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912" w:rsidRDefault="00100912">
      <w:pPr>
        <w:tabs>
          <w:tab w:val="left" w:pos="567"/>
        </w:tabs>
        <w:spacing w:after="0"/>
        <w:jc w:val="center"/>
        <w:rPr>
          <w:rFonts w:ascii="Times New Roman" w:hAnsi="Times New Roman"/>
          <w:b/>
          <w:color w:val="000000"/>
        </w:rPr>
      </w:pPr>
    </w:p>
    <w:p w:rsidR="00100912" w:rsidRPr="00E53939" w:rsidRDefault="00100912" w:rsidP="00E53939">
      <w:pPr>
        <w:jc w:val="right"/>
        <w:rPr>
          <w:rFonts w:ascii="Times New Roman" w:hAnsi="Times New Roman"/>
        </w:rPr>
      </w:pPr>
      <w:r w:rsidRPr="00E53939">
        <w:rPr>
          <w:rFonts w:ascii="Times New Roman" w:hAnsi="Times New Roman"/>
        </w:rPr>
        <w:t xml:space="preserve">Příloha č. </w:t>
      </w:r>
      <w:r w:rsidR="000F7FC1">
        <w:rPr>
          <w:rFonts w:ascii="Times New Roman" w:hAnsi="Times New Roman"/>
        </w:rPr>
        <w:t>7</w:t>
      </w:r>
      <w:r w:rsidRPr="00E53939">
        <w:rPr>
          <w:rFonts w:ascii="Times New Roman" w:hAnsi="Times New Roman"/>
        </w:rPr>
        <w:t xml:space="preserve"> ZD: </w:t>
      </w:r>
      <w:r w:rsidRPr="00E53939">
        <w:rPr>
          <w:rFonts w:ascii="Times New Roman" w:hAnsi="Times New Roman"/>
          <w:i/>
        </w:rPr>
        <w:t xml:space="preserve">Návrh Smlouvy </w:t>
      </w:r>
    </w:p>
    <w:p w:rsidR="00100912" w:rsidRDefault="00100912">
      <w:pPr>
        <w:tabs>
          <w:tab w:val="left" w:pos="567"/>
        </w:tabs>
        <w:spacing w:after="0"/>
        <w:jc w:val="center"/>
        <w:rPr>
          <w:rFonts w:ascii="Times New Roman" w:hAnsi="Times New Roman"/>
          <w:b/>
          <w:color w:val="000000"/>
        </w:rPr>
      </w:pPr>
    </w:p>
    <w:p w:rsidR="00FA089B" w:rsidRPr="00000281" w:rsidRDefault="0082760B">
      <w:pPr>
        <w:tabs>
          <w:tab w:val="left" w:pos="567"/>
        </w:tabs>
        <w:spacing w:after="0"/>
        <w:jc w:val="center"/>
        <w:rPr>
          <w:rFonts w:ascii="Times New Roman" w:hAnsi="Times New Roman"/>
          <w:b/>
          <w:color w:val="000000"/>
        </w:rPr>
      </w:pPr>
      <w:r w:rsidRPr="00000281">
        <w:rPr>
          <w:rFonts w:ascii="Times New Roman" w:hAnsi="Times New Roman"/>
          <w:b/>
          <w:color w:val="000000"/>
        </w:rPr>
        <w:t xml:space="preserve">Smlouva o poskytování služeb </w:t>
      </w:r>
      <w:r w:rsidR="002D6001">
        <w:rPr>
          <w:rFonts w:ascii="Times New Roman" w:hAnsi="Times New Roman"/>
          <w:b/>
          <w:color w:val="000000"/>
        </w:rPr>
        <w:t xml:space="preserve">bezpečnostního </w:t>
      </w:r>
      <w:r w:rsidRPr="00000281">
        <w:rPr>
          <w:rFonts w:ascii="Times New Roman" w:hAnsi="Times New Roman"/>
          <w:b/>
          <w:color w:val="000000"/>
        </w:rPr>
        <w:t>dohledu</w:t>
      </w:r>
    </w:p>
    <w:p w:rsidR="00FA089B" w:rsidRPr="00981498" w:rsidRDefault="00FA089B">
      <w:pPr>
        <w:tabs>
          <w:tab w:val="left" w:pos="567"/>
        </w:tabs>
        <w:spacing w:after="0"/>
        <w:jc w:val="center"/>
        <w:rPr>
          <w:rFonts w:ascii="Times New Roman" w:hAnsi="Times New Roman"/>
          <w:color w:val="000000"/>
        </w:rPr>
      </w:pPr>
    </w:p>
    <w:p w:rsidR="00FA089B" w:rsidRPr="00981498" w:rsidRDefault="0082760B">
      <w:pPr>
        <w:tabs>
          <w:tab w:val="left" w:pos="567"/>
        </w:tabs>
        <w:spacing w:after="0"/>
        <w:jc w:val="center"/>
        <w:rPr>
          <w:rFonts w:ascii="Times New Roman" w:hAnsi="Times New Roman"/>
          <w:color w:val="000000"/>
        </w:rPr>
      </w:pPr>
      <w:r w:rsidRPr="00981498">
        <w:rPr>
          <w:rFonts w:ascii="Times New Roman" w:hAnsi="Times New Roman"/>
          <w:color w:val="000000"/>
        </w:rPr>
        <w:t xml:space="preserve">(uzavřená ve smyslu </w:t>
      </w:r>
      <w:proofErr w:type="spellStart"/>
      <w:r w:rsidRPr="00981498">
        <w:rPr>
          <w:rFonts w:ascii="Times New Roman" w:hAnsi="Times New Roman"/>
          <w:color w:val="000000"/>
        </w:rPr>
        <w:t>ust</w:t>
      </w:r>
      <w:proofErr w:type="spellEnd"/>
      <w:r w:rsidRPr="00981498">
        <w:rPr>
          <w:rFonts w:ascii="Times New Roman" w:hAnsi="Times New Roman"/>
          <w:color w:val="000000"/>
        </w:rPr>
        <w:t>. § 2586 a násl.  zák. č. 89/2012 Sb., občanský zákoník, ve znění pozdějších předpisů)</w:t>
      </w:r>
    </w:p>
    <w:p w:rsidR="00FA089B" w:rsidRPr="00000281" w:rsidRDefault="00FA089B">
      <w:pPr>
        <w:tabs>
          <w:tab w:val="left" w:pos="567"/>
        </w:tabs>
        <w:spacing w:after="0"/>
        <w:jc w:val="both"/>
        <w:rPr>
          <w:rFonts w:ascii="Times New Roman" w:hAnsi="Times New Roman"/>
          <w:b/>
          <w:color w:val="000000"/>
        </w:rPr>
      </w:pPr>
    </w:p>
    <w:p w:rsidR="00FA089B" w:rsidRPr="00981498" w:rsidRDefault="0082760B">
      <w:pPr>
        <w:tabs>
          <w:tab w:val="left" w:pos="567"/>
        </w:tabs>
        <w:jc w:val="both"/>
        <w:rPr>
          <w:rFonts w:ascii="Times New Roman" w:hAnsi="Times New Roman"/>
          <w:color w:val="000000"/>
        </w:rPr>
      </w:pPr>
      <w:r w:rsidRPr="00981498">
        <w:rPr>
          <w:rFonts w:ascii="Times New Roman" w:hAnsi="Times New Roman"/>
          <w:color w:val="000000"/>
        </w:rPr>
        <w:t>Níže uvedeného dne, měsíce a roku uzavřely smluvní strany:</w:t>
      </w:r>
    </w:p>
    <w:p w:rsidR="00FA089B" w:rsidRPr="00981498" w:rsidRDefault="0082760B">
      <w:pPr>
        <w:pStyle w:val="Podnadpis"/>
        <w:tabs>
          <w:tab w:val="left" w:pos="567"/>
        </w:tabs>
        <w:ind w:left="0" w:firstLine="0"/>
        <w:rPr>
          <w:rFonts w:ascii="Times New Roman" w:eastAsia="Times New Roman" w:hAnsi="Times New Roman" w:cs="Times New Roman"/>
          <w:sz w:val="22"/>
          <w:szCs w:val="22"/>
        </w:rPr>
      </w:pPr>
      <w:r w:rsidRPr="00981498">
        <w:rPr>
          <w:rFonts w:ascii="Times New Roman" w:eastAsia="Times New Roman" w:hAnsi="Times New Roman" w:cs="Times New Roman"/>
          <w:sz w:val="22"/>
          <w:szCs w:val="22"/>
        </w:rPr>
        <w:t>Objednatel:</w:t>
      </w:r>
      <w:r w:rsidRPr="00981498">
        <w:rPr>
          <w:rFonts w:ascii="Times New Roman" w:eastAsia="Times New Roman" w:hAnsi="Times New Roman" w:cs="Times New Roman"/>
          <w:sz w:val="22"/>
          <w:szCs w:val="22"/>
        </w:rPr>
        <w:tab/>
      </w:r>
      <w:r w:rsidRPr="00981498">
        <w:rPr>
          <w:rFonts w:ascii="Times New Roman" w:eastAsia="Times New Roman" w:hAnsi="Times New Roman" w:cs="Times New Roman"/>
          <w:sz w:val="22"/>
          <w:szCs w:val="22"/>
        </w:rPr>
        <w:tab/>
        <w:t>Městská část Praha 5</w:t>
      </w:r>
    </w:p>
    <w:p w:rsidR="00FA089B" w:rsidRPr="00981498" w:rsidRDefault="0082760B">
      <w:pPr>
        <w:tabs>
          <w:tab w:val="left" w:pos="567"/>
        </w:tabs>
        <w:spacing w:after="0" w:line="240" w:lineRule="auto"/>
        <w:jc w:val="both"/>
        <w:rPr>
          <w:rFonts w:ascii="Times New Roman" w:hAnsi="Times New Roman"/>
        </w:rPr>
      </w:pPr>
      <w:r w:rsidRPr="00981498">
        <w:rPr>
          <w:rFonts w:ascii="Times New Roman" w:hAnsi="Times New Roman"/>
        </w:rPr>
        <w:t>se sídlem:</w:t>
      </w:r>
      <w:r w:rsidRPr="00981498">
        <w:rPr>
          <w:rFonts w:ascii="Times New Roman" w:hAnsi="Times New Roman"/>
        </w:rPr>
        <w:tab/>
      </w:r>
      <w:r w:rsidRPr="00981498">
        <w:rPr>
          <w:rFonts w:ascii="Times New Roman" w:hAnsi="Times New Roman"/>
        </w:rPr>
        <w:tab/>
        <w:t>náměstí 14. října 1381/4, PSČ 150 22, Praha 5 - Smíchov</w:t>
      </w:r>
    </w:p>
    <w:p w:rsidR="00FA089B" w:rsidRPr="00981498" w:rsidRDefault="0082760B">
      <w:pPr>
        <w:tabs>
          <w:tab w:val="left" w:pos="567"/>
        </w:tabs>
        <w:spacing w:after="0" w:line="240" w:lineRule="auto"/>
        <w:jc w:val="both"/>
        <w:rPr>
          <w:rFonts w:ascii="Times New Roman" w:hAnsi="Times New Roman"/>
        </w:rPr>
      </w:pPr>
      <w:r w:rsidRPr="00981498">
        <w:rPr>
          <w:rFonts w:ascii="Times New Roman" w:hAnsi="Times New Roman"/>
        </w:rPr>
        <w:t>zastoupený:</w:t>
      </w:r>
      <w:r w:rsidRPr="00981498">
        <w:rPr>
          <w:rFonts w:ascii="Times New Roman" w:hAnsi="Times New Roman"/>
        </w:rPr>
        <w:tab/>
      </w:r>
      <w:r w:rsidRPr="00981498">
        <w:rPr>
          <w:rFonts w:ascii="Times New Roman" w:hAnsi="Times New Roman"/>
        </w:rPr>
        <w:tab/>
      </w:r>
      <w:r w:rsidR="00A41694" w:rsidRPr="00981498">
        <w:rPr>
          <w:rFonts w:ascii="Times New Roman" w:hAnsi="Times New Roman"/>
        </w:rPr>
        <w:t>Bc. Lukáš Herold, místostarosta</w:t>
      </w:r>
    </w:p>
    <w:p w:rsidR="00FA089B" w:rsidRPr="00981498" w:rsidRDefault="0082760B">
      <w:pPr>
        <w:tabs>
          <w:tab w:val="left" w:pos="567"/>
        </w:tabs>
        <w:spacing w:after="0" w:line="240" w:lineRule="auto"/>
        <w:jc w:val="both"/>
        <w:rPr>
          <w:rFonts w:ascii="Times New Roman" w:hAnsi="Times New Roman"/>
        </w:rPr>
      </w:pPr>
      <w:r w:rsidRPr="00981498">
        <w:rPr>
          <w:rFonts w:ascii="Times New Roman" w:hAnsi="Times New Roman"/>
        </w:rPr>
        <w:t>IČO:</w:t>
      </w:r>
      <w:r w:rsidRPr="00981498">
        <w:rPr>
          <w:rFonts w:ascii="Times New Roman" w:hAnsi="Times New Roman"/>
        </w:rPr>
        <w:tab/>
      </w:r>
      <w:r w:rsidRPr="00981498">
        <w:rPr>
          <w:rFonts w:ascii="Times New Roman" w:hAnsi="Times New Roman"/>
        </w:rPr>
        <w:tab/>
      </w:r>
      <w:r w:rsidRPr="00981498">
        <w:rPr>
          <w:rFonts w:ascii="Times New Roman" w:hAnsi="Times New Roman"/>
        </w:rPr>
        <w:tab/>
      </w:r>
      <w:r w:rsidRPr="00981498">
        <w:rPr>
          <w:rFonts w:ascii="Times New Roman" w:hAnsi="Times New Roman"/>
        </w:rPr>
        <w:tab/>
        <w:t>00063631</w:t>
      </w:r>
    </w:p>
    <w:p w:rsidR="00FA089B" w:rsidRPr="00981498" w:rsidRDefault="0082760B">
      <w:pPr>
        <w:tabs>
          <w:tab w:val="left" w:pos="567"/>
        </w:tabs>
        <w:spacing w:after="0" w:line="240" w:lineRule="auto"/>
        <w:jc w:val="both"/>
        <w:rPr>
          <w:rFonts w:ascii="Times New Roman" w:hAnsi="Times New Roman"/>
        </w:rPr>
      </w:pPr>
      <w:r w:rsidRPr="00981498">
        <w:rPr>
          <w:rFonts w:ascii="Times New Roman" w:hAnsi="Times New Roman"/>
        </w:rPr>
        <w:t>DIČ:</w:t>
      </w:r>
      <w:r w:rsidRPr="00981498">
        <w:rPr>
          <w:rFonts w:ascii="Times New Roman" w:hAnsi="Times New Roman"/>
        </w:rPr>
        <w:tab/>
      </w:r>
      <w:r w:rsidRPr="00981498">
        <w:rPr>
          <w:rFonts w:ascii="Times New Roman" w:hAnsi="Times New Roman"/>
        </w:rPr>
        <w:tab/>
      </w:r>
      <w:r w:rsidRPr="00981498">
        <w:rPr>
          <w:rFonts w:ascii="Times New Roman" w:hAnsi="Times New Roman"/>
        </w:rPr>
        <w:tab/>
      </w:r>
      <w:r w:rsidRPr="00981498">
        <w:rPr>
          <w:rFonts w:ascii="Times New Roman" w:hAnsi="Times New Roman"/>
        </w:rPr>
        <w:tab/>
        <w:t>CZ00063631</w:t>
      </w:r>
    </w:p>
    <w:p w:rsidR="00FA089B" w:rsidRPr="00981498" w:rsidRDefault="0082760B">
      <w:pPr>
        <w:tabs>
          <w:tab w:val="left" w:pos="567"/>
        </w:tabs>
        <w:spacing w:after="0" w:line="240" w:lineRule="auto"/>
        <w:jc w:val="both"/>
        <w:rPr>
          <w:rFonts w:ascii="Times New Roman" w:hAnsi="Times New Roman"/>
        </w:rPr>
      </w:pPr>
      <w:r w:rsidRPr="00981498">
        <w:rPr>
          <w:rFonts w:ascii="Times New Roman" w:hAnsi="Times New Roman"/>
        </w:rPr>
        <w:t>bankovní spojení:</w:t>
      </w:r>
      <w:r w:rsidRPr="00981498">
        <w:rPr>
          <w:rFonts w:ascii="Times New Roman" w:hAnsi="Times New Roman"/>
        </w:rPr>
        <w:tab/>
        <w:t>Česká spořitelna a.s.</w:t>
      </w:r>
    </w:p>
    <w:p w:rsidR="00FA089B" w:rsidRPr="00981498" w:rsidRDefault="0082760B">
      <w:pPr>
        <w:tabs>
          <w:tab w:val="left" w:pos="567"/>
        </w:tabs>
        <w:spacing w:after="0" w:line="240" w:lineRule="auto"/>
        <w:jc w:val="both"/>
        <w:rPr>
          <w:rFonts w:ascii="Times New Roman" w:hAnsi="Times New Roman"/>
        </w:rPr>
      </w:pPr>
      <w:r w:rsidRPr="00981498">
        <w:rPr>
          <w:rFonts w:ascii="Times New Roman" w:hAnsi="Times New Roman"/>
        </w:rPr>
        <w:t>č. účtu:</w:t>
      </w:r>
      <w:r w:rsidRPr="00981498">
        <w:rPr>
          <w:rFonts w:ascii="Times New Roman" w:hAnsi="Times New Roman"/>
        </w:rPr>
        <w:tab/>
      </w:r>
      <w:r w:rsidRPr="00981498">
        <w:rPr>
          <w:rFonts w:ascii="Times New Roman" w:hAnsi="Times New Roman"/>
        </w:rPr>
        <w:tab/>
      </w:r>
      <w:r w:rsidRPr="00981498">
        <w:rPr>
          <w:rFonts w:ascii="Times New Roman" w:hAnsi="Times New Roman"/>
        </w:rPr>
        <w:tab/>
        <w:t>69024-2000857329/0800</w:t>
      </w:r>
    </w:p>
    <w:p w:rsidR="00FA089B" w:rsidRPr="00981498" w:rsidRDefault="0082760B">
      <w:pPr>
        <w:tabs>
          <w:tab w:val="left" w:pos="567"/>
        </w:tabs>
        <w:spacing w:after="0" w:line="240" w:lineRule="auto"/>
        <w:jc w:val="both"/>
        <w:rPr>
          <w:rFonts w:ascii="Times New Roman" w:hAnsi="Times New Roman"/>
          <w:color w:val="000000"/>
        </w:rPr>
      </w:pPr>
      <w:r w:rsidRPr="00981498">
        <w:rPr>
          <w:rFonts w:ascii="Times New Roman" w:hAnsi="Times New Roman"/>
          <w:color w:val="000000"/>
        </w:rPr>
        <w:t>na straně jedné (dále jen „objednatel“)</w:t>
      </w:r>
    </w:p>
    <w:p w:rsidR="002D6001" w:rsidRDefault="002D6001" w:rsidP="002D6001">
      <w:pPr>
        <w:tabs>
          <w:tab w:val="left" w:pos="567"/>
        </w:tabs>
        <w:jc w:val="both"/>
        <w:rPr>
          <w:rFonts w:ascii="Times New Roman" w:hAnsi="Times New Roman"/>
          <w:b/>
          <w:color w:val="000000"/>
        </w:rPr>
      </w:pPr>
    </w:p>
    <w:p w:rsidR="00FA089B" w:rsidRPr="00981498" w:rsidRDefault="0082760B" w:rsidP="00190D02">
      <w:pPr>
        <w:tabs>
          <w:tab w:val="left" w:pos="567"/>
        </w:tabs>
        <w:jc w:val="both"/>
        <w:rPr>
          <w:rFonts w:ascii="Times New Roman" w:hAnsi="Times New Roman"/>
          <w:b/>
          <w:highlight w:val="yellow"/>
        </w:rPr>
      </w:pPr>
      <w:r w:rsidRPr="00981498">
        <w:rPr>
          <w:rFonts w:ascii="Times New Roman" w:hAnsi="Times New Roman"/>
          <w:b/>
          <w:color w:val="000000"/>
        </w:rPr>
        <w:t>a</w:t>
      </w:r>
    </w:p>
    <w:p w:rsidR="00FA089B" w:rsidRPr="00E53939" w:rsidRDefault="004C76EA">
      <w:pPr>
        <w:tabs>
          <w:tab w:val="left" w:pos="567"/>
        </w:tabs>
        <w:spacing w:after="0" w:line="240" w:lineRule="auto"/>
        <w:jc w:val="both"/>
        <w:rPr>
          <w:rFonts w:ascii="Times New Roman" w:hAnsi="Times New Roman"/>
          <w:b/>
        </w:rPr>
      </w:pPr>
      <w:r w:rsidRPr="00E53939">
        <w:rPr>
          <w:rFonts w:ascii="Times New Roman" w:hAnsi="Times New Roman"/>
          <w:b/>
        </w:rPr>
        <w:t>Poskytovatel</w:t>
      </w:r>
      <w:r w:rsidR="00A41694" w:rsidRPr="00E53939">
        <w:rPr>
          <w:rFonts w:ascii="Times New Roman" w:hAnsi="Times New Roman"/>
          <w:b/>
        </w:rPr>
        <w:t>:</w:t>
      </w:r>
      <w:r w:rsidR="00E53939">
        <w:rPr>
          <w:rFonts w:ascii="Times New Roman" w:hAnsi="Times New Roman"/>
          <w:b/>
        </w:rPr>
        <w:tab/>
      </w:r>
      <w:r w:rsidR="00E53939">
        <w:rPr>
          <w:rFonts w:ascii="Times New Roman" w:hAnsi="Times New Roman"/>
          <w:b/>
        </w:rPr>
        <w:tab/>
      </w:r>
      <w:r w:rsidR="00E53939" w:rsidRPr="00E53939">
        <w:rPr>
          <w:rFonts w:ascii="Times New Roman" w:hAnsi="Times New Roman"/>
          <w:b/>
          <w:highlight w:val="yellow"/>
        </w:rPr>
        <w:t>[DOPLNÍ ÚČASTNÍK]</w:t>
      </w:r>
    </w:p>
    <w:p w:rsidR="00A41694" w:rsidRPr="00981498" w:rsidRDefault="0082760B">
      <w:pPr>
        <w:tabs>
          <w:tab w:val="left" w:pos="567"/>
        </w:tabs>
        <w:spacing w:after="0" w:line="240" w:lineRule="auto"/>
        <w:jc w:val="both"/>
        <w:rPr>
          <w:rFonts w:ascii="Times New Roman" w:hAnsi="Times New Roman"/>
          <w:color w:val="000000"/>
          <w:highlight w:val="white"/>
        </w:rPr>
      </w:pPr>
      <w:r w:rsidRPr="00981498">
        <w:rPr>
          <w:rFonts w:ascii="Times New Roman" w:hAnsi="Times New Roman"/>
          <w:color w:val="000000"/>
        </w:rPr>
        <w:t xml:space="preserve">se sídlem: </w:t>
      </w:r>
      <w:r w:rsidRPr="00981498">
        <w:rPr>
          <w:rFonts w:ascii="Times New Roman" w:hAnsi="Times New Roman"/>
          <w:color w:val="000000"/>
        </w:rPr>
        <w:tab/>
      </w:r>
      <w:r w:rsidRPr="00981498">
        <w:rPr>
          <w:rFonts w:ascii="Times New Roman" w:hAnsi="Times New Roman"/>
          <w:color w:val="000000"/>
        </w:rPr>
        <w:tab/>
      </w:r>
      <w:r w:rsidR="00E53939" w:rsidRPr="00E53939">
        <w:rPr>
          <w:rFonts w:ascii="Times New Roman" w:hAnsi="Times New Roman"/>
          <w:color w:val="000000"/>
          <w:highlight w:val="yellow"/>
        </w:rPr>
        <w:t>[DOPLNÍ ÚČASTNÍK]</w:t>
      </w:r>
      <w:r w:rsidRPr="00981498">
        <w:rPr>
          <w:rFonts w:ascii="Times New Roman" w:hAnsi="Times New Roman"/>
          <w:color w:val="000000"/>
          <w:highlight w:val="white"/>
        </w:rPr>
        <w:tab/>
      </w:r>
      <w:r w:rsidRPr="00981498">
        <w:rPr>
          <w:rFonts w:ascii="Times New Roman" w:hAnsi="Times New Roman"/>
          <w:color w:val="000000"/>
          <w:highlight w:val="white"/>
        </w:rPr>
        <w:tab/>
      </w:r>
      <w:r w:rsidRPr="00981498">
        <w:rPr>
          <w:rFonts w:ascii="Times New Roman" w:hAnsi="Times New Roman"/>
          <w:color w:val="000000"/>
          <w:highlight w:val="white"/>
        </w:rPr>
        <w:tab/>
      </w:r>
    </w:p>
    <w:p w:rsidR="00A41694" w:rsidRPr="00981498" w:rsidRDefault="0082760B">
      <w:pPr>
        <w:tabs>
          <w:tab w:val="left" w:pos="567"/>
        </w:tabs>
        <w:spacing w:after="0" w:line="240" w:lineRule="auto"/>
        <w:jc w:val="both"/>
        <w:rPr>
          <w:rFonts w:ascii="Times New Roman" w:hAnsi="Times New Roman"/>
          <w:color w:val="000000"/>
          <w:highlight w:val="white"/>
        </w:rPr>
      </w:pPr>
      <w:r w:rsidRPr="00981498">
        <w:rPr>
          <w:rFonts w:ascii="Times New Roman" w:hAnsi="Times New Roman"/>
          <w:color w:val="000000"/>
          <w:highlight w:val="white"/>
        </w:rPr>
        <w:t>zastoupený:</w:t>
      </w:r>
      <w:r w:rsidR="00E53939">
        <w:rPr>
          <w:rFonts w:ascii="Times New Roman" w:hAnsi="Times New Roman"/>
          <w:color w:val="000000"/>
          <w:highlight w:val="white"/>
        </w:rPr>
        <w:tab/>
      </w:r>
      <w:r w:rsidR="00E53939">
        <w:rPr>
          <w:rFonts w:ascii="Times New Roman" w:hAnsi="Times New Roman"/>
          <w:color w:val="000000"/>
          <w:highlight w:val="white"/>
        </w:rPr>
        <w:tab/>
      </w:r>
      <w:r w:rsidR="00E53939" w:rsidRPr="00E53939">
        <w:rPr>
          <w:rFonts w:ascii="Times New Roman" w:hAnsi="Times New Roman"/>
          <w:color w:val="000000"/>
          <w:highlight w:val="yellow"/>
        </w:rPr>
        <w:t>[DOPLNÍ ÚČASTNÍK]</w:t>
      </w:r>
    </w:p>
    <w:p w:rsidR="00A41694" w:rsidRPr="00981498" w:rsidRDefault="00A41694">
      <w:pPr>
        <w:tabs>
          <w:tab w:val="left" w:pos="567"/>
        </w:tabs>
        <w:spacing w:after="0" w:line="240" w:lineRule="auto"/>
        <w:jc w:val="both"/>
        <w:rPr>
          <w:rFonts w:ascii="Times New Roman" w:hAnsi="Times New Roman"/>
          <w:color w:val="000000"/>
          <w:highlight w:val="white"/>
        </w:rPr>
      </w:pPr>
      <w:r w:rsidRPr="00981498">
        <w:rPr>
          <w:rFonts w:ascii="Times New Roman" w:hAnsi="Times New Roman"/>
          <w:color w:val="000000"/>
          <w:highlight w:val="white"/>
        </w:rPr>
        <w:t>IČO:</w:t>
      </w:r>
      <w:r w:rsidR="00E53939">
        <w:rPr>
          <w:rFonts w:ascii="Times New Roman" w:hAnsi="Times New Roman"/>
          <w:color w:val="000000"/>
          <w:highlight w:val="white"/>
        </w:rPr>
        <w:tab/>
      </w:r>
      <w:r w:rsidR="00E53939">
        <w:rPr>
          <w:rFonts w:ascii="Times New Roman" w:hAnsi="Times New Roman"/>
          <w:color w:val="000000"/>
          <w:highlight w:val="white"/>
        </w:rPr>
        <w:tab/>
      </w:r>
      <w:r w:rsidR="00E53939">
        <w:rPr>
          <w:rFonts w:ascii="Times New Roman" w:hAnsi="Times New Roman"/>
          <w:color w:val="000000"/>
          <w:highlight w:val="white"/>
        </w:rPr>
        <w:tab/>
      </w:r>
      <w:r w:rsidR="00E53939">
        <w:rPr>
          <w:rFonts w:ascii="Times New Roman" w:hAnsi="Times New Roman"/>
          <w:color w:val="000000"/>
          <w:highlight w:val="white"/>
        </w:rPr>
        <w:tab/>
      </w:r>
      <w:r w:rsidR="00E53939" w:rsidRPr="00E53939">
        <w:rPr>
          <w:rFonts w:ascii="Times New Roman" w:hAnsi="Times New Roman"/>
          <w:color w:val="000000"/>
          <w:highlight w:val="yellow"/>
        </w:rPr>
        <w:t>[DOPLNÍ ÚČASTNÍK]</w:t>
      </w:r>
    </w:p>
    <w:p w:rsidR="00FA089B" w:rsidRPr="00981498" w:rsidRDefault="00A41694">
      <w:pPr>
        <w:tabs>
          <w:tab w:val="left" w:pos="567"/>
        </w:tabs>
        <w:spacing w:after="0" w:line="240" w:lineRule="auto"/>
        <w:jc w:val="both"/>
        <w:rPr>
          <w:rFonts w:ascii="Times New Roman" w:hAnsi="Times New Roman"/>
          <w:color w:val="000000"/>
          <w:highlight w:val="white"/>
        </w:rPr>
      </w:pPr>
      <w:r w:rsidRPr="00981498">
        <w:rPr>
          <w:rFonts w:ascii="Times New Roman" w:hAnsi="Times New Roman"/>
          <w:color w:val="000000"/>
          <w:highlight w:val="white"/>
        </w:rPr>
        <w:t>DIČ:</w:t>
      </w:r>
      <w:r w:rsidR="0082760B" w:rsidRPr="00981498">
        <w:rPr>
          <w:rFonts w:ascii="Times New Roman" w:hAnsi="Times New Roman"/>
          <w:color w:val="000000"/>
          <w:highlight w:val="white"/>
        </w:rPr>
        <w:t xml:space="preserve"> </w:t>
      </w:r>
      <w:r w:rsidR="0082760B" w:rsidRPr="00981498">
        <w:rPr>
          <w:rFonts w:ascii="Times New Roman" w:hAnsi="Times New Roman"/>
          <w:color w:val="000000"/>
          <w:highlight w:val="white"/>
        </w:rPr>
        <w:tab/>
      </w:r>
      <w:r w:rsidR="0082760B" w:rsidRPr="00981498">
        <w:rPr>
          <w:rFonts w:ascii="Times New Roman" w:hAnsi="Times New Roman"/>
          <w:color w:val="000000"/>
          <w:highlight w:val="white"/>
        </w:rPr>
        <w:tab/>
      </w:r>
      <w:r w:rsidR="00E53939">
        <w:rPr>
          <w:rFonts w:ascii="Times New Roman" w:hAnsi="Times New Roman"/>
          <w:color w:val="000000"/>
          <w:highlight w:val="white"/>
        </w:rPr>
        <w:tab/>
      </w:r>
      <w:r w:rsidR="00E53939">
        <w:rPr>
          <w:rFonts w:ascii="Times New Roman" w:hAnsi="Times New Roman"/>
          <w:color w:val="000000"/>
          <w:highlight w:val="white"/>
        </w:rPr>
        <w:tab/>
      </w:r>
      <w:r w:rsidR="00E53939" w:rsidRPr="00E53939">
        <w:rPr>
          <w:rFonts w:ascii="Times New Roman" w:hAnsi="Times New Roman"/>
          <w:color w:val="000000"/>
          <w:highlight w:val="yellow"/>
        </w:rPr>
        <w:t>[DOPLNÍ ÚČASTNÍK]</w:t>
      </w:r>
    </w:p>
    <w:p w:rsidR="00A41694" w:rsidRPr="00981498" w:rsidRDefault="0082760B">
      <w:pPr>
        <w:tabs>
          <w:tab w:val="left" w:pos="567"/>
        </w:tabs>
        <w:spacing w:after="0" w:line="240" w:lineRule="auto"/>
        <w:jc w:val="both"/>
        <w:rPr>
          <w:rFonts w:ascii="Times New Roman" w:hAnsi="Times New Roman"/>
          <w:highlight w:val="white"/>
        </w:rPr>
      </w:pPr>
      <w:r w:rsidRPr="00981498">
        <w:rPr>
          <w:rFonts w:ascii="Times New Roman" w:hAnsi="Times New Roman"/>
          <w:highlight w:val="white"/>
        </w:rPr>
        <w:t>bankovní spojení:</w:t>
      </w:r>
      <w:r w:rsidRPr="00981498">
        <w:rPr>
          <w:rFonts w:ascii="Times New Roman" w:hAnsi="Times New Roman"/>
          <w:highlight w:val="white"/>
        </w:rPr>
        <w:tab/>
      </w:r>
      <w:r w:rsidR="00E53939" w:rsidRPr="00E53939">
        <w:rPr>
          <w:rFonts w:ascii="Times New Roman" w:hAnsi="Times New Roman"/>
          <w:color w:val="000000"/>
          <w:highlight w:val="yellow"/>
        </w:rPr>
        <w:t>[DOPLNÍ ÚČASTNÍK]</w:t>
      </w:r>
    </w:p>
    <w:p w:rsidR="00FA089B" w:rsidRPr="00981498" w:rsidRDefault="0082760B">
      <w:pPr>
        <w:tabs>
          <w:tab w:val="left" w:pos="567"/>
        </w:tabs>
        <w:spacing w:after="0" w:line="240" w:lineRule="auto"/>
        <w:jc w:val="both"/>
        <w:rPr>
          <w:rFonts w:ascii="Times New Roman" w:hAnsi="Times New Roman"/>
          <w:color w:val="000000"/>
        </w:rPr>
      </w:pPr>
      <w:r w:rsidRPr="00981498">
        <w:rPr>
          <w:rFonts w:ascii="Times New Roman" w:hAnsi="Times New Roman"/>
          <w:highlight w:val="white"/>
        </w:rPr>
        <w:t>č. účtu:</w:t>
      </w:r>
      <w:r w:rsidRPr="00981498">
        <w:rPr>
          <w:rFonts w:ascii="Times New Roman" w:hAnsi="Times New Roman"/>
          <w:highlight w:val="white"/>
        </w:rPr>
        <w:tab/>
      </w:r>
      <w:r w:rsidRPr="00981498">
        <w:rPr>
          <w:rFonts w:ascii="Times New Roman" w:hAnsi="Times New Roman"/>
          <w:highlight w:val="white"/>
        </w:rPr>
        <w:tab/>
      </w:r>
      <w:r w:rsidRPr="00981498">
        <w:rPr>
          <w:rFonts w:ascii="Times New Roman" w:hAnsi="Times New Roman"/>
          <w:highlight w:val="white"/>
        </w:rPr>
        <w:tab/>
      </w:r>
      <w:r w:rsidR="00E53939" w:rsidRPr="00E53939">
        <w:rPr>
          <w:rFonts w:ascii="Times New Roman" w:hAnsi="Times New Roman"/>
          <w:color w:val="000000"/>
          <w:highlight w:val="yellow"/>
        </w:rPr>
        <w:t>[DOPLNÍ ÚČASTNÍK]</w:t>
      </w:r>
    </w:p>
    <w:p w:rsidR="00FA089B" w:rsidRPr="00981498" w:rsidRDefault="0082760B">
      <w:pPr>
        <w:tabs>
          <w:tab w:val="left" w:pos="567"/>
        </w:tabs>
        <w:spacing w:after="0" w:line="240" w:lineRule="auto"/>
        <w:jc w:val="both"/>
        <w:rPr>
          <w:rFonts w:ascii="Times New Roman" w:hAnsi="Times New Roman"/>
          <w:color w:val="000000"/>
        </w:rPr>
      </w:pPr>
      <w:r w:rsidRPr="00981498">
        <w:rPr>
          <w:rFonts w:ascii="Times New Roman" w:hAnsi="Times New Roman"/>
          <w:color w:val="000000"/>
        </w:rPr>
        <w:t>na straně druhé (dále jen "poskytovatel")</w:t>
      </w:r>
    </w:p>
    <w:p w:rsidR="00FA089B" w:rsidRPr="00981498" w:rsidRDefault="0082760B">
      <w:pPr>
        <w:tabs>
          <w:tab w:val="left" w:pos="567"/>
        </w:tabs>
        <w:jc w:val="both"/>
        <w:rPr>
          <w:rFonts w:ascii="Times New Roman" w:hAnsi="Times New Roman"/>
          <w:color w:val="000000"/>
        </w:rPr>
      </w:pPr>
      <w:r w:rsidRPr="00981498">
        <w:rPr>
          <w:rFonts w:ascii="Times New Roman" w:hAnsi="Times New Roman"/>
          <w:color w:val="000000"/>
        </w:rPr>
        <w:t>(společně také jen jako „smluvní strany“)</w:t>
      </w:r>
    </w:p>
    <w:p w:rsidR="00D8385F" w:rsidRPr="00000281" w:rsidRDefault="00D8385F" w:rsidP="00151F64">
      <w:pPr>
        <w:pStyle w:val="NormXCS819"/>
        <w:textAlignment w:val="baseline"/>
        <w:rPr>
          <w:rFonts w:ascii="Times New Roman" w:hAnsi="Times New Roman"/>
          <w:bCs/>
          <w:sz w:val="22"/>
          <w:szCs w:val="22"/>
        </w:rPr>
      </w:pPr>
      <w:r w:rsidRPr="00000281">
        <w:rPr>
          <w:rFonts w:ascii="Times New Roman" w:hAnsi="Times New Roman"/>
          <w:bCs/>
          <w:sz w:val="22"/>
          <w:szCs w:val="22"/>
        </w:rPr>
        <w:t>Objednatelem jsou dále zmocněny následující osoby k jednání jeho jménem:</w:t>
      </w:r>
    </w:p>
    <w:p w:rsidR="00D8385F" w:rsidRPr="00000281" w:rsidRDefault="00D8385F" w:rsidP="00151F64">
      <w:pPr>
        <w:pStyle w:val="NormXCS819"/>
        <w:textAlignment w:val="baseline"/>
        <w:rPr>
          <w:rFonts w:ascii="Times New Roman" w:hAnsi="Times New Roman"/>
          <w:bCs/>
          <w:sz w:val="22"/>
          <w:szCs w:val="22"/>
        </w:rPr>
      </w:pPr>
      <w:r w:rsidRPr="00000281">
        <w:rPr>
          <w:rFonts w:ascii="Times New Roman" w:hAnsi="Times New Roman"/>
          <w:bCs/>
          <w:sz w:val="22"/>
          <w:szCs w:val="22"/>
        </w:rPr>
        <w:t>ve věcech administrativně technických:</w:t>
      </w:r>
    </w:p>
    <w:p w:rsidR="00D8385F" w:rsidRPr="00000281" w:rsidRDefault="00151F64" w:rsidP="00151F64">
      <w:pPr>
        <w:pStyle w:val="NormXCS819"/>
        <w:textAlignment w:val="baseline"/>
        <w:rPr>
          <w:rFonts w:ascii="Times New Roman" w:hAnsi="Times New Roman"/>
          <w:bCs/>
          <w:sz w:val="22"/>
          <w:szCs w:val="22"/>
        </w:rPr>
      </w:pPr>
      <w:r w:rsidRPr="00000281">
        <w:rPr>
          <w:rFonts w:ascii="Times New Roman" w:hAnsi="Times New Roman"/>
          <w:bCs/>
          <w:sz w:val="22"/>
          <w:szCs w:val="22"/>
        </w:rPr>
        <w:t>Ing. Roman Dědič,</w:t>
      </w:r>
      <w:r w:rsidR="00D8385F" w:rsidRPr="00000281">
        <w:rPr>
          <w:rFonts w:ascii="Times New Roman" w:hAnsi="Times New Roman"/>
          <w:bCs/>
          <w:sz w:val="22"/>
          <w:szCs w:val="22"/>
        </w:rPr>
        <w:t xml:space="preserve"> tel.: 257 000 </w:t>
      </w:r>
      <w:r w:rsidRPr="00000281">
        <w:rPr>
          <w:rFonts w:ascii="Times New Roman" w:hAnsi="Times New Roman"/>
          <w:bCs/>
          <w:sz w:val="22"/>
          <w:szCs w:val="22"/>
        </w:rPr>
        <w:t>8</w:t>
      </w:r>
      <w:r w:rsidR="00D8385F" w:rsidRPr="00000281">
        <w:rPr>
          <w:rFonts w:ascii="Times New Roman" w:hAnsi="Times New Roman"/>
          <w:bCs/>
          <w:sz w:val="22"/>
          <w:szCs w:val="22"/>
        </w:rPr>
        <w:t>5</w:t>
      </w:r>
      <w:r w:rsidRPr="00000281">
        <w:rPr>
          <w:rFonts w:ascii="Times New Roman" w:hAnsi="Times New Roman"/>
          <w:bCs/>
          <w:sz w:val="22"/>
          <w:szCs w:val="22"/>
        </w:rPr>
        <w:t>6</w:t>
      </w:r>
      <w:r w:rsidR="00D8385F" w:rsidRPr="00000281">
        <w:rPr>
          <w:rFonts w:ascii="Times New Roman" w:hAnsi="Times New Roman"/>
          <w:bCs/>
          <w:sz w:val="22"/>
          <w:szCs w:val="22"/>
        </w:rPr>
        <w:t>,</w:t>
      </w:r>
      <w:r w:rsidRPr="00000281">
        <w:rPr>
          <w:rFonts w:ascii="Times New Roman" w:hAnsi="Times New Roman"/>
          <w:bCs/>
          <w:sz w:val="22"/>
          <w:szCs w:val="22"/>
        </w:rPr>
        <w:t xml:space="preserve"> </w:t>
      </w:r>
      <w:r w:rsidR="00D8385F" w:rsidRPr="00000281">
        <w:rPr>
          <w:rFonts w:ascii="Times New Roman" w:hAnsi="Times New Roman"/>
          <w:bCs/>
          <w:sz w:val="22"/>
          <w:szCs w:val="22"/>
        </w:rPr>
        <w:t>e-mail:</w:t>
      </w:r>
      <w:r w:rsidRPr="00000281">
        <w:rPr>
          <w:rFonts w:ascii="Times New Roman" w:hAnsi="Times New Roman"/>
          <w:bCs/>
          <w:sz w:val="22"/>
          <w:szCs w:val="22"/>
        </w:rPr>
        <w:t xml:space="preserve"> </w:t>
      </w:r>
      <w:hyperlink r:id="rId8" w:history="1">
        <w:r w:rsidRPr="00000281">
          <w:rPr>
            <w:rStyle w:val="Hypertextovodkaz"/>
            <w:rFonts w:ascii="Times New Roman" w:hAnsi="Times New Roman"/>
            <w:bCs/>
            <w:sz w:val="22"/>
            <w:szCs w:val="22"/>
          </w:rPr>
          <w:t>roman.dedic@praha5.cz</w:t>
        </w:r>
      </w:hyperlink>
    </w:p>
    <w:p w:rsidR="00D8385F" w:rsidRPr="00000281" w:rsidRDefault="00D8385F" w:rsidP="00151F64">
      <w:pPr>
        <w:pStyle w:val="NormXCS819"/>
        <w:textAlignment w:val="baseline"/>
        <w:rPr>
          <w:rFonts w:ascii="Times New Roman" w:hAnsi="Times New Roman"/>
          <w:bCs/>
          <w:sz w:val="22"/>
          <w:szCs w:val="22"/>
        </w:rPr>
      </w:pPr>
      <w:r w:rsidRPr="00000281">
        <w:rPr>
          <w:rFonts w:ascii="Times New Roman" w:hAnsi="Times New Roman"/>
          <w:bCs/>
          <w:sz w:val="22"/>
          <w:szCs w:val="22"/>
        </w:rPr>
        <w:t xml:space="preserve">Pavol Šimko, tel.: 257 000 858, e-mail: </w:t>
      </w:r>
      <w:hyperlink r:id="rId9" w:history="1">
        <w:r w:rsidR="00151F64" w:rsidRPr="00000281">
          <w:rPr>
            <w:rStyle w:val="Hypertextovodkaz"/>
            <w:rFonts w:ascii="Times New Roman" w:hAnsi="Times New Roman"/>
            <w:sz w:val="22"/>
            <w:szCs w:val="22"/>
          </w:rPr>
          <w:t>pavol.simko@praha5.cz</w:t>
        </w:r>
      </w:hyperlink>
      <w:r w:rsidRPr="00000281">
        <w:rPr>
          <w:rFonts w:ascii="Times New Roman" w:hAnsi="Times New Roman"/>
          <w:bCs/>
          <w:sz w:val="22"/>
          <w:szCs w:val="22"/>
        </w:rPr>
        <w:t>;</w:t>
      </w:r>
    </w:p>
    <w:p w:rsidR="00D8385F" w:rsidRPr="00000281" w:rsidRDefault="00D8385F" w:rsidP="00D8385F">
      <w:pPr>
        <w:pStyle w:val="NormXCS819"/>
        <w:ind w:firstLine="426"/>
        <w:textAlignment w:val="baseline"/>
        <w:rPr>
          <w:rFonts w:ascii="Times New Roman" w:hAnsi="Times New Roman"/>
          <w:bCs/>
          <w:sz w:val="22"/>
          <w:szCs w:val="22"/>
        </w:rPr>
      </w:pPr>
    </w:p>
    <w:p w:rsidR="00D8385F" w:rsidRPr="00000281" w:rsidRDefault="00D8385F" w:rsidP="00151F64">
      <w:pPr>
        <w:pStyle w:val="NormXCS819"/>
        <w:textAlignment w:val="baseline"/>
        <w:rPr>
          <w:rFonts w:ascii="Times New Roman" w:hAnsi="Times New Roman"/>
          <w:bCs/>
          <w:sz w:val="22"/>
          <w:szCs w:val="22"/>
        </w:rPr>
      </w:pPr>
      <w:r w:rsidRPr="00000281">
        <w:rPr>
          <w:rFonts w:ascii="Times New Roman" w:hAnsi="Times New Roman"/>
          <w:bCs/>
          <w:sz w:val="22"/>
          <w:szCs w:val="22"/>
        </w:rPr>
        <w:t xml:space="preserve">Poskytovatelem jsou dále zmocněny následující osoby k jednání jeho jménem: </w:t>
      </w:r>
    </w:p>
    <w:p w:rsidR="00D8385F" w:rsidRPr="00E53939" w:rsidRDefault="00D8385F" w:rsidP="00151F64">
      <w:pPr>
        <w:pStyle w:val="NormXCS819"/>
        <w:textAlignment w:val="baseline"/>
        <w:rPr>
          <w:rFonts w:ascii="Times New Roman" w:hAnsi="Times New Roman"/>
          <w:bCs/>
          <w:sz w:val="22"/>
          <w:szCs w:val="22"/>
        </w:rPr>
      </w:pPr>
      <w:r w:rsidRPr="00000281">
        <w:rPr>
          <w:rFonts w:ascii="Times New Roman" w:hAnsi="Times New Roman"/>
          <w:bCs/>
          <w:sz w:val="22"/>
          <w:szCs w:val="22"/>
        </w:rPr>
        <w:t>ve věcech smluvních:</w:t>
      </w:r>
      <w:r w:rsidR="00E53939">
        <w:rPr>
          <w:rFonts w:ascii="Times New Roman" w:hAnsi="Times New Roman"/>
          <w:bCs/>
          <w:sz w:val="22"/>
          <w:szCs w:val="22"/>
        </w:rPr>
        <w:tab/>
      </w:r>
      <w:r w:rsidR="00E53939" w:rsidRPr="00E53939">
        <w:rPr>
          <w:rFonts w:ascii="Times New Roman" w:hAnsi="Times New Roman"/>
          <w:sz w:val="22"/>
          <w:szCs w:val="22"/>
          <w:highlight w:val="yellow"/>
        </w:rPr>
        <w:t>[DOPLNÍ ÚČASTNÍK]</w:t>
      </w:r>
    </w:p>
    <w:p w:rsidR="00D8385F" w:rsidRPr="00E53939" w:rsidRDefault="00D8385F" w:rsidP="00151F64">
      <w:pPr>
        <w:pStyle w:val="NormXCS819"/>
        <w:textAlignment w:val="baseline"/>
        <w:rPr>
          <w:rFonts w:ascii="Times New Roman" w:hAnsi="Times New Roman"/>
          <w:bCs/>
          <w:sz w:val="22"/>
          <w:szCs w:val="22"/>
        </w:rPr>
      </w:pPr>
    </w:p>
    <w:p w:rsidR="00D8385F" w:rsidRPr="00E53939" w:rsidRDefault="00D8385F" w:rsidP="00151F64">
      <w:pPr>
        <w:pStyle w:val="NormXCS819"/>
        <w:textAlignment w:val="baseline"/>
        <w:rPr>
          <w:rFonts w:ascii="Times New Roman" w:hAnsi="Times New Roman"/>
          <w:bCs/>
          <w:sz w:val="22"/>
          <w:szCs w:val="22"/>
        </w:rPr>
      </w:pPr>
      <w:r w:rsidRPr="00E53939">
        <w:rPr>
          <w:rFonts w:ascii="Times New Roman" w:hAnsi="Times New Roman"/>
          <w:bCs/>
          <w:sz w:val="22"/>
          <w:szCs w:val="22"/>
        </w:rPr>
        <w:t>ve věcech technických:</w:t>
      </w:r>
      <w:r w:rsidR="00E53939" w:rsidRPr="00E53939">
        <w:rPr>
          <w:rFonts w:ascii="Times New Roman" w:hAnsi="Times New Roman"/>
          <w:bCs/>
          <w:sz w:val="22"/>
          <w:szCs w:val="22"/>
        </w:rPr>
        <w:tab/>
      </w:r>
      <w:r w:rsidR="00E53939" w:rsidRPr="00E53939">
        <w:rPr>
          <w:rFonts w:ascii="Times New Roman" w:hAnsi="Times New Roman"/>
          <w:sz w:val="22"/>
          <w:szCs w:val="22"/>
          <w:highlight w:val="yellow"/>
        </w:rPr>
        <w:t>[DOPLNÍ ÚČASTNÍK]</w:t>
      </w:r>
      <w:r w:rsidRPr="00E53939">
        <w:rPr>
          <w:rFonts w:ascii="Times New Roman" w:hAnsi="Times New Roman"/>
          <w:bCs/>
          <w:sz w:val="22"/>
          <w:szCs w:val="22"/>
        </w:rPr>
        <w:t xml:space="preserve"> </w:t>
      </w:r>
    </w:p>
    <w:p w:rsidR="00D8385F" w:rsidRPr="00000281" w:rsidRDefault="00D8385F" w:rsidP="00D8385F">
      <w:pPr>
        <w:pStyle w:val="NormXCS819"/>
        <w:ind w:firstLine="426"/>
        <w:textAlignment w:val="baseline"/>
        <w:rPr>
          <w:rFonts w:ascii="Times New Roman" w:hAnsi="Times New Roman"/>
          <w:bCs/>
          <w:sz w:val="22"/>
          <w:szCs w:val="22"/>
        </w:rPr>
      </w:pPr>
    </w:p>
    <w:p w:rsidR="00FA089B" w:rsidRPr="00981498" w:rsidRDefault="0082760B" w:rsidP="00000281">
      <w:pPr>
        <w:tabs>
          <w:tab w:val="left" w:pos="567"/>
        </w:tabs>
        <w:spacing w:after="120"/>
        <w:jc w:val="both"/>
        <w:rPr>
          <w:rFonts w:ascii="Times New Roman" w:hAnsi="Times New Roman"/>
          <w:b/>
          <w:color w:val="000000"/>
        </w:rPr>
      </w:pPr>
      <w:r w:rsidRPr="00000281">
        <w:rPr>
          <w:rFonts w:ascii="Times New Roman" w:hAnsi="Times New Roman"/>
          <w:b/>
          <w:color w:val="000000"/>
        </w:rPr>
        <w:t>tuto</w:t>
      </w:r>
      <w:r w:rsidR="001A4223" w:rsidRPr="00981498">
        <w:rPr>
          <w:rFonts w:ascii="Times New Roman" w:hAnsi="Times New Roman"/>
          <w:b/>
          <w:color w:val="000000"/>
        </w:rPr>
        <w:t xml:space="preserve"> </w:t>
      </w:r>
      <w:r w:rsidRPr="00981498">
        <w:rPr>
          <w:rFonts w:ascii="Times New Roman" w:hAnsi="Times New Roman"/>
          <w:b/>
          <w:color w:val="000000"/>
        </w:rPr>
        <w:t xml:space="preserve">smlouvu o poskytování </w:t>
      </w:r>
      <w:r w:rsidR="00E53939">
        <w:rPr>
          <w:rFonts w:ascii="Times New Roman" w:hAnsi="Times New Roman"/>
          <w:b/>
          <w:color w:val="000000"/>
        </w:rPr>
        <w:t>služeb bezpečnostního dohledu</w:t>
      </w:r>
    </w:p>
    <w:p w:rsidR="001A4223" w:rsidRPr="00981498" w:rsidRDefault="001A4223">
      <w:pPr>
        <w:tabs>
          <w:tab w:val="left" w:pos="567"/>
        </w:tabs>
        <w:spacing w:after="120"/>
        <w:jc w:val="center"/>
        <w:rPr>
          <w:rFonts w:ascii="Times New Roman" w:hAnsi="Times New Roman"/>
          <w:b/>
          <w:color w:val="000000"/>
        </w:rPr>
      </w:pPr>
    </w:p>
    <w:p w:rsidR="00FA089B" w:rsidRPr="00981498" w:rsidRDefault="0082760B">
      <w:pPr>
        <w:tabs>
          <w:tab w:val="left" w:pos="567"/>
        </w:tabs>
        <w:spacing w:after="0"/>
        <w:jc w:val="center"/>
        <w:rPr>
          <w:rFonts w:ascii="Times New Roman" w:hAnsi="Times New Roman"/>
          <w:color w:val="000000"/>
        </w:rPr>
      </w:pPr>
      <w:r w:rsidRPr="00981498">
        <w:rPr>
          <w:rFonts w:ascii="Times New Roman" w:hAnsi="Times New Roman"/>
          <w:b/>
          <w:color w:val="000000"/>
        </w:rPr>
        <w:t>Čl. 1</w:t>
      </w:r>
    </w:p>
    <w:p w:rsidR="00FA089B" w:rsidRPr="00981498" w:rsidRDefault="0082760B">
      <w:pPr>
        <w:pStyle w:val="Nadpis2"/>
        <w:tabs>
          <w:tab w:val="left" w:pos="567"/>
        </w:tabs>
        <w:jc w:val="center"/>
        <w:rPr>
          <w:color w:val="000000"/>
          <w:sz w:val="22"/>
          <w:szCs w:val="22"/>
        </w:rPr>
      </w:pPr>
      <w:r w:rsidRPr="00981498">
        <w:rPr>
          <w:color w:val="000000"/>
          <w:sz w:val="22"/>
          <w:szCs w:val="22"/>
        </w:rPr>
        <w:t>Úvodní ustanovení</w:t>
      </w:r>
    </w:p>
    <w:p w:rsidR="00FA089B" w:rsidRPr="00981498" w:rsidRDefault="00FA089B">
      <w:pPr>
        <w:pBdr>
          <w:top w:val="nil"/>
          <w:left w:val="nil"/>
          <w:bottom w:val="nil"/>
          <w:right w:val="nil"/>
          <w:between w:val="nil"/>
        </w:pBdr>
        <w:tabs>
          <w:tab w:val="left" w:pos="567"/>
        </w:tabs>
        <w:spacing w:after="0" w:line="240" w:lineRule="auto"/>
        <w:jc w:val="both"/>
        <w:rPr>
          <w:rFonts w:ascii="Times New Roman" w:hAnsi="Times New Roman"/>
          <w:color w:val="000000"/>
        </w:rPr>
      </w:pPr>
    </w:p>
    <w:p w:rsidR="004B3AA6" w:rsidRPr="00190D02" w:rsidRDefault="009C4789" w:rsidP="00C10A7F">
      <w:pPr>
        <w:pStyle w:val="Odstavecseseznamem"/>
        <w:numPr>
          <w:ilvl w:val="0"/>
          <w:numId w:val="16"/>
        </w:numPr>
        <w:spacing w:after="160" w:line="259" w:lineRule="auto"/>
        <w:ind w:left="284" w:hanging="284"/>
        <w:jc w:val="both"/>
        <w:rPr>
          <w:rFonts w:ascii="Times New Roman" w:hAnsi="Times New Roman"/>
        </w:rPr>
      </w:pPr>
      <w:r w:rsidRPr="00981498">
        <w:rPr>
          <w:rFonts w:ascii="Times New Roman" w:eastAsiaTheme="minorHAnsi" w:hAnsi="Times New Roman"/>
          <w:lang w:eastAsia="en-US"/>
        </w:rPr>
        <w:t>Tato smlouva se uzavírá na základě výsledků výběrového řízení na veřejnou zakázku malého rozsahu na služby s názvem „Poskytování služeb bezpečnostního charakteru pro potřeby Úřadu MČ Praha 5“, vyhlašované za podmínek a v souladu se zásadami stanovenými v § 6, § 27 a § 31 zákona č. 134/2016 Sb., o zadávání veřejných zakázek, ve znění pozdějších předpisů (dále jen „ZZVZ“), mimo režim tohoto zákona.</w:t>
      </w:r>
      <w:r w:rsidR="004B3AA6" w:rsidRPr="00981498">
        <w:rPr>
          <w:rFonts w:ascii="Times New Roman" w:hAnsi="Times New Roman"/>
          <w:color w:val="000000"/>
        </w:rPr>
        <w:t xml:space="preserve"> </w:t>
      </w:r>
      <w:r w:rsidR="0082760B" w:rsidRPr="00981498">
        <w:rPr>
          <w:rFonts w:ascii="Times New Roman" w:hAnsi="Times New Roman"/>
          <w:color w:val="000000"/>
        </w:rPr>
        <w:t xml:space="preserve">Objednatel prohlašuje, že je městskou částí hl. m. Prahy, oprávněnou vystupovat v právních vztazích vlastním jménem a nést odpovědnost z právních </w:t>
      </w:r>
      <w:r w:rsidR="004B3AA6" w:rsidRPr="00981498">
        <w:rPr>
          <w:rFonts w:ascii="Times New Roman" w:hAnsi="Times New Roman"/>
          <w:color w:val="000000"/>
        </w:rPr>
        <w:t xml:space="preserve">vztahů </w:t>
      </w:r>
      <w:r w:rsidR="004B3AA6" w:rsidRPr="00981498">
        <w:rPr>
          <w:rFonts w:ascii="Times New Roman" w:hAnsi="Times New Roman"/>
        </w:rPr>
        <w:t>týkajících se správy svěřeného majetku</w:t>
      </w:r>
      <w:r w:rsidR="0082760B" w:rsidRPr="00981498">
        <w:rPr>
          <w:rFonts w:ascii="Times New Roman" w:hAnsi="Times New Roman"/>
          <w:color w:val="000000"/>
        </w:rPr>
        <w:t xml:space="preserve"> a jako taková má povinnost pečovat o svoje území a potřeby svých občanů, mimo jiné i v oblasti prevence sociálně patologických jevů na veřejných místech sloužících k</w:t>
      </w:r>
      <w:r w:rsidR="00431160" w:rsidRPr="00981498">
        <w:rPr>
          <w:rFonts w:ascii="Times New Roman" w:hAnsi="Times New Roman"/>
          <w:color w:val="000000"/>
        </w:rPr>
        <w:t xml:space="preserve"> odpočinku a </w:t>
      </w:r>
      <w:r w:rsidR="0082760B" w:rsidRPr="00981498">
        <w:rPr>
          <w:rFonts w:ascii="Times New Roman" w:hAnsi="Times New Roman"/>
          <w:color w:val="000000"/>
        </w:rPr>
        <w:t xml:space="preserve">relaxaci jejich občanů.  </w:t>
      </w:r>
    </w:p>
    <w:p w:rsidR="002D6001" w:rsidRPr="00981498" w:rsidRDefault="002D6001" w:rsidP="00190D02">
      <w:pPr>
        <w:pStyle w:val="Odstavecseseznamem"/>
        <w:spacing w:after="160" w:line="259" w:lineRule="auto"/>
        <w:ind w:left="786"/>
        <w:jc w:val="both"/>
        <w:rPr>
          <w:rFonts w:ascii="Times New Roman" w:hAnsi="Times New Roman"/>
        </w:rPr>
      </w:pPr>
    </w:p>
    <w:p w:rsidR="00431160" w:rsidRPr="00981498" w:rsidRDefault="00431160" w:rsidP="00190D02">
      <w:pPr>
        <w:pStyle w:val="Odstavecseseznamem"/>
        <w:numPr>
          <w:ilvl w:val="0"/>
          <w:numId w:val="16"/>
        </w:numPr>
        <w:spacing w:after="160" w:line="259" w:lineRule="auto"/>
        <w:ind w:left="284" w:hanging="284"/>
        <w:jc w:val="both"/>
        <w:rPr>
          <w:rFonts w:ascii="Times New Roman" w:hAnsi="Times New Roman"/>
          <w:color w:val="000000"/>
        </w:rPr>
      </w:pPr>
      <w:r w:rsidRPr="00981498">
        <w:rPr>
          <w:rFonts w:ascii="Times New Roman" w:hAnsi="Times New Roman"/>
        </w:rPr>
        <w:t xml:space="preserve">Poskytovatel tímto prohlašuje, že je způsobilý uzavřít tuto smlouvu a je oprávněný provozovat činnosti dle této smlouvy na základě všech příslušných právních předpisů, zejména zákona č. 455/1991 Sb., o živnostenském podnikání, ve znění pozdějších předpisů, určujícím podmínky pro provozování živnosti podnikům zajišťujícím ostrahu majetku a osob. </w:t>
      </w:r>
      <w:r w:rsidRPr="00981498">
        <w:rPr>
          <w:rFonts w:ascii="Times New Roman" w:hAnsi="Times New Roman"/>
          <w:color w:val="000000" w:themeColor="text1"/>
        </w:rPr>
        <w:t>Poskytovatel dále prohlašuje, že pro plnění závazků vyplývajících z této smlouvy disponuje odborně vyškolenými pracovníky a odpovídajícími technickými a komunikačními prostředky, veškerými odbornými znalostmi a dovednostmi, jakož i materiálním vybavením, že mu nejsou známy žádné okolnosti ani jiné skutečnosti, které by bránily nebo znemožňovaly plnění závazků dle této smlouvy.</w:t>
      </w:r>
    </w:p>
    <w:p w:rsidR="004821BF" w:rsidRPr="00981498" w:rsidRDefault="004821BF" w:rsidP="00000281">
      <w:pPr>
        <w:tabs>
          <w:tab w:val="left" w:pos="567"/>
        </w:tabs>
        <w:spacing w:after="0"/>
        <w:rPr>
          <w:rFonts w:ascii="Times New Roman" w:hAnsi="Times New Roman"/>
          <w:b/>
          <w:color w:val="000000"/>
        </w:rPr>
      </w:pPr>
    </w:p>
    <w:p w:rsidR="00FA089B" w:rsidRPr="00981498" w:rsidRDefault="0082760B">
      <w:pPr>
        <w:tabs>
          <w:tab w:val="left" w:pos="567"/>
        </w:tabs>
        <w:spacing w:after="0"/>
        <w:jc w:val="center"/>
        <w:rPr>
          <w:rFonts w:ascii="Times New Roman" w:hAnsi="Times New Roman"/>
          <w:b/>
          <w:color w:val="000000"/>
        </w:rPr>
      </w:pPr>
      <w:r w:rsidRPr="00981498">
        <w:rPr>
          <w:rFonts w:ascii="Times New Roman" w:hAnsi="Times New Roman"/>
          <w:b/>
          <w:color w:val="000000"/>
        </w:rPr>
        <w:t>Čl. 2</w:t>
      </w:r>
    </w:p>
    <w:p w:rsidR="00FA089B" w:rsidRPr="00981498" w:rsidRDefault="0082760B">
      <w:pPr>
        <w:tabs>
          <w:tab w:val="left" w:pos="567"/>
        </w:tabs>
        <w:spacing w:after="0"/>
        <w:jc w:val="center"/>
        <w:rPr>
          <w:rFonts w:ascii="Times New Roman" w:hAnsi="Times New Roman"/>
          <w:b/>
          <w:color w:val="000000"/>
        </w:rPr>
      </w:pPr>
      <w:r w:rsidRPr="00981498">
        <w:rPr>
          <w:rFonts w:ascii="Times New Roman" w:hAnsi="Times New Roman"/>
          <w:b/>
          <w:color w:val="000000"/>
        </w:rPr>
        <w:t>Předmět smlouvy</w:t>
      </w:r>
    </w:p>
    <w:p w:rsidR="00FA089B" w:rsidRPr="00981498" w:rsidRDefault="00FA089B">
      <w:pPr>
        <w:pStyle w:val="Nadpis5"/>
        <w:tabs>
          <w:tab w:val="left" w:pos="567"/>
        </w:tabs>
        <w:ind w:left="0" w:firstLine="0"/>
        <w:rPr>
          <w:color w:val="000000"/>
          <w:sz w:val="22"/>
          <w:szCs w:val="22"/>
        </w:rPr>
      </w:pPr>
    </w:p>
    <w:p w:rsidR="00FA089B" w:rsidRPr="00981498" w:rsidRDefault="0082760B">
      <w:pPr>
        <w:numPr>
          <w:ilvl w:val="0"/>
          <w:numId w:val="4"/>
        </w:numPr>
        <w:pBdr>
          <w:top w:val="nil"/>
          <w:left w:val="nil"/>
          <w:bottom w:val="nil"/>
          <w:right w:val="nil"/>
          <w:between w:val="nil"/>
        </w:pBdr>
        <w:spacing w:after="0" w:line="240" w:lineRule="auto"/>
        <w:ind w:left="284" w:hanging="284"/>
        <w:jc w:val="both"/>
        <w:rPr>
          <w:rFonts w:ascii="Times New Roman" w:hAnsi="Times New Roman"/>
          <w:color w:val="000000"/>
        </w:rPr>
      </w:pPr>
      <w:r w:rsidRPr="00981498">
        <w:rPr>
          <w:rFonts w:ascii="Times New Roman" w:hAnsi="Times New Roman"/>
          <w:color w:val="000000"/>
        </w:rPr>
        <w:t xml:space="preserve">Předmětem této smlouvy je závazek poskytovatele ve prospěch objednatele zajišťovat výkon </w:t>
      </w:r>
      <w:r w:rsidR="00431160" w:rsidRPr="00981498">
        <w:rPr>
          <w:rFonts w:ascii="Times New Roman" w:hAnsi="Times New Roman"/>
          <w:color w:val="000000"/>
        </w:rPr>
        <w:t xml:space="preserve">bezpečnostního </w:t>
      </w:r>
      <w:r w:rsidRPr="00981498">
        <w:rPr>
          <w:rFonts w:ascii="Times New Roman" w:hAnsi="Times New Roman"/>
          <w:color w:val="000000"/>
        </w:rPr>
        <w:t>dohledu</w:t>
      </w:r>
      <w:r w:rsidR="00431160" w:rsidRPr="00981498">
        <w:rPr>
          <w:rFonts w:ascii="Times New Roman" w:hAnsi="Times New Roman"/>
          <w:color w:val="000000"/>
        </w:rPr>
        <w:t xml:space="preserve"> </w:t>
      </w:r>
      <w:r w:rsidR="00431160" w:rsidRPr="00981498">
        <w:rPr>
          <w:rFonts w:ascii="Times New Roman" w:hAnsi="Times New Roman"/>
        </w:rPr>
        <w:t>(Kód CPV: 79710000-4 – Bezpečnostní služby)</w:t>
      </w:r>
      <w:r w:rsidRPr="00981498">
        <w:rPr>
          <w:rFonts w:ascii="Times New Roman" w:hAnsi="Times New Roman"/>
          <w:color w:val="000000"/>
        </w:rPr>
        <w:t xml:space="preserve"> </w:t>
      </w:r>
      <w:r w:rsidR="00431160" w:rsidRPr="00981498">
        <w:rPr>
          <w:rFonts w:ascii="Times New Roman" w:hAnsi="Times New Roman"/>
          <w:color w:val="000000"/>
        </w:rPr>
        <w:t xml:space="preserve">formou dvoučlenné mobilní hlídky </w:t>
      </w:r>
      <w:r w:rsidRPr="00981498">
        <w:rPr>
          <w:rFonts w:ascii="Times New Roman" w:hAnsi="Times New Roman"/>
          <w:color w:val="000000"/>
        </w:rPr>
        <w:t xml:space="preserve"> za účelem prevence</w:t>
      </w:r>
      <w:r w:rsidR="002148C8" w:rsidRPr="00981498">
        <w:rPr>
          <w:rFonts w:ascii="Times New Roman" w:hAnsi="Times New Roman"/>
          <w:color w:val="000000"/>
        </w:rPr>
        <w:t xml:space="preserve"> kriminality</w:t>
      </w:r>
      <w:r w:rsidRPr="00981498">
        <w:rPr>
          <w:rFonts w:ascii="Times New Roman" w:hAnsi="Times New Roman"/>
          <w:color w:val="000000"/>
        </w:rPr>
        <w:t xml:space="preserve"> a omezení projevů sociálně patologických jevů (zejména nadužívání alkoholu a užívání návykových látek) v lokalitách určených dle podmínek této smlouvy (zejména v</w:t>
      </w:r>
      <w:r w:rsidR="00431160" w:rsidRPr="00981498">
        <w:rPr>
          <w:rFonts w:ascii="Times New Roman" w:hAnsi="Times New Roman"/>
          <w:color w:val="000000"/>
        </w:rPr>
        <w:t> </w:t>
      </w:r>
      <w:r w:rsidRPr="00981498">
        <w:rPr>
          <w:rFonts w:ascii="Times New Roman" w:hAnsi="Times New Roman"/>
          <w:color w:val="000000"/>
        </w:rPr>
        <w:t>parcích</w:t>
      </w:r>
      <w:r w:rsidR="00431160" w:rsidRPr="00981498">
        <w:rPr>
          <w:rFonts w:ascii="Times New Roman" w:hAnsi="Times New Roman"/>
          <w:color w:val="000000"/>
        </w:rPr>
        <w:t xml:space="preserve"> a odpočinkových zónách</w:t>
      </w:r>
      <w:r w:rsidRPr="00981498">
        <w:rPr>
          <w:rFonts w:ascii="Times New Roman" w:hAnsi="Times New Roman"/>
          <w:color w:val="000000"/>
        </w:rPr>
        <w:t xml:space="preserve">) </w:t>
      </w:r>
      <w:r w:rsidR="004E1BEB" w:rsidRPr="00981498">
        <w:rPr>
          <w:rFonts w:ascii="Times New Roman" w:hAnsi="Times New Roman"/>
        </w:rPr>
        <w:t>uvedených v Příloze č. 1 smlouvy</w:t>
      </w:r>
      <w:r w:rsidR="00217D32">
        <w:rPr>
          <w:rFonts w:ascii="Times New Roman" w:hAnsi="Times New Roman"/>
        </w:rPr>
        <w:t xml:space="preserve"> (dále „Sjednané lokality“) </w:t>
      </w:r>
      <w:r w:rsidR="004E1BEB" w:rsidRPr="00981498">
        <w:rPr>
          <w:rFonts w:ascii="Times New Roman" w:hAnsi="Times New Roman"/>
        </w:rPr>
        <w:t xml:space="preserve">, v rozsahu </w:t>
      </w:r>
      <w:r w:rsidR="002148C8" w:rsidRPr="00981498">
        <w:rPr>
          <w:rFonts w:ascii="Times New Roman" w:hAnsi="Times New Roman"/>
        </w:rPr>
        <w:t xml:space="preserve"> a způsobem  </w:t>
      </w:r>
      <w:r w:rsidR="004E1BEB" w:rsidRPr="00981498">
        <w:rPr>
          <w:rFonts w:ascii="Times New Roman" w:hAnsi="Times New Roman"/>
        </w:rPr>
        <w:t>stanoveném v Příloze č. 2 této smlouvy</w:t>
      </w:r>
      <w:r w:rsidR="0084211E">
        <w:rPr>
          <w:rFonts w:ascii="Times New Roman" w:hAnsi="Times New Roman"/>
        </w:rPr>
        <w:t>(dále „Sjednané služby“)</w:t>
      </w:r>
      <w:r w:rsidR="004E1BEB" w:rsidRPr="00981498">
        <w:rPr>
          <w:rFonts w:ascii="Times New Roman" w:hAnsi="Times New Roman"/>
        </w:rPr>
        <w:t>,</w:t>
      </w:r>
      <w:r w:rsidR="002148C8" w:rsidRPr="00981498">
        <w:rPr>
          <w:rFonts w:ascii="Times New Roman" w:hAnsi="Times New Roman"/>
        </w:rPr>
        <w:t xml:space="preserve"> </w:t>
      </w:r>
      <w:r w:rsidR="004E1BEB" w:rsidRPr="00981498">
        <w:rPr>
          <w:rFonts w:ascii="Times New Roman" w:hAnsi="Times New Roman"/>
        </w:rPr>
        <w:t>za podmínek touto smlouvou stanovených a v souladu s pokyny objednatele udělovanými na základě této smlouvy.</w:t>
      </w:r>
      <w:r w:rsidR="004E1BEB" w:rsidRPr="00981498">
        <w:rPr>
          <w:rFonts w:ascii="Times New Roman" w:hAnsi="Times New Roman"/>
          <w:color w:val="000000"/>
        </w:rPr>
        <w:t xml:space="preserve"> Dále pak závazek</w:t>
      </w:r>
      <w:r w:rsidRPr="00981498">
        <w:rPr>
          <w:rFonts w:ascii="Times New Roman" w:hAnsi="Times New Roman"/>
          <w:color w:val="000000"/>
        </w:rPr>
        <w:t xml:space="preserve"> objednatele platit za poskytnuté služby poskytovateli sjednanou odměnu.</w:t>
      </w:r>
    </w:p>
    <w:p w:rsidR="00FA089B" w:rsidRPr="00981498" w:rsidRDefault="00FA089B" w:rsidP="009B39CF">
      <w:pPr>
        <w:pBdr>
          <w:top w:val="nil"/>
          <w:left w:val="nil"/>
          <w:bottom w:val="nil"/>
          <w:right w:val="nil"/>
          <w:between w:val="nil"/>
        </w:pBdr>
        <w:spacing w:after="0" w:line="240" w:lineRule="auto"/>
        <w:jc w:val="both"/>
        <w:rPr>
          <w:rFonts w:ascii="Times New Roman" w:hAnsi="Times New Roman"/>
          <w:color w:val="000000"/>
        </w:rPr>
      </w:pPr>
    </w:p>
    <w:p w:rsidR="00FA089B" w:rsidRDefault="0082760B">
      <w:pPr>
        <w:numPr>
          <w:ilvl w:val="0"/>
          <w:numId w:val="4"/>
        </w:numPr>
        <w:pBdr>
          <w:top w:val="nil"/>
          <w:left w:val="nil"/>
          <w:bottom w:val="nil"/>
          <w:right w:val="nil"/>
          <w:between w:val="nil"/>
        </w:pBdr>
        <w:spacing w:after="0" w:line="240" w:lineRule="auto"/>
        <w:ind w:left="284" w:hanging="284"/>
        <w:jc w:val="both"/>
        <w:rPr>
          <w:rFonts w:ascii="Times New Roman" w:hAnsi="Times New Roman"/>
          <w:color w:val="000000"/>
        </w:rPr>
      </w:pPr>
      <w:r w:rsidRPr="00981498">
        <w:rPr>
          <w:rFonts w:ascii="Times New Roman" w:hAnsi="Times New Roman"/>
          <w:color w:val="000000"/>
        </w:rPr>
        <w:t>Pro účely této smlouvy se zajištěním výkonu dohledu rozumí fyzický dohled (</w:t>
      </w:r>
      <w:r w:rsidR="00D37E48">
        <w:rPr>
          <w:rFonts w:ascii="Times New Roman" w:hAnsi="Times New Roman"/>
          <w:color w:val="000000"/>
        </w:rPr>
        <w:t>mobilní a pěší</w:t>
      </w:r>
      <w:r w:rsidRPr="00981498">
        <w:rPr>
          <w:rFonts w:ascii="Times New Roman" w:hAnsi="Times New Roman"/>
          <w:color w:val="000000"/>
        </w:rPr>
        <w:t xml:space="preserve"> patrola) nad Sjednanými lokalitami pochůzkovým systémem, kdy pracovníci realizují pravidelné a opakující se </w:t>
      </w:r>
      <w:r w:rsidR="000F7FC1">
        <w:rPr>
          <w:rFonts w:ascii="Times New Roman" w:hAnsi="Times New Roman"/>
          <w:color w:val="000000"/>
        </w:rPr>
        <w:t>dohled</w:t>
      </w:r>
      <w:r w:rsidR="000F7FC1" w:rsidRPr="00981498">
        <w:rPr>
          <w:rFonts w:ascii="Times New Roman" w:hAnsi="Times New Roman"/>
          <w:color w:val="000000"/>
        </w:rPr>
        <w:t xml:space="preserve"> </w:t>
      </w:r>
      <w:r w:rsidRPr="00981498">
        <w:rPr>
          <w:rFonts w:ascii="Times New Roman" w:hAnsi="Times New Roman"/>
          <w:color w:val="000000"/>
        </w:rPr>
        <w:t xml:space="preserve">napříč Sjednanými lokalitami. </w:t>
      </w:r>
    </w:p>
    <w:p w:rsidR="000F7FC1" w:rsidRDefault="000F7FC1" w:rsidP="000F7FC1">
      <w:pPr>
        <w:pBdr>
          <w:top w:val="nil"/>
          <w:left w:val="nil"/>
          <w:bottom w:val="nil"/>
          <w:right w:val="nil"/>
          <w:between w:val="nil"/>
        </w:pBdr>
        <w:spacing w:after="0" w:line="240" w:lineRule="auto"/>
        <w:jc w:val="both"/>
        <w:rPr>
          <w:rFonts w:ascii="Times New Roman" w:hAnsi="Times New Roman"/>
          <w:color w:val="000000"/>
        </w:rPr>
      </w:pPr>
    </w:p>
    <w:p w:rsidR="000F7FC1" w:rsidRPr="00E53939" w:rsidRDefault="000F7FC1" w:rsidP="00E53939">
      <w:pPr>
        <w:pStyle w:val="Odstavecseseznamem"/>
        <w:numPr>
          <w:ilvl w:val="0"/>
          <w:numId w:val="4"/>
        </w:numPr>
        <w:pBdr>
          <w:top w:val="nil"/>
          <w:left w:val="nil"/>
          <w:bottom w:val="nil"/>
          <w:right w:val="nil"/>
          <w:between w:val="nil"/>
        </w:pBdr>
        <w:spacing w:after="0" w:line="240" w:lineRule="auto"/>
        <w:ind w:left="284" w:hanging="284"/>
        <w:jc w:val="both"/>
        <w:rPr>
          <w:rFonts w:ascii="Times New Roman" w:hAnsi="Times New Roman"/>
          <w:color w:val="000000"/>
        </w:rPr>
      </w:pPr>
      <w:r>
        <w:rPr>
          <w:rFonts w:ascii="Times New Roman" w:hAnsi="Times New Roman"/>
          <w:color w:val="000000"/>
        </w:rPr>
        <w:t>Smluvní strany pro vyloučení všech pochybností sjednávají, že mobilní patrolou se rozumí zejména přejezdy mezi vybranými lokalitami uvedenými v příloze č. 1 této smlouvy, přičemž ve vybraných lokalitách, kde není možný průjezd automobilem bude vykonávána pěší patrola.</w:t>
      </w:r>
    </w:p>
    <w:p w:rsidR="00FA089B" w:rsidRPr="00981498" w:rsidRDefault="00FA089B">
      <w:pPr>
        <w:tabs>
          <w:tab w:val="left" w:pos="567"/>
        </w:tabs>
        <w:spacing w:after="0" w:line="240" w:lineRule="auto"/>
        <w:jc w:val="both"/>
        <w:rPr>
          <w:rFonts w:ascii="Times New Roman" w:hAnsi="Times New Roman"/>
          <w:color w:val="000000"/>
        </w:rPr>
      </w:pPr>
    </w:p>
    <w:p w:rsidR="00FA089B" w:rsidRPr="00981498" w:rsidRDefault="0082760B">
      <w:pPr>
        <w:numPr>
          <w:ilvl w:val="0"/>
          <w:numId w:val="4"/>
        </w:numPr>
        <w:pBdr>
          <w:top w:val="nil"/>
          <w:left w:val="nil"/>
          <w:bottom w:val="nil"/>
          <w:right w:val="nil"/>
          <w:between w:val="nil"/>
        </w:pBdr>
        <w:spacing w:after="0" w:line="240" w:lineRule="auto"/>
        <w:ind w:left="284" w:hanging="284"/>
        <w:jc w:val="both"/>
        <w:rPr>
          <w:rFonts w:ascii="Times New Roman" w:hAnsi="Times New Roman"/>
          <w:color w:val="000000"/>
        </w:rPr>
      </w:pPr>
      <w:r w:rsidRPr="00981498">
        <w:rPr>
          <w:rFonts w:ascii="Times New Roman" w:hAnsi="Times New Roman"/>
          <w:color w:val="000000"/>
        </w:rPr>
        <w:t xml:space="preserve">Poskytovatel prohlašuje, že má dostatečné zkušenosti s poskytováním činností obdobného charakteru, které tvoří Sjednané služby, a na základě této zkušenosti a po seznámení se s veškerými podklady týkajícími se jeho závazků vyplývajících z této smlouvy nebo s ní souvisejících prohlašuje, že je schopen splnit závazky vyplývající z této smlouvy, zejména zajistit výkon fyzického dohledu v potřebném počtu pracovníků a jejich nepřetržité napojení na sledovací aplikaci.     </w:t>
      </w:r>
    </w:p>
    <w:p w:rsidR="00FA089B" w:rsidRPr="00000281" w:rsidRDefault="00FA089B">
      <w:pPr>
        <w:rPr>
          <w:rFonts w:ascii="Times New Roman" w:hAnsi="Times New Roman"/>
        </w:rPr>
      </w:pPr>
    </w:p>
    <w:p w:rsidR="00FA089B" w:rsidRPr="00981498" w:rsidRDefault="0082760B">
      <w:pPr>
        <w:pStyle w:val="Nadpis6"/>
        <w:tabs>
          <w:tab w:val="left" w:pos="567"/>
        </w:tabs>
        <w:ind w:left="0"/>
        <w:jc w:val="center"/>
        <w:rPr>
          <w:color w:val="000000"/>
          <w:sz w:val="22"/>
          <w:szCs w:val="22"/>
        </w:rPr>
      </w:pPr>
      <w:r w:rsidRPr="00981498">
        <w:rPr>
          <w:color w:val="000000"/>
          <w:sz w:val="22"/>
          <w:szCs w:val="22"/>
        </w:rPr>
        <w:t>Čl. 3</w:t>
      </w:r>
    </w:p>
    <w:p w:rsidR="00FA089B" w:rsidRPr="00981498" w:rsidRDefault="0082760B">
      <w:pPr>
        <w:pStyle w:val="Nadpis6"/>
        <w:tabs>
          <w:tab w:val="left" w:pos="567"/>
        </w:tabs>
        <w:ind w:left="0"/>
        <w:jc w:val="center"/>
        <w:rPr>
          <w:color w:val="000000"/>
          <w:sz w:val="22"/>
          <w:szCs w:val="22"/>
        </w:rPr>
      </w:pPr>
      <w:r w:rsidRPr="00981498">
        <w:rPr>
          <w:color w:val="000000"/>
          <w:sz w:val="22"/>
          <w:szCs w:val="22"/>
        </w:rPr>
        <w:t>Místo</w:t>
      </w:r>
      <w:r w:rsidR="009C4789" w:rsidRPr="00981498">
        <w:rPr>
          <w:color w:val="000000"/>
          <w:sz w:val="22"/>
          <w:szCs w:val="22"/>
        </w:rPr>
        <w:t xml:space="preserve"> a doba</w:t>
      </w:r>
      <w:r w:rsidRPr="00981498">
        <w:rPr>
          <w:color w:val="000000"/>
          <w:sz w:val="22"/>
          <w:szCs w:val="22"/>
        </w:rPr>
        <w:t xml:space="preserve"> poskytování </w:t>
      </w:r>
      <w:r w:rsidR="009C4789" w:rsidRPr="00981498">
        <w:rPr>
          <w:color w:val="000000"/>
          <w:sz w:val="22"/>
          <w:szCs w:val="22"/>
        </w:rPr>
        <w:t>s</w:t>
      </w:r>
      <w:r w:rsidRPr="00981498">
        <w:rPr>
          <w:color w:val="000000"/>
          <w:sz w:val="22"/>
          <w:szCs w:val="22"/>
        </w:rPr>
        <w:t xml:space="preserve">jednaných služeb </w:t>
      </w:r>
    </w:p>
    <w:p w:rsidR="0082760B" w:rsidRPr="00000281" w:rsidRDefault="0082760B" w:rsidP="0082760B">
      <w:pPr>
        <w:pBdr>
          <w:top w:val="nil"/>
          <w:left w:val="nil"/>
          <w:bottom w:val="nil"/>
          <w:right w:val="nil"/>
          <w:between w:val="nil"/>
        </w:pBdr>
        <w:spacing w:after="0" w:line="240" w:lineRule="auto"/>
        <w:ind w:left="284"/>
        <w:jc w:val="both"/>
        <w:rPr>
          <w:rFonts w:ascii="Times New Roman" w:hAnsi="Times New Roman"/>
          <w:color w:val="000000"/>
        </w:rPr>
      </w:pPr>
    </w:p>
    <w:p w:rsidR="00FA089B" w:rsidRPr="00000281" w:rsidRDefault="0082760B">
      <w:pPr>
        <w:numPr>
          <w:ilvl w:val="0"/>
          <w:numId w:val="8"/>
        </w:numPr>
        <w:pBdr>
          <w:top w:val="nil"/>
          <w:left w:val="nil"/>
          <w:bottom w:val="nil"/>
          <w:right w:val="nil"/>
          <w:between w:val="nil"/>
        </w:pBdr>
        <w:spacing w:after="0" w:line="240" w:lineRule="auto"/>
        <w:ind w:left="284" w:hanging="284"/>
        <w:jc w:val="both"/>
        <w:rPr>
          <w:rFonts w:ascii="Times New Roman" w:hAnsi="Times New Roman"/>
          <w:color w:val="000000"/>
        </w:rPr>
      </w:pPr>
      <w:r w:rsidRPr="00981498">
        <w:rPr>
          <w:rFonts w:ascii="Times New Roman" w:hAnsi="Times New Roman"/>
          <w:color w:val="000000"/>
        </w:rPr>
        <w:t>Služby</w:t>
      </w:r>
      <w:r w:rsidR="00A56578" w:rsidRPr="00981498">
        <w:rPr>
          <w:rFonts w:ascii="Times New Roman" w:hAnsi="Times New Roman"/>
          <w:color w:val="000000"/>
        </w:rPr>
        <w:t xml:space="preserve"> dohledu</w:t>
      </w:r>
      <w:r w:rsidRPr="00981498">
        <w:rPr>
          <w:rFonts w:ascii="Times New Roman" w:hAnsi="Times New Roman"/>
          <w:color w:val="000000"/>
        </w:rPr>
        <w:t xml:space="preserve"> jsou poskytovány ve </w:t>
      </w:r>
      <w:r w:rsidR="00AA6439" w:rsidRPr="00981498">
        <w:rPr>
          <w:rFonts w:ascii="Times New Roman" w:hAnsi="Times New Roman"/>
          <w:color w:val="000000"/>
        </w:rPr>
        <w:t>s</w:t>
      </w:r>
      <w:r w:rsidRPr="00981498">
        <w:rPr>
          <w:rFonts w:ascii="Times New Roman" w:hAnsi="Times New Roman"/>
          <w:color w:val="000000"/>
        </w:rPr>
        <w:t>jednaných lokalitách, kterými jsou veřejné parky</w:t>
      </w:r>
      <w:r w:rsidR="00BB3C9E" w:rsidRPr="00981498">
        <w:rPr>
          <w:rFonts w:ascii="Times New Roman" w:hAnsi="Times New Roman"/>
          <w:color w:val="000000"/>
        </w:rPr>
        <w:t xml:space="preserve"> a dětská hřiště</w:t>
      </w:r>
      <w:r w:rsidRPr="00981498">
        <w:rPr>
          <w:rFonts w:ascii="Times New Roman" w:hAnsi="Times New Roman"/>
          <w:color w:val="000000"/>
        </w:rPr>
        <w:t xml:space="preserve">, případně další </w:t>
      </w:r>
      <w:r w:rsidR="00AA6439" w:rsidRPr="00981498">
        <w:rPr>
          <w:rFonts w:ascii="Times New Roman" w:hAnsi="Times New Roman"/>
          <w:color w:val="000000"/>
        </w:rPr>
        <w:t xml:space="preserve">odpočinkové </w:t>
      </w:r>
      <w:r w:rsidRPr="00981498">
        <w:rPr>
          <w:rFonts w:ascii="Times New Roman" w:hAnsi="Times New Roman"/>
          <w:color w:val="000000"/>
        </w:rPr>
        <w:t>lokality, nacházející se na území objednatele, jejich detailní specifikace je obsažena v Příloze č. 1 této smlouvy</w:t>
      </w:r>
      <w:r w:rsidRPr="00000281">
        <w:rPr>
          <w:rFonts w:ascii="Times New Roman" w:hAnsi="Times New Roman"/>
          <w:color w:val="000000"/>
        </w:rPr>
        <w:t xml:space="preserve">. </w:t>
      </w:r>
    </w:p>
    <w:p w:rsidR="00FA089B" w:rsidRPr="00000281" w:rsidRDefault="00FA089B">
      <w:pPr>
        <w:pBdr>
          <w:top w:val="nil"/>
          <w:left w:val="nil"/>
          <w:bottom w:val="nil"/>
          <w:right w:val="nil"/>
          <w:between w:val="nil"/>
        </w:pBdr>
        <w:spacing w:after="0" w:line="240" w:lineRule="auto"/>
        <w:ind w:left="284"/>
        <w:jc w:val="both"/>
        <w:rPr>
          <w:rFonts w:ascii="Times New Roman" w:hAnsi="Times New Roman"/>
          <w:color w:val="000000"/>
        </w:rPr>
      </w:pPr>
    </w:p>
    <w:p w:rsidR="00231303" w:rsidRPr="00000281" w:rsidRDefault="0082760B" w:rsidP="00190D02">
      <w:pPr>
        <w:numPr>
          <w:ilvl w:val="0"/>
          <w:numId w:val="8"/>
        </w:numPr>
        <w:pBdr>
          <w:top w:val="nil"/>
          <w:left w:val="nil"/>
          <w:bottom w:val="nil"/>
          <w:right w:val="nil"/>
          <w:between w:val="nil"/>
        </w:pBdr>
        <w:spacing w:after="0" w:line="240" w:lineRule="auto"/>
        <w:ind w:left="284" w:hanging="284"/>
        <w:jc w:val="both"/>
        <w:rPr>
          <w:rFonts w:ascii="Times New Roman" w:hAnsi="Times New Roman"/>
        </w:rPr>
      </w:pPr>
      <w:r w:rsidRPr="00981498">
        <w:rPr>
          <w:rFonts w:ascii="Times New Roman" w:hAnsi="Times New Roman"/>
          <w:color w:val="000000"/>
        </w:rPr>
        <w:t>Určení</w:t>
      </w:r>
      <w:r w:rsidR="00AA6439" w:rsidRPr="00981498">
        <w:rPr>
          <w:rFonts w:ascii="Times New Roman" w:hAnsi="Times New Roman"/>
          <w:color w:val="000000"/>
        </w:rPr>
        <w:t xml:space="preserve"> k</w:t>
      </w:r>
      <w:r w:rsidR="00B41666" w:rsidRPr="00981498">
        <w:rPr>
          <w:rFonts w:ascii="Times New Roman" w:hAnsi="Times New Roman"/>
          <w:color w:val="000000"/>
        </w:rPr>
        <w:t>onkrétní</w:t>
      </w:r>
      <w:r w:rsidR="00AA6439" w:rsidRPr="00981498">
        <w:rPr>
          <w:rFonts w:ascii="Times New Roman" w:hAnsi="Times New Roman"/>
          <w:color w:val="000000"/>
        </w:rPr>
        <w:t>ch</w:t>
      </w:r>
      <w:r w:rsidR="00B41666" w:rsidRPr="00981498">
        <w:rPr>
          <w:rFonts w:ascii="Times New Roman" w:hAnsi="Times New Roman"/>
          <w:color w:val="000000"/>
        </w:rPr>
        <w:t xml:space="preserve"> míst, tj. </w:t>
      </w:r>
      <w:r w:rsidR="00A56578" w:rsidRPr="00981498">
        <w:rPr>
          <w:rFonts w:ascii="Times New Roman" w:hAnsi="Times New Roman"/>
          <w:color w:val="000000"/>
        </w:rPr>
        <w:t>lokality,</w:t>
      </w:r>
      <w:r w:rsidR="00B41666" w:rsidRPr="00981498">
        <w:rPr>
          <w:rFonts w:ascii="Times New Roman" w:hAnsi="Times New Roman"/>
          <w:color w:val="000000"/>
        </w:rPr>
        <w:t xml:space="preserve"> kterých se plnění poskytovatele bude týkat, budou pravidelně upřesňovány na základě závazných pokynů objednatele učiněných vůči poskytovateli na základě této smlouvy. </w:t>
      </w:r>
    </w:p>
    <w:p w:rsidR="00231303" w:rsidRPr="00000281" w:rsidRDefault="00231303" w:rsidP="00231303">
      <w:pPr>
        <w:pStyle w:val="Odstavecseseznamem"/>
        <w:rPr>
          <w:rFonts w:ascii="Times New Roman" w:hAnsi="Times New Roman"/>
        </w:rPr>
      </w:pPr>
    </w:p>
    <w:p w:rsidR="001A4223" w:rsidRPr="00000281" w:rsidRDefault="00231303" w:rsidP="00190D02">
      <w:pPr>
        <w:numPr>
          <w:ilvl w:val="0"/>
          <w:numId w:val="8"/>
        </w:numPr>
        <w:pBdr>
          <w:top w:val="nil"/>
          <w:left w:val="nil"/>
          <w:bottom w:val="nil"/>
          <w:right w:val="nil"/>
          <w:between w:val="nil"/>
        </w:pBdr>
        <w:spacing w:after="0" w:line="240" w:lineRule="auto"/>
        <w:ind w:left="284" w:hanging="284"/>
        <w:jc w:val="both"/>
        <w:rPr>
          <w:rFonts w:ascii="Times New Roman" w:hAnsi="Times New Roman"/>
        </w:rPr>
      </w:pPr>
      <w:r w:rsidRPr="00000281">
        <w:rPr>
          <w:rFonts w:ascii="Times New Roman" w:hAnsi="Times New Roman"/>
        </w:rPr>
        <w:t xml:space="preserve">Tato smlouva se sjednává na dobu určitou, a to na dobu </w:t>
      </w:r>
      <w:r w:rsidR="00A56578" w:rsidRPr="00981498">
        <w:rPr>
          <w:rFonts w:ascii="Times New Roman" w:hAnsi="Times New Roman"/>
        </w:rPr>
        <w:t>šesti</w:t>
      </w:r>
      <w:r w:rsidR="00BB3C9E" w:rsidRPr="00981498">
        <w:rPr>
          <w:rFonts w:ascii="Times New Roman" w:hAnsi="Times New Roman"/>
        </w:rPr>
        <w:t xml:space="preserve"> (6)</w:t>
      </w:r>
      <w:r w:rsidR="00A56578" w:rsidRPr="00981498">
        <w:rPr>
          <w:rFonts w:ascii="Times New Roman" w:hAnsi="Times New Roman"/>
        </w:rPr>
        <w:t xml:space="preserve"> měsíců</w:t>
      </w:r>
      <w:r w:rsidRPr="00000281">
        <w:rPr>
          <w:rFonts w:ascii="Times New Roman" w:hAnsi="Times New Roman"/>
        </w:rPr>
        <w:t xml:space="preserve"> ode dne její účinnosti, resp. do dne vyčerpání maximální výše odměny objednatele sjednané v čl. 4 odst. 2 této smlouvy, pakliže k vyčerpání maximální výše odměny poskytovatele dojde před uplynutím doby</w:t>
      </w:r>
      <w:r w:rsidR="0068078E">
        <w:rPr>
          <w:rFonts w:ascii="Times New Roman" w:hAnsi="Times New Roman"/>
        </w:rPr>
        <w:t xml:space="preserve"> určité</w:t>
      </w:r>
      <w:r w:rsidRPr="00000281">
        <w:rPr>
          <w:rFonts w:ascii="Times New Roman" w:hAnsi="Times New Roman"/>
        </w:rPr>
        <w:t>.</w:t>
      </w:r>
    </w:p>
    <w:p w:rsidR="0068078E" w:rsidRDefault="0068078E" w:rsidP="00AA6439">
      <w:pPr>
        <w:spacing w:after="0"/>
        <w:jc w:val="center"/>
        <w:rPr>
          <w:rFonts w:ascii="Times New Roman" w:hAnsi="Times New Roman"/>
          <w:b/>
        </w:rPr>
      </w:pPr>
    </w:p>
    <w:p w:rsidR="00AA6439" w:rsidRPr="00981498" w:rsidRDefault="00AA6439" w:rsidP="00AA6439">
      <w:pPr>
        <w:spacing w:after="0"/>
        <w:jc w:val="center"/>
        <w:rPr>
          <w:rFonts w:ascii="Times New Roman" w:hAnsi="Times New Roman"/>
          <w:b/>
        </w:rPr>
      </w:pPr>
      <w:r w:rsidRPr="00981498">
        <w:rPr>
          <w:rFonts w:ascii="Times New Roman" w:hAnsi="Times New Roman"/>
          <w:b/>
        </w:rPr>
        <w:t xml:space="preserve">Čl. 4 </w:t>
      </w:r>
    </w:p>
    <w:p w:rsidR="00AA6439" w:rsidRPr="00981498" w:rsidRDefault="00AA6439" w:rsidP="00AA6439">
      <w:pPr>
        <w:jc w:val="center"/>
        <w:rPr>
          <w:rFonts w:ascii="Times New Roman" w:hAnsi="Times New Roman"/>
          <w:b/>
        </w:rPr>
      </w:pPr>
      <w:r w:rsidRPr="00981498">
        <w:rPr>
          <w:rFonts w:ascii="Times New Roman" w:hAnsi="Times New Roman"/>
          <w:b/>
        </w:rPr>
        <w:t>Rozsah služeb</w:t>
      </w:r>
    </w:p>
    <w:p w:rsidR="00F96CB1" w:rsidRPr="00981498" w:rsidRDefault="009B39CF" w:rsidP="00190D02">
      <w:pPr>
        <w:numPr>
          <w:ilvl w:val="0"/>
          <w:numId w:val="20"/>
        </w:numPr>
        <w:ind w:left="284" w:hanging="218"/>
        <w:jc w:val="both"/>
        <w:rPr>
          <w:rFonts w:ascii="Times New Roman" w:hAnsi="Times New Roman"/>
        </w:rPr>
      </w:pPr>
      <w:r w:rsidRPr="00981498">
        <w:rPr>
          <w:rFonts w:ascii="Times New Roman" w:hAnsi="Times New Roman"/>
        </w:rPr>
        <w:t xml:space="preserve">Rozsah </w:t>
      </w:r>
      <w:r w:rsidR="00BD175C" w:rsidRPr="00981498">
        <w:rPr>
          <w:rFonts w:ascii="Times New Roman" w:hAnsi="Times New Roman"/>
        </w:rPr>
        <w:t>s</w:t>
      </w:r>
      <w:r w:rsidRPr="00981498">
        <w:rPr>
          <w:rFonts w:ascii="Times New Roman" w:hAnsi="Times New Roman"/>
        </w:rPr>
        <w:t xml:space="preserve">jednaných </w:t>
      </w:r>
      <w:r w:rsidR="00BD175C" w:rsidRPr="00981498">
        <w:rPr>
          <w:rFonts w:ascii="Times New Roman" w:hAnsi="Times New Roman"/>
        </w:rPr>
        <w:t xml:space="preserve">bezpečnostních </w:t>
      </w:r>
      <w:r w:rsidRPr="00981498">
        <w:rPr>
          <w:rFonts w:ascii="Times New Roman" w:hAnsi="Times New Roman"/>
        </w:rPr>
        <w:t xml:space="preserve">služeb zahrnuje činnost dvou (2) </w:t>
      </w:r>
      <w:r w:rsidR="00EF0030" w:rsidRPr="00981498">
        <w:rPr>
          <w:rFonts w:ascii="Times New Roman" w:hAnsi="Times New Roman"/>
        </w:rPr>
        <w:t xml:space="preserve">bezpečnostních </w:t>
      </w:r>
      <w:r w:rsidRPr="00981498">
        <w:rPr>
          <w:rFonts w:ascii="Times New Roman" w:hAnsi="Times New Roman"/>
        </w:rPr>
        <w:t>pracovníků</w:t>
      </w:r>
      <w:r w:rsidR="00EF0030" w:rsidRPr="00981498">
        <w:rPr>
          <w:rFonts w:ascii="Times New Roman" w:hAnsi="Times New Roman"/>
        </w:rPr>
        <w:t xml:space="preserve"> včetně služebního zásahového vozidla</w:t>
      </w:r>
      <w:r w:rsidRPr="00981498">
        <w:rPr>
          <w:rFonts w:ascii="Times New Roman" w:hAnsi="Times New Roman"/>
        </w:rPr>
        <w:t xml:space="preserve">, a to každý týden po dobu trvání této smlouvy v rozsahu </w:t>
      </w:r>
      <w:r w:rsidR="00EF0030" w:rsidRPr="00981498">
        <w:rPr>
          <w:rFonts w:ascii="Times New Roman" w:hAnsi="Times New Roman"/>
        </w:rPr>
        <w:t>5</w:t>
      </w:r>
      <w:r w:rsidRPr="00981498">
        <w:rPr>
          <w:rFonts w:ascii="Times New Roman" w:hAnsi="Times New Roman"/>
        </w:rPr>
        <w:t xml:space="preserve"> dní v týdnu </w:t>
      </w:r>
      <w:r w:rsidRPr="00981498">
        <w:rPr>
          <w:rFonts w:ascii="Times New Roman" w:hAnsi="Times New Roman"/>
        </w:rPr>
        <w:lastRenderedPageBreak/>
        <w:t xml:space="preserve">(od pondělí až do </w:t>
      </w:r>
      <w:r w:rsidR="00EF0030" w:rsidRPr="00981498">
        <w:rPr>
          <w:rFonts w:ascii="Times New Roman" w:hAnsi="Times New Roman"/>
        </w:rPr>
        <w:t>pátku</w:t>
      </w:r>
      <w:r w:rsidRPr="00981498">
        <w:rPr>
          <w:rFonts w:ascii="Times New Roman" w:hAnsi="Times New Roman"/>
        </w:rPr>
        <w:t xml:space="preserve">), 8 hodin denně </w:t>
      </w:r>
      <w:r w:rsidR="00A56578" w:rsidRPr="00981498">
        <w:rPr>
          <w:rFonts w:ascii="Times New Roman" w:hAnsi="Times New Roman"/>
        </w:rPr>
        <w:t xml:space="preserve">(40 hodin týdně) </w:t>
      </w:r>
      <w:r w:rsidRPr="00981498">
        <w:rPr>
          <w:rFonts w:ascii="Times New Roman" w:hAnsi="Times New Roman"/>
        </w:rPr>
        <w:t xml:space="preserve">v rozmezí mezi </w:t>
      </w:r>
      <w:r w:rsidR="00EF0030" w:rsidRPr="00981498">
        <w:rPr>
          <w:rFonts w:ascii="Times New Roman" w:hAnsi="Times New Roman"/>
        </w:rPr>
        <w:t>10</w:t>
      </w:r>
      <w:r w:rsidRPr="00981498">
        <w:rPr>
          <w:rFonts w:ascii="Times New Roman" w:hAnsi="Times New Roman"/>
        </w:rPr>
        <w:t>:00 – 1</w:t>
      </w:r>
      <w:r w:rsidR="00EF0030" w:rsidRPr="00981498">
        <w:rPr>
          <w:rFonts w:ascii="Times New Roman" w:hAnsi="Times New Roman"/>
        </w:rPr>
        <w:t>8</w:t>
      </w:r>
      <w:r w:rsidRPr="00981498">
        <w:rPr>
          <w:rFonts w:ascii="Times New Roman" w:hAnsi="Times New Roman"/>
        </w:rPr>
        <w:t>:00 hod. Objednatel je oprávněn podmínky poskytování i rozsah Sjednaných služeb i Sjednaných lokalit dále konkretizovat prostřednictvím pokynů osob pověřených jednat jeho jménem ve věcech administrativně – technických,</w:t>
      </w:r>
    </w:p>
    <w:p w:rsidR="00FA089B" w:rsidRPr="00000281" w:rsidRDefault="00F96CB1" w:rsidP="00190D02">
      <w:pPr>
        <w:numPr>
          <w:ilvl w:val="0"/>
          <w:numId w:val="20"/>
        </w:numPr>
        <w:ind w:left="284" w:hanging="218"/>
        <w:jc w:val="both"/>
        <w:rPr>
          <w:rFonts w:ascii="Times New Roman" w:hAnsi="Times New Roman"/>
          <w:color w:val="000000"/>
        </w:rPr>
      </w:pPr>
      <w:r w:rsidRPr="00981498">
        <w:rPr>
          <w:rFonts w:ascii="Times New Roman" w:hAnsi="Times New Roman"/>
        </w:rPr>
        <w:t>Rozsah a způsob výkonu předmětu plnění je specifikován v Příloze č. 2 této smlouvy.</w:t>
      </w:r>
      <w:r w:rsidR="00A56578" w:rsidRPr="00981498">
        <w:rPr>
          <w:rFonts w:ascii="Times New Roman" w:hAnsi="Times New Roman"/>
        </w:rPr>
        <w:t xml:space="preserve"> </w:t>
      </w:r>
      <w:r w:rsidRPr="00981498">
        <w:rPr>
          <w:rFonts w:ascii="Times New Roman" w:hAnsi="Times New Roman"/>
        </w:rPr>
        <w:t xml:space="preserve">Konkrétní rozsah prováděných činností bude záviset na potřebách objednatele v závislosti na aktuální situaci. Poskytovatel bude provádět činnosti na základě pravidelných závazných pokynů objednatele, vydávaných objednatelem vždy min. 1 x měsíčně předem na následující kalendářní měsíc trvání smlouvy tak, aby se poskytovatel mohl s tímto pokynem s dostatečným časovým předstihem před zahájením takového měsíce seznámit. Nepravidelné činnosti bude poskytovatel provádět na základě konkrétních pokynů objednatele vydaných dle aktuálních potřeb objednatele (ad hoc). Smluvní strany se dohodly, že pokyny lze s dostatečným předstihem zadávat rovněž prostřednictvím e-mailu, případně </w:t>
      </w:r>
      <w:r w:rsidR="00BD175C" w:rsidRPr="00981498">
        <w:rPr>
          <w:rFonts w:ascii="Times New Roman" w:hAnsi="Times New Roman"/>
        </w:rPr>
        <w:t xml:space="preserve">cestou </w:t>
      </w:r>
      <w:r w:rsidR="00A56578" w:rsidRPr="00981498">
        <w:rPr>
          <w:rFonts w:ascii="Times New Roman" w:hAnsi="Times New Roman"/>
        </w:rPr>
        <w:t>dispečinku poskytovatele</w:t>
      </w:r>
      <w:r w:rsidRPr="00981498">
        <w:rPr>
          <w:rFonts w:ascii="Times New Roman" w:hAnsi="Times New Roman"/>
        </w:rPr>
        <w:t xml:space="preserve"> (např. </w:t>
      </w:r>
      <w:r w:rsidR="00BD175C" w:rsidRPr="00981498">
        <w:rPr>
          <w:rFonts w:ascii="Times New Roman" w:hAnsi="Times New Roman"/>
        </w:rPr>
        <w:t>telefonicky</w:t>
      </w:r>
      <w:r w:rsidRPr="00981498">
        <w:rPr>
          <w:rFonts w:ascii="Times New Roman" w:hAnsi="Times New Roman"/>
        </w:rPr>
        <w:t xml:space="preserve"> v případě ad hoc pokynů). Obsahem pokynů je bližší specifikace předmětu, rozsahu, místa i způsobu poskytování </w:t>
      </w:r>
      <w:r w:rsidR="00A56578" w:rsidRPr="00981498">
        <w:rPr>
          <w:rFonts w:ascii="Times New Roman" w:hAnsi="Times New Roman"/>
        </w:rPr>
        <w:t>služeb.</w:t>
      </w:r>
    </w:p>
    <w:p w:rsidR="00AA6439" w:rsidRPr="00000281" w:rsidRDefault="00AA6439">
      <w:pPr>
        <w:pBdr>
          <w:top w:val="nil"/>
          <w:left w:val="nil"/>
          <w:bottom w:val="nil"/>
          <w:right w:val="nil"/>
          <w:between w:val="nil"/>
        </w:pBdr>
        <w:spacing w:after="0" w:line="240" w:lineRule="auto"/>
        <w:ind w:left="708"/>
        <w:jc w:val="both"/>
        <w:rPr>
          <w:rFonts w:ascii="Times New Roman" w:hAnsi="Times New Roman"/>
          <w:color w:val="000000"/>
        </w:rPr>
      </w:pPr>
    </w:p>
    <w:p w:rsidR="00FA089B" w:rsidRPr="00981498" w:rsidRDefault="0082760B" w:rsidP="00190D02">
      <w:pPr>
        <w:pStyle w:val="Nadpis6"/>
        <w:tabs>
          <w:tab w:val="left" w:pos="709"/>
        </w:tabs>
        <w:ind w:left="0"/>
        <w:jc w:val="center"/>
        <w:rPr>
          <w:color w:val="000000"/>
          <w:sz w:val="22"/>
          <w:szCs w:val="22"/>
        </w:rPr>
      </w:pPr>
      <w:r w:rsidRPr="00981498">
        <w:rPr>
          <w:color w:val="000000"/>
          <w:sz w:val="22"/>
          <w:szCs w:val="22"/>
        </w:rPr>
        <w:t xml:space="preserve">Čl. </w:t>
      </w:r>
      <w:r w:rsidR="00AA6439" w:rsidRPr="00981498">
        <w:rPr>
          <w:color w:val="000000"/>
          <w:sz w:val="22"/>
          <w:szCs w:val="22"/>
        </w:rPr>
        <w:t>5</w:t>
      </w:r>
    </w:p>
    <w:p w:rsidR="00FA089B" w:rsidRPr="00981498" w:rsidRDefault="0082760B">
      <w:pPr>
        <w:pStyle w:val="Nadpis6"/>
        <w:tabs>
          <w:tab w:val="left" w:pos="567"/>
        </w:tabs>
        <w:ind w:left="0"/>
        <w:jc w:val="center"/>
        <w:rPr>
          <w:color w:val="000000"/>
          <w:sz w:val="22"/>
          <w:szCs w:val="22"/>
        </w:rPr>
      </w:pPr>
      <w:r w:rsidRPr="00981498">
        <w:rPr>
          <w:color w:val="000000"/>
          <w:sz w:val="22"/>
          <w:szCs w:val="22"/>
        </w:rPr>
        <w:t>Kvalita prací a vady plnění</w:t>
      </w:r>
    </w:p>
    <w:p w:rsidR="00FA089B" w:rsidRPr="00981498" w:rsidRDefault="00FA089B">
      <w:pPr>
        <w:pBdr>
          <w:top w:val="nil"/>
          <w:left w:val="nil"/>
          <w:bottom w:val="nil"/>
          <w:right w:val="nil"/>
          <w:between w:val="nil"/>
        </w:pBdr>
        <w:spacing w:after="0" w:line="240" w:lineRule="auto"/>
        <w:ind w:left="284"/>
        <w:jc w:val="both"/>
        <w:rPr>
          <w:rFonts w:ascii="Times New Roman" w:hAnsi="Times New Roman"/>
          <w:color w:val="000000"/>
        </w:rPr>
      </w:pPr>
    </w:p>
    <w:p w:rsidR="00FA089B" w:rsidRPr="00981498" w:rsidRDefault="0082760B">
      <w:pPr>
        <w:numPr>
          <w:ilvl w:val="0"/>
          <w:numId w:val="9"/>
        </w:numPr>
        <w:pBdr>
          <w:top w:val="nil"/>
          <w:left w:val="nil"/>
          <w:bottom w:val="nil"/>
          <w:right w:val="nil"/>
          <w:between w:val="nil"/>
        </w:pBdr>
        <w:spacing w:after="0" w:line="240" w:lineRule="auto"/>
        <w:ind w:left="284" w:hanging="284"/>
        <w:jc w:val="both"/>
        <w:rPr>
          <w:rFonts w:ascii="Times New Roman" w:hAnsi="Times New Roman"/>
          <w:color w:val="000000"/>
        </w:rPr>
      </w:pPr>
      <w:r w:rsidRPr="00981498">
        <w:rPr>
          <w:rFonts w:ascii="Times New Roman" w:hAnsi="Times New Roman"/>
          <w:color w:val="000000"/>
        </w:rPr>
        <w:t>Zajištění výkonu dohledu má z hlediska kvality plnění poskytovaných služeb vady plnění, jestliže poskytovatel při jejím výkonu nezabezpečí provádění činností specifikovaných v této smlouvě způsobem, v době, druhu a/nebo množství stanoveném toto smlouvou, právními předpisy a návštěvními řády parků, nebo neodpovídá-li jinak této smlouvě.</w:t>
      </w:r>
    </w:p>
    <w:p w:rsidR="00FA089B" w:rsidRPr="00981498" w:rsidRDefault="00FA089B">
      <w:pPr>
        <w:tabs>
          <w:tab w:val="left" w:pos="567"/>
        </w:tabs>
        <w:spacing w:after="0" w:line="240" w:lineRule="auto"/>
        <w:jc w:val="both"/>
        <w:rPr>
          <w:rFonts w:ascii="Times New Roman" w:hAnsi="Times New Roman"/>
          <w:color w:val="000000"/>
        </w:rPr>
      </w:pPr>
    </w:p>
    <w:p w:rsidR="00FA089B" w:rsidRPr="00981498" w:rsidRDefault="0082760B">
      <w:pPr>
        <w:numPr>
          <w:ilvl w:val="0"/>
          <w:numId w:val="9"/>
        </w:numPr>
        <w:pBdr>
          <w:top w:val="nil"/>
          <w:left w:val="nil"/>
          <w:bottom w:val="nil"/>
          <w:right w:val="nil"/>
          <w:between w:val="nil"/>
        </w:pBdr>
        <w:spacing w:after="0" w:line="240" w:lineRule="auto"/>
        <w:ind w:left="284" w:hanging="284"/>
        <w:jc w:val="both"/>
        <w:rPr>
          <w:rFonts w:ascii="Times New Roman" w:hAnsi="Times New Roman"/>
          <w:color w:val="000000"/>
        </w:rPr>
      </w:pPr>
      <w:r w:rsidRPr="00981498">
        <w:rPr>
          <w:rFonts w:ascii="Times New Roman" w:hAnsi="Times New Roman"/>
          <w:color w:val="000000"/>
        </w:rPr>
        <w:t>Reklamaci vady plnění nebo kvality práce uplatní objednatel u poskytovatele písemně nebo elektronickou cestou bez zbytečného odkladu poté, kdy se o ní dozvěděl. V reklamaci uvede objednatel zejména dobu vzniku, průběh události a skutečnosti, které představují porušení smluvních povinností na straně poskytovatele.</w:t>
      </w:r>
      <w:r w:rsidR="002D6001">
        <w:rPr>
          <w:rFonts w:ascii="Times New Roman" w:hAnsi="Times New Roman"/>
          <w:color w:val="000000"/>
        </w:rPr>
        <w:t xml:space="preserve"> </w:t>
      </w:r>
      <w:r w:rsidRPr="00981498">
        <w:rPr>
          <w:rFonts w:ascii="Times New Roman" w:hAnsi="Times New Roman"/>
          <w:color w:val="000000"/>
        </w:rPr>
        <w:t>Na takto uplatněnou reklamaci se poskytovatel zavazuje reagovat bez zbytečného odkladu, nejpozději však do tří (3) pracovních dnů od obdržení reklamace.</w:t>
      </w:r>
    </w:p>
    <w:p w:rsidR="00FA089B" w:rsidRPr="00981498" w:rsidRDefault="00FA089B">
      <w:pPr>
        <w:tabs>
          <w:tab w:val="left" w:pos="567"/>
        </w:tabs>
        <w:spacing w:after="0" w:line="240" w:lineRule="auto"/>
        <w:jc w:val="both"/>
        <w:rPr>
          <w:rFonts w:ascii="Times New Roman" w:hAnsi="Times New Roman"/>
          <w:color w:val="000000"/>
        </w:rPr>
      </w:pPr>
    </w:p>
    <w:p w:rsidR="00FA089B" w:rsidRPr="00981498" w:rsidRDefault="0082760B">
      <w:pPr>
        <w:numPr>
          <w:ilvl w:val="0"/>
          <w:numId w:val="9"/>
        </w:numPr>
        <w:pBdr>
          <w:top w:val="nil"/>
          <w:left w:val="nil"/>
          <w:bottom w:val="nil"/>
          <w:right w:val="nil"/>
          <w:between w:val="nil"/>
        </w:pBdr>
        <w:spacing w:after="0" w:line="240" w:lineRule="auto"/>
        <w:ind w:left="284" w:hanging="284"/>
        <w:jc w:val="both"/>
        <w:rPr>
          <w:rFonts w:ascii="Times New Roman" w:hAnsi="Times New Roman"/>
          <w:color w:val="000000"/>
        </w:rPr>
      </w:pPr>
      <w:r w:rsidRPr="00981498">
        <w:rPr>
          <w:rFonts w:ascii="Times New Roman" w:hAnsi="Times New Roman"/>
          <w:color w:val="000000"/>
        </w:rPr>
        <w:t>Pokud poskytovatel neodstraní reklamovanou vadu v přiměřené lhůtě, pak je objednatel oprávněn provést odstranění vady sám nebo pomocí třetí osoby objednatelem určené, přičemž účelně vynaložené náklady objednatele může objednatel požadovat na poskytovateli; odstranění vady nemá vliv na závazky poskytovatele z této smlouvy ani na náhradu škody způsobenou objednateli či nárok objednatele na smluvní pokutu.</w:t>
      </w:r>
    </w:p>
    <w:p w:rsidR="00FA089B" w:rsidRPr="00981498" w:rsidRDefault="00FA089B">
      <w:pPr>
        <w:tabs>
          <w:tab w:val="left" w:pos="567"/>
        </w:tabs>
        <w:spacing w:after="0"/>
        <w:jc w:val="center"/>
        <w:rPr>
          <w:rFonts w:ascii="Times New Roman" w:hAnsi="Times New Roman"/>
          <w:b/>
          <w:color w:val="000000"/>
        </w:rPr>
      </w:pPr>
    </w:p>
    <w:p w:rsidR="00FA089B" w:rsidRPr="00981498" w:rsidRDefault="0082760B">
      <w:pPr>
        <w:tabs>
          <w:tab w:val="left" w:pos="567"/>
        </w:tabs>
        <w:spacing w:after="0"/>
        <w:jc w:val="center"/>
        <w:rPr>
          <w:rFonts w:ascii="Times New Roman" w:hAnsi="Times New Roman"/>
          <w:b/>
          <w:color w:val="000000"/>
        </w:rPr>
      </w:pPr>
      <w:r w:rsidRPr="00981498">
        <w:rPr>
          <w:rFonts w:ascii="Times New Roman" w:hAnsi="Times New Roman"/>
          <w:b/>
          <w:color w:val="000000"/>
        </w:rPr>
        <w:t xml:space="preserve">Čl. </w:t>
      </w:r>
      <w:r w:rsidR="004C76EA">
        <w:rPr>
          <w:rFonts w:ascii="Times New Roman" w:hAnsi="Times New Roman"/>
          <w:b/>
          <w:color w:val="000000"/>
        </w:rPr>
        <w:t>6</w:t>
      </w:r>
    </w:p>
    <w:p w:rsidR="00FA089B" w:rsidRPr="00981498" w:rsidRDefault="0082760B">
      <w:pPr>
        <w:tabs>
          <w:tab w:val="left" w:pos="567"/>
        </w:tabs>
        <w:spacing w:after="0"/>
        <w:jc w:val="center"/>
        <w:rPr>
          <w:rFonts w:ascii="Times New Roman" w:hAnsi="Times New Roman"/>
          <w:b/>
          <w:color w:val="000000"/>
        </w:rPr>
      </w:pPr>
      <w:r w:rsidRPr="00981498">
        <w:rPr>
          <w:rFonts w:ascii="Times New Roman" w:hAnsi="Times New Roman"/>
          <w:b/>
          <w:color w:val="000000"/>
        </w:rPr>
        <w:t>Odměna poskytovatele</w:t>
      </w:r>
    </w:p>
    <w:p w:rsidR="00FA089B" w:rsidRPr="00981498" w:rsidRDefault="00FA089B">
      <w:pPr>
        <w:pBdr>
          <w:top w:val="nil"/>
          <w:left w:val="nil"/>
          <w:bottom w:val="nil"/>
          <w:right w:val="nil"/>
          <w:between w:val="nil"/>
        </w:pBdr>
        <w:spacing w:after="0" w:line="240" w:lineRule="auto"/>
        <w:ind w:left="284"/>
        <w:jc w:val="both"/>
        <w:rPr>
          <w:rFonts w:ascii="Times New Roman" w:hAnsi="Times New Roman"/>
          <w:color w:val="000000"/>
        </w:rPr>
      </w:pPr>
    </w:p>
    <w:p w:rsidR="00FA089B" w:rsidRPr="00981498" w:rsidRDefault="0082760B">
      <w:pPr>
        <w:numPr>
          <w:ilvl w:val="0"/>
          <w:numId w:val="11"/>
        </w:numPr>
        <w:pBdr>
          <w:top w:val="nil"/>
          <w:left w:val="nil"/>
          <w:bottom w:val="nil"/>
          <w:right w:val="nil"/>
          <w:between w:val="nil"/>
        </w:pBdr>
        <w:spacing w:after="0" w:line="240" w:lineRule="auto"/>
        <w:ind w:left="284" w:hanging="284"/>
        <w:jc w:val="both"/>
        <w:rPr>
          <w:rFonts w:ascii="Times New Roman" w:hAnsi="Times New Roman"/>
          <w:color w:val="000000"/>
        </w:rPr>
      </w:pPr>
      <w:r w:rsidRPr="00981498">
        <w:rPr>
          <w:rFonts w:ascii="Times New Roman" w:hAnsi="Times New Roman"/>
          <w:color w:val="000000"/>
        </w:rPr>
        <w:t xml:space="preserve">Odměna poskytovatele za řádný výkon </w:t>
      </w:r>
      <w:r w:rsidR="002D6001">
        <w:rPr>
          <w:rFonts w:ascii="Times New Roman" w:hAnsi="Times New Roman"/>
          <w:color w:val="000000"/>
        </w:rPr>
        <w:t xml:space="preserve">bezpečnostního </w:t>
      </w:r>
      <w:r w:rsidRPr="00981498">
        <w:rPr>
          <w:rFonts w:ascii="Times New Roman" w:hAnsi="Times New Roman"/>
          <w:color w:val="000000"/>
        </w:rPr>
        <w:t xml:space="preserve">dohledu dle čl. </w:t>
      </w:r>
      <w:r w:rsidR="002D6001">
        <w:rPr>
          <w:rFonts w:ascii="Times New Roman" w:hAnsi="Times New Roman"/>
          <w:color w:val="000000"/>
        </w:rPr>
        <w:t>4</w:t>
      </w:r>
      <w:r w:rsidRPr="00981498">
        <w:rPr>
          <w:rFonts w:ascii="Times New Roman" w:hAnsi="Times New Roman"/>
          <w:color w:val="000000"/>
        </w:rPr>
        <w:t xml:space="preserve"> této smlouvy, byla stanovena dohodou smluvních stran jako hodinová sazba ve výši: </w:t>
      </w:r>
    </w:p>
    <w:p w:rsidR="00FA089B" w:rsidRPr="00981498" w:rsidRDefault="00FA089B">
      <w:pPr>
        <w:pBdr>
          <w:top w:val="nil"/>
          <w:left w:val="nil"/>
          <w:bottom w:val="nil"/>
          <w:right w:val="nil"/>
          <w:between w:val="nil"/>
        </w:pBdr>
        <w:tabs>
          <w:tab w:val="left" w:pos="567"/>
        </w:tabs>
        <w:spacing w:after="0" w:line="240" w:lineRule="auto"/>
        <w:jc w:val="both"/>
        <w:rPr>
          <w:rFonts w:ascii="Times New Roman" w:hAnsi="Times New Roman"/>
          <w:b/>
          <w:color w:val="000000"/>
        </w:rPr>
      </w:pPr>
    </w:p>
    <w:p w:rsidR="00FA089B" w:rsidRPr="00981498" w:rsidRDefault="0082760B">
      <w:pPr>
        <w:numPr>
          <w:ilvl w:val="1"/>
          <w:numId w:val="5"/>
        </w:numPr>
        <w:pBdr>
          <w:top w:val="nil"/>
          <w:left w:val="nil"/>
          <w:bottom w:val="nil"/>
          <w:right w:val="nil"/>
          <w:between w:val="nil"/>
        </w:pBdr>
        <w:tabs>
          <w:tab w:val="left" w:pos="567"/>
        </w:tabs>
        <w:spacing w:after="0" w:line="240" w:lineRule="auto"/>
        <w:ind w:left="851" w:hanging="284"/>
        <w:jc w:val="both"/>
        <w:rPr>
          <w:rFonts w:ascii="Times New Roman" w:hAnsi="Times New Roman"/>
          <w:b/>
          <w:color w:val="000000"/>
        </w:rPr>
      </w:pPr>
      <w:r w:rsidRPr="00981498">
        <w:rPr>
          <w:rFonts w:ascii="Times New Roman" w:hAnsi="Times New Roman"/>
          <w:b/>
          <w:color w:val="000000"/>
        </w:rPr>
        <w:t xml:space="preserve"> </w:t>
      </w:r>
      <w:r w:rsidR="00E53939" w:rsidRPr="00E53939">
        <w:rPr>
          <w:rFonts w:ascii="Times New Roman" w:hAnsi="Times New Roman"/>
          <w:b/>
          <w:color w:val="000000"/>
          <w:highlight w:val="yellow"/>
        </w:rPr>
        <w:t>[DOPLNÍ ÚČASTNÍK]</w:t>
      </w:r>
      <w:r w:rsidR="00E53939">
        <w:rPr>
          <w:rFonts w:ascii="Times New Roman" w:hAnsi="Times New Roman"/>
          <w:color w:val="000000"/>
          <w:highlight w:val="yellow"/>
        </w:rPr>
        <w:t xml:space="preserve"> </w:t>
      </w:r>
      <w:r w:rsidRPr="00981498">
        <w:rPr>
          <w:rFonts w:ascii="Times New Roman" w:hAnsi="Times New Roman"/>
          <w:b/>
          <w:color w:val="000000"/>
        </w:rPr>
        <w:t xml:space="preserve">Kč za každou započatou </w:t>
      </w:r>
      <w:bookmarkStart w:id="0" w:name="_Hlk194592425"/>
      <w:r w:rsidRPr="00981498">
        <w:rPr>
          <w:rFonts w:ascii="Times New Roman" w:hAnsi="Times New Roman"/>
          <w:b/>
          <w:color w:val="000000"/>
        </w:rPr>
        <w:t xml:space="preserve">1 hodinu výkonu dohledu jednoho pracovníka </w:t>
      </w:r>
      <w:bookmarkEnd w:id="0"/>
      <w:r w:rsidRPr="00981498">
        <w:rPr>
          <w:rFonts w:ascii="Times New Roman" w:hAnsi="Times New Roman"/>
          <w:b/>
          <w:color w:val="000000"/>
        </w:rPr>
        <w:t>(bez DPH),</w:t>
      </w:r>
    </w:p>
    <w:p w:rsidR="00FA089B" w:rsidRPr="00981498" w:rsidRDefault="00FA089B">
      <w:pPr>
        <w:tabs>
          <w:tab w:val="left" w:pos="567"/>
        </w:tabs>
        <w:spacing w:after="0" w:line="240" w:lineRule="auto"/>
        <w:ind w:left="284"/>
        <w:jc w:val="both"/>
        <w:rPr>
          <w:rFonts w:ascii="Times New Roman" w:hAnsi="Times New Roman"/>
          <w:color w:val="000000"/>
        </w:rPr>
      </w:pPr>
    </w:p>
    <w:p w:rsidR="00FA089B" w:rsidRPr="00981498" w:rsidRDefault="0082760B">
      <w:pPr>
        <w:tabs>
          <w:tab w:val="left" w:pos="567"/>
        </w:tabs>
        <w:spacing w:after="0" w:line="240" w:lineRule="auto"/>
        <w:ind w:left="284"/>
        <w:jc w:val="both"/>
        <w:rPr>
          <w:rFonts w:ascii="Times New Roman" w:hAnsi="Times New Roman"/>
          <w:color w:val="000000"/>
        </w:rPr>
      </w:pPr>
      <w:r w:rsidRPr="00981498">
        <w:rPr>
          <w:rFonts w:ascii="Times New Roman" w:hAnsi="Times New Roman"/>
          <w:color w:val="000000"/>
        </w:rPr>
        <w:t xml:space="preserve">přičemž se smluvní strany dohodly, že odměna poskytovatele za celou dobu trvání této smlouvy nepřekročí maximální hodnotu odměny ve výši </w:t>
      </w:r>
      <w:r w:rsidR="00E53939">
        <w:rPr>
          <w:rFonts w:ascii="Times New Roman" w:hAnsi="Times New Roman"/>
          <w:color w:val="000000"/>
        </w:rPr>
        <w:t>826 000</w:t>
      </w:r>
      <w:r w:rsidR="006C7990" w:rsidRPr="00981498">
        <w:rPr>
          <w:rFonts w:ascii="Times New Roman" w:hAnsi="Times New Roman"/>
          <w:color w:val="000000"/>
        </w:rPr>
        <w:t>,- Kč</w:t>
      </w:r>
      <w:r w:rsidR="006C7990" w:rsidRPr="00981498" w:rsidDel="00E165E4">
        <w:rPr>
          <w:rFonts w:ascii="Times New Roman" w:hAnsi="Times New Roman"/>
          <w:color w:val="000000"/>
        </w:rPr>
        <w:t xml:space="preserve"> </w:t>
      </w:r>
      <w:r w:rsidRPr="00981498">
        <w:rPr>
          <w:rFonts w:ascii="Times New Roman" w:hAnsi="Times New Roman"/>
          <w:color w:val="000000"/>
        </w:rPr>
        <w:t xml:space="preserve">bez DPH.  </w:t>
      </w:r>
    </w:p>
    <w:p w:rsidR="00FA089B" w:rsidRPr="00981498" w:rsidRDefault="0082760B">
      <w:pPr>
        <w:tabs>
          <w:tab w:val="left" w:pos="567"/>
        </w:tabs>
        <w:spacing w:after="0" w:line="240" w:lineRule="auto"/>
        <w:jc w:val="both"/>
        <w:rPr>
          <w:rFonts w:ascii="Times New Roman" w:hAnsi="Times New Roman"/>
          <w:color w:val="000000"/>
        </w:rPr>
      </w:pPr>
      <w:r w:rsidRPr="00981498">
        <w:rPr>
          <w:rFonts w:ascii="Times New Roman" w:hAnsi="Times New Roman"/>
          <w:color w:val="000000"/>
        </w:rPr>
        <w:tab/>
      </w:r>
    </w:p>
    <w:p w:rsidR="00FA089B" w:rsidRPr="00981498" w:rsidRDefault="0082760B">
      <w:pPr>
        <w:numPr>
          <w:ilvl w:val="0"/>
          <w:numId w:val="11"/>
        </w:numPr>
        <w:pBdr>
          <w:top w:val="nil"/>
          <w:left w:val="nil"/>
          <w:bottom w:val="nil"/>
          <w:right w:val="nil"/>
          <w:between w:val="nil"/>
        </w:pBdr>
        <w:spacing w:after="0" w:line="240" w:lineRule="auto"/>
        <w:ind w:left="284" w:hanging="284"/>
        <w:jc w:val="both"/>
        <w:rPr>
          <w:rFonts w:ascii="Times New Roman" w:hAnsi="Times New Roman"/>
          <w:color w:val="000000"/>
        </w:rPr>
      </w:pPr>
      <w:r w:rsidRPr="00981498">
        <w:rPr>
          <w:rFonts w:ascii="Times New Roman" w:hAnsi="Times New Roman"/>
          <w:color w:val="000000"/>
        </w:rPr>
        <w:t xml:space="preserve">Ve sjednané odměně poskytovatele uvedené v odst. 1 tohoto článku jsou zahrnuty veškeré náklady poskytovatele související s plněním poskytovatele dle této smlouvy (např. náklady na vybavení a doplňování výstrojních součástek, náklady na školení, vybavení pracovníků sledovací aplikací a zajištění jejího nepřetržitého provozu v dobé poskytování služeb apod.). Ve sjednaná odměně jsou již zahrnuty i veškeré náklady poskytovatele dle §2908 občanského zákoníku, které mu případně mohou vzniknout odvracením hrozící újmy. Smluvní strany souhlasně prohlašují, že žádné nároky dle </w:t>
      </w:r>
      <w:proofErr w:type="spellStart"/>
      <w:r w:rsidRPr="00981498">
        <w:rPr>
          <w:rFonts w:ascii="Times New Roman" w:hAnsi="Times New Roman"/>
          <w:color w:val="000000"/>
        </w:rPr>
        <w:t>ust</w:t>
      </w:r>
      <w:proofErr w:type="spellEnd"/>
      <w:r w:rsidRPr="00981498">
        <w:rPr>
          <w:rFonts w:ascii="Times New Roman" w:hAnsi="Times New Roman"/>
          <w:color w:val="000000"/>
        </w:rPr>
        <w:t>. § 2908 občanského zákoníku nebude poskytovatel po objednateli v souvislosti s plněním této smlouvy vznášet.</w:t>
      </w:r>
    </w:p>
    <w:p w:rsidR="00FA089B" w:rsidRPr="00981498" w:rsidRDefault="0082760B">
      <w:pPr>
        <w:pBdr>
          <w:top w:val="nil"/>
          <w:left w:val="nil"/>
          <w:bottom w:val="nil"/>
          <w:right w:val="nil"/>
          <w:between w:val="nil"/>
        </w:pBdr>
        <w:spacing w:after="0" w:line="240" w:lineRule="auto"/>
        <w:ind w:left="284"/>
        <w:jc w:val="both"/>
        <w:rPr>
          <w:rFonts w:ascii="Times New Roman" w:hAnsi="Times New Roman"/>
          <w:color w:val="000000"/>
        </w:rPr>
      </w:pPr>
      <w:r w:rsidRPr="00981498">
        <w:rPr>
          <w:rFonts w:ascii="Times New Roman" w:hAnsi="Times New Roman"/>
          <w:color w:val="000000"/>
        </w:rPr>
        <w:t xml:space="preserve"> </w:t>
      </w:r>
    </w:p>
    <w:p w:rsidR="00FA089B" w:rsidRDefault="0082760B">
      <w:pPr>
        <w:numPr>
          <w:ilvl w:val="0"/>
          <w:numId w:val="11"/>
        </w:numPr>
        <w:pBdr>
          <w:top w:val="nil"/>
          <w:left w:val="nil"/>
          <w:bottom w:val="nil"/>
          <w:right w:val="nil"/>
          <w:between w:val="nil"/>
        </w:pBdr>
        <w:spacing w:after="0" w:line="240" w:lineRule="auto"/>
        <w:ind w:left="284" w:hanging="284"/>
        <w:jc w:val="both"/>
        <w:rPr>
          <w:rFonts w:ascii="Times New Roman" w:hAnsi="Times New Roman"/>
          <w:color w:val="000000"/>
        </w:rPr>
      </w:pPr>
      <w:r w:rsidRPr="00981498">
        <w:rPr>
          <w:rFonts w:ascii="Times New Roman" w:hAnsi="Times New Roman"/>
          <w:color w:val="000000"/>
        </w:rPr>
        <w:lastRenderedPageBreak/>
        <w:t>Odměna poskytovatele je splatná měsíčně na základě řádného daňového dokladu vystaveného poskytovatelem k poslednímu dni příslušného kalendářního měsíce, v němž bylo plnění poskytovatelem poskytnuto. K odměně poskytovatele bude vždy připočtena DPH v její aktuální výši.  Lhůta splatnosti takto vystavených daňových dokladů je třicet (30) dnů ode dne jejich vystavení poskytovatelem.</w:t>
      </w:r>
    </w:p>
    <w:p w:rsidR="004C76EA" w:rsidRDefault="004C76EA" w:rsidP="00190D02">
      <w:pPr>
        <w:pStyle w:val="Odstavecseseznamem"/>
        <w:rPr>
          <w:rFonts w:ascii="Times New Roman" w:hAnsi="Times New Roman"/>
          <w:color w:val="000000"/>
        </w:rPr>
      </w:pPr>
    </w:p>
    <w:p w:rsidR="004C76EA" w:rsidRPr="00A2336E" w:rsidRDefault="004C76EA" w:rsidP="00190D02">
      <w:pPr>
        <w:numPr>
          <w:ilvl w:val="0"/>
          <w:numId w:val="11"/>
        </w:numPr>
        <w:pBdr>
          <w:top w:val="nil"/>
          <w:left w:val="nil"/>
          <w:bottom w:val="nil"/>
          <w:right w:val="nil"/>
          <w:between w:val="nil"/>
        </w:pBdr>
        <w:spacing w:after="0" w:line="240" w:lineRule="auto"/>
        <w:ind w:left="284" w:hanging="284"/>
        <w:jc w:val="both"/>
        <w:rPr>
          <w:rFonts w:ascii="Times New Roman" w:hAnsi="Times New Roman"/>
          <w:color w:val="000000"/>
        </w:rPr>
      </w:pPr>
      <w:r w:rsidRPr="00A2336E">
        <w:rPr>
          <w:rFonts w:ascii="Times New Roman" w:hAnsi="Times New Roman"/>
          <w:color w:val="000000"/>
        </w:rPr>
        <w:t xml:space="preserve">Vystavený daňový doklad Faktura musí obsahovat objednatelem písemně odsouhlasený zápis o počtu hodin činností pracovníků ostrahy skutečně realizovaných (odpracovaných) dle této smlouvy. V případě, že </w:t>
      </w:r>
      <w:r w:rsidR="00607239" w:rsidRPr="00607239">
        <w:rPr>
          <w:rFonts w:ascii="Times New Roman" w:hAnsi="Times New Roman"/>
          <w:color w:val="000000"/>
        </w:rPr>
        <w:t>poskytova</w:t>
      </w:r>
      <w:r w:rsidRPr="00607239">
        <w:rPr>
          <w:rFonts w:ascii="Times New Roman" w:hAnsi="Times New Roman"/>
          <w:color w:val="000000"/>
        </w:rPr>
        <w:t>tel nedoručí objednateli spolu s fakturou i objednatelem nebo jeho zástupcem písemně odsouhlasený zápis o počtu hodin činností pracovníků dohledu skutečně realizovaných (odpracovaných) dle této smlouvy a jejích příloh v příslušném kalendářním měsíci, nebo pokud faktura nebude obsahovat náležitosti vyplývající z obecně závazných právních předpisů, objednatel dodavateli takovou fakturu vrátí v listinné podobě k</w:t>
      </w:r>
      <w:r w:rsidR="00607239" w:rsidRPr="00607239">
        <w:rPr>
          <w:rFonts w:ascii="Times New Roman" w:hAnsi="Times New Roman"/>
          <w:color w:val="000000"/>
        </w:rPr>
        <w:t> </w:t>
      </w:r>
      <w:r w:rsidRPr="00607239">
        <w:rPr>
          <w:rFonts w:ascii="Times New Roman" w:hAnsi="Times New Roman"/>
          <w:color w:val="000000"/>
        </w:rPr>
        <w:t>opravě</w:t>
      </w:r>
      <w:r w:rsidR="00607239" w:rsidRPr="00607239">
        <w:rPr>
          <w:rFonts w:ascii="Times New Roman" w:hAnsi="Times New Roman"/>
          <w:color w:val="000000"/>
        </w:rPr>
        <w:t xml:space="preserve"> č</w:t>
      </w:r>
      <w:r w:rsidRPr="00607239">
        <w:rPr>
          <w:rFonts w:ascii="Times New Roman" w:hAnsi="Times New Roman"/>
          <w:color w:val="000000"/>
        </w:rPr>
        <w:t>i doplnění, aniž se tak dostane do prodlení se splatností. Smluvní lhůta splatnosti předmětné faktury</w:t>
      </w:r>
      <w:r w:rsidR="00607239">
        <w:rPr>
          <w:rFonts w:ascii="Times New Roman" w:hAnsi="Times New Roman"/>
          <w:color w:val="000000"/>
        </w:rPr>
        <w:t xml:space="preserve"> </w:t>
      </w:r>
      <w:r w:rsidRPr="00A2336E">
        <w:rPr>
          <w:rFonts w:ascii="Times New Roman" w:hAnsi="Times New Roman"/>
          <w:color w:val="000000"/>
        </w:rPr>
        <w:t>počne běžet znovu ode dne opětovného doručení náležitě opravené či doplněné faktury.</w:t>
      </w:r>
    </w:p>
    <w:p w:rsidR="00FA089B" w:rsidRPr="00981498" w:rsidRDefault="00FA089B">
      <w:pPr>
        <w:pBdr>
          <w:top w:val="nil"/>
          <w:left w:val="nil"/>
          <w:bottom w:val="nil"/>
          <w:right w:val="nil"/>
          <w:between w:val="nil"/>
        </w:pBdr>
        <w:tabs>
          <w:tab w:val="left" w:pos="567"/>
        </w:tabs>
        <w:spacing w:after="0" w:line="240" w:lineRule="auto"/>
        <w:jc w:val="both"/>
        <w:rPr>
          <w:rFonts w:ascii="Times New Roman" w:hAnsi="Times New Roman"/>
          <w:color w:val="000000"/>
        </w:rPr>
      </w:pPr>
    </w:p>
    <w:p w:rsidR="00FA089B" w:rsidRPr="00981498" w:rsidRDefault="0082760B">
      <w:pPr>
        <w:numPr>
          <w:ilvl w:val="0"/>
          <w:numId w:val="11"/>
        </w:numPr>
        <w:pBdr>
          <w:top w:val="nil"/>
          <w:left w:val="nil"/>
          <w:bottom w:val="nil"/>
          <w:right w:val="nil"/>
          <w:between w:val="nil"/>
        </w:pBdr>
        <w:spacing w:after="0" w:line="240" w:lineRule="auto"/>
        <w:ind w:left="284" w:hanging="284"/>
        <w:jc w:val="both"/>
        <w:rPr>
          <w:rFonts w:ascii="Times New Roman" w:hAnsi="Times New Roman"/>
          <w:color w:val="000000"/>
        </w:rPr>
      </w:pPr>
      <w:r w:rsidRPr="00981498">
        <w:rPr>
          <w:rFonts w:ascii="Times New Roman" w:hAnsi="Times New Roman"/>
          <w:color w:val="000000"/>
        </w:rPr>
        <w:t xml:space="preserve">Odměna poskytovatele se považuje za uhrazenou dnem připsání vyfakturované částky na účet poskytovatele uvedený v záhlaví této smlouvy. </w:t>
      </w:r>
    </w:p>
    <w:p w:rsidR="00FA089B" w:rsidRPr="00981498" w:rsidRDefault="00FA089B">
      <w:pPr>
        <w:tabs>
          <w:tab w:val="left" w:pos="567"/>
        </w:tabs>
        <w:jc w:val="both"/>
        <w:rPr>
          <w:rFonts w:ascii="Times New Roman" w:hAnsi="Times New Roman"/>
          <w:b/>
          <w:color w:val="000000"/>
        </w:rPr>
      </w:pPr>
    </w:p>
    <w:p w:rsidR="00FA089B" w:rsidRPr="00981498" w:rsidRDefault="0082760B">
      <w:pPr>
        <w:tabs>
          <w:tab w:val="left" w:pos="567"/>
        </w:tabs>
        <w:spacing w:after="0"/>
        <w:jc w:val="center"/>
        <w:rPr>
          <w:rFonts w:ascii="Times New Roman" w:hAnsi="Times New Roman"/>
          <w:b/>
          <w:color w:val="000000"/>
        </w:rPr>
      </w:pPr>
      <w:r w:rsidRPr="00981498">
        <w:rPr>
          <w:rFonts w:ascii="Times New Roman" w:hAnsi="Times New Roman"/>
          <w:b/>
          <w:color w:val="000000"/>
        </w:rPr>
        <w:t xml:space="preserve">Čl. </w:t>
      </w:r>
      <w:r w:rsidR="004C76EA">
        <w:rPr>
          <w:rFonts w:ascii="Times New Roman" w:hAnsi="Times New Roman"/>
          <w:b/>
          <w:color w:val="000000"/>
        </w:rPr>
        <w:t>7</w:t>
      </w:r>
    </w:p>
    <w:p w:rsidR="00FA089B" w:rsidRPr="00981498" w:rsidRDefault="0082760B">
      <w:pPr>
        <w:tabs>
          <w:tab w:val="left" w:pos="567"/>
        </w:tabs>
        <w:spacing w:after="0"/>
        <w:jc w:val="center"/>
        <w:rPr>
          <w:rFonts w:ascii="Times New Roman" w:hAnsi="Times New Roman"/>
          <w:b/>
          <w:color w:val="000000"/>
        </w:rPr>
      </w:pPr>
      <w:r w:rsidRPr="00981498">
        <w:rPr>
          <w:rFonts w:ascii="Times New Roman" w:hAnsi="Times New Roman"/>
          <w:b/>
          <w:color w:val="000000"/>
        </w:rPr>
        <w:t>Jiná ustanovení</w:t>
      </w:r>
    </w:p>
    <w:p w:rsidR="00FA089B" w:rsidRPr="00981498" w:rsidRDefault="00FA089B">
      <w:pPr>
        <w:tabs>
          <w:tab w:val="left" w:pos="567"/>
        </w:tabs>
        <w:spacing w:after="0" w:line="240" w:lineRule="auto"/>
        <w:jc w:val="both"/>
        <w:rPr>
          <w:rFonts w:ascii="Times New Roman" w:hAnsi="Times New Roman"/>
          <w:color w:val="000000"/>
        </w:rPr>
      </w:pPr>
    </w:p>
    <w:p w:rsidR="006C7990" w:rsidRPr="00981498" w:rsidRDefault="0082760B">
      <w:pPr>
        <w:numPr>
          <w:ilvl w:val="0"/>
          <w:numId w:val="1"/>
        </w:numPr>
        <w:tabs>
          <w:tab w:val="left" w:pos="567"/>
        </w:tabs>
        <w:spacing w:after="0" w:line="240" w:lineRule="auto"/>
        <w:ind w:left="284" w:hanging="284"/>
        <w:jc w:val="both"/>
        <w:rPr>
          <w:rFonts w:ascii="Times New Roman" w:hAnsi="Times New Roman"/>
          <w:color w:val="000000"/>
        </w:rPr>
      </w:pPr>
      <w:r w:rsidRPr="00981498">
        <w:rPr>
          <w:rFonts w:ascii="Times New Roman" w:hAnsi="Times New Roman"/>
          <w:color w:val="000000"/>
        </w:rPr>
        <w:t>Poskytovatel je povinen zachovat mlčenlivost o jakýchkoliv informacích s výjimkou všeobecně přístupných informací, které mu poskytne objednatel k dispozici nebo o kterých se dozví při výkonu činností dle této smlouvy anebo jakýmkoliv jiným způsobem. Zachování mlčenlivosti trvá i po ukončení smluvního vztahu. Poskytovatel smí jakékoliv dokumenty, materiály, elektronické informace, nosiče dat, fotografie nebo prospekty atd., které mu objednatel dá k dispozici pro plnění jeho smluvních povinností, použít výlučně pro daný účel, nesmí je rozšiřovat ani zpřístupnit třetím osobám, resp. jim musí v přístupu zabránit, smí je reprodukovat výhradně pro vlastní použití a musí je po ukončení smlouvy opět vrátit.</w:t>
      </w:r>
    </w:p>
    <w:p w:rsidR="00FA089B" w:rsidRPr="00981498" w:rsidRDefault="00FA089B">
      <w:pPr>
        <w:tabs>
          <w:tab w:val="left" w:pos="567"/>
        </w:tabs>
        <w:spacing w:after="0" w:line="240" w:lineRule="auto"/>
        <w:jc w:val="both"/>
        <w:rPr>
          <w:rFonts w:ascii="Times New Roman" w:hAnsi="Times New Roman"/>
          <w:color w:val="000000"/>
        </w:rPr>
      </w:pPr>
    </w:p>
    <w:p w:rsidR="00FA089B" w:rsidRPr="00981498" w:rsidRDefault="0082760B">
      <w:pPr>
        <w:numPr>
          <w:ilvl w:val="0"/>
          <w:numId w:val="1"/>
        </w:numPr>
        <w:tabs>
          <w:tab w:val="left" w:pos="567"/>
        </w:tabs>
        <w:spacing w:after="0" w:line="240" w:lineRule="auto"/>
        <w:ind w:left="284" w:hanging="284"/>
        <w:jc w:val="both"/>
        <w:rPr>
          <w:rFonts w:ascii="Times New Roman" w:hAnsi="Times New Roman"/>
          <w:color w:val="000000"/>
        </w:rPr>
      </w:pPr>
      <w:r w:rsidRPr="00981498">
        <w:rPr>
          <w:rFonts w:ascii="Times New Roman" w:hAnsi="Times New Roman"/>
          <w:color w:val="000000"/>
        </w:rPr>
        <w:t>Poskytovatel není oprávněn postoupit nebo jinak převést či zatížit svá práva a závazky vyplývající z této smlouvy, a to ani zčásti ani jako celek, na jakoukoliv třetí osobu bez předchozího písemného souhlasu objednatele</w:t>
      </w:r>
    </w:p>
    <w:p w:rsidR="00FA089B" w:rsidRPr="00981498" w:rsidRDefault="00FA089B">
      <w:pPr>
        <w:tabs>
          <w:tab w:val="left" w:pos="567"/>
        </w:tabs>
        <w:spacing w:after="0" w:line="240" w:lineRule="auto"/>
        <w:ind w:left="284"/>
        <w:jc w:val="both"/>
        <w:rPr>
          <w:rFonts w:ascii="Times New Roman" w:hAnsi="Times New Roman"/>
          <w:color w:val="000000"/>
        </w:rPr>
      </w:pPr>
    </w:p>
    <w:p w:rsidR="00FA089B" w:rsidRPr="00981498" w:rsidRDefault="0082760B">
      <w:pPr>
        <w:numPr>
          <w:ilvl w:val="0"/>
          <w:numId w:val="1"/>
        </w:numPr>
        <w:tabs>
          <w:tab w:val="left" w:pos="567"/>
        </w:tabs>
        <w:spacing w:after="0" w:line="240" w:lineRule="auto"/>
        <w:ind w:left="284" w:hanging="284"/>
        <w:jc w:val="both"/>
        <w:rPr>
          <w:rFonts w:ascii="Times New Roman" w:hAnsi="Times New Roman"/>
          <w:color w:val="000000"/>
        </w:rPr>
      </w:pPr>
      <w:r w:rsidRPr="00981498">
        <w:rPr>
          <w:rFonts w:ascii="Times New Roman" w:hAnsi="Times New Roman"/>
          <w:color w:val="000000"/>
        </w:rPr>
        <w:t xml:space="preserve">Poskytovatel odpovídá za nepřetržitý provoz sledovací aplikace umožňující sledování </w:t>
      </w:r>
      <w:r w:rsidR="006C7990" w:rsidRPr="00981498">
        <w:rPr>
          <w:rFonts w:ascii="Times New Roman" w:hAnsi="Times New Roman"/>
          <w:color w:val="000000"/>
        </w:rPr>
        <w:t>mobilní</w:t>
      </w:r>
      <w:r w:rsidRPr="00981498">
        <w:rPr>
          <w:rFonts w:ascii="Times New Roman" w:hAnsi="Times New Roman"/>
          <w:color w:val="000000"/>
        </w:rPr>
        <w:t xml:space="preserve"> </w:t>
      </w:r>
      <w:r w:rsidR="006C7990" w:rsidRPr="00981498">
        <w:rPr>
          <w:rFonts w:ascii="Times New Roman" w:hAnsi="Times New Roman"/>
          <w:color w:val="000000"/>
        </w:rPr>
        <w:t>hlídky</w:t>
      </w:r>
      <w:r w:rsidRPr="00981498">
        <w:rPr>
          <w:rFonts w:ascii="Times New Roman" w:hAnsi="Times New Roman"/>
          <w:color w:val="000000"/>
        </w:rPr>
        <w:t>.</w:t>
      </w:r>
    </w:p>
    <w:p w:rsidR="00FA089B" w:rsidRPr="00981498" w:rsidRDefault="00FA089B" w:rsidP="00000281">
      <w:pPr>
        <w:tabs>
          <w:tab w:val="left" w:pos="567"/>
        </w:tabs>
        <w:spacing w:after="0" w:line="240" w:lineRule="auto"/>
        <w:jc w:val="both"/>
        <w:rPr>
          <w:rFonts w:ascii="Times New Roman" w:hAnsi="Times New Roman"/>
          <w:color w:val="000000"/>
        </w:rPr>
      </w:pPr>
    </w:p>
    <w:p w:rsidR="00FA089B" w:rsidRPr="00981498" w:rsidRDefault="0082760B">
      <w:pPr>
        <w:numPr>
          <w:ilvl w:val="0"/>
          <w:numId w:val="1"/>
        </w:numPr>
        <w:tabs>
          <w:tab w:val="left" w:pos="567"/>
        </w:tabs>
        <w:spacing w:after="0" w:line="240" w:lineRule="auto"/>
        <w:ind w:left="284" w:hanging="284"/>
        <w:jc w:val="both"/>
        <w:rPr>
          <w:rFonts w:ascii="Times New Roman" w:hAnsi="Times New Roman"/>
          <w:color w:val="000000"/>
        </w:rPr>
      </w:pPr>
      <w:r w:rsidRPr="00981498">
        <w:rPr>
          <w:rFonts w:ascii="Times New Roman" w:hAnsi="Times New Roman"/>
          <w:color w:val="000000"/>
        </w:rPr>
        <w:t xml:space="preserve">Smluvní strany se dohodly, že za hrubé porušení povinností smluvní strany je považováno takové porušení povinnosti, které není odstraněno či napraveno či v kterém je pokračováno po marném uplynutí doby k nápravě, stanovené v písemném upozornění druhé smluvní strany o porušení povinnosti, která činí minimálně pět (5) kalendářních dnů následujících po doručení upozornění. V případě hrubého porušení smlouvy smluvní stranou je druhá smluvní strana oprávněna smlouvu vypovědět bez výpovědní doby. </w:t>
      </w:r>
    </w:p>
    <w:p w:rsidR="00E165E4" w:rsidRPr="00981498" w:rsidRDefault="00E165E4" w:rsidP="00000281">
      <w:pPr>
        <w:tabs>
          <w:tab w:val="left" w:pos="567"/>
        </w:tabs>
        <w:spacing w:after="0" w:line="240" w:lineRule="auto"/>
        <w:jc w:val="both"/>
        <w:rPr>
          <w:rFonts w:ascii="Times New Roman" w:hAnsi="Times New Roman"/>
          <w:color w:val="000000"/>
        </w:rPr>
      </w:pPr>
    </w:p>
    <w:p w:rsidR="00FA089B" w:rsidRPr="00981498" w:rsidRDefault="0082760B">
      <w:pPr>
        <w:keepNext/>
        <w:pBdr>
          <w:top w:val="nil"/>
          <w:left w:val="nil"/>
          <w:bottom w:val="nil"/>
          <w:right w:val="nil"/>
          <w:between w:val="nil"/>
        </w:pBdr>
        <w:tabs>
          <w:tab w:val="left" w:pos="567"/>
        </w:tabs>
        <w:spacing w:after="0" w:line="240" w:lineRule="auto"/>
        <w:jc w:val="center"/>
        <w:rPr>
          <w:rFonts w:ascii="Times New Roman" w:hAnsi="Times New Roman"/>
          <w:b/>
          <w:color w:val="000000"/>
        </w:rPr>
      </w:pPr>
      <w:r w:rsidRPr="00981498">
        <w:rPr>
          <w:rFonts w:ascii="Times New Roman" w:hAnsi="Times New Roman"/>
          <w:b/>
          <w:color w:val="000000"/>
        </w:rPr>
        <w:t xml:space="preserve">Čl. </w:t>
      </w:r>
      <w:r w:rsidR="004C76EA">
        <w:rPr>
          <w:rFonts w:ascii="Times New Roman" w:hAnsi="Times New Roman"/>
          <w:b/>
          <w:color w:val="000000"/>
        </w:rPr>
        <w:t>8</w:t>
      </w:r>
    </w:p>
    <w:p w:rsidR="00FA089B" w:rsidRPr="00981498" w:rsidRDefault="0082760B">
      <w:pPr>
        <w:keepNext/>
        <w:pBdr>
          <w:top w:val="nil"/>
          <w:left w:val="nil"/>
          <w:bottom w:val="nil"/>
          <w:right w:val="nil"/>
          <w:between w:val="nil"/>
        </w:pBdr>
        <w:tabs>
          <w:tab w:val="left" w:pos="567"/>
        </w:tabs>
        <w:spacing w:after="0" w:line="240" w:lineRule="auto"/>
        <w:jc w:val="center"/>
        <w:rPr>
          <w:rFonts w:ascii="Times New Roman" w:hAnsi="Times New Roman"/>
          <w:b/>
          <w:color w:val="000000"/>
        </w:rPr>
      </w:pPr>
      <w:r w:rsidRPr="00981498">
        <w:rPr>
          <w:rFonts w:ascii="Times New Roman" w:hAnsi="Times New Roman"/>
          <w:b/>
          <w:color w:val="000000"/>
        </w:rPr>
        <w:t>Doba trvání smlouvy</w:t>
      </w:r>
    </w:p>
    <w:p w:rsidR="00FA089B" w:rsidRPr="00981498" w:rsidRDefault="00FA089B">
      <w:pPr>
        <w:tabs>
          <w:tab w:val="left" w:pos="567"/>
        </w:tabs>
        <w:spacing w:after="0" w:line="240" w:lineRule="auto"/>
        <w:jc w:val="both"/>
        <w:rPr>
          <w:rFonts w:ascii="Times New Roman" w:hAnsi="Times New Roman"/>
          <w:color w:val="000000"/>
        </w:rPr>
      </w:pPr>
    </w:p>
    <w:p w:rsidR="00FA089B" w:rsidRPr="00981498" w:rsidRDefault="0082760B">
      <w:pPr>
        <w:numPr>
          <w:ilvl w:val="0"/>
          <w:numId w:val="2"/>
        </w:numPr>
        <w:tabs>
          <w:tab w:val="left" w:pos="567"/>
        </w:tabs>
        <w:spacing w:after="0" w:line="240" w:lineRule="auto"/>
        <w:ind w:left="284" w:hanging="284"/>
        <w:jc w:val="both"/>
        <w:rPr>
          <w:rFonts w:ascii="Times New Roman" w:hAnsi="Times New Roman"/>
          <w:color w:val="000000"/>
        </w:rPr>
      </w:pPr>
      <w:r w:rsidRPr="00981498">
        <w:rPr>
          <w:rFonts w:ascii="Times New Roman" w:hAnsi="Times New Roman"/>
          <w:color w:val="000000"/>
        </w:rPr>
        <w:t xml:space="preserve">Smluvní strany se dohodly, že tuto </w:t>
      </w:r>
      <w:r w:rsidRPr="000F7FC1">
        <w:rPr>
          <w:rFonts w:ascii="Times New Roman" w:hAnsi="Times New Roman"/>
          <w:color w:val="000000"/>
        </w:rPr>
        <w:t xml:space="preserve">smlouvu uzavírají na dobu určitou trvající </w:t>
      </w:r>
      <w:r w:rsidRPr="00E53939">
        <w:rPr>
          <w:rFonts w:ascii="Times New Roman" w:hAnsi="Times New Roman"/>
          <w:color w:val="000000"/>
        </w:rPr>
        <w:t xml:space="preserve">od </w:t>
      </w:r>
      <w:r w:rsidR="006C7990" w:rsidRPr="00E53939">
        <w:rPr>
          <w:rFonts w:ascii="Times New Roman" w:hAnsi="Times New Roman"/>
          <w:color w:val="000000"/>
        </w:rPr>
        <w:t>1. května 2025 d</w:t>
      </w:r>
      <w:r w:rsidR="004C76EA" w:rsidRPr="00E53939">
        <w:rPr>
          <w:rFonts w:ascii="Times New Roman" w:hAnsi="Times New Roman"/>
          <w:color w:val="000000"/>
        </w:rPr>
        <w:t>o 31.</w:t>
      </w:r>
      <w:r w:rsidR="00A2336E" w:rsidRPr="00E53939">
        <w:rPr>
          <w:rFonts w:ascii="Times New Roman" w:hAnsi="Times New Roman"/>
          <w:color w:val="000000"/>
        </w:rPr>
        <w:t xml:space="preserve"> </w:t>
      </w:r>
      <w:r w:rsidR="004C76EA" w:rsidRPr="00E53939">
        <w:rPr>
          <w:rFonts w:ascii="Times New Roman" w:hAnsi="Times New Roman"/>
          <w:color w:val="000000"/>
        </w:rPr>
        <w:t>října 2025</w:t>
      </w:r>
      <w:r w:rsidRPr="000F7FC1">
        <w:rPr>
          <w:rFonts w:ascii="Times New Roman" w:hAnsi="Times New Roman"/>
          <w:color w:val="000000"/>
        </w:rPr>
        <w:t xml:space="preserve">, popřípadě do vyčerpání maximální hodnoty této Smlouvy ve výši </w:t>
      </w:r>
      <w:r w:rsidR="000F7FC1" w:rsidRPr="000F7FC1">
        <w:rPr>
          <w:rFonts w:ascii="Times New Roman" w:hAnsi="Times New Roman"/>
          <w:color w:val="000000"/>
        </w:rPr>
        <w:t>826 000</w:t>
      </w:r>
      <w:r w:rsidR="006C7990" w:rsidRPr="000F7FC1">
        <w:rPr>
          <w:rFonts w:ascii="Times New Roman" w:hAnsi="Times New Roman"/>
          <w:color w:val="000000"/>
        </w:rPr>
        <w:t>,- Kč</w:t>
      </w:r>
      <w:r w:rsidR="006C7990" w:rsidRPr="000F7FC1" w:rsidDel="006C7990">
        <w:rPr>
          <w:rFonts w:ascii="Times New Roman" w:hAnsi="Times New Roman"/>
          <w:color w:val="000000"/>
        </w:rPr>
        <w:t xml:space="preserve"> </w:t>
      </w:r>
      <w:r w:rsidRPr="000F7FC1">
        <w:rPr>
          <w:rFonts w:ascii="Times New Roman" w:hAnsi="Times New Roman"/>
          <w:color w:val="000000"/>
        </w:rPr>
        <w:t>bez DPH, pakliže k tomuto vyčerpání dojde před uplynutím výše sjednané doby.</w:t>
      </w:r>
      <w:r w:rsidRPr="00981498">
        <w:rPr>
          <w:rFonts w:ascii="Times New Roman" w:hAnsi="Times New Roman"/>
          <w:color w:val="000000"/>
        </w:rPr>
        <w:t xml:space="preserve"> </w:t>
      </w:r>
    </w:p>
    <w:p w:rsidR="00FA089B" w:rsidRPr="00981498" w:rsidRDefault="00FA089B">
      <w:pPr>
        <w:tabs>
          <w:tab w:val="left" w:pos="567"/>
        </w:tabs>
        <w:spacing w:after="0" w:line="240" w:lineRule="auto"/>
        <w:jc w:val="both"/>
        <w:rPr>
          <w:rFonts w:ascii="Times New Roman" w:hAnsi="Times New Roman"/>
          <w:color w:val="000000"/>
        </w:rPr>
      </w:pPr>
    </w:p>
    <w:p w:rsidR="00FA089B" w:rsidRPr="00981498" w:rsidRDefault="0082760B">
      <w:pPr>
        <w:numPr>
          <w:ilvl w:val="0"/>
          <w:numId w:val="2"/>
        </w:numPr>
        <w:tabs>
          <w:tab w:val="left" w:pos="567"/>
        </w:tabs>
        <w:spacing w:after="0" w:line="240" w:lineRule="auto"/>
        <w:ind w:left="284" w:hanging="284"/>
        <w:jc w:val="both"/>
        <w:rPr>
          <w:rFonts w:ascii="Times New Roman" w:hAnsi="Times New Roman"/>
          <w:color w:val="000000"/>
        </w:rPr>
      </w:pPr>
      <w:r w:rsidRPr="00981498">
        <w:rPr>
          <w:rFonts w:ascii="Times New Roman" w:hAnsi="Times New Roman"/>
          <w:color w:val="000000"/>
        </w:rPr>
        <w:t>Tuto smlouvu lze ukončit následujícími způsoby:</w:t>
      </w:r>
    </w:p>
    <w:p w:rsidR="00FA089B" w:rsidRPr="00000281" w:rsidRDefault="00FA089B">
      <w:pPr>
        <w:tabs>
          <w:tab w:val="left" w:pos="567"/>
        </w:tabs>
        <w:spacing w:after="0" w:line="240" w:lineRule="auto"/>
        <w:jc w:val="both"/>
        <w:rPr>
          <w:rFonts w:ascii="Times New Roman" w:hAnsi="Times New Roman"/>
          <w:color w:val="000000"/>
        </w:rPr>
      </w:pPr>
    </w:p>
    <w:p w:rsidR="00FA089B" w:rsidRPr="00981498" w:rsidRDefault="0082760B">
      <w:pPr>
        <w:numPr>
          <w:ilvl w:val="0"/>
          <w:numId w:val="3"/>
        </w:numPr>
        <w:pBdr>
          <w:top w:val="nil"/>
          <w:left w:val="nil"/>
          <w:bottom w:val="nil"/>
          <w:right w:val="nil"/>
          <w:between w:val="nil"/>
        </w:pBdr>
        <w:spacing w:after="0"/>
        <w:ind w:left="709"/>
        <w:jc w:val="both"/>
        <w:rPr>
          <w:rFonts w:ascii="Times New Roman" w:hAnsi="Times New Roman"/>
          <w:color w:val="000000"/>
        </w:rPr>
      </w:pPr>
      <w:r w:rsidRPr="00981498">
        <w:rPr>
          <w:rFonts w:ascii="Times New Roman" w:hAnsi="Times New Roman"/>
          <w:color w:val="000000"/>
        </w:rPr>
        <w:t xml:space="preserve">dohodou smluvních stran, </w:t>
      </w:r>
    </w:p>
    <w:p w:rsidR="00FA089B" w:rsidRPr="00981498" w:rsidRDefault="0082760B">
      <w:pPr>
        <w:numPr>
          <w:ilvl w:val="0"/>
          <w:numId w:val="3"/>
        </w:numPr>
        <w:pBdr>
          <w:top w:val="nil"/>
          <w:left w:val="nil"/>
          <w:bottom w:val="nil"/>
          <w:right w:val="nil"/>
          <w:between w:val="nil"/>
        </w:pBdr>
        <w:spacing w:after="0"/>
        <w:ind w:left="709"/>
        <w:jc w:val="both"/>
        <w:rPr>
          <w:rFonts w:ascii="Times New Roman" w:hAnsi="Times New Roman"/>
          <w:color w:val="000000"/>
        </w:rPr>
      </w:pPr>
      <w:r w:rsidRPr="00981498">
        <w:rPr>
          <w:rFonts w:ascii="Times New Roman" w:hAnsi="Times New Roman"/>
          <w:color w:val="000000"/>
        </w:rPr>
        <w:t>písemnou výpovědí objednatele bez udání důvodů doručenou do sídla poskytovatele; v takovém případě výpovědní lhůta činí jeden (1) měsíc ode dne doručení výpovědi druhé smluvní straně,</w:t>
      </w:r>
    </w:p>
    <w:p w:rsidR="00FA089B" w:rsidRPr="00981498" w:rsidRDefault="0082760B">
      <w:pPr>
        <w:numPr>
          <w:ilvl w:val="0"/>
          <w:numId w:val="3"/>
        </w:numPr>
        <w:pBdr>
          <w:top w:val="nil"/>
          <w:left w:val="nil"/>
          <w:bottom w:val="nil"/>
          <w:right w:val="nil"/>
          <w:between w:val="nil"/>
        </w:pBdr>
        <w:spacing w:after="0"/>
        <w:ind w:left="709"/>
        <w:jc w:val="both"/>
        <w:rPr>
          <w:rFonts w:ascii="Times New Roman" w:hAnsi="Times New Roman"/>
          <w:color w:val="000000"/>
        </w:rPr>
      </w:pPr>
      <w:r w:rsidRPr="00981498">
        <w:rPr>
          <w:rFonts w:ascii="Times New Roman" w:hAnsi="Times New Roman"/>
          <w:color w:val="000000"/>
        </w:rPr>
        <w:t>písemnou výpovědí poskytovatele nebo objednatele bez výpovědní doby, z důvodů uvedených v této smlouvě.</w:t>
      </w:r>
    </w:p>
    <w:p w:rsidR="0082760B" w:rsidRPr="00981498" w:rsidRDefault="0082760B">
      <w:pPr>
        <w:keepNext/>
        <w:pBdr>
          <w:top w:val="nil"/>
          <w:left w:val="nil"/>
          <w:bottom w:val="nil"/>
          <w:right w:val="nil"/>
          <w:between w:val="nil"/>
        </w:pBdr>
        <w:tabs>
          <w:tab w:val="left" w:pos="567"/>
        </w:tabs>
        <w:spacing w:after="0" w:line="240" w:lineRule="auto"/>
        <w:jc w:val="center"/>
        <w:rPr>
          <w:rFonts w:ascii="Times New Roman" w:hAnsi="Times New Roman"/>
          <w:b/>
          <w:color w:val="000000"/>
        </w:rPr>
      </w:pPr>
    </w:p>
    <w:p w:rsidR="00FA089B" w:rsidRPr="00981498" w:rsidRDefault="0082760B">
      <w:pPr>
        <w:keepNext/>
        <w:pBdr>
          <w:top w:val="nil"/>
          <w:left w:val="nil"/>
          <w:bottom w:val="nil"/>
          <w:right w:val="nil"/>
          <w:between w:val="nil"/>
        </w:pBdr>
        <w:tabs>
          <w:tab w:val="left" w:pos="567"/>
        </w:tabs>
        <w:spacing w:after="0" w:line="240" w:lineRule="auto"/>
        <w:jc w:val="center"/>
        <w:rPr>
          <w:rFonts w:ascii="Times New Roman" w:hAnsi="Times New Roman"/>
          <w:b/>
          <w:color w:val="000000"/>
        </w:rPr>
      </w:pPr>
      <w:r w:rsidRPr="00981498">
        <w:rPr>
          <w:rFonts w:ascii="Times New Roman" w:hAnsi="Times New Roman"/>
          <w:b/>
          <w:color w:val="000000"/>
        </w:rPr>
        <w:t xml:space="preserve">Čl. </w:t>
      </w:r>
      <w:r w:rsidR="00607239">
        <w:rPr>
          <w:rFonts w:ascii="Times New Roman" w:hAnsi="Times New Roman"/>
          <w:b/>
          <w:color w:val="000000"/>
        </w:rPr>
        <w:t>9</w:t>
      </w:r>
    </w:p>
    <w:p w:rsidR="00FA089B" w:rsidRPr="00981498" w:rsidRDefault="0082760B">
      <w:pPr>
        <w:tabs>
          <w:tab w:val="left" w:pos="567"/>
        </w:tabs>
        <w:spacing w:after="0"/>
        <w:jc w:val="center"/>
        <w:rPr>
          <w:rFonts w:ascii="Times New Roman" w:hAnsi="Times New Roman"/>
          <w:b/>
          <w:color w:val="000000"/>
        </w:rPr>
      </w:pPr>
      <w:r w:rsidRPr="00981498">
        <w:rPr>
          <w:rFonts w:ascii="Times New Roman" w:hAnsi="Times New Roman"/>
          <w:b/>
          <w:color w:val="000000"/>
        </w:rPr>
        <w:t>Závěrečná ustanovení</w:t>
      </w:r>
    </w:p>
    <w:p w:rsidR="00FA089B" w:rsidRPr="00981498" w:rsidRDefault="00FA089B">
      <w:pPr>
        <w:tabs>
          <w:tab w:val="left" w:pos="567"/>
        </w:tabs>
        <w:spacing w:after="0"/>
        <w:jc w:val="center"/>
        <w:rPr>
          <w:rFonts w:ascii="Times New Roman" w:hAnsi="Times New Roman"/>
          <w:b/>
          <w:color w:val="000000"/>
        </w:rPr>
      </w:pPr>
    </w:p>
    <w:p w:rsidR="00F622AC" w:rsidRDefault="00F622AC" w:rsidP="00F622AC">
      <w:pPr>
        <w:pStyle w:val="Odstavecseseznamem"/>
        <w:numPr>
          <w:ilvl w:val="0"/>
          <w:numId w:val="12"/>
        </w:numPr>
        <w:spacing w:after="0" w:line="240" w:lineRule="auto"/>
        <w:ind w:left="357" w:hanging="357"/>
        <w:contextualSpacing w:val="0"/>
        <w:rPr>
          <w:rFonts w:ascii="Times New Roman" w:hAnsi="Times New Roman"/>
          <w:color w:val="000000"/>
        </w:rPr>
      </w:pPr>
      <w:r w:rsidRPr="00F622AC">
        <w:rPr>
          <w:rFonts w:ascii="Times New Roman" w:hAnsi="Times New Roman"/>
          <w:color w:val="000000"/>
        </w:rPr>
        <w:t>Po dobu platnosti této smlouvy má zhotovitel povinnost mít uzavřenou pojistnou smlouvu uzavřenou v minimální výši pojistné částky 1 mil. Kč.</w:t>
      </w:r>
    </w:p>
    <w:p w:rsidR="00F622AC" w:rsidRPr="00F622AC" w:rsidRDefault="00F622AC" w:rsidP="00E53939">
      <w:pPr>
        <w:pStyle w:val="Odstavecseseznamem"/>
        <w:spacing w:after="0" w:line="240" w:lineRule="auto"/>
        <w:ind w:left="357"/>
        <w:contextualSpacing w:val="0"/>
        <w:rPr>
          <w:rFonts w:ascii="Times New Roman" w:hAnsi="Times New Roman"/>
          <w:color w:val="000000"/>
        </w:rPr>
      </w:pPr>
    </w:p>
    <w:p w:rsidR="00FA089B" w:rsidRPr="00000281" w:rsidRDefault="0082760B">
      <w:pPr>
        <w:numPr>
          <w:ilvl w:val="0"/>
          <w:numId w:val="12"/>
        </w:numPr>
        <w:tabs>
          <w:tab w:val="left" w:pos="567"/>
        </w:tabs>
        <w:spacing w:after="0" w:line="240" w:lineRule="auto"/>
        <w:ind w:left="284" w:hanging="284"/>
        <w:jc w:val="both"/>
        <w:rPr>
          <w:rFonts w:ascii="Times New Roman" w:hAnsi="Times New Roman"/>
          <w:color w:val="000000"/>
        </w:rPr>
      </w:pPr>
      <w:r w:rsidRPr="00981498">
        <w:rPr>
          <w:rFonts w:ascii="Times New Roman" w:hAnsi="Times New Roman"/>
          <w:color w:val="000000"/>
        </w:rPr>
        <w:t>Práva a povinnosti touto smlouvou výslovně neupravené se řídí úpravou stanovenou v příslušných ustanoveních obecně závazných platných právních předpisů, zejména pak příslušnými ustanoveními zákona č. 89/2012 Sb., občanského zákoníku, v platném znění.</w:t>
      </w:r>
      <w:r w:rsidRPr="00000281">
        <w:rPr>
          <w:rFonts w:ascii="Times New Roman" w:hAnsi="Times New Roman"/>
          <w:color w:val="000000"/>
        </w:rPr>
        <w:t xml:space="preserve">  </w:t>
      </w:r>
    </w:p>
    <w:p w:rsidR="00FA089B" w:rsidRPr="00981498" w:rsidRDefault="00FA089B">
      <w:pPr>
        <w:pBdr>
          <w:top w:val="nil"/>
          <w:left w:val="nil"/>
          <w:bottom w:val="nil"/>
          <w:right w:val="nil"/>
          <w:between w:val="nil"/>
        </w:pBdr>
        <w:tabs>
          <w:tab w:val="left" w:pos="567"/>
        </w:tabs>
        <w:spacing w:after="0" w:line="240" w:lineRule="auto"/>
        <w:jc w:val="both"/>
        <w:rPr>
          <w:rFonts w:ascii="Times New Roman" w:hAnsi="Times New Roman"/>
          <w:color w:val="000000"/>
        </w:rPr>
      </w:pPr>
    </w:p>
    <w:p w:rsidR="00A2336E" w:rsidRPr="00A2336E" w:rsidRDefault="00A2336E" w:rsidP="00190D02">
      <w:pPr>
        <w:numPr>
          <w:ilvl w:val="0"/>
          <w:numId w:val="12"/>
        </w:numPr>
        <w:tabs>
          <w:tab w:val="left" w:pos="567"/>
        </w:tabs>
        <w:spacing w:after="0" w:line="240" w:lineRule="auto"/>
        <w:ind w:left="284" w:hanging="284"/>
        <w:jc w:val="both"/>
        <w:rPr>
          <w:rFonts w:ascii="Times New Roman" w:hAnsi="Times New Roman"/>
          <w:color w:val="000000"/>
        </w:rPr>
      </w:pPr>
      <w:r w:rsidRPr="00A2336E">
        <w:rPr>
          <w:rFonts w:ascii="Times New Roman" w:hAnsi="Times New Roman"/>
          <w:color w:val="000000"/>
        </w:rPr>
        <w:t xml:space="preserve">Tato Smlouva se uzavírá v elektronické podobě v jednom stejnopise podepsaném kvalifikovanými elektronickými podpisy smluvních </w:t>
      </w:r>
      <w:proofErr w:type="gramStart"/>
      <w:r w:rsidRPr="00A2336E">
        <w:rPr>
          <w:rFonts w:ascii="Times New Roman" w:hAnsi="Times New Roman"/>
          <w:color w:val="000000"/>
        </w:rPr>
        <w:t>stran - pokud</w:t>
      </w:r>
      <w:proofErr w:type="gramEnd"/>
      <w:r w:rsidRPr="00A2336E">
        <w:rPr>
          <w:rFonts w:ascii="Times New Roman" w:hAnsi="Times New Roman"/>
          <w:color w:val="000000"/>
        </w:rPr>
        <w:t xml:space="preserve"> ale Zhotovitel nedisponuje nástroji k uzavření Smlouvy v elektronické podobě, bude Smlouva uzavřena v listinné podobě, a to ve dvou (2) vyhotoveních s platností originálu, z nichž každá ze Smluvních stran obdrží jedno. </w:t>
      </w:r>
    </w:p>
    <w:p w:rsidR="00FA089B" w:rsidRPr="00981498" w:rsidRDefault="00FA089B">
      <w:pPr>
        <w:tabs>
          <w:tab w:val="left" w:pos="567"/>
        </w:tabs>
        <w:spacing w:after="0" w:line="240" w:lineRule="auto"/>
        <w:ind w:left="284"/>
        <w:jc w:val="both"/>
        <w:rPr>
          <w:rFonts w:ascii="Times New Roman" w:hAnsi="Times New Roman"/>
          <w:color w:val="000000"/>
        </w:rPr>
      </w:pPr>
    </w:p>
    <w:p w:rsidR="00FA089B" w:rsidRDefault="0082760B">
      <w:pPr>
        <w:numPr>
          <w:ilvl w:val="0"/>
          <w:numId w:val="12"/>
        </w:numPr>
        <w:tabs>
          <w:tab w:val="left" w:pos="567"/>
        </w:tabs>
        <w:spacing w:after="0" w:line="240" w:lineRule="auto"/>
        <w:ind w:left="284" w:hanging="284"/>
        <w:jc w:val="both"/>
        <w:rPr>
          <w:rFonts w:ascii="Times New Roman" w:hAnsi="Times New Roman"/>
          <w:color w:val="000000"/>
        </w:rPr>
      </w:pPr>
      <w:r w:rsidRPr="00981498">
        <w:rPr>
          <w:rFonts w:ascii="Times New Roman" w:hAnsi="Times New Roman"/>
          <w:color w:val="000000"/>
        </w:rPr>
        <w:t xml:space="preserve">Jestliže jakýkoliv závazek vyplývající z této smlouvy nebo jakékoliv ustanovení této smlouvy (včetně jakéhokoliv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 platným, </w:t>
      </w:r>
      <w:proofErr w:type="gramStart"/>
      <w:r w:rsidRPr="00981498">
        <w:rPr>
          <w:rFonts w:ascii="Times New Roman" w:hAnsi="Times New Roman"/>
          <w:color w:val="000000"/>
        </w:rPr>
        <w:t>vymahatelným</w:t>
      </w:r>
      <w:proofErr w:type="gramEnd"/>
      <w:r w:rsidRPr="00981498">
        <w:rPr>
          <w:rFonts w:ascii="Times New Roman" w:hAnsi="Times New Roman"/>
          <w:color w:val="000000"/>
        </w:rPr>
        <w:t xml:space="preserve"> a nikoliv zdánlivým závazkem, jehož předmět bude v nejvyšší možné míře odpovídat předmětu původního odděleného závazku. Ukáže-li se některé z ustanovení této smlouvy (včetně jakéhokoliv jejího odstavce, článku, věty nebo slova) zdánlivým, posoudí se vliv této vady na ostatní ustanovení smlouvy obdobně podle ustanovení § 576 zákona č. 89/2012 Sb., občanský zákoník, v platném znění.</w:t>
      </w:r>
    </w:p>
    <w:p w:rsidR="00F622AC" w:rsidRDefault="00F622AC" w:rsidP="00E53939">
      <w:pPr>
        <w:tabs>
          <w:tab w:val="left" w:pos="567"/>
        </w:tabs>
        <w:spacing w:after="0" w:line="240" w:lineRule="auto"/>
        <w:jc w:val="both"/>
        <w:rPr>
          <w:rFonts w:ascii="Times New Roman" w:hAnsi="Times New Roman"/>
          <w:color w:val="000000"/>
        </w:rPr>
      </w:pPr>
    </w:p>
    <w:p w:rsidR="00FA089B" w:rsidRDefault="00A2336E" w:rsidP="00F622AC">
      <w:pPr>
        <w:numPr>
          <w:ilvl w:val="0"/>
          <w:numId w:val="12"/>
        </w:numPr>
        <w:tabs>
          <w:tab w:val="left" w:pos="567"/>
        </w:tabs>
        <w:spacing w:after="0" w:line="240" w:lineRule="auto"/>
        <w:ind w:left="284" w:hanging="284"/>
        <w:jc w:val="both"/>
        <w:rPr>
          <w:rFonts w:ascii="Times New Roman" w:hAnsi="Times New Roman"/>
          <w:color w:val="000000"/>
        </w:rPr>
      </w:pPr>
      <w:r w:rsidRPr="00A2336E">
        <w:rPr>
          <w:rFonts w:ascii="Times New Roman" w:hAnsi="Times New Roman"/>
          <w:color w:val="000000"/>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rsidR="00F622AC" w:rsidRPr="00981498" w:rsidRDefault="00F622AC" w:rsidP="00E53939">
      <w:pPr>
        <w:tabs>
          <w:tab w:val="left" w:pos="567"/>
        </w:tabs>
        <w:spacing w:after="0" w:line="240" w:lineRule="auto"/>
        <w:ind w:left="284"/>
        <w:jc w:val="both"/>
        <w:rPr>
          <w:rFonts w:ascii="Times New Roman" w:hAnsi="Times New Roman"/>
          <w:color w:val="000000"/>
        </w:rPr>
      </w:pPr>
    </w:p>
    <w:p w:rsidR="00000281" w:rsidRPr="00981498" w:rsidRDefault="0082760B">
      <w:pPr>
        <w:numPr>
          <w:ilvl w:val="0"/>
          <w:numId w:val="12"/>
        </w:numPr>
        <w:tabs>
          <w:tab w:val="left" w:pos="567"/>
        </w:tabs>
        <w:spacing w:after="0" w:line="240" w:lineRule="auto"/>
        <w:ind w:left="284" w:hanging="284"/>
        <w:jc w:val="both"/>
        <w:rPr>
          <w:rFonts w:ascii="Times New Roman" w:hAnsi="Times New Roman"/>
          <w:color w:val="000000"/>
        </w:rPr>
      </w:pPr>
      <w:r w:rsidRPr="00981498">
        <w:rPr>
          <w:rFonts w:ascii="Times New Roman" w:hAnsi="Times New Roman"/>
          <w:color w:val="000000"/>
        </w:rPr>
        <w:t xml:space="preserve">Tímto se ve smyslu ustanovení § 43 odst. 1 zákona č. 131/2000 Sb., o hlavním městě Praze, ve znění pozdějších předpisů, potvrzuje, že byly splněny podmínky pro platnost právního jednání městské části Praha 5, a to usnesením Rady městské části </w:t>
      </w:r>
      <w:r w:rsidRPr="00E53939">
        <w:rPr>
          <w:rFonts w:ascii="Times New Roman" w:hAnsi="Times New Roman"/>
          <w:color w:val="000000"/>
        </w:rPr>
        <w:t xml:space="preserve">Praha </w:t>
      </w:r>
      <w:r w:rsidR="00694D5E" w:rsidRPr="00E53939">
        <w:rPr>
          <w:rFonts w:ascii="Times New Roman" w:hAnsi="Times New Roman"/>
          <w:color w:val="000000"/>
        </w:rPr>
        <w:t>5 č.</w:t>
      </w:r>
      <w:proofErr w:type="gramStart"/>
      <w:r w:rsidR="00694D5E" w:rsidRPr="00E53939">
        <w:rPr>
          <w:rFonts w:ascii="Times New Roman" w:hAnsi="Times New Roman"/>
          <w:color w:val="000000"/>
        </w:rPr>
        <w:t xml:space="preserve"> </w:t>
      </w:r>
      <w:r w:rsidR="00A2336E" w:rsidRPr="00E53939">
        <w:rPr>
          <w:rFonts w:ascii="Times New Roman" w:hAnsi="Times New Roman"/>
          <w:color w:val="000000"/>
        </w:rPr>
        <w:t>..</w:t>
      </w:r>
      <w:proofErr w:type="gramEnd"/>
      <w:r w:rsidR="00694D5E" w:rsidRPr="00E53939">
        <w:rPr>
          <w:rFonts w:ascii="Times New Roman" w:hAnsi="Times New Roman"/>
          <w:color w:val="000000"/>
        </w:rPr>
        <w:t>/</w:t>
      </w:r>
      <w:r w:rsidR="00A2336E" w:rsidRPr="00E53939">
        <w:rPr>
          <w:rFonts w:ascii="Times New Roman" w:hAnsi="Times New Roman"/>
          <w:color w:val="000000"/>
        </w:rPr>
        <w:t>……</w:t>
      </w:r>
      <w:r w:rsidR="00694D5E" w:rsidRPr="00E53939">
        <w:rPr>
          <w:rFonts w:ascii="Times New Roman" w:hAnsi="Times New Roman"/>
          <w:color w:val="000000"/>
        </w:rPr>
        <w:t>/202</w:t>
      </w:r>
      <w:r w:rsidR="00A2336E" w:rsidRPr="00E53939">
        <w:rPr>
          <w:rFonts w:ascii="Times New Roman" w:hAnsi="Times New Roman"/>
          <w:color w:val="000000"/>
        </w:rPr>
        <w:t>5</w:t>
      </w:r>
      <w:r w:rsidR="00694D5E" w:rsidRPr="00E53939">
        <w:rPr>
          <w:rFonts w:ascii="Times New Roman" w:hAnsi="Times New Roman"/>
          <w:color w:val="000000"/>
        </w:rPr>
        <w:t xml:space="preserve"> ze dne </w:t>
      </w:r>
      <w:proofErr w:type="spellStart"/>
      <w:r w:rsidR="00A2336E" w:rsidRPr="00E53939">
        <w:rPr>
          <w:rFonts w:ascii="Times New Roman" w:hAnsi="Times New Roman"/>
          <w:color w:val="000000"/>
        </w:rPr>
        <w:t>dd</w:t>
      </w:r>
      <w:proofErr w:type="spellEnd"/>
      <w:r w:rsidR="00694D5E" w:rsidRPr="00E53939">
        <w:rPr>
          <w:rFonts w:ascii="Times New Roman" w:hAnsi="Times New Roman"/>
          <w:color w:val="000000"/>
        </w:rPr>
        <w:t xml:space="preserve">. </w:t>
      </w:r>
      <w:r w:rsidR="00A2336E" w:rsidRPr="00E53939">
        <w:rPr>
          <w:rFonts w:ascii="Times New Roman" w:hAnsi="Times New Roman"/>
          <w:color w:val="000000"/>
        </w:rPr>
        <w:t>mm</w:t>
      </w:r>
      <w:r w:rsidR="00694D5E" w:rsidRPr="00E53939">
        <w:rPr>
          <w:rFonts w:ascii="Times New Roman" w:hAnsi="Times New Roman"/>
          <w:color w:val="000000"/>
        </w:rPr>
        <w:t>. 202</w:t>
      </w:r>
      <w:r w:rsidR="00A2336E" w:rsidRPr="00E53939">
        <w:rPr>
          <w:rFonts w:ascii="Times New Roman" w:hAnsi="Times New Roman"/>
          <w:color w:val="000000"/>
        </w:rPr>
        <w:t>5</w:t>
      </w:r>
      <w:r w:rsidR="00694D5E" w:rsidRPr="00E53939">
        <w:rPr>
          <w:rFonts w:ascii="Times New Roman" w:hAnsi="Times New Roman"/>
          <w:color w:val="000000"/>
        </w:rPr>
        <w:t>.</w:t>
      </w:r>
    </w:p>
    <w:p w:rsidR="00000281" w:rsidRDefault="00000281" w:rsidP="002D6001">
      <w:pPr>
        <w:tabs>
          <w:tab w:val="left" w:pos="567"/>
        </w:tabs>
        <w:spacing w:after="0" w:line="240" w:lineRule="auto"/>
        <w:ind w:left="284"/>
        <w:jc w:val="both"/>
        <w:rPr>
          <w:rFonts w:ascii="Times New Roman" w:hAnsi="Times New Roman"/>
          <w:color w:val="000000"/>
        </w:rPr>
      </w:pPr>
    </w:p>
    <w:p w:rsidR="00000281" w:rsidRPr="002D6001" w:rsidRDefault="00000281" w:rsidP="002D6001">
      <w:pPr>
        <w:numPr>
          <w:ilvl w:val="0"/>
          <w:numId w:val="12"/>
        </w:numPr>
        <w:tabs>
          <w:tab w:val="left" w:pos="567"/>
        </w:tabs>
        <w:spacing w:after="0" w:line="240" w:lineRule="auto"/>
        <w:ind w:left="284" w:hanging="284"/>
        <w:jc w:val="both"/>
        <w:rPr>
          <w:rFonts w:ascii="Times New Roman" w:hAnsi="Times New Roman"/>
          <w:color w:val="000000"/>
        </w:rPr>
      </w:pPr>
      <w:r w:rsidRPr="002D6001">
        <w:rPr>
          <w:rFonts w:ascii="Times New Roman" w:hAnsi="Times New Roman"/>
          <w:color w:val="000000"/>
        </w:rPr>
        <w:t>Tato smlouva obsahuje následující přílohy:</w:t>
      </w:r>
    </w:p>
    <w:p w:rsidR="00000281" w:rsidRPr="00000281" w:rsidRDefault="00000281" w:rsidP="002D6001">
      <w:pPr>
        <w:pStyle w:val="Odstavecseseznamem"/>
        <w:pBdr>
          <w:top w:val="nil"/>
          <w:left w:val="nil"/>
          <w:bottom w:val="nil"/>
          <w:right w:val="nil"/>
          <w:between w:val="nil"/>
        </w:pBdr>
        <w:tabs>
          <w:tab w:val="left" w:pos="567"/>
        </w:tabs>
        <w:spacing w:after="0" w:line="240" w:lineRule="auto"/>
        <w:jc w:val="both"/>
        <w:rPr>
          <w:rFonts w:ascii="Times New Roman" w:hAnsi="Times New Roman"/>
          <w:color w:val="000000"/>
        </w:rPr>
      </w:pPr>
      <w:r w:rsidRPr="00000281">
        <w:rPr>
          <w:rFonts w:ascii="Times New Roman" w:hAnsi="Times New Roman"/>
          <w:color w:val="000000"/>
        </w:rPr>
        <w:t xml:space="preserve">Příloha č. 1 – seznam </w:t>
      </w:r>
      <w:r w:rsidR="00F622AC">
        <w:rPr>
          <w:rFonts w:ascii="Times New Roman" w:hAnsi="Times New Roman"/>
          <w:color w:val="000000"/>
        </w:rPr>
        <w:t>s</w:t>
      </w:r>
      <w:r w:rsidRPr="00000281">
        <w:rPr>
          <w:rFonts w:ascii="Times New Roman" w:hAnsi="Times New Roman"/>
          <w:color w:val="000000"/>
        </w:rPr>
        <w:t>jednaných lokalit</w:t>
      </w:r>
    </w:p>
    <w:p w:rsidR="00000281" w:rsidRDefault="00000281" w:rsidP="002D6001">
      <w:pPr>
        <w:pStyle w:val="Odstavecseseznamem"/>
        <w:pBdr>
          <w:top w:val="nil"/>
          <w:left w:val="nil"/>
          <w:bottom w:val="nil"/>
          <w:right w:val="nil"/>
          <w:between w:val="nil"/>
        </w:pBdr>
        <w:tabs>
          <w:tab w:val="left" w:pos="567"/>
        </w:tabs>
        <w:spacing w:after="0" w:line="240" w:lineRule="auto"/>
        <w:jc w:val="both"/>
        <w:rPr>
          <w:rFonts w:ascii="Times New Roman" w:hAnsi="Times New Roman"/>
          <w:color w:val="000000"/>
        </w:rPr>
      </w:pPr>
      <w:r w:rsidRPr="00000281">
        <w:rPr>
          <w:rFonts w:ascii="Times New Roman" w:hAnsi="Times New Roman"/>
          <w:color w:val="000000"/>
        </w:rPr>
        <w:t xml:space="preserve">Příloha č. 2 </w:t>
      </w:r>
      <w:r w:rsidR="00607239">
        <w:rPr>
          <w:rFonts w:ascii="Times New Roman" w:hAnsi="Times New Roman"/>
          <w:color w:val="000000"/>
        </w:rPr>
        <w:t>–</w:t>
      </w:r>
      <w:r w:rsidRPr="00000281">
        <w:rPr>
          <w:rFonts w:ascii="Times New Roman" w:hAnsi="Times New Roman"/>
          <w:color w:val="000000"/>
        </w:rPr>
        <w:t xml:space="preserve"> </w:t>
      </w:r>
      <w:r w:rsidR="00607239">
        <w:rPr>
          <w:rFonts w:ascii="Times New Roman" w:hAnsi="Times New Roman"/>
          <w:color w:val="000000"/>
        </w:rPr>
        <w:t xml:space="preserve">rozsah </w:t>
      </w:r>
      <w:r w:rsidR="00F622AC">
        <w:rPr>
          <w:rFonts w:ascii="Times New Roman" w:hAnsi="Times New Roman"/>
          <w:color w:val="000000"/>
        </w:rPr>
        <w:t>s</w:t>
      </w:r>
      <w:r w:rsidR="00607239">
        <w:rPr>
          <w:rFonts w:ascii="Times New Roman" w:hAnsi="Times New Roman"/>
          <w:color w:val="000000"/>
        </w:rPr>
        <w:t>jednaných služeb</w:t>
      </w:r>
    </w:p>
    <w:p w:rsidR="00F622AC" w:rsidRPr="00000281" w:rsidRDefault="00F622AC" w:rsidP="002D6001">
      <w:pPr>
        <w:pStyle w:val="Odstavecseseznamem"/>
        <w:pBdr>
          <w:top w:val="nil"/>
          <w:left w:val="nil"/>
          <w:bottom w:val="nil"/>
          <w:right w:val="nil"/>
          <w:between w:val="nil"/>
        </w:pBdr>
        <w:tabs>
          <w:tab w:val="left" w:pos="567"/>
        </w:tabs>
        <w:spacing w:after="0" w:line="240" w:lineRule="auto"/>
        <w:jc w:val="both"/>
        <w:rPr>
          <w:rFonts w:ascii="Times New Roman" w:hAnsi="Times New Roman"/>
          <w:color w:val="000000"/>
        </w:rPr>
      </w:pPr>
      <w:r>
        <w:rPr>
          <w:rFonts w:ascii="Times New Roman" w:hAnsi="Times New Roman"/>
          <w:color w:val="000000"/>
        </w:rPr>
        <w:t>Příloha č.</w:t>
      </w:r>
      <w:r w:rsidR="0040435B">
        <w:rPr>
          <w:rFonts w:ascii="Times New Roman" w:hAnsi="Times New Roman"/>
          <w:color w:val="000000"/>
        </w:rPr>
        <w:t xml:space="preserve"> </w:t>
      </w:r>
      <w:r>
        <w:rPr>
          <w:rFonts w:ascii="Times New Roman" w:hAnsi="Times New Roman"/>
          <w:color w:val="000000"/>
        </w:rPr>
        <w:t>3</w:t>
      </w:r>
      <w:r w:rsidR="0040435B">
        <w:rPr>
          <w:rFonts w:ascii="Times New Roman" w:hAnsi="Times New Roman"/>
          <w:color w:val="000000"/>
        </w:rPr>
        <w:t xml:space="preserve"> –</w:t>
      </w:r>
      <w:r w:rsidR="0040435B" w:rsidRPr="00000281">
        <w:rPr>
          <w:rFonts w:ascii="Times New Roman" w:hAnsi="Times New Roman"/>
          <w:color w:val="000000"/>
        </w:rPr>
        <w:t xml:space="preserve"> </w:t>
      </w:r>
      <w:r>
        <w:rPr>
          <w:rFonts w:ascii="Times New Roman" w:hAnsi="Times New Roman"/>
          <w:color w:val="000000"/>
        </w:rPr>
        <w:t>p</w:t>
      </w:r>
      <w:r w:rsidRPr="00F622AC">
        <w:rPr>
          <w:rFonts w:ascii="Times New Roman" w:hAnsi="Times New Roman"/>
          <w:color w:val="000000"/>
        </w:rPr>
        <w:t xml:space="preserve">latný doklad o pojištění zhotovitele na odpovědnost za škodu působenou jeho činností v souvislosti s plněním této smlouvy </w:t>
      </w:r>
    </w:p>
    <w:p w:rsidR="00E53939" w:rsidRDefault="00E53939">
      <w:pPr>
        <w:tabs>
          <w:tab w:val="left" w:pos="567"/>
          <w:tab w:val="left" w:pos="5400"/>
        </w:tabs>
        <w:jc w:val="both"/>
        <w:rPr>
          <w:rFonts w:ascii="Times New Roman" w:hAnsi="Times New Roman"/>
          <w:color w:val="000000"/>
        </w:rPr>
      </w:pPr>
    </w:p>
    <w:p w:rsidR="00FA089B" w:rsidRPr="00981498" w:rsidRDefault="0082760B">
      <w:pPr>
        <w:tabs>
          <w:tab w:val="left" w:pos="567"/>
          <w:tab w:val="left" w:pos="5400"/>
        </w:tabs>
        <w:jc w:val="both"/>
        <w:rPr>
          <w:rFonts w:ascii="Times New Roman" w:hAnsi="Times New Roman"/>
          <w:color w:val="000000"/>
        </w:rPr>
      </w:pPr>
      <w:r w:rsidRPr="00981498">
        <w:rPr>
          <w:rFonts w:ascii="Times New Roman" w:hAnsi="Times New Roman"/>
          <w:color w:val="000000"/>
        </w:rPr>
        <w:t xml:space="preserve">V Praze dne </w:t>
      </w:r>
      <w:r w:rsidRPr="00981498">
        <w:rPr>
          <w:rFonts w:ascii="Times New Roman" w:hAnsi="Times New Roman"/>
          <w:color w:val="000000"/>
        </w:rPr>
        <w:tab/>
      </w:r>
    </w:p>
    <w:p w:rsidR="00FA089B" w:rsidRPr="00981498" w:rsidRDefault="0082760B">
      <w:pPr>
        <w:tabs>
          <w:tab w:val="left" w:pos="567"/>
          <w:tab w:val="left" w:pos="5400"/>
        </w:tabs>
        <w:jc w:val="both"/>
        <w:rPr>
          <w:rFonts w:ascii="Times New Roman" w:hAnsi="Times New Roman"/>
          <w:color w:val="000000"/>
        </w:rPr>
      </w:pPr>
      <w:r w:rsidRPr="00981498">
        <w:rPr>
          <w:rFonts w:ascii="Times New Roman" w:hAnsi="Times New Roman"/>
          <w:color w:val="000000"/>
        </w:rPr>
        <w:t xml:space="preserve">Za </w:t>
      </w:r>
      <w:proofErr w:type="gramStart"/>
      <w:r w:rsidR="00E165E4" w:rsidRPr="00981498">
        <w:rPr>
          <w:rFonts w:ascii="Times New Roman" w:hAnsi="Times New Roman"/>
          <w:color w:val="000000"/>
        </w:rPr>
        <w:t xml:space="preserve">objednatele:  </w:t>
      </w:r>
      <w:r w:rsidRPr="00981498">
        <w:rPr>
          <w:rFonts w:ascii="Times New Roman" w:hAnsi="Times New Roman"/>
          <w:color w:val="000000"/>
        </w:rPr>
        <w:t xml:space="preserve"> </w:t>
      </w:r>
      <w:proofErr w:type="gramEnd"/>
      <w:r w:rsidRPr="00981498">
        <w:rPr>
          <w:rFonts w:ascii="Times New Roman" w:hAnsi="Times New Roman"/>
          <w:color w:val="000000"/>
        </w:rPr>
        <w:t xml:space="preserve">                                                           </w:t>
      </w:r>
      <w:r w:rsidRPr="00981498">
        <w:rPr>
          <w:rFonts w:ascii="Times New Roman" w:hAnsi="Times New Roman"/>
          <w:color w:val="000000"/>
        </w:rPr>
        <w:tab/>
      </w:r>
      <w:r w:rsidRPr="00981498">
        <w:rPr>
          <w:rFonts w:ascii="Times New Roman" w:hAnsi="Times New Roman"/>
          <w:color w:val="000000"/>
        </w:rPr>
        <w:tab/>
        <w:t>Za poskytovatele:</w:t>
      </w:r>
    </w:p>
    <w:p w:rsidR="00FA089B" w:rsidRPr="00981498" w:rsidRDefault="00FA089B">
      <w:pPr>
        <w:tabs>
          <w:tab w:val="left" w:pos="567"/>
        </w:tabs>
        <w:jc w:val="both"/>
        <w:rPr>
          <w:rFonts w:ascii="Times New Roman" w:hAnsi="Times New Roman"/>
          <w:color w:val="000000"/>
        </w:rPr>
      </w:pPr>
    </w:p>
    <w:p w:rsidR="00FA089B" w:rsidRPr="00981498" w:rsidRDefault="00FA089B">
      <w:pPr>
        <w:tabs>
          <w:tab w:val="left" w:pos="567"/>
        </w:tabs>
        <w:jc w:val="both"/>
        <w:rPr>
          <w:rFonts w:ascii="Times New Roman" w:hAnsi="Times New Roman"/>
          <w:color w:val="000000"/>
        </w:rPr>
      </w:pPr>
    </w:p>
    <w:p w:rsidR="00FA089B" w:rsidRDefault="0082760B">
      <w:pPr>
        <w:pBdr>
          <w:top w:val="nil"/>
          <w:left w:val="nil"/>
          <w:bottom w:val="nil"/>
          <w:right w:val="nil"/>
          <w:between w:val="nil"/>
        </w:pBdr>
        <w:tabs>
          <w:tab w:val="left" w:pos="567"/>
        </w:tabs>
        <w:spacing w:after="0" w:line="240" w:lineRule="auto"/>
        <w:jc w:val="both"/>
        <w:rPr>
          <w:rFonts w:ascii="Times New Roman" w:hAnsi="Times New Roman"/>
          <w:color w:val="000000"/>
        </w:rPr>
      </w:pPr>
      <w:r w:rsidRPr="00981498">
        <w:rPr>
          <w:rFonts w:ascii="Times New Roman" w:hAnsi="Times New Roman"/>
          <w:color w:val="000000"/>
        </w:rPr>
        <w:t>…………………………………............</w:t>
      </w:r>
      <w:r w:rsidRPr="00981498">
        <w:rPr>
          <w:rFonts w:ascii="Times New Roman" w:hAnsi="Times New Roman"/>
          <w:color w:val="000000"/>
        </w:rPr>
        <w:tab/>
      </w:r>
      <w:r w:rsidRPr="00981498">
        <w:rPr>
          <w:rFonts w:ascii="Times New Roman" w:hAnsi="Times New Roman"/>
          <w:color w:val="000000"/>
        </w:rPr>
        <w:tab/>
      </w:r>
      <w:r w:rsidRPr="00981498">
        <w:rPr>
          <w:rFonts w:ascii="Times New Roman" w:hAnsi="Times New Roman"/>
          <w:color w:val="000000"/>
        </w:rPr>
        <w:tab/>
        <w:t xml:space="preserve">  ………………….……………………………</w:t>
      </w:r>
    </w:p>
    <w:p w:rsidR="00E53939" w:rsidRPr="00981498" w:rsidRDefault="00E53939">
      <w:pPr>
        <w:pBdr>
          <w:top w:val="nil"/>
          <w:left w:val="nil"/>
          <w:bottom w:val="nil"/>
          <w:right w:val="nil"/>
          <w:between w:val="nil"/>
        </w:pBdr>
        <w:tabs>
          <w:tab w:val="left" w:pos="567"/>
        </w:tabs>
        <w:spacing w:after="0" w:line="240" w:lineRule="auto"/>
        <w:jc w:val="both"/>
        <w:rPr>
          <w:rFonts w:ascii="Times New Roman" w:hAnsi="Times New Roman"/>
          <w:color w:val="000000"/>
        </w:rPr>
      </w:pPr>
      <w:r>
        <w:rPr>
          <w:rFonts w:ascii="Times New Roman" w:hAnsi="Times New Roman"/>
          <w:color w:val="000000"/>
        </w:rPr>
        <w:t>Bc. Lukáš Herold, místostarosta</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53939">
        <w:rPr>
          <w:rFonts w:ascii="Times New Roman" w:hAnsi="Times New Roman"/>
          <w:color w:val="000000"/>
          <w:highlight w:val="yellow"/>
        </w:rPr>
        <w:t>[DOPLNÍ ÚČASTNÍK]</w:t>
      </w:r>
    </w:p>
    <w:p w:rsidR="00FA089B" w:rsidRPr="00981498" w:rsidRDefault="0082760B">
      <w:pPr>
        <w:pBdr>
          <w:top w:val="nil"/>
          <w:left w:val="nil"/>
          <w:bottom w:val="nil"/>
          <w:right w:val="nil"/>
          <w:between w:val="nil"/>
        </w:pBdr>
        <w:tabs>
          <w:tab w:val="left" w:pos="567"/>
        </w:tabs>
        <w:spacing w:after="0" w:line="240" w:lineRule="auto"/>
        <w:jc w:val="both"/>
        <w:rPr>
          <w:rFonts w:ascii="Times New Roman" w:hAnsi="Times New Roman"/>
          <w:color w:val="000000"/>
          <w:highlight w:val="white"/>
        </w:rPr>
      </w:pPr>
      <w:r w:rsidRPr="00981498">
        <w:rPr>
          <w:rFonts w:ascii="Times New Roman" w:hAnsi="Times New Roman"/>
          <w:color w:val="000000"/>
        </w:rPr>
        <w:tab/>
      </w:r>
    </w:p>
    <w:p w:rsidR="00FA089B" w:rsidRDefault="00FA089B" w:rsidP="00000281">
      <w:pPr>
        <w:spacing w:after="160" w:line="259" w:lineRule="auto"/>
        <w:rPr>
          <w:rFonts w:ascii="Times New Roman" w:hAnsi="Times New Roman"/>
        </w:rPr>
      </w:pPr>
      <w:bookmarkStart w:id="1" w:name="_heading=h.gjdgxs" w:colFirst="0" w:colLast="0"/>
      <w:bookmarkEnd w:id="1"/>
    </w:p>
    <w:p w:rsidR="006A106C" w:rsidRDefault="006A106C" w:rsidP="00000281">
      <w:pPr>
        <w:spacing w:after="160" w:line="259" w:lineRule="auto"/>
        <w:rPr>
          <w:rFonts w:ascii="Times New Roman" w:hAnsi="Times New Roman"/>
        </w:rPr>
      </w:pPr>
    </w:p>
    <w:p w:rsidR="0040435B" w:rsidRPr="00E53939" w:rsidRDefault="0040435B" w:rsidP="00E53939">
      <w:pPr>
        <w:pBdr>
          <w:top w:val="nil"/>
          <w:left w:val="nil"/>
          <w:bottom w:val="nil"/>
          <w:right w:val="nil"/>
          <w:between w:val="nil"/>
        </w:pBdr>
        <w:tabs>
          <w:tab w:val="left" w:pos="567"/>
        </w:tabs>
        <w:spacing w:after="0" w:line="240" w:lineRule="auto"/>
        <w:jc w:val="both"/>
        <w:rPr>
          <w:rFonts w:ascii="Times New Roman" w:hAnsi="Times New Roman"/>
          <w:color w:val="000000"/>
        </w:rPr>
      </w:pPr>
      <w:r w:rsidRPr="00E53939">
        <w:rPr>
          <w:rFonts w:ascii="Times New Roman" w:hAnsi="Times New Roman"/>
          <w:color w:val="000000"/>
        </w:rPr>
        <w:t>Příloha č. 1 – seznam sjednaných lokalit</w:t>
      </w:r>
    </w:p>
    <w:p w:rsidR="006A106C" w:rsidRDefault="006A106C" w:rsidP="006A106C">
      <w:pPr>
        <w:rPr>
          <w:rFonts w:ascii="Georgia" w:hAnsi="Georgia"/>
          <w:b/>
          <w:sz w:val="20"/>
          <w:szCs w:val="24"/>
        </w:rPr>
      </w:pPr>
    </w:p>
    <w:p w:rsidR="006A106C" w:rsidRPr="00E53939" w:rsidRDefault="006A106C" w:rsidP="00E53939">
      <w:pPr>
        <w:spacing w:after="0" w:line="240" w:lineRule="auto"/>
        <w:rPr>
          <w:rFonts w:ascii="Times New Roman" w:hAnsi="Times New Roman"/>
          <w:b/>
          <w:u w:val="single"/>
        </w:rPr>
      </w:pPr>
      <w:r w:rsidRPr="00E53939">
        <w:rPr>
          <w:rFonts w:ascii="Times New Roman" w:hAnsi="Times New Roman"/>
          <w:b/>
          <w:u w:val="single"/>
        </w:rPr>
        <w:t>Vymezení míst plnění monitorovacích a bezpečnostních služeb</w:t>
      </w:r>
    </w:p>
    <w:p w:rsidR="006A106C" w:rsidRPr="00E53939" w:rsidRDefault="006A106C" w:rsidP="00E53939">
      <w:pPr>
        <w:spacing w:after="0" w:line="240" w:lineRule="auto"/>
        <w:rPr>
          <w:rFonts w:ascii="Times New Roman" w:hAnsi="Times New Roman"/>
          <w:b/>
          <w:u w:val="single"/>
        </w:rPr>
      </w:pPr>
    </w:p>
    <w:p w:rsidR="006A106C" w:rsidRPr="00E53939" w:rsidRDefault="006A106C" w:rsidP="00E53939">
      <w:pPr>
        <w:pStyle w:val="Odstavecseseznamem"/>
        <w:numPr>
          <w:ilvl w:val="0"/>
          <w:numId w:val="22"/>
        </w:numPr>
        <w:spacing w:after="0" w:line="240" w:lineRule="auto"/>
        <w:contextualSpacing w:val="0"/>
        <w:rPr>
          <w:rFonts w:ascii="Times New Roman" w:hAnsi="Times New Roman"/>
          <w:b/>
          <w:u w:val="single"/>
        </w:rPr>
      </w:pPr>
      <w:r w:rsidRPr="00E53939">
        <w:rPr>
          <w:rFonts w:ascii="Times New Roman" w:hAnsi="Times New Roman"/>
        </w:rPr>
        <w:t>park Husovy sady</w:t>
      </w:r>
    </w:p>
    <w:p w:rsidR="006A106C" w:rsidRPr="00E53939" w:rsidRDefault="006A106C" w:rsidP="00E53939">
      <w:pPr>
        <w:pStyle w:val="Odstavecseseznamem"/>
        <w:numPr>
          <w:ilvl w:val="0"/>
          <w:numId w:val="22"/>
        </w:numPr>
        <w:spacing w:after="0" w:line="240" w:lineRule="auto"/>
        <w:contextualSpacing w:val="0"/>
        <w:rPr>
          <w:rFonts w:ascii="Times New Roman" w:hAnsi="Times New Roman"/>
        </w:rPr>
      </w:pPr>
      <w:r w:rsidRPr="00E53939">
        <w:rPr>
          <w:rFonts w:ascii="Times New Roman" w:hAnsi="Times New Roman"/>
        </w:rPr>
        <w:t xml:space="preserve">park </w:t>
      </w:r>
      <w:proofErr w:type="spellStart"/>
      <w:r w:rsidRPr="00E53939">
        <w:rPr>
          <w:rFonts w:ascii="Times New Roman" w:hAnsi="Times New Roman"/>
        </w:rPr>
        <w:t>Mrázovka</w:t>
      </w:r>
      <w:proofErr w:type="spellEnd"/>
    </w:p>
    <w:p w:rsidR="006A106C" w:rsidRPr="00E53939" w:rsidRDefault="006A106C" w:rsidP="00E53939">
      <w:pPr>
        <w:pStyle w:val="Odstavecseseznamem"/>
        <w:numPr>
          <w:ilvl w:val="0"/>
          <w:numId w:val="22"/>
        </w:numPr>
        <w:spacing w:after="0" w:line="240" w:lineRule="auto"/>
        <w:contextualSpacing w:val="0"/>
        <w:rPr>
          <w:rFonts w:ascii="Times New Roman" w:hAnsi="Times New Roman"/>
        </w:rPr>
      </w:pPr>
      <w:r w:rsidRPr="00E53939">
        <w:rPr>
          <w:rFonts w:ascii="Times New Roman" w:hAnsi="Times New Roman"/>
        </w:rPr>
        <w:t xml:space="preserve">park Sady na Skalce </w:t>
      </w:r>
    </w:p>
    <w:p w:rsidR="006A106C" w:rsidRPr="00E53939" w:rsidRDefault="006A106C" w:rsidP="00E53939">
      <w:pPr>
        <w:pStyle w:val="Odstavecseseznamem"/>
        <w:numPr>
          <w:ilvl w:val="0"/>
          <w:numId w:val="22"/>
        </w:numPr>
        <w:spacing w:after="0" w:line="240" w:lineRule="auto"/>
        <w:contextualSpacing w:val="0"/>
        <w:rPr>
          <w:rFonts w:ascii="Times New Roman" w:hAnsi="Times New Roman"/>
        </w:rPr>
      </w:pPr>
      <w:r w:rsidRPr="00E53939">
        <w:rPr>
          <w:rFonts w:ascii="Times New Roman" w:hAnsi="Times New Roman"/>
        </w:rPr>
        <w:t>park Santoška</w:t>
      </w:r>
    </w:p>
    <w:p w:rsidR="006A106C" w:rsidRPr="00E53939" w:rsidRDefault="000F7FC1" w:rsidP="00E53939">
      <w:pPr>
        <w:pStyle w:val="Odstavecseseznamem"/>
        <w:numPr>
          <w:ilvl w:val="0"/>
          <w:numId w:val="22"/>
        </w:numPr>
        <w:spacing w:after="0" w:line="240" w:lineRule="auto"/>
        <w:contextualSpacing w:val="0"/>
        <w:rPr>
          <w:rFonts w:ascii="Times New Roman" w:hAnsi="Times New Roman"/>
        </w:rPr>
      </w:pPr>
      <w:r>
        <w:rPr>
          <w:rFonts w:ascii="Times New Roman" w:hAnsi="Times New Roman"/>
        </w:rPr>
        <w:t>širší okolí Arbesova náměstí</w:t>
      </w:r>
      <w:r w:rsidR="006A106C" w:rsidRPr="00E53939">
        <w:rPr>
          <w:rFonts w:ascii="Times New Roman" w:hAnsi="Times New Roman"/>
        </w:rPr>
        <w:t xml:space="preserve"> </w:t>
      </w:r>
    </w:p>
    <w:p w:rsidR="006A106C" w:rsidRPr="00E53939" w:rsidRDefault="006A106C" w:rsidP="00E53939">
      <w:pPr>
        <w:pStyle w:val="Odstavecseseznamem"/>
        <w:numPr>
          <w:ilvl w:val="0"/>
          <w:numId w:val="22"/>
        </w:numPr>
        <w:spacing w:after="0" w:line="240" w:lineRule="auto"/>
        <w:contextualSpacing w:val="0"/>
        <w:rPr>
          <w:rFonts w:ascii="Times New Roman" w:hAnsi="Times New Roman"/>
        </w:rPr>
      </w:pPr>
      <w:r w:rsidRPr="00E53939">
        <w:rPr>
          <w:rFonts w:ascii="Times New Roman" w:hAnsi="Times New Roman"/>
        </w:rPr>
        <w:t xml:space="preserve">Park </w:t>
      </w:r>
      <w:proofErr w:type="spellStart"/>
      <w:r w:rsidRPr="00E53939">
        <w:rPr>
          <w:rFonts w:ascii="Times New Roman" w:hAnsi="Times New Roman"/>
        </w:rPr>
        <w:t>Sacré</w:t>
      </w:r>
      <w:proofErr w:type="spellEnd"/>
      <w:r w:rsidRPr="00E53939">
        <w:rPr>
          <w:rFonts w:ascii="Times New Roman" w:hAnsi="Times New Roman"/>
        </w:rPr>
        <w:t xml:space="preserve"> </w:t>
      </w:r>
      <w:proofErr w:type="spellStart"/>
      <w:r w:rsidRPr="00E53939">
        <w:rPr>
          <w:rFonts w:ascii="Times New Roman" w:hAnsi="Times New Roman"/>
        </w:rPr>
        <w:t>Coeur</w:t>
      </w:r>
      <w:proofErr w:type="spellEnd"/>
    </w:p>
    <w:p w:rsidR="006A106C" w:rsidRPr="00E53939" w:rsidRDefault="006A106C" w:rsidP="00E53939">
      <w:pPr>
        <w:pStyle w:val="Odstavecseseznamem"/>
        <w:numPr>
          <w:ilvl w:val="0"/>
          <w:numId w:val="22"/>
        </w:numPr>
        <w:spacing w:after="0" w:line="240" w:lineRule="auto"/>
        <w:contextualSpacing w:val="0"/>
        <w:rPr>
          <w:rFonts w:ascii="Times New Roman" w:hAnsi="Times New Roman"/>
        </w:rPr>
      </w:pPr>
      <w:r w:rsidRPr="00E53939">
        <w:rPr>
          <w:rFonts w:ascii="Times New Roman" w:hAnsi="Times New Roman"/>
        </w:rPr>
        <w:t>Park Klamovka</w:t>
      </w:r>
    </w:p>
    <w:p w:rsidR="006A106C" w:rsidRPr="00E53939" w:rsidRDefault="006A106C" w:rsidP="00E53939">
      <w:pPr>
        <w:pStyle w:val="Odstavecseseznamem"/>
        <w:numPr>
          <w:ilvl w:val="0"/>
          <w:numId w:val="22"/>
        </w:numPr>
        <w:spacing w:after="0" w:line="240" w:lineRule="auto"/>
        <w:contextualSpacing w:val="0"/>
        <w:rPr>
          <w:rFonts w:ascii="Times New Roman" w:hAnsi="Times New Roman"/>
        </w:rPr>
      </w:pPr>
      <w:r w:rsidRPr="00E53939">
        <w:rPr>
          <w:rFonts w:ascii="Times New Roman" w:hAnsi="Times New Roman"/>
        </w:rPr>
        <w:t>Dětský ostrov</w:t>
      </w:r>
    </w:p>
    <w:p w:rsidR="006A106C" w:rsidRDefault="000F7FC1" w:rsidP="0040435B">
      <w:pPr>
        <w:pStyle w:val="Odstavecseseznamem"/>
        <w:numPr>
          <w:ilvl w:val="0"/>
          <w:numId w:val="22"/>
        </w:numPr>
        <w:spacing w:after="0" w:line="240" w:lineRule="auto"/>
        <w:contextualSpacing w:val="0"/>
        <w:rPr>
          <w:rFonts w:ascii="Times New Roman" w:hAnsi="Times New Roman"/>
        </w:rPr>
      </w:pPr>
      <w:r>
        <w:rPr>
          <w:rFonts w:ascii="Times New Roman" w:hAnsi="Times New Roman"/>
        </w:rPr>
        <w:t xml:space="preserve">další </w:t>
      </w:r>
      <w:r w:rsidR="006A106C" w:rsidRPr="00E53939">
        <w:rPr>
          <w:rFonts w:ascii="Times New Roman" w:hAnsi="Times New Roman"/>
        </w:rPr>
        <w:t xml:space="preserve">veřejná </w:t>
      </w:r>
      <w:r>
        <w:rPr>
          <w:rFonts w:ascii="Times New Roman" w:hAnsi="Times New Roman"/>
        </w:rPr>
        <w:t>prostranství</w:t>
      </w:r>
      <w:r w:rsidR="006A106C" w:rsidRPr="00E53939">
        <w:rPr>
          <w:rFonts w:ascii="Times New Roman" w:hAnsi="Times New Roman"/>
        </w:rPr>
        <w:t xml:space="preserve"> MČ Prahy 5 </w:t>
      </w:r>
      <w:r>
        <w:rPr>
          <w:rFonts w:ascii="Times New Roman" w:hAnsi="Times New Roman"/>
        </w:rPr>
        <w:t xml:space="preserve">v případě </w:t>
      </w:r>
      <w:r w:rsidR="006A106C" w:rsidRPr="00E53939">
        <w:rPr>
          <w:rFonts w:ascii="Times New Roman" w:hAnsi="Times New Roman"/>
        </w:rPr>
        <w:t>„ad hoc“ událost</w:t>
      </w:r>
      <w:r>
        <w:rPr>
          <w:rFonts w:ascii="Times New Roman" w:hAnsi="Times New Roman"/>
        </w:rPr>
        <w:t>i</w:t>
      </w:r>
      <w:r w:rsidR="006A106C" w:rsidRPr="00E53939">
        <w:rPr>
          <w:rFonts w:ascii="Times New Roman" w:hAnsi="Times New Roman"/>
        </w:rPr>
        <w:t xml:space="preserve"> </w:t>
      </w: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Pr="00E53939" w:rsidRDefault="0040435B" w:rsidP="00E53939">
      <w:pPr>
        <w:pBdr>
          <w:top w:val="nil"/>
          <w:left w:val="nil"/>
          <w:bottom w:val="nil"/>
          <w:right w:val="nil"/>
          <w:between w:val="nil"/>
        </w:pBdr>
        <w:tabs>
          <w:tab w:val="left" w:pos="567"/>
        </w:tabs>
        <w:spacing w:after="0" w:line="240" w:lineRule="auto"/>
        <w:jc w:val="both"/>
        <w:rPr>
          <w:rFonts w:ascii="Times New Roman" w:hAnsi="Times New Roman"/>
          <w:color w:val="000000"/>
        </w:rPr>
      </w:pPr>
      <w:r w:rsidRPr="00E53939">
        <w:rPr>
          <w:rFonts w:ascii="Times New Roman" w:hAnsi="Times New Roman"/>
          <w:color w:val="000000"/>
        </w:rPr>
        <w:t>Příloha č. 2 – rozsah sjednaných služeb</w:t>
      </w:r>
    </w:p>
    <w:p w:rsidR="0040435B" w:rsidRDefault="0040435B" w:rsidP="0040435B">
      <w:pPr>
        <w:spacing w:after="0" w:line="240" w:lineRule="auto"/>
        <w:rPr>
          <w:rFonts w:ascii="Times New Roman" w:hAnsi="Times New Roman"/>
        </w:rPr>
      </w:pPr>
    </w:p>
    <w:p w:rsidR="0040435B" w:rsidRDefault="0040435B" w:rsidP="0040435B">
      <w:pPr>
        <w:spacing w:after="0" w:line="240" w:lineRule="auto"/>
        <w:rPr>
          <w:rFonts w:ascii="Times New Roman" w:hAnsi="Times New Roman"/>
        </w:rPr>
      </w:pPr>
    </w:p>
    <w:p w:rsidR="0040435B" w:rsidRPr="00E53939" w:rsidRDefault="0040435B" w:rsidP="0040435B">
      <w:pPr>
        <w:spacing w:after="160" w:line="259" w:lineRule="auto"/>
        <w:rPr>
          <w:rFonts w:ascii="Times New Roman" w:hAnsi="Times New Roman"/>
          <w:b/>
        </w:rPr>
      </w:pPr>
      <w:r w:rsidRPr="00E53939">
        <w:rPr>
          <w:rFonts w:ascii="Times New Roman" w:hAnsi="Times New Roman"/>
          <w:b/>
        </w:rPr>
        <w:t>Rozsah požadovaných bezpečnostních služeb a základních povinností bezpečnostních pracovníků:</w:t>
      </w:r>
    </w:p>
    <w:p w:rsidR="0040435B" w:rsidRDefault="0040435B" w:rsidP="0040435B">
      <w:pPr>
        <w:pStyle w:val="Odstavecseseznamem"/>
        <w:numPr>
          <w:ilvl w:val="0"/>
          <w:numId w:val="23"/>
        </w:numPr>
        <w:spacing w:after="0" w:line="240" w:lineRule="auto"/>
        <w:ind w:left="714" w:hanging="357"/>
        <w:rPr>
          <w:rFonts w:ascii="Times New Roman" w:hAnsi="Times New Roman"/>
        </w:rPr>
      </w:pPr>
      <w:r w:rsidRPr="00E53939">
        <w:rPr>
          <w:rFonts w:ascii="Times New Roman" w:hAnsi="Times New Roman"/>
        </w:rPr>
        <w:t>dvoučlenná mobilní hlídka bezpečnostních pracovníků (BP)</w:t>
      </w:r>
      <w:r>
        <w:rPr>
          <w:rFonts w:ascii="Times New Roman" w:hAnsi="Times New Roman"/>
        </w:rPr>
        <w:t xml:space="preserve"> </w:t>
      </w:r>
    </w:p>
    <w:p w:rsidR="0040435B" w:rsidRDefault="0040435B" w:rsidP="0040435B">
      <w:pPr>
        <w:pStyle w:val="Odstavecseseznamem"/>
        <w:numPr>
          <w:ilvl w:val="0"/>
          <w:numId w:val="23"/>
        </w:numPr>
        <w:spacing w:after="0" w:line="240" w:lineRule="auto"/>
        <w:ind w:left="714" w:hanging="357"/>
        <w:rPr>
          <w:rFonts w:ascii="Times New Roman" w:hAnsi="Times New Roman"/>
        </w:rPr>
      </w:pPr>
      <w:r w:rsidRPr="00E53939">
        <w:rPr>
          <w:rFonts w:ascii="Times New Roman" w:hAnsi="Times New Roman"/>
        </w:rPr>
        <w:t>8 hodinová směna v celkovém objemu 40 hodin týdně dle požadavků objednatele</w:t>
      </w:r>
    </w:p>
    <w:p w:rsidR="0040435B" w:rsidRDefault="0040435B" w:rsidP="0040435B">
      <w:pPr>
        <w:pStyle w:val="Odstavecseseznamem"/>
        <w:numPr>
          <w:ilvl w:val="0"/>
          <w:numId w:val="23"/>
        </w:numPr>
        <w:spacing w:after="0" w:line="240" w:lineRule="auto"/>
        <w:ind w:left="714" w:hanging="357"/>
        <w:rPr>
          <w:rFonts w:ascii="Times New Roman" w:hAnsi="Times New Roman"/>
        </w:rPr>
      </w:pPr>
      <w:r w:rsidRPr="00E53939">
        <w:rPr>
          <w:rFonts w:ascii="Times New Roman" w:hAnsi="Times New Roman"/>
        </w:rPr>
        <w:t>služební zásahové vozidlo, služební uniforma s výstrojí BP, služební telefon a lékárnička</w:t>
      </w:r>
    </w:p>
    <w:p w:rsidR="0040435B" w:rsidRDefault="0040435B" w:rsidP="0040435B">
      <w:pPr>
        <w:pStyle w:val="Odstavecseseznamem"/>
        <w:numPr>
          <w:ilvl w:val="0"/>
          <w:numId w:val="23"/>
        </w:numPr>
        <w:spacing w:after="0" w:line="240" w:lineRule="auto"/>
        <w:ind w:left="714" w:hanging="357"/>
        <w:rPr>
          <w:rFonts w:ascii="Times New Roman" w:hAnsi="Times New Roman"/>
        </w:rPr>
      </w:pPr>
      <w:r w:rsidRPr="00E53939">
        <w:rPr>
          <w:rFonts w:ascii="Times New Roman" w:hAnsi="Times New Roman"/>
        </w:rPr>
        <w:t>on-line GSM dohledový systém o výkonu služby a služby dispečinku</w:t>
      </w:r>
    </w:p>
    <w:p w:rsidR="0040435B" w:rsidRDefault="0040435B" w:rsidP="0040435B">
      <w:pPr>
        <w:pStyle w:val="Odstavecseseznamem"/>
        <w:numPr>
          <w:ilvl w:val="0"/>
          <w:numId w:val="23"/>
        </w:numPr>
        <w:spacing w:after="0" w:line="240" w:lineRule="auto"/>
        <w:ind w:left="714" w:hanging="357"/>
        <w:rPr>
          <w:rFonts w:ascii="Times New Roman" w:hAnsi="Times New Roman"/>
        </w:rPr>
      </w:pPr>
      <w:r w:rsidRPr="00E53939">
        <w:rPr>
          <w:rFonts w:ascii="Times New Roman" w:hAnsi="Times New Roman"/>
        </w:rPr>
        <w:t xml:space="preserve">BP výjezdové skupiny musí dodržovat zákony a jiné právní předpisy,  </w:t>
      </w:r>
    </w:p>
    <w:p w:rsidR="0040435B" w:rsidRDefault="0040435B" w:rsidP="0040435B">
      <w:pPr>
        <w:pStyle w:val="Odstavecseseznamem"/>
        <w:numPr>
          <w:ilvl w:val="0"/>
          <w:numId w:val="23"/>
        </w:numPr>
        <w:spacing w:after="0" w:line="240" w:lineRule="auto"/>
        <w:ind w:left="714" w:hanging="357"/>
        <w:rPr>
          <w:rFonts w:ascii="Times New Roman" w:hAnsi="Times New Roman"/>
        </w:rPr>
      </w:pPr>
      <w:r w:rsidRPr="00E53939">
        <w:rPr>
          <w:rFonts w:ascii="Times New Roman" w:hAnsi="Times New Roman"/>
        </w:rPr>
        <w:t>BP musí při výkonu služby dodržovat zásady zákonnosti svého jednání a přiměřenosti zákroku</w:t>
      </w:r>
    </w:p>
    <w:p w:rsidR="0040435B" w:rsidRDefault="0040435B" w:rsidP="0040435B">
      <w:pPr>
        <w:pStyle w:val="Odstavecseseznamem"/>
        <w:numPr>
          <w:ilvl w:val="0"/>
          <w:numId w:val="23"/>
        </w:numPr>
        <w:spacing w:after="0" w:line="240" w:lineRule="auto"/>
        <w:ind w:left="714" w:hanging="357"/>
        <w:rPr>
          <w:rFonts w:ascii="Times New Roman" w:hAnsi="Times New Roman"/>
        </w:rPr>
      </w:pPr>
      <w:r w:rsidRPr="00E53939">
        <w:rPr>
          <w:rFonts w:ascii="Times New Roman" w:hAnsi="Times New Roman"/>
        </w:rPr>
        <w:t xml:space="preserve">zachovávat zásady etického chování a vystupování při jednání s jinými občany </w:t>
      </w:r>
    </w:p>
    <w:p w:rsidR="0040435B" w:rsidRDefault="0040435B" w:rsidP="0040435B">
      <w:pPr>
        <w:pStyle w:val="Odstavecseseznamem"/>
        <w:numPr>
          <w:ilvl w:val="0"/>
          <w:numId w:val="23"/>
        </w:numPr>
        <w:spacing w:after="0" w:line="240" w:lineRule="auto"/>
        <w:ind w:left="714" w:hanging="357"/>
        <w:rPr>
          <w:rFonts w:ascii="Times New Roman" w:hAnsi="Times New Roman"/>
        </w:rPr>
      </w:pPr>
      <w:r w:rsidRPr="00E53939">
        <w:rPr>
          <w:rFonts w:ascii="Times New Roman" w:hAnsi="Times New Roman"/>
        </w:rPr>
        <w:t xml:space="preserve">mobilní hlídka zejména dohlíží na dodržování návštěvnického řádu parků, tj. upozorňovat návštěvníky na případné nevhodné chování, </w:t>
      </w:r>
    </w:p>
    <w:p w:rsidR="0040435B" w:rsidRDefault="0040435B" w:rsidP="0040435B">
      <w:pPr>
        <w:pStyle w:val="Odstavecseseznamem"/>
        <w:numPr>
          <w:ilvl w:val="0"/>
          <w:numId w:val="23"/>
        </w:numPr>
        <w:spacing w:after="0" w:line="240" w:lineRule="auto"/>
        <w:ind w:left="714" w:hanging="357"/>
        <w:rPr>
          <w:rFonts w:ascii="Times New Roman" w:hAnsi="Times New Roman"/>
        </w:rPr>
      </w:pPr>
      <w:r w:rsidRPr="00E53939">
        <w:rPr>
          <w:rFonts w:ascii="Times New Roman" w:hAnsi="Times New Roman"/>
        </w:rPr>
        <w:t>dodržování zákazu nadměrného užívání alkoholických nápojů, návykových látek,</w:t>
      </w:r>
    </w:p>
    <w:p w:rsidR="0040435B" w:rsidRDefault="0040435B" w:rsidP="0040435B">
      <w:pPr>
        <w:pStyle w:val="Odstavecseseznamem"/>
        <w:numPr>
          <w:ilvl w:val="0"/>
          <w:numId w:val="23"/>
        </w:numPr>
        <w:spacing w:after="0" w:line="240" w:lineRule="auto"/>
        <w:ind w:left="714" w:hanging="357"/>
        <w:rPr>
          <w:rFonts w:ascii="Times New Roman" w:hAnsi="Times New Roman"/>
        </w:rPr>
      </w:pPr>
      <w:r w:rsidRPr="00E53939">
        <w:rPr>
          <w:rFonts w:ascii="Times New Roman" w:hAnsi="Times New Roman"/>
        </w:rPr>
        <w:t>zamezit poškozování vybavení herních prvků hřišť, vandalizmu nebo obtěžování dalších osob</w:t>
      </w:r>
    </w:p>
    <w:p w:rsidR="0040435B" w:rsidRDefault="0040435B" w:rsidP="0040435B">
      <w:pPr>
        <w:pStyle w:val="Odstavecseseznamem"/>
        <w:numPr>
          <w:ilvl w:val="0"/>
          <w:numId w:val="23"/>
        </w:numPr>
        <w:spacing w:after="0" w:line="240" w:lineRule="auto"/>
        <w:ind w:left="714" w:hanging="357"/>
        <w:rPr>
          <w:rFonts w:ascii="Times New Roman" w:hAnsi="Times New Roman"/>
        </w:rPr>
      </w:pPr>
      <w:r w:rsidRPr="00E53939">
        <w:rPr>
          <w:rFonts w:ascii="Times New Roman" w:hAnsi="Times New Roman"/>
        </w:rPr>
        <w:t>podávat informace návštěvníkům parků, instruovat a případně přesvědčovat osoby</w:t>
      </w:r>
      <w:r w:rsidR="00E53939">
        <w:rPr>
          <w:rFonts w:ascii="Times New Roman" w:hAnsi="Times New Roman"/>
        </w:rPr>
        <w:t>,</w:t>
      </w:r>
      <w:r w:rsidRPr="00E53939">
        <w:rPr>
          <w:rFonts w:ascii="Times New Roman" w:hAnsi="Times New Roman"/>
        </w:rPr>
        <w:t xml:space="preserve"> aby upustili od svého protiprávního či nevhodného jednání na veřejnosti,</w:t>
      </w:r>
    </w:p>
    <w:p w:rsidR="0040435B" w:rsidRDefault="0040435B" w:rsidP="0040435B">
      <w:pPr>
        <w:pStyle w:val="Odstavecseseznamem"/>
        <w:numPr>
          <w:ilvl w:val="0"/>
          <w:numId w:val="23"/>
        </w:numPr>
        <w:spacing w:after="0" w:line="240" w:lineRule="auto"/>
        <w:ind w:left="714" w:hanging="357"/>
        <w:rPr>
          <w:rFonts w:ascii="Times New Roman" w:hAnsi="Times New Roman"/>
        </w:rPr>
      </w:pPr>
      <w:r w:rsidRPr="00E53939">
        <w:rPr>
          <w:rFonts w:ascii="Times New Roman" w:hAnsi="Times New Roman"/>
        </w:rPr>
        <w:t xml:space="preserve">v zajištění monitoringu čistoty a pořádku sjednaných lokalit, provádění vizuální kontroly stavu jejich vybavení, tj. zejména dětských hřišť, </w:t>
      </w:r>
      <w:bookmarkStart w:id="2" w:name="_GoBack"/>
      <w:bookmarkEnd w:id="2"/>
    </w:p>
    <w:p w:rsidR="0040435B" w:rsidRDefault="0040435B" w:rsidP="0040435B">
      <w:pPr>
        <w:pStyle w:val="Odstavecseseznamem"/>
        <w:numPr>
          <w:ilvl w:val="0"/>
          <w:numId w:val="23"/>
        </w:numPr>
        <w:spacing w:after="0" w:line="240" w:lineRule="auto"/>
        <w:ind w:left="714" w:hanging="357"/>
        <w:rPr>
          <w:rFonts w:ascii="Times New Roman" w:hAnsi="Times New Roman"/>
        </w:rPr>
      </w:pPr>
      <w:r w:rsidRPr="00E53939">
        <w:rPr>
          <w:rFonts w:ascii="Times New Roman" w:hAnsi="Times New Roman"/>
        </w:rPr>
        <w:t xml:space="preserve">v monitoringu infekčního odpadu (např. injekčních jehel) jeho oznámení k odstranění v součinnosti s Městskou policií hl. m. Prahy  </w:t>
      </w:r>
    </w:p>
    <w:p w:rsidR="0040435B" w:rsidRDefault="0040435B" w:rsidP="0040435B">
      <w:pPr>
        <w:pStyle w:val="Odstavecseseznamem"/>
        <w:numPr>
          <w:ilvl w:val="0"/>
          <w:numId w:val="23"/>
        </w:numPr>
        <w:spacing w:after="0" w:line="240" w:lineRule="auto"/>
        <w:ind w:left="714" w:hanging="357"/>
        <w:rPr>
          <w:rFonts w:ascii="Times New Roman" w:hAnsi="Times New Roman"/>
        </w:rPr>
      </w:pPr>
      <w:r w:rsidRPr="00E53939">
        <w:rPr>
          <w:rFonts w:ascii="Times New Roman" w:hAnsi="Times New Roman"/>
        </w:rPr>
        <w:t xml:space="preserve">v kontaktování objednatele v případě zjištění nutnosti velkého úklidu sjednaných lokalit </w:t>
      </w:r>
    </w:p>
    <w:p w:rsidR="0040435B" w:rsidRDefault="0040435B" w:rsidP="0040435B">
      <w:pPr>
        <w:pStyle w:val="Odstavecseseznamem"/>
        <w:numPr>
          <w:ilvl w:val="0"/>
          <w:numId w:val="23"/>
        </w:numPr>
        <w:spacing w:after="0" w:line="240" w:lineRule="auto"/>
        <w:ind w:left="714" w:hanging="357"/>
        <w:rPr>
          <w:rFonts w:ascii="Times New Roman" w:hAnsi="Times New Roman"/>
        </w:rPr>
      </w:pPr>
      <w:r w:rsidRPr="00E53939">
        <w:rPr>
          <w:rFonts w:ascii="Times New Roman" w:hAnsi="Times New Roman"/>
        </w:rPr>
        <w:t>dokumentovat každé porušení návštěvnického řádu parků</w:t>
      </w:r>
    </w:p>
    <w:p w:rsidR="006A106C" w:rsidRPr="00E53939" w:rsidRDefault="0040435B" w:rsidP="00E53939">
      <w:pPr>
        <w:pStyle w:val="Odstavecseseznamem"/>
        <w:numPr>
          <w:ilvl w:val="0"/>
          <w:numId w:val="23"/>
        </w:numPr>
        <w:spacing w:after="0" w:line="240" w:lineRule="auto"/>
        <w:ind w:left="714" w:hanging="357"/>
        <w:rPr>
          <w:rFonts w:ascii="Times New Roman" w:hAnsi="Times New Roman"/>
        </w:rPr>
      </w:pPr>
      <w:r w:rsidRPr="00E53939">
        <w:rPr>
          <w:rFonts w:ascii="Times New Roman" w:hAnsi="Times New Roman"/>
        </w:rPr>
        <w:t>v případě nutnosti zásahu informovat neprodleně Městkou policii nebo PČR</w:t>
      </w:r>
    </w:p>
    <w:sectPr w:rsidR="006A106C" w:rsidRPr="00E53939" w:rsidSect="002D6001">
      <w:footerReference w:type="default" r:id="rId10"/>
      <w:pgSz w:w="11906" w:h="16838"/>
      <w:pgMar w:top="720" w:right="1274" w:bottom="720" w:left="1276" w:header="708" w:footer="3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CC7" w:rsidRDefault="0082760B">
      <w:pPr>
        <w:spacing w:after="0" w:line="240" w:lineRule="auto"/>
      </w:pPr>
      <w:r>
        <w:separator/>
      </w:r>
    </w:p>
  </w:endnote>
  <w:endnote w:type="continuationSeparator" w:id="0">
    <w:p w:rsidR="002E1CC7" w:rsidRDefault="00827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89B" w:rsidRDefault="0082760B">
    <w:pPr>
      <w:pBdr>
        <w:top w:val="nil"/>
        <w:left w:val="nil"/>
        <w:bottom w:val="nil"/>
        <w:right w:val="nil"/>
        <w:between w:val="nil"/>
      </w:pBdr>
      <w:tabs>
        <w:tab w:val="center" w:pos="4536"/>
        <w:tab w:val="right" w:pos="9072"/>
      </w:tabs>
      <w:spacing w:after="0" w:line="240" w:lineRule="auto"/>
      <w:jc w:val="center"/>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Pr>
        <w:rFonts w:eastAsia="Calibri" w:cs="Calibri"/>
        <w:noProof/>
        <w:color w:val="000000"/>
      </w:rPr>
      <w:t>1</w:t>
    </w:r>
    <w:r>
      <w:rPr>
        <w:rFonts w:eastAsia="Calibri" w:cs="Calibri"/>
        <w:color w:val="000000"/>
      </w:rPr>
      <w:fldChar w:fldCharType="end"/>
    </w:r>
  </w:p>
  <w:p w:rsidR="00FA089B" w:rsidRDefault="00FA089B">
    <w:pPr>
      <w:pBdr>
        <w:top w:val="nil"/>
        <w:left w:val="nil"/>
        <w:bottom w:val="nil"/>
        <w:right w:val="nil"/>
        <w:between w:val="nil"/>
      </w:pBdr>
      <w:tabs>
        <w:tab w:val="center" w:pos="4536"/>
        <w:tab w:val="right" w:pos="9072"/>
      </w:tabs>
      <w:spacing w:after="0" w:line="240" w:lineRule="auto"/>
      <w:rPr>
        <w:rFonts w:eastAsia="Calibri" w:cs="Calibr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CC7" w:rsidRDefault="0082760B">
      <w:pPr>
        <w:spacing w:after="0" w:line="240" w:lineRule="auto"/>
      </w:pPr>
      <w:r>
        <w:separator/>
      </w:r>
    </w:p>
  </w:footnote>
  <w:footnote w:type="continuationSeparator" w:id="0">
    <w:p w:rsidR="002E1CC7" w:rsidRDefault="008276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13E0"/>
    <w:multiLevelType w:val="multilevel"/>
    <w:tmpl w:val="575CF652"/>
    <w:lvl w:ilvl="0">
      <w:start w:val="1"/>
      <w:numFmt w:val="lowerLetter"/>
      <w:lvlText w:val="%1)"/>
      <w:lvlJc w:val="left"/>
      <w:pPr>
        <w:ind w:left="644" w:hanging="359"/>
      </w:pPr>
      <w:rPr>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6AC1A8F"/>
    <w:multiLevelType w:val="multilevel"/>
    <w:tmpl w:val="575CF652"/>
    <w:lvl w:ilvl="0">
      <w:start w:val="1"/>
      <w:numFmt w:val="lowerLetter"/>
      <w:lvlText w:val="%1)"/>
      <w:lvlJc w:val="left"/>
      <w:pPr>
        <w:ind w:left="644" w:hanging="359"/>
      </w:pPr>
      <w:rPr>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8583CC0"/>
    <w:multiLevelType w:val="multilevel"/>
    <w:tmpl w:val="575CF652"/>
    <w:lvl w:ilvl="0">
      <w:start w:val="1"/>
      <w:numFmt w:val="lowerLetter"/>
      <w:lvlText w:val="%1)"/>
      <w:lvlJc w:val="left"/>
      <w:pPr>
        <w:ind w:left="644" w:hanging="359"/>
      </w:pPr>
      <w:rPr>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38766C3"/>
    <w:multiLevelType w:val="multilevel"/>
    <w:tmpl w:val="46B62444"/>
    <w:lvl w:ilvl="0">
      <w:start w:val="1"/>
      <w:numFmt w:val="decimal"/>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EF1C2A"/>
    <w:multiLevelType w:val="hybridMultilevel"/>
    <w:tmpl w:val="788CFCE4"/>
    <w:lvl w:ilvl="0" w:tplc="5B4267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871EF7"/>
    <w:multiLevelType w:val="hybridMultilevel"/>
    <w:tmpl w:val="10F6FEFA"/>
    <w:lvl w:ilvl="0" w:tplc="7500FF38">
      <w:start w:val="1"/>
      <w:numFmt w:val="decimal"/>
      <w:lvlText w:val="%1."/>
      <w:lvlJc w:val="left"/>
      <w:pPr>
        <w:ind w:left="786" w:hanging="360"/>
      </w:pPr>
      <w:rPr>
        <w:rFonts w:eastAsiaTheme="minorHAnsi"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211B4B99"/>
    <w:multiLevelType w:val="multilevel"/>
    <w:tmpl w:val="07AA42D8"/>
    <w:lvl w:ilvl="0">
      <w:start w:val="1"/>
      <w:numFmt w:val="lowerLetter"/>
      <w:lvlText w:val="%1)"/>
      <w:lvlJc w:val="left"/>
      <w:pPr>
        <w:ind w:left="720" w:hanging="360"/>
      </w:pPr>
    </w:lvl>
    <w:lvl w:ilvl="1">
      <w:start w:val="8"/>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A32F73"/>
    <w:multiLevelType w:val="hybridMultilevel"/>
    <w:tmpl w:val="22FC73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FF519D"/>
    <w:multiLevelType w:val="hybridMultilevel"/>
    <w:tmpl w:val="25A218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A516C5"/>
    <w:multiLevelType w:val="multilevel"/>
    <w:tmpl w:val="953EF7E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CE5395"/>
    <w:multiLevelType w:val="hybridMultilevel"/>
    <w:tmpl w:val="E87A35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67F23"/>
    <w:multiLevelType w:val="hybridMultilevel"/>
    <w:tmpl w:val="91B2E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950414"/>
    <w:multiLevelType w:val="multilevel"/>
    <w:tmpl w:val="2B804A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791BA3"/>
    <w:multiLevelType w:val="multilevel"/>
    <w:tmpl w:val="009E2FCC"/>
    <w:lvl w:ilvl="0">
      <w:start w:val="1"/>
      <w:numFmt w:val="decimal"/>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540746"/>
    <w:multiLevelType w:val="hybridMultilevel"/>
    <w:tmpl w:val="62ACFD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566212"/>
    <w:multiLevelType w:val="hybridMultilevel"/>
    <w:tmpl w:val="2A80F5F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48077241"/>
    <w:multiLevelType w:val="multilevel"/>
    <w:tmpl w:val="F4CA8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3F6F83"/>
    <w:multiLevelType w:val="multilevel"/>
    <w:tmpl w:val="945CF346"/>
    <w:lvl w:ilvl="0">
      <w:start w:val="1"/>
      <w:numFmt w:val="decimal"/>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7664E5"/>
    <w:multiLevelType w:val="multilevel"/>
    <w:tmpl w:val="C02E565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DA4845"/>
    <w:multiLevelType w:val="multilevel"/>
    <w:tmpl w:val="9E34B720"/>
    <w:lvl w:ilvl="0">
      <w:start w:val="1"/>
      <w:numFmt w:val="decimal"/>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B37435"/>
    <w:multiLevelType w:val="multilevel"/>
    <w:tmpl w:val="E21CDADC"/>
    <w:lvl w:ilvl="0">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1" w15:restartNumberingAfterBreak="0">
    <w:nsid w:val="70AC3B6B"/>
    <w:multiLevelType w:val="multilevel"/>
    <w:tmpl w:val="79F41012"/>
    <w:lvl w:ilvl="0">
      <w:start w:val="1"/>
      <w:numFmt w:val="decimal"/>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424218"/>
    <w:multiLevelType w:val="multilevel"/>
    <w:tmpl w:val="8C5AE58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abstractNumId w:val="16"/>
  </w:num>
  <w:num w:numId="2">
    <w:abstractNumId w:val="9"/>
  </w:num>
  <w:num w:numId="3">
    <w:abstractNumId w:val="12"/>
  </w:num>
  <w:num w:numId="4">
    <w:abstractNumId w:val="21"/>
  </w:num>
  <w:num w:numId="5">
    <w:abstractNumId w:val="22"/>
  </w:num>
  <w:num w:numId="6">
    <w:abstractNumId w:val="0"/>
  </w:num>
  <w:num w:numId="7">
    <w:abstractNumId w:val="6"/>
  </w:num>
  <w:num w:numId="8">
    <w:abstractNumId w:val="17"/>
  </w:num>
  <w:num w:numId="9">
    <w:abstractNumId w:val="13"/>
  </w:num>
  <w:num w:numId="10">
    <w:abstractNumId w:val="3"/>
  </w:num>
  <w:num w:numId="11">
    <w:abstractNumId w:val="19"/>
  </w:num>
  <w:num w:numId="12">
    <w:abstractNumId w:val="18"/>
  </w:num>
  <w:num w:numId="13">
    <w:abstractNumId w:val="20"/>
  </w:num>
  <w:num w:numId="14">
    <w:abstractNumId w:val="10"/>
  </w:num>
  <w:num w:numId="15">
    <w:abstractNumId w:val="15"/>
  </w:num>
  <w:num w:numId="16">
    <w:abstractNumId w:val="5"/>
  </w:num>
  <w:num w:numId="17">
    <w:abstractNumId w:val="8"/>
  </w:num>
  <w:num w:numId="18">
    <w:abstractNumId w:val="1"/>
  </w:num>
  <w:num w:numId="19">
    <w:abstractNumId w:val="2"/>
  </w:num>
  <w:num w:numId="20">
    <w:abstractNumId w:val="7"/>
  </w:num>
  <w:num w:numId="21">
    <w:abstractNumId w:val="4"/>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89B"/>
    <w:rsid w:val="00000281"/>
    <w:rsid w:val="000D7ECE"/>
    <w:rsid w:val="000F7FC1"/>
    <w:rsid w:val="00100912"/>
    <w:rsid w:val="00115489"/>
    <w:rsid w:val="00147823"/>
    <w:rsid w:val="00151F64"/>
    <w:rsid w:val="00190D02"/>
    <w:rsid w:val="001A4223"/>
    <w:rsid w:val="002148C8"/>
    <w:rsid w:val="00217D32"/>
    <w:rsid w:val="00231303"/>
    <w:rsid w:val="00243345"/>
    <w:rsid w:val="002D6001"/>
    <w:rsid w:val="002E1CC7"/>
    <w:rsid w:val="0040435B"/>
    <w:rsid w:val="00431160"/>
    <w:rsid w:val="004821BF"/>
    <w:rsid w:val="004B3AA6"/>
    <w:rsid w:val="004C76EA"/>
    <w:rsid w:val="004D4AEF"/>
    <w:rsid w:val="004E1BEB"/>
    <w:rsid w:val="00607239"/>
    <w:rsid w:val="0068078E"/>
    <w:rsid w:val="00694D5E"/>
    <w:rsid w:val="006A106C"/>
    <w:rsid w:val="006C7990"/>
    <w:rsid w:val="006F5554"/>
    <w:rsid w:val="0082760B"/>
    <w:rsid w:val="0084211E"/>
    <w:rsid w:val="00981498"/>
    <w:rsid w:val="009B39CF"/>
    <w:rsid w:val="009C4789"/>
    <w:rsid w:val="00A2336E"/>
    <w:rsid w:val="00A41694"/>
    <w:rsid w:val="00A56578"/>
    <w:rsid w:val="00AA6439"/>
    <w:rsid w:val="00B41666"/>
    <w:rsid w:val="00BB3C9E"/>
    <w:rsid w:val="00BD175C"/>
    <w:rsid w:val="00C10A7F"/>
    <w:rsid w:val="00C66A51"/>
    <w:rsid w:val="00C833DC"/>
    <w:rsid w:val="00CC11C7"/>
    <w:rsid w:val="00CC5A3E"/>
    <w:rsid w:val="00D37E48"/>
    <w:rsid w:val="00D8385F"/>
    <w:rsid w:val="00DE6443"/>
    <w:rsid w:val="00DF6DEB"/>
    <w:rsid w:val="00E165E4"/>
    <w:rsid w:val="00E53939"/>
    <w:rsid w:val="00EF0030"/>
    <w:rsid w:val="00F32748"/>
    <w:rsid w:val="00F40653"/>
    <w:rsid w:val="00F622AC"/>
    <w:rsid w:val="00F96CB1"/>
    <w:rsid w:val="00FA08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A6CC"/>
  <w15:docId w15:val="{DAE0998C-5B28-4EAE-B094-C6104416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00281"/>
    <w:rPr>
      <w:rFonts w:eastAsia="Times New Roman" w:cs="Times New Roman"/>
    </w:rPr>
  </w:style>
  <w:style w:type="paragraph" w:styleId="Nadpis1">
    <w:name w:val="heading 1"/>
    <w:basedOn w:val="Normln"/>
    <w:next w:val="Normln"/>
    <w:link w:val="Nadpis1Char"/>
    <w:uiPriority w:val="9"/>
    <w:qFormat/>
    <w:rsid w:val="00E27ADB"/>
    <w:pPr>
      <w:keepNext/>
      <w:spacing w:after="0" w:line="240" w:lineRule="auto"/>
      <w:outlineLvl w:val="0"/>
    </w:pPr>
    <w:rPr>
      <w:rFonts w:ascii="Times New Roman" w:hAnsi="Times New Roman"/>
      <w:b/>
      <w:bCs/>
      <w:sz w:val="20"/>
      <w:szCs w:val="20"/>
    </w:rPr>
  </w:style>
  <w:style w:type="paragraph" w:styleId="Nadpis2">
    <w:name w:val="heading 2"/>
    <w:basedOn w:val="Normln"/>
    <w:next w:val="Normln"/>
    <w:link w:val="Nadpis2Char"/>
    <w:uiPriority w:val="9"/>
    <w:unhideWhenUsed/>
    <w:qFormat/>
    <w:rsid w:val="00E27ADB"/>
    <w:pPr>
      <w:keepNext/>
      <w:spacing w:after="0" w:line="240" w:lineRule="auto"/>
      <w:outlineLvl w:val="1"/>
    </w:pPr>
    <w:rPr>
      <w:rFonts w:ascii="Times New Roman" w:hAnsi="Times New Roman"/>
      <w:b/>
      <w:bCs/>
      <w:sz w:val="24"/>
      <w:szCs w:val="20"/>
    </w:rPr>
  </w:style>
  <w:style w:type="paragraph" w:styleId="Nadpis3">
    <w:name w:val="heading 3"/>
    <w:basedOn w:val="Normln"/>
    <w:next w:val="Normln"/>
    <w:link w:val="Nadpis3Char"/>
    <w:uiPriority w:val="9"/>
    <w:unhideWhenUsed/>
    <w:qFormat/>
    <w:rsid w:val="00E27ADB"/>
    <w:pPr>
      <w:keepNext/>
      <w:spacing w:after="0" w:line="240" w:lineRule="auto"/>
      <w:ind w:left="708" w:firstLine="1"/>
      <w:jc w:val="both"/>
      <w:outlineLvl w:val="2"/>
    </w:pPr>
    <w:rPr>
      <w:rFonts w:ascii="Times New Roman" w:hAnsi="Times New Roman"/>
      <w:b/>
      <w:bCs/>
      <w:szCs w:val="20"/>
    </w:rPr>
  </w:style>
  <w:style w:type="paragraph" w:styleId="Nadpis4">
    <w:name w:val="heading 4"/>
    <w:basedOn w:val="Normln"/>
    <w:next w:val="Normln"/>
    <w:link w:val="Nadpis4Char"/>
    <w:uiPriority w:val="9"/>
    <w:unhideWhenUsed/>
    <w:qFormat/>
    <w:rsid w:val="00E27ADB"/>
    <w:pPr>
      <w:keepNext/>
      <w:spacing w:after="0" w:line="240" w:lineRule="auto"/>
      <w:jc w:val="both"/>
      <w:outlineLvl w:val="3"/>
    </w:pPr>
    <w:rPr>
      <w:rFonts w:ascii="Times New Roman" w:hAnsi="Times New Roman"/>
      <w:bCs/>
      <w:sz w:val="24"/>
      <w:szCs w:val="24"/>
      <w:u w:val="single"/>
    </w:rPr>
  </w:style>
  <w:style w:type="paragraph" w:styleId="Nadpis5">
    <w:name w:val="heading 5"/>
    <w:basedOn w:val="Normln"/>
    <w:next w:val="Normln"/>
    <w:link w:val="Nadpis5Char"/>
    <w:uiPriority w:val="9"/>
    <w:unhideWhenUsed/>
    <w:qFormat/>
    <w:rsid w:val="00E27ADB"/>
    <w:pPr>
      <w:keepNext/>
      <w:spacing w:after="0" w:line="240" w:lineRule="auto"/>
      <w:ind w:left="708" w:firstLine="1"/>
      <w:jc w:val="both"/>
      <w:outlineLvl w:val="4"/>
    </w:pPr>
    <w:rPr>
      <w:rFonts w:ascii="Times New Roman" w:hAnsi="Times New Roman"/>
      <w:b/>
      <w:bCs/>
      <w:sz w:val="24"/>
      <w:szCs w:val="20"/>
    </w:rPr>
  </w:style>
  <w:style w:type="paragraph" w:styleId="Nadpis6">
    <w:name w:val="heading 6"/>
    <w:basedOn w:val="Normln"/>
    <w:next w:val="Normln"/>
    <w:link w:val="Nadpis6Char"/>
    <w:uiPriority w:val="9"/>
    <w:unhideWhenUsed/>
    <w:qFormat/>
    <w:rsid w:val="00E27ADB"/>
    <w:pPr>
      <w:keepNext/>
      <w:spacing w:after="0" w:line="240" w:lineRule="auto"/>
      <w:ind w:left="708"/>
      <w:jc w:val="both"/>
      <w:outlineLvl w:val="5"/>
    </w:pPr>
    <w:rPr>
      <w:rFonts w:ascii="Times New Roman" w:hAnsi="Times New Roman"/>
      <w:b/>
      <w:bCs/>
      <w:sz w:val="24"/>
      <w:szCs w:val="20"/>
    </w:rPr>
  </w:style>
  <w:style w:type="paragraph" w:styleId="Nadpis7">
    <w:name w:val="heading 7"/>
    <w:basedOn w:val="Normln"/>
    <w:next w:val="Normln"/>
    <w:link w:val="Nadpis7Char"/>
    <w:qFormat/>
    <w:rsid w:val="00E27ADB"/>
    <w:pPr>
      <w:keepNext/>
      <w:spacing w:after="0" w:line="240" w:lineRule="auto"/>
      <w:ind w:left="709" w:firstLine="707"/>
      <w:jc w:val="both"/>
      <w:outlineLvl w:val="6"/>
    </w:pPr>
    <w:rPr>
      <w:rFonts w:ascii="Times New Roman" w:hAnsi="Times New Roman"/>
      <w:b/>
      <w:bCs/>
      <w:sz w:val="24"/>
      <w:szCs w:val="20"/>
    </w:rPr>
  </w:style>
  <w:style w:type="paragraph" w:styleId="Nadpis8">
    <w:name w:val="heading 8"/>
    <w:basedOn w:val="Normln"/>
    <w:next w:val="Normln"/>
    <w:link w:val="Nadpis8Char"/>
    <w:qFormat/>
    <w:rsid w:val="00E27ADB"/>
    <w:pPr>
      <w:keepNext/>
      <w:spacing w:after="0" w:line="240" w:lineRule="auto"/>
      <w:jc w:val="both"/>
      <w:outlineLvl w:val="7"/>
    </w:pPr>
    <w:rPr>
      <w:rFonts w:ascii="Times New Roman" w:hAnsi="Times New Roman"/>
      <w:b/>
      <w:bCs/>
      <w:sz w:val="20"/>
      <w:szCs w:val="20"/>
    </w:rPr>
  </w:style>
  <w:style w:type="paragraph" w:styleId="Nadpis9">
    <w:name w:val="heading 9"/>
    <w:basedOn w:val="Normln"/>
    <w:next w:val="Normln"/>
    <w:link w:val="Nadpis9Char"/>
    <w:qFormat/>
    <w:rsid w:val="00E27ADB"/>
    <w:pPr>
      <w:keepNext/>
      <w:spacing w:after="0" w:line="240" w:lineRule="auto"/>
      <w:jc w:val="both"/>
      <w:outlineLvl w:val="8"/>
    </w:pPr>
    <w:rPr>
      <w:rFonts w:ascii="Times New Roman" w:hAnsi="Times New Roman"/>
      <w:b/>
      <w:bCs/>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hlav">
    <w:name w:val="header"/>
    <w:basedOn w:val="Normln"/>
    <w:link w:val="ZhlavChar"/>
    <w:unhideWhenUsed/>
    <w:rsid w:val="00F24008"/>
    <w:pPr>
      <w:tabs>
        <w:tab w:val="center" w:pos="4536"/>
        <w:tab w:val="right" w:pos="9072"/>
      </w:tabs>
      <w:spacing w:after="0" w:line="240" w:lineRule="auto"/>
    </w:pPr>
  </w:style>
  <w:style w:type="character" w:customStyle="1" w:styleId="ZhlavChar">
    <w:name w:val="Záhlaví Char"/>
    <w:basedOn w:val="Standardnpsmoodstavce"/>
    <w:link w:val="Zhlav"/>
    <w:rsid w:val="00F24008"/>
  </w:style>
  <w:style w:type="paragraph" w:styleId="Zpat">
    <w:name w:val="footer"/>
    <w:basedOn w:val="Normln"/>
    <w:link w:val="ZpatChar"/>
    <w:uiPriority w:val="99"/>
    <w:unhideWhenUsed/>
    <w:rsid w:val="00F24008"/>
    <w:pPr>
      <w:tabs>
        <w:tab w:val="center" w:pos="4536"/>
        <w:tab w:val="right" w:pos="9072"/>
      </w:tabs>
      <w:spacing w:after="0" w:line="240" w:lineRule="auto"/>
    </w:pPr>
  </w:style>
  <w:style w:type="character" w:customStyle="1" w:styleId="ZpatChar">
    <w:name w:val="Zápatí Char"/>
    <w:basedOn w:val="Standardnpsmoodstavce"/>
    <w:link w:val="Zpat"/>
    <w:uiPriority w:val="99"/>
    <w:rsid w:val="00F24008"/>
  </w:style>
  <w:style w:type="character" w:styleId="Hypertextovodkaz">
    <w:name w:val="Hyperlink"/>
    <w:basedOn w:val="Standardnpsmoodstavce"/>
    <w:uiPriority w:val="99"/>
    <w:unhideWhenUsed/>
    <w:rsid w:val="00F24008"/>
    <w:rPr>
      <w:color w:val="0563C1" w:themeColor="hyperlink"/>
      <w:u w:val="single"/>
    </w:rPr>
  </w:style>
  <w:style w:type="paragraph" w:styleId="Textbubliny">
    <w:name w:val="Balloon Text"/>
    <w:basedOn w:val="Normln"/>
    <w:link w:val="TextbublinyChar"/>
    <w:semiHidden/>
    <w:unhideWhenUsed/>
    <w:rsid w:val="007375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3750F"/>
    <w:rPr>
      <w:rFonts w:ascii="Segoe UI" w:hAnsi="Segoe UI" w:cs="Segoe UI"/>
      <w:sz w:val="18"/>
      <w:szCs w:val="18"/>
    </w:rPr>
  </w:style>
  <w:style w:type="paragraph" w:styleId="Bezmezer">
    <w:name w:val="No Spacing"/>
    <w:uiPriority w:val="1"/>
    <w:qFormat/>
    <w:rsid w:val="00AF1CC7"/>
    <w:pPr>
      <w:spacing w:after="0" w:line="240" w:lineRule="auto"/>
    </w:pPr>
  </w:style>
  <w:style w:type="paragraph" w:styleId="Odstavecseseznamem">
    <w:name w:val="List Paragraph"/>
    <w:basedOn w:val="Normln"/>
    <w:uiPriority w:val="34"/>
    <w:qFormat/>
    <w:rsid w:val="00D95090"/>
    <w:pPr>
      <w:ind w:left="720"/>
      <w:contextualSpacing/>
    </w:pPr>
  </w:style>
  <w:style w:type="character" w:customStyle="1" w:styleId="Nadpis1Char">
    <w:name w:val="Nadpis 1 Char"/>
    <w:basedOn w:val="Standardnpsmoodstavce"/>
    <w:link w:val="Nadpis1"/>
    <w:rsid w:val="00E27ADB"/>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rsid w:val="00E27ADB"/>
    <w:rPr>
      <w:rFonts w:ascii="Times New Roman" w:eastAsia="Times New Roman" w:hAnsi="Times New Roman" w:cs="Times New Roman"/>
      <w:b/>
      <w:bCs/>
      <w:sz w:val="24"/>
      <w:szCs w:val="20"/>
      <w:lang w:eastAsia="cs-CZ"/>
    </w:rPr>
  </w:style>
  <w:style w:type="character" w:customStyle="1" w:styleId="Nadpis3Char">
    <w:name w:val="Nadpis 3 Char"/>
    <w:basedOn w:val="Standardnpsmoodstavce"/>
    <w:link w:val="Nadpis3"/>
    <w:rsid w:val="00E27ADB"/>
    <w:rPr>
      <w:rFonts w:ascii="Times New Roman" w:eastAsia="Times New Roman" w:hAnsi="Times New Roman" w:cs="Times New Roman"/>
      <w:b/>
      <w:bCs/>
      <w:szCs w:val="20"/>
      <w:lang w:eastAsia="cs-CZ"/>
    </w:rPr>
  </w:style>
  <w:style w:type="character" w:customStyle="1" w:styleId="Nadpis4Char">
    <w:name w:val="Nadpis 4 Char"/>
    <w:basedOn w:val="Standardnpsmoodstavce"/>
    <w:link w:val="Nadpis4"/>
    <w:rsid w:val="00E27ADB"/>
    <w:rPr>
      <w:rFonts w:ascii="Times New Roman" w:eastAsia="Times New Roman" w:hAnsi="Times New Roman" w:cs="Times New Roman"/>
      <w:bCs/>
      <w:sz w:val="24"/>
      <w:szCs w:val="24"/>
      <w:u w:val="single"/>
      <w:lang w:eastAsia="cs-CZ"/>
    </w:rPr>
  </w:style>
  <w:style w:type="character" w:customStyle="1" w:styleId="Nadpis5Char">
    <w:name w:val="Nadpis 5 Char"/>
    <w:basedOn w:val="Standardnpsmoodstavce"/>
    <w:link w:val="Nadpis5"/>
    <w:rsid w:val="00E27ADB"/>
    <w:rPr>
      <w:rFonts w:ascii="Times New Roman" w:eastAsia="Times New Roman" w:hAnsi="Times New Roman" w:cs="Times New Roman"/>
      <w:b/>
      <w:bCs/>
      <w:sz w:val="24"/>
      <w:szCs w:val="20"/>
      <w:lang w:eastAsia="cs-CZ"/>
    </w:rPr>
  </w:style>
  <w:style w:type="character" w:customStyle="1" w:styleId="Nadpis6Char">
    <w:name w:val="Nadpis 6 Char"/>
    <w:basedOn w:val="Standardnpsmoodstavce"/>
    <w:link w:val="Nadpis6"/>
    <w:rsid w:val="00E27ADB"/>
    <w:rPr>
      <w:rFonts w:ascii="Times New Roman" w:eastAsia="Times New Roman" w:hAnsi="Times New Roman" w:cs="Times New Roman"/>
      <w:b/>
      <w:bCs/>
      <w:sz w:val="24"/>
      <w:szCs w:val="20"/>
      <w:lang w:eastAsia="cs-CZ"/>
    </w:rPr>
  </w:style>
  <w:style w:type="character" w:customStyle="1" w:styleId="Nadpis7Char">
    <w:name w:val="Nadpis 7 Char"/>
    <w:basedOn w:val="Standardnpsmoodstavce"/>
    <w:link w:val="Nadpis7"/>
    <w:rsid w:val="00E27ADB"/>
    <w:rPr>
      <w:rFonts w:ascii="Times New Roman" w:eastAsia="Times New Roman" w:hAnsi="Times New Roman" w:cs="Times New Roman"/>
      <w:b/>
      <w:bCs/>
      <w:sz w:val="24"/>
      <w:szCs w:val="20"/>
      <w:lang w:eastAsia="cs-CZ"/>
    </w:rPr>
  </w:style>
  <w:style w:type="character" w:customStyle="1" w:styleId="Nadpis8Char">
    <w:name w:val="Nadpis 8 Char"/>
    <w:basedOn w:val="Standardnpsmoodstavce"/>
    <w:link w:val="Nadpis8"/>
    <w:rsid w:val="00E27ADB"/>
    <w:rPr>
      <w:rFonts w:ascii="Times New Roman" w:eastAsia="Times New Roman" w:hAnsi="Times New Roman" w:cs="Times New Roman"/>
      <w:b/>
      <w:bCs/>
      <w:sz w:val="20"/>
      <w:szCs w:val="20"/>
      <w:lang w:eastAsia="cs-CZ"/>
    </w:rPr>
  </w:style>
  <w:style w:type="character" w:customStyle="1" w:styleId="Nadpis9Char">
    <w:name w:val="Nadpis 9 Char"/>
    <w:basedOn w:val="Standardnpsmoodstavce"/>
    <w:link w:val="Nadpis9"/>
    <w:rsid w:val="00E27ADB"/>
    <w:rPr>
      <w:rFonts w:ascii="Times New Roman" w:eastAsia="Times New Roman" w:hAnsi="Times New Roman" w:cs="Times New Roman"/>
      <w:b/>
      <w:bCs/>
      <w:sz w:val="24"/>
      <w:szCs w:val="20"/>
      <w:lang w:eastAsia="cs-CZ"/>
    </w:rPr>
  </w:style>
  <w:style w:type="paragraph" w:styleId="Zkladntextodsazen">
    <w:name w:val="Body Text Indent"/>
    <w:basedOn w:val="Normln"/>
    <w:link w:val="ZkladntextodsazenChar"/>
    <w:rsid w:val="00E27ADB"/>
    <w:pPr>
      <w:spacing w:after="0" w:line="240" w:lineRule="auto"/>
      <w:ind w:left="708"/>
      <w:jc w:val="both"/>
    </w:pPr>
    <w:rPr>
      <w:rFonts w:ascii="Times New Roman" w:hAnsi="Times New Roman"/>
      <w:sz w:val="20"/>
      <w:szCs w:val="20"/>
    </w:rPr>
  </w:style>
  <w:style w:type="character" w:customStyle="1" w:styleId="ZkladntextodsazenChar">
    <w:name w:val="Základní text odsazený Char"/>
    <w:basedOn w:val="Standardnpsmoodstavce"/>
    <w:link w:val="Zkladntextodsazen"/>
    <w:rsid w:val="00E27ADB"/>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rsid w:val="00E27ADB"/>
    <w:pPr>
      <w:spacing w:after="0" w:line="240" w:lineRule="auto"/>
      <w:ind w:left="709"/>
      <w:jc w:val="both"/>
    </w:pPr>
    <w:rPr>
      <w:rFonts w:ascii="Times New Roman" w:hAnsi="Times New Roman"/>
      <w:sz w:val="20"/>
      <w:szCs w:val="20"/>
    </w:rPr>
  </w:style>
  <w:style w:type="character" w:customStyle="1" w:styleId="Zkladntextodsazen2Char">
    <w:name w:val="Základní text odsazený 2 Char"/>
    <w:basedOn w:val="Standardnpsmoodstavce"/>
    <w:link w:val="Zkladntextodsazen2"/>
    <w:rsid w:val="00E27ADB"/>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E27ADB"/>
    <w:pPr>
      <w:spacing w:after="0" w:line="240" w:lineRule="auto"/>
      <w:ind w:left="708" w:firstLine="1"/>
      <w:jc w:val="both"/>
    </w:pPr>
    <w:rPr>
      <w:rFonts w:ascii="Times New Roman" w:hAnsi="Times New Roman"/>
      <w:sz w:val="20"/>
      <w:szCs w:val="20"/>
    </w:rPr>
  </w:style>
  <w:style w:type="character" w:customStyle="1" w:styleId="Zkladntextodsazen3Char">
    <w:name w:val="Základní text odsazený 3 Char"/>
    <w:basedOn w:val="Standardnpsmoodstavce"/>
    <w:link w:val="Zkladntextodsazen3"/>
    <w:rsid w:val="00E27ADB"/>
    <w:rPr>
      <w:rFonts w:ascii="Times New Roman" w:eastAsia="Times New Roman" w:hAnsi="Times New Roman" w:cs="Times New Roman"/>
      <w:sz w:val="20"/>
      <w:szCs w:val="20"/>
      <w:lang w:eastAsia="cs-CZ"/>
    </w:rPr>
  </w:style>
  <w:style w:type="paragraph" w:styleId="Zkladntext">
    <w:name w:val="Body Text"/>
    <w:basedOn w:val="Normln"/>
    <w:link w:val="ZkladntextChar"/>
    <w:rsid w:val="00E27ADB"/>
    <w:pPr>
      <w:spacing w:after="0" w:line="240" w:lineRule="auto"/>
      <w:jc w:val="both"/>
    </w:pPr>
    <w:rPr>
      <w:rFonts w:ascii="Times New Roman" w:hAnsi="Times New Roman"/>
      <w:sz w:val="20"/>
      <w:szCs w:val="20"/>
    </w:rPr>
  </w:style>
  <w:style w:type="character" w:customStyle="1" w:styleId="ZkladntextChar">
    <w:name w:val="Základní text Char"/>
    <w:basedOn w:val="Standardnpsmoodstavce"/>
    <w:link w:val="Zkladntext"/>
    <w:rsid w:val="00E27ADB"/>
    <w:rPr>
      <w:rFonts w:ascii="Times New Roman" w:eastAsia="Times New Roman" w:hAnsi="Times New Roman" w:cs="Times New Roman"/>
      <w:sz w:val="20"/>
      <w:szCs w:val="20"/>
      <w:lang w:eastAsia="cs-CZ"/>
    </w:rPr>
  </w:style>
  <w:style w:type="character" w:styleId="slostrnky">
    <w:name w:val="page number"/>
    <w:basedOn w:val="Standardnpsmoodstavce"/>
    <w:rsid w:val="00E27ADB"/>
  </w:style>
  <w:style w:type="paragraph" w:styleId="Seznam">
    <w:name w:val="List"/>
    <w:basedOn w:val="Normln"/>
    <w:rsid w:val="00E27ADB"/>
    <w:pPr>
      <w:spacing w:after="0" w:line="240" w:lineRule="auto"/>
      <w:ind w:left="283" w:hanging="283"/>
    </w:pPr>
    <w:rPr>
      <w:rFonts w:ascii="Times New Roman" w:hAnsi="Times New Roman"/>
      <w:sz w:val="20"/>
      <w:szCs w:val="20"/>
    </w:rPr>
  </w:style>
  <w:style w:type="paragraph" w:styleId="Prosttext">
    <w:name w:val="Plain Text"/>
    <w:basedOn w:val="Normln"/>
    <w:link w:val="ProsttextChar"/>
    <w:rsid w:val="00E27ADB"/>
    <w:pPr>
      <w:spacing w:after="0" w:line="240" w:lineRule="auto"/>
    </w:pPr>
    <w:rPr>
      <w:rFonts w:ascii="Courier New" w:hAnsi="Courier New"/>
      <w:sz w:val="20"/>
      <w:szCs w:val="20"/>
    </w:rPr>
  </w:style>
  <w:style w:type="character" w:customStyle="1" w:styleId="ProsttextChar">
    <w:name w:val="Prostý text Char"/>
    <w:basedOn w:val="Standardnpsmoodstavce"/>
    <w:link w:val="Prosttext"/>
    <w:rsid w:val="00E27ADB"/>
    <w:rPr>
      <w:rFonts w:ascii="Courier New" w:eastAsia="Times New Roman" w:hAnsi="Courier New" w:cs="Times New Roman"/>
      <w:sz w:val="20"/>
      <w:szCs w:val="20"/>
    </w:rPr>
  </w:style>
  <w:style w:type="paragraph" w:styleId="Zkladntext2">
    <w:name w:val="Body Text 2"/>
    <w:basedOn w:val="Normln"/>
    <w:link w:val="Zkladntext2Char"/>
    <w:rsid w:val="00E27ADB"/>
    <w:pPr>
      <w:spacing w:after="0" w:line="240" w:lineRule="auto"/>
      <w:jc w:val="both"/>
    </w:pPr>
    <w:rPr>
      <w:rFonts w:ascii="Arial" w:hAnsi="Arial" w:cs="Arial"/>
    </w:rPr>
  </w:style>
  <w:style w:type="character" w:customStyle="1" w:styleId="Zkladntext2Char">
    <w:name w:val="Základní text 2 Char"/>
    <w:basedOn w:val="Standardnpsmoodstavce"/>
    <w:link w:val="Zkladntext2"/>
    <w:rsid w:val="00E27ADB"/>
    <w:rPr>
      <w:rFonts w:ascii="Arial" w:eastAsia="Times New Roman" w:hAnsi="Arial" w:cs="Arial"/>
      <w:lang w:eastAsia="cs-CZ"/>
    </w:rPr>
  </w:style>
  <w:style w:type="paragraph" w:styleId="Zkladntext3">
    <w:name w:val="Body Text 3"/>
    <w:basedOn w:val="Normln"/>
    <w:link w:val="Zkladntext3Char"/>
    <w:rsid w:val="00E27ADB"/>
    <w:pPr>
      <w:spacing w:after="0" w:line="240" w:lineRule="auto"/>
      <w:jc w:val="both"/>
    </w:pPr>
    <w:rPr>
      <w:rFonts w:ascii="Arial" w:hAnsi="Arial" w:cs="Arial"/>
      <w:color w:val="FF0000"/>
    </w:rPr>
  </w:style>
  <w:style w:type="character" w:customStyle="1" w:styleId="Zkladntext3Char">
    <w:name w:val="Základní text 3 Char"/>
    <w:basedOn w:val="Standardnpsmoodstavce"/>
    <w:link w:val="Zkladntext3"/>
    <w:rsid w:val="00E27ADB"/>
    <w:rPr>
      <w:rFonts w:ascii="Arial" w:eastAsia="Times New Roman" w:hAnsi="Arial" w:cs="Arial"/>
      <w:color w:val="FF0000"/>
      <w:lang w:eastAsia="cs-CZ"/>
    </w:rPr>
  </w:style>
  <w:style w:type="character" w:customStyle="1" w:styleId="platne1">
    <w:name w:val="platne1"/>
    <w:rsid w:val="00E27ADB"/>
  </w:style>
  <w:style w:type="paragraph" w:customStyle="1" w:styleId="FSCNormal">
    <w:name w:val="FSCNormal"/>
    <w:rsid w:val="00E27ADB"/>
    <w:pPr>
      <w:spacing w:after="60" w:line="240" w:lineRule="auto"/>
      <w:jc w:val="both"/>
    </w:pPr>
    <w:rPr>
      <w:rFonts w:ascii="Arial" w:eastAsia="Times New Roman" w:hAnsi="Arial" w:cs="Times New Roman"/>
      <w:szCs w:val="20"/>
    </w:rPr>
  </w:style>
  <w:style w:type="character" w:styleId="Odkaznakoment">
    <w:name w:val="annotation reference"/>
    <w:semiHidden/>
    <w:rsid w:val="00E27ADB"/>
    <w:rPr>
      <w:sz w:val="16"/>
      <w:szCs w:val="16"/>
    </w:rPr>
  </w:style>
  <w:style w:type="paragraph" w:styleId="Textkomente">
    <w:name w:val="annotation text"/>
    <w:basedOn w:val="Normln"/>
    <w:link w:val="TextkomenteChar"/>
    <w:semiHidden/>
    <w:rsid w:val="00E27ADB"/>
    <w:pPr>
      <w:spacing w:after="0" w:line="240" w:lineRule="auto"/>
    </w:pPr>
    <w:rPr>
      <w:rFonts w:ascii="Times New Roman" w:hAnsi="Times New Roman"/>
      <w:sz w:val="20"/>
      <w:szCs w:val="20"/>
    </w:rPr>
  </w:style>
  <w:style w:type="character" w:customStyle="1" w:styleId="TextkomenteChar">
    <w:name w:val="Text komentáře Char"/>
    <w:basedOn w:val="Standardnpsmoodstavce"/>
    <w:link w:val="Textkomente"/>
    <w:semiHidden/>
    <w:rsid w:val="00E27AD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E27ADB"/>
    <w:rPr>
      <w:b/>
      <w:bCs/>
    </w:rPr>
  </w:style>
  <w:style w:type="character" w:customStyle="1" w:styleId="PedmtkomenteChar">
    <w:name w:val="Předmět komentáře Char"/>
    <w:basedOn w:val="TextkomenteChar"/>
    <w:link w:val="Pedmtkomente"/>
    <w:semiHidden/>
    <w:rsid w:val="00E27ADB"/>
    <w:rPr>
      <w:rFonts w:ascii="Times New Roman" w:eastAsia="Times New Roman" w:hAnsi="Times New Roman" w:cs="Times New Roman"/>
      <w:b/>
      <w:bCs/>
      <w:sz w:val="20"/>
      <w:szCs w:val="20"/>
      <w:lang w:eastAsia="cs-CZ"/>
    </w:rPr>
  </w:style>
  <w:style w:type="paragraph" w:styleId="Revize">
    <w:name w:val="Revision"/>
    <w:hidden/>
    <w:uiPriority w:val="99"/>
    <w:semiHidden/>
    <w:rsid w:val="00E27ADB"/>
    <w:pPr>
      <w:spacing w:after="0" w:line="240" w:lineRule="auto"/>
    </w:pPr>
    <w:rPr>
      <w:rFonts w:ascii="Times New Roman" w:eastAsia="Times New Roman" w:hAnsi="Times New Roman" w:cs="Times New Roman"/>
      <w:sz w:val="24"/>
      <w:szCs w:val="24"/>
    </w:rPr>
  </w:style>
  <w:style w:type="character" w:customStyle="1" w:styleId="preformatted">
    <w:name w:val="preformatted"/>
    <w:rsid w:val="00E27ADB"/>
  </w:style>
  <w:style w:type="character" w:customStyle="1" w:styleId="nowrap">
    <w:name w:val="nowrap"/>
    <w:rsid w:val="00E27ADB"/>
  </w:style>
  <w:style w:type="character" w:customStyle="1" w:styleId="PodnadpisChar">
    <w:name w:val="Podnadpis Char"/>
    <w:link w:val="Podnadpis"/>
    <w:locked/>
    <w:rsid w:val="000A2EBE"/>
    <w:rPr>
      <w:b/>
      <w:sz w:val="24"/>
    </w:rPr>
  </w:style>
  <w:style w:type="paragraph" w:styleId="Podnadpis">
    <w:name w:val="Subtitle"/>
    <w:basedOn w:val="Normln"/>
    <w:next w:val="Normln"/>
    <w:link w:val="PodnadpisChar"/>
    <w:uiPriority w:val="11"/>
    <w:qFormat/>
    <w:pPr>
      <w:spacing w:after="0" w:line="240" w:lineRule="auto"/>
      <w:ind w:left="709" w:hanging="705"/>
      <w:jc w:val="both"/>
    </w:pPr>
    <w:rPr>
      <w:rFonts w:eastAsia="Calibri" w:cs="Calibri"/>
      <w:b/>
      <w:sz w:val="24"/>
      <w:szCs w:val="24"/>
    </w:rPr>
  </w:style>
  <w:style w:type="character" w:customStyle="1" w:styleId="PodtitulChar1">
    <w:name w:val="Podtitul Char1"/>
    <w:basedOn w:val="Standardnpsmoodstavce"/>
    <w:uiPriority w:val="11"/>
    <w:rsid w:val="000A2EBE"/>
    <w:rPr>
      <w:rFonts w:asciiTheme="majorHAnsi" w:eastAsiaTheme="majorEastAsia" w:hAnsiTheme="majorHAnsi" w:cstheme="majorBidi"/>
      <w:i/>
      <w:iCs/>
      <w:color w:val="5B9BD5" w:themeColor="accent1"/>
      <w:spacing w:val="15"/>
      <w:sz w:val="24"/>
      <w:szCs w:val="24"/>
      <w:lang w:eastAsia="cs-CZ"/>
    </w:rPr>
  </w:style>
  <w:style w:type="paragraph" w:styleId="Seznam3">
    <w:name w:val="List 3"/>
    <w:basedOn w:val="Normln"/>
    <w:unhideWhenUsed/>
    <w:rsid w:val="005F2047"/>
    <w:pPr>
      <w:spacing w:after="0" w:line="240" w:lineRule="auto"/>
      <w:ind w:left="849" w:hanging="283"/>
      <w:contextualSpacing/>
    </w:pPr>
    <w:rPr>
      <w:rFonts w:ascii="Times New Roman" w:hAnsi="Times New Roman"/>
      <w:sz w:val="24"/>
      <w:szCs w:val="24"/>
    </w:rPr>
  </w:style>
  <w:style w:type="character" w:styleId="Nevyeenzmnka">
    <w:name w:val="Unresolved Mention"/>
    <w:basedOn w:val="Standardnpsmoodstavce"/>
    <w:uiPriority w:val="99"/>
    <w:semiHidden/>
    <w:unhideWhenUsed/>
    <w:rsid w:val="00EC0545"/>
    <w:rPr>
      <w:color w:val="605E5C"/>
      <w:shd w:val="clear" w:color="auto" w:fill="E1DFDD"/>
    </w:rPr>
  </w:style>
  <w:style w:type="table" w:styleId="Mkatabulky">
    <w:name w:val="Table Grid"/>
    <w:basedOn w:val="Normlntabulka"/>
    <w:uiPriority w:val="39"/>
    <w:rsid w:val="00883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883913"/>
    <w:pPr>
      <w:spacing w:line="240" w:lineRule="auto"/>
    </w:pPr>
    <w:rPr>
      <w:rFonts w:asciiTheme="minorHAnsi" w:eastAsiaTheme="minorHAnsi" w:hAnsiTheme="minorHAnsi" w:cstheme="minorBidi"/>
      <w:i/>
      <w:iCs/>
      <w:color w:val="44546A" w:themeColor="text2"/>
      <w:sz w:val="18"/>
      <w:szCs w:val="18"/>
      <w:lang w:eastAsia="en-US"/>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NormXCS819">
    <w:name w:val="NormXCS819"/>
    <w:rsid w:val="00D8385F"/>
    <w:pPr>
      <w:widowControl w:val="0"/>
      <w:overflowPunct w:val="0"/>
      <w:autoSpaceDE w:val="0"/>
      <w:autoSpaceDN w:val="0"/>
      <w:adjustRightInd w:val="0"/>
      <w:spacing w:after="0" w:line="240" w:lineRule="auto"/>
    </w:pPr>
    <w:rPr>
      <w:rFonts w:ascii="Tms Rmn" w:eastAsia="Times New Roman" w:hAnsi="Tms Rm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oman.dedic@praha5.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vol.simko@praha5.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Ahx+p2dOy4lc8h6XstiJTQ+yog==">CgMxLjAyCGguZ2pkZ3hzOAByITFyUzk0ZENrWHM5c1B6NHdaTkpqVnBSajR3RjRqdGxBVg==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2622</Words>
  <Characters>15476</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Topič Petr</cp:lastModifiedBy>
  <cp:revision>3</cp:revision>
  <dcterms:created xsi:type="dcterms:W3CDTF">2025-04-08T07:48:00Z</dcterms:created>
  <dcterms:modified xsi:type="dcterms:W3CDTF">2025-04-09T06:41:00Z</dcterms:modified>
</cp:coreProperties>
</file>