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93" w:rsidRDefault="00F41B93" w:rsidP="00F41B93">
      <w:pPr>
        <w:pStyle w:val="Nadpis1"/>
        <w:keepNext/>
        <w:keepLines/>
        <w:widowControl/>
        <w:spacing w:before="240" w:after="0" w:line="259" w:lineRule="auto"/>
        <w:jc w:val="center"/>
        <w:rPr>
          <w:rFonts w:eastAsiaTheme="majorEastAsia" w:cs="Arial"/>
          <w:bCs w:val="0"/>
          <w:color w:val="auto"/>
          <w:szCs w:val="32"/>
        </w:rPr>
      </w:pPr>
      <w:bookmarkStart w:id="0" w:name="_GoBack"/>
      <w:bookmarkEnd w:id="0"/>
      <w:r>
        <w:rPr>
          <w:rFonts w:eastAsiaTheme="majorEastAsia" w:cs="Arial"/>
          <w:bCs w:val="0"/>
          <w:color w:val="auto"/>
          <w:szCs w:val="32"/>
        </w:rPr>
        <w:t>SMLOUVA O POSKYTOVÁNÍ</w:t>
      </w:r>
      <w:r w:rsidR="00080CA1" w:rsidRPr="00F41B93">
        <w:rPr>
          <w:rFonts w:eastAsiaTheme="majorEastAsia" w:cs="Arial"/>
          <w:bCs w:val="0"/>
          <w:color w:val="auto"/>
          <w:szCs w:val="32"/>
        </w:rPr>
        <w:t xml:space="preserve"> PROVOZNÍ </w:t>
      </w:r>
      <w:r>
        <w:rPr>
          <w:rFonts w:eastAsiaTheme="majorEastAsia" w:cs="Arial"/>
          <w:bCs w:val="0"/>
          <w:color w:val="auto"/>
          <w:szCs w:val="32"/>
        </w:rPr>
        <w:t>PODPORY</w:t>
      </w:r>
      <w:r w:rsidR="00080CA1" w:rsidRPr="00F41B93">
        <w:rPr>
          <w:rFonts w:eastAsiaTheme="majorEastAsia" w:cs="Arial"/>
          <w:bCs w:val="0"/>
          <w:color w:val="auto"/>
          <w:szCs w:val="32"/>
        </w:rPr>
        <w:t xml:space="preserve"> </w:t>
      </w:r>
    </w:p>
    <w:p w:rsidR="00080CA1" w:rsidRPr="00F41B93" w:rsidRDefault="00080CA1" w:rsidP="00F41B93">
      <w:pPr>
        <w:pStyle w:val="Nadpis1"/>
        <w:keepNext/>
        <w:keepLines/>
        <w:widowControl/>
        <w:spacing w:before="240" w:after="0" w:line="259" w:lineRule="auto"/>
        <w:jc w:val="center"/>
        <w:rPr>
          <w:rFonts w:eastAsiaTheme="majorEastAsia" w:cs="Arial"/>
          <w:bCs w:val="0"/>
          <w:color w:val="auto"/>
          <w:szCs w:val="32"/>
        </w:rPr>
      </w:pPr>
      <w:r w:rsidRPr="00F41B93">
        <w:rPr>
          <w:rFonts w:eastAsiaTheme="majorEastAsia" w:cs="Arial"/>
          <w:bCs w:val="0"/>
          <w:color w:val="auto"/>
          <w:szCs w:val="32"/>
        </w:rPr>
        <w:t>SYSTÉMU PROXIO</w:t>
      </w:r>
    </w:p>
    <w:p w:rsidR="00080CA1" w:rsidRPr="00D8732E" w:rsidRDefault="00080CA1" w:rsidP="00080CA1">
      <w:pPr>
        <w:spacing w:after="0"/>
        <w:ind w:left="-180"/>
        <w:jc w:val="center"/>
        <w:rPr>
          <w:rFonts w:cs="Arial"/>
          <w:b/>
          <w:bCs/>
          <w:color w:val="auto"/>
          <w:sz w:val="22"/>
        </w:rPr>
      </w:pPr>
    </w:p>
    <w:p w:rsidR="00080CA1" w:rsidRPr="00D8732E" w:rsidRDefault="00080CA1" w:rsidP="00080CA1">
      <w:pPr>
        <w:spacing w:after="0"/>
        <w:ind w:left="-180"/>
        <w:jc w:val="center"/>
        <w:rPr>
          <w:rFonts w:cs="Arial"/>
          <w:b/>
          <w:bCs/>
          <w:color w:val="auto"/>
          <w:sz w:val="22"/>
        </w:rPr>
      </w:pPr>
      <w:r w:rsidRPr="00D8732E">
        <w:rPr>
          <w:rFonts w:cs="Arial"/>
          <w:b/>
          <w:bCs/>
          <w:color w:val="auto"/>
          <w:sz w:val="22"/>
        </w:rPr>
        <w:t xml:space="preserve">Číslo smlouvy Poskytovatele: </w:t>
      </w:r>
      <w:r w:rsidR="00CC488A" w:rsidRPr="00D8732E">
        <w:rPr>
          <w:rFonts w:cs="Arial"/>
          <w:b/>
          <w:bCs/>
          <w:color w:val="auto"/>
          <w:sz w:val="22"/>
          <w:highlight w:val="yellow"/>
        </w:rPr>
        <w:t xml:space="preserve">……………….[doplní </w:t>
      </w:r>
      <w:r w:rsidR="009A09DF" w:rsidRPr="009A09DF">
        <w:rPr>
          <w:rFonts w:cs="Arial"/>
          <w:b/>
          <w:color w:val="auto"/>
          <w:sz w:val="22"/>
          <w:shd w:val="clear" w:color="auto" w:fill="FFFF00"/>
        </w:rPr>
        <w:t>účastník</w:t>
      </w:r>
      <w:r w:rsidR="00CC488A" w:rsidRPr="00D8732E">
        <w:rPr>
          <w:rFonts w:cs="Arial"/>
          <w:b/>
          <w:bCs/>
          <w:color w:val="auto"/>
          <w:sz w:val="22"/>
          <w:highlight w:val="yellow"/>
        </w:rPr>
        <w:t>]</w:t>
      </w:r>
      <w:r w:rsidRPr="00D8732E">
        <w:rPr>
          <w:rFonts w:cs="Arial"/>
          <w:b/>
          <w:bCs/>
          <w:color w:val="auto"/>
          <w:sz w:val="22"/>
        </w:rPr>
        <w:br/>
        <w:t xml:space="preserve">Číslo smlouvy Objednatele: </w:t>
      </w:r>
      <w:r w:rsidRPr="00D8732E">
        <w:rPr>
          <w:rStyle w:val="Siln"/>
          <w:rFonts w:cs="Arial"/>
          <w:color w:val="auto"/>
          <w:sz w:val="22"/>
          <w:highlight w:val="green"/>
        </w:rPr>
        <w:t>[doplní se před podpisem smlouvy]</w:t>
      </w:r>
    </w:p>
    <w:p w:rsidR="00FE24A0" w:rsidRDefault="00FE24A0" w:rsidP="00080CA1">
      <w:pPr>
        <w:pStyle w:val="Nzevsmlouvy"/>
        <w:widowControl w:val="0"/>
        <w:spacing w:after="0" w:line="240" w:lineRule="auto"/>
        <w:ind w:left="567" w:right="114"/>
        <w:jc w:val="both"/>
        <w:rPr>
          <w:rFonts w:ascii="Arial" w:hAnsi="Arial" w:cs="Arial"/>
          <w:b w:val="0"/>
          <w:bCs/>
          <w:sz w:val="22"/>
          <w:szCs w:val="22"/>
        </w:rPr>
      </w:pPr>
    </w:p>
    <w:p w:rsidR="00D8732E" w:rsidRPr="00D8732E" w:rsidRDefault="00D8732E" w:rsidP="00080CA1">
      <w:pPr>
        <w:pStyle w:val="Nzevsmlouvy"/>
        <w:widowControl w:val="0"/>
        <w:spacing w:after="0" w:line="240" w:lineRule="auto"/>
        <w:ind w:left="567" w:right="114"/>
        <w:jc w:val="both"/>
        <w:rPr>
          <w:rFonts w:ascii="Arial" w:hAnsi="Arial" w:cs="Arial"/>
          <w:b w:val="0"/>
          <w:bCs/>
          <w:sz w:val="22"/>
          <w:szCs w:val="22"/>
        </w:rPr>
      </w:pPr>
    </w:p>
    <w:p w:rsidR="00080CA1" w:rsidRPr="00D8732E" w:rsidRDefault="00080CA1" w:rsidP="0017549D">
      <w:pPr>
        <w:pStyle w:val="Nzevsmlouvy"/>
        <w:widowControl w:val="0"/>
        <w:spacing w:after="0" w:line="240" w:lineRule="auto"/>
        <w:ind w:right="114"/>
        <w:jc w:val="both"/>
        <w:rPr>
          <w:rFonts w:ascii="Arial" w:hAnsi="Arial" w:cs="Arial"/>
          <w:b w:val="0"/>
          <w:bCs/>
          <w:sz w:val="22"/>
          <w:szCs w:val="22"/>
        </w:rPr>
      </w:pPr>
      <w:r w:rsidRPr="00D8732E">
        <w:rPr>
          <w:rFonts w:ascii="Arial" w:hAnsi="Arial" w:cs="Arial"/>
          <w:b w:val="0"/>
          <w:bCs/>
          <w:sz w:val="22"/>
          <w:szCs w:val="22"/>
        </w:rPr>
        <w:t>uzavřená níže uvedeného dne, měsíce a roku podle ustanovení § 1746 odst. 2 a násl. zákona č. 89/2012 Sb., občanský zákoník, ve znění pozdějších předpisů (dále jen „</w:t>
      </w:r>
      <w:r w:rsidRPr="00D8732E">
        <w:rPr>
          <w:rFonts w:ascii="Arial" w:hAnsi="Arial" w:cs="Arial"/>
          <w:bCs/>
          <w:sz w:val="22"/>
          <w:szCs w:val="22"/>
        </w:rPr>
        <w:t>Smlouva</w:t>
      </w:r>
      <w:r w:rsidRPr="00D8732E">
        <w:rPr>
          <w:rFonts w:ascii="Arial" w:hAnsi="Arial" w:cs="Arial"/>
          <w:b w:val="0"/>
          <w:bCs/>
          <w:sz w:val="22"/>
          <w:szCs w:val="22"/>
        </w:rPr>
        <w:t>“), mezi níže uvedenými smluvními stranami:</w:t>
      </w:r>
    </w:p>
    <w:p w:rsidR="00080CA1" w:rsidRPr="00D8732E" w:rsidRDefault="00080CA1" w:rsidP="0017549D">
      <w:pPr>
        <w:pStyle w:val="Nzevsmlouvy"/>
        <w:widowControl w:val="0"/>
        <w:spacing w:after="0" w:line="240" w:lineRule="auto"/>
        <w:ind w:right="114"/>
        <w:jc w:val="both"/>
        <w:rPr>
          <w:rFonts w:ascii="Arial" w:hAnsi="Arial" w:cs="Arial"/>
          <w:b w:val="0"/>
          <w:bCs/>
          <w:sz w:val="22"/>
          <w:szCs w:val="22"/>
        </w:rPr>
      </w:pPr>
    </w:p>
    <w:p w:rsidR="00F41B93" w:rsidRPr="00D8732E" w:rsidRDefault="00F41B93" w:rsidP="0017549D">
      <w:pPr>
        <w:pStyle w:val="Nzevsmlouvy"/>
        <w:widowControl w:val="0"/>
        <w:spacing w:after="0" w:line="240" w:lineRule="auto"/>
        <w:ind w:right="114"/>
        <w:jc w:val="both"/>
        <w:rPr>
          <w:rFonts w:ascii="Arial" w:hAnsi="Arial" w:cs="Arial"/>
          <w:b w:val="0"/>
          <w:bCs/>
          <w:sz w:val="22"/>
          <w:szCs w:val="22"/>
        </w:rPr>
      </w:pPr>
    </w:p>
    <w:p w:rsidR="00080CA1" w:rsidRPr="00D8732E" w:rsidRDefault="00080CA1" w:rsidP="0017549D">
      <w:pPr>
        <w:pStyle w:val="Tabulkatext"/>
        <w:widowControl w:val="0"/>
        <w:spacing w:before="0" w:after="0"/>
        <w:jc w:val="both"/>
        <w:outlineLvl w:val="0"/>
        <w:rPr>
          <w:rStyle w:val="Siln"/>
          <w:rFonts w:ascii="Arial" w:hAnsi="Arial" w:cs="Arial"/>
          <w:szCs w:val="24"/>
        </w:rPr>
      </w:pPr>
      <w:r w:rsidRPr="00D8732E">
        <w:rPr>
          <w:rStyle w:val="Siln"/>
          <w:rFonts w:ascii="Arial" w:hAnsi="Arial" w:cs="Arial"/>
          <w:szCs w:val="24"/>
        </w:rPr>
        <w:t xml:space="preserve">Městská část Praha </w:t>
      </w:r>
      <w:r w:rsidR="00B129BD" w:rsidRPr="00D8732E">
        <w:rPr>
          <w:rStyle w:val="Siln"/>
          <w:rFonts w:ascii="Arial" w:hAnsi="Arial" w:cs="Arial"/>
          <w:szCs w:val="24"/>
        </w:rPr>
        <w:t>5</w:t>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se sídlem: </w:t>
      </w:r>
      <w:r w:rsidRPr="00D8732E">
        <w:rPr>
          <w:rFonts w:ascii="Arial" w:hAnsi="Arial" w:cs="Arial"/>
          <w:b w:val="0"/>
          <w:bCs/>
          <w:sz w:val="22"/>
          <w:szCs w:val="22"/>
        </w:rPr>
        <w:tab/>
      </w:r>
      <w:r w:rsidR="00224D4B" w:rsidRPr="00D8732E">
        <w:rPr>
          <w:rFonts w:ascii="Arial" w:hAnsi="Arial" w:cs="Arial"/>
          <w:b w:val="0"/>
          <w:bCs/>
          <w:sz w:val="22"/>
          <w:szCs w:val="22"/>
        </w:rPr>
        <w:tab/>
        <w:t>Nám. 14. října 1381/4, Praha 5, PSČ 150 22</w:t>
      </w:r>
      <w:r w:rsidRPr="00D8732E">
        <w:rPr>
          <w:rFonts w:ascii="Arial" w:hAnsi="Arial" w:cs="Arial"/>
          <w:b w:val="0"/>
          <w:bCs/>
          <w:sz w:val="22"/>
          <w:szCs w:val="22"/>
        </w:rPr>
        <w:tab/>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zastoupená: </w:t>
      </w:r>
      <w:r w:rsidRPr="00D8732E">
        <w:rPr>
          <w:rFonts w:ascii="Arial" w:hAnsi="Arial" w:cs="Arial"/>
          <w:b w:val="0"/>
          <w:bCs/>
          <w:sz w:val="22"/>
          <w:szCs w:val="22"/>
        </w:rPr>
        <w:tab/>
      </w:r>
      <w:r w:rsidRPr="00D8732E">
        <w:rPr>
          <w:rFonts w:ascii="Arial" w:hAnsi="Arial" w:cs="Arial"/>
          <w:b w:val="0"/>
          <w:bCs/>
          <w:sz w:val="22"/>
          <w:szCs w:val="22"/>
        </w:rPr>
        <w:tab/>
      </w:r>
      <w:r w:rsidR="0017549D">
        <w:rPr>
          <w:rFonts w:ascii="Arial" w:hAnsi="Arial" w:cs="Arial"/>
          <w:b w:val="0"/>
          <w:bCs/>
          <w:sz w:val="22"/>
          <w:szCs w:val="22"/>
        </w:rPr>
        <w:t>Bc. Lukášem Heroldem</w:t>
      </w:r>
      <w:r w:rsidR="00224D4B" w:rsidRPr="00D8732E">
        <w:rPr>
          <w:rFonts w:ascii="Arial" w:hAnsi="Arial" w:cs="Arial"/>
          <w:b w:val="0"/>
          <w:bCs/>
          <w:sz w:val="22"/>
          <w:szCs w:val="22"/>
        </w:rPr>
        <w:t xml:space="preserve">, </w:t>
      </w:r>
      <w:r w:rsidR="00B84192">
        <w:rPr>
          <w:rFonts w:ascii="Arial" w:hAnsi="Arial" w:cs="Arial"/>
          <w:b w:val="0"/>
          <w:bCs/>
          <w:sz w:val="22"/>
          <w:szCs w:val="22"/>
        </w:rPr>
        <w:t>místo</w:t>
      </w:r>
      <w:r w:rsidR="00224D4B" w:rsidRPr="00D8732E">
        <w:rPr>
          <w:rFonts w:ascii="Arial" w:hAnsi="Arial" w:cs="Arial"/>
          <w:b w:val="0"/>
          <w:bCs/>
          <w:sz w:val="22"/>
          <w:szCs w:val="22"/>
        </w:rPr>
        <w:t>starost</w:t>
      </w:r>
      <w:r w:rsidR="0017549D">
        <w:rPr>
          <w:rFonts w:ascii="Arial" w:hAnsi="Arial" w:cs="Arial"/>
          <w:b w:val="0"/>
          <w:bCs/>
          <w:sz w:val="22"/>
          <w:szCs w:val="22"/>
        </w:rPr>
        <w:t>ou</w:t>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IČ: </w:t>
      </w:r>
      <w:r w:rsidRPr="00D8732E">
        <w:rPr>
          <w:rFonts w:ascii="Arial" w:hAnsi="Arial" w:cs="Arial"/>
          <w:b w:val="0"/>
          <w:bCs/>
          <w:sz w:val="22"/>
          <w:szCs w:val="22"/>
        </w:rPr>
        <w:tab/>
      </w:r>
      <w:r w:rsidRPr="00D8732E">
        <w:rPr>
          <w:rFonts w:ascii="Arial" w:hAnsi="Arial" w:cs="Arial"/>
          <w:b w:val="0"/>
          <w:bCs/>
          <w:sz w:val="22"/>
          <w:szCs w:val="22"/>
        </w:rPr>
        <w:tab/>
      </w:r>
      <w:r w:rsidRPr="00D8732E">
        <w:rPr>
          <w:rFonts w:ascii="Arial" w:hAnsi="Arial" w:cs="Arial"/>
          <w:b w:val="0"/>
          <w:bCs/>
          <w:sz w:val="22"/>
          <w:szCs w:val="22"/>
        </w:rPr>
        <w:tab/>
      </w:r>
      <w:r w:rsidR="00224D4B" w:rsidRPr="00D8732E">
        <w:rPr>
          <w:rFonts w:ascii="Arial" w:hAnsi="Arial" w:cs="Arial"/>
          <w:b w:val="0"/>
          <w:bCs/>
          <w:sz w:val="22"/>
          <w:szCs w:val="22"/>
        </w:rPr>
        <w:t>00063631</w:t>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DIČ: </w:t>
      </w:r>
      <w:r w:rsidRPr="00D8732E">
        <w:rPr>
          <w:rFonts w:ascii="Arial" w:hAnsi="Arial" w:cs="Arial"/>
          <w:b w:val="0"/>
          <w:bCs/>
          <w:sz w:val="22"/>
          <w:szCs w:val="22"/>
        </w:rPr>
        <w:tab/>
      </w:r>
      <w:r w:rsidRPr="00D8732E">
        <w:rPr>
          <w:rFonts w:ascii="Arial" w:hAnsi="Arial" w:cs="Arial"/>
          <w:b w:val="0"/>
          <w:bCs/>
          <w:sz w:val="22"/>
          <w:szCs w:val="22"/>
        </w:rPr>
        <w:tab/>
      </w:r>
      <w:r w:rsidRPr="00D8732E">
        <w:rPr>
          <w:rFonts w:ascii="Arial" w:hAnsi="Arial" w:cs="Arial"/>
          <w:b w:val="0"/>
          <w:bCs/>
          <w:sz w:val="22"/>
          <w:szCs w:val="22"/>
        </w:rPr>
        <w:tab/>
      </w:r>
      <w:r w:rsidR="00224D4B" w:rsidRPr="00D8732E">
        <w:rPr>
          <w:rFonts w:ascii="Arial" w:hAnsi="Arial" w:cs="Arial"/>
          <w:b w:val="0"/>
          <w:bCs/>
          <w:sz w:val="22"/>
          <w:szCs w:val="22"/>
        </w:rPr>
        <w:t>CZ</w:t>
      </w:r>
      <w:r w:rsidR="00224D4B" w:rsidRPr="00D8732E">
        <w:rPr>
          <w:rFonts w:ascii="Arial" w:hAnsi="Arial" w:cs="Arial"/>
          <w:sz w:val="22"/>
          <w:szCs w:val="22"/>
        </w:rPr>
        <w:t xml:space="preserve"> </w:t>
      </w:r>
      <w:r w:rsidR="00224D4B" w:rsidRPr="00D8732E">
        <w:rPr>
          <w:rFonts w:ascii="Arial" w:hAnsi="Arial" w:cs="Arial"/>
          <w:b w:val="0"/>
          <w:bCs/>
          <w:sz w:val="22"/>
          <w:szCs w:val="22"/>
        </w:rPr>
        <w:t>00063631</w:t>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bankovní spojení: </w:t>
      </w:r>
      <w:r w:rsidRPr="00D8732E">
        <w:rPr>
          <w:rFonts w:ascii="Arial" w:hAnsi="Arial" w:cs="Arial"/>
          <w:b w:val="0"/>
          <w:bCs/>
          <w:sz w:val="22"/>
          <w:szCs w:val="22"/>
        </w:rPr>
        <w:tab/>
      </w:r>
      <w:r w:rsidR="00224D4B" w:rsidRPr="00D8732E">
        <w:rPr>
          <w:rFonts w:ascii="Arial" w:hAnsi="Arial" w:cs="Arial"/>
          <w:b w:val="0"/>
          <w:bCs/>
          <w:sz w:val="22"/>
          <w:szCs w:val="22"/>
        </w:rPr>
        <w:t>ČS - Česká spořitelna, a.s.</w:t>
      </w:r>
      <w:r w:rsidRPr="00D8732E">
        <w:rPr>
          <w:rFonts w:ascii="Arial" w:hAnsi="Arial" w:cs="Arial"/>
          <w:b w:val="0"/>
          <w:bCs/>
          <w:sz w:val="22"/>
          <w:szCs w:val="22"/>
        </w:rPr>
        <w:t xml:space="preserve">, č. účtu </w:t>
      </w:r>
      <w:r w:rsidR="00224D4B" w:rsidRPr="00D8732E">
        <w:rPr>
          <w:rFonts w:ascii="Arial" w:hAnsi="Arial" w:cs="Arial"/>
          <w:b w:val="0"/>
          <w:bCs/>
          <w:sz w:val="22"/>
          <w:szCs w:val="22"/>
        </w:rPr>
        <w:t>19-2000857329/0800</w:t>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Datová schránka:</w:t>
      </w:r>
      <w:r w:rsidRPr="00D8732E">
        <w:rPr>
          <w:rFonts w:ascii="Arial" w:hAnsi="Arial" w:cs="Arial"/>
          <w:b w:val="0"/>
          <w:bCs/>
          <w:sz w:val="22"/>
          <w:szCs w:val="22"/>
        </w:rPr>
        <w:tab/>
      </w:r>
      <w:proofErr w:type="spellStart"/>
      <w:r w:rsidR="00224D4B" w:rsidRPr="00D8732E">
        <w:rPr>
          <w:rFonts w:ascii="Arial" w:hAnsi="Arial" w:cs="Arial"/>
          <w:b w:val="0"/>
          <w:bCs/>
          <w:sz w:val="22"/>
          <w:szCs w:val="22"/>
        </w:rPr>
        <w:t>yctbyzq</w:t>
      </w:r>
      <w:proofErr w:type="spellEnd"/>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(dále jen „</w:t>
      </w:r>
      <w:r w:rsidRPr="00D8732E">
        <w:rPr>
          <w:rFonts w:ascii="Arial" w:hAnsi="Arial" w:cs="Arial"/>
          <w:bCs/>
          <w:sz w:val="22"/>
          <w:szCs w:val="22"/>
        </w:rPr>
        <w:t>Objednatel</w:t>
      </w:r>
      <w:r w:rsidRPr="00D8732E">
        <w:rPr>
          <w:rFonts w:ascii="Arial" w:hAnsi="Arial" w:cs="Arial"/>
          <w:b w:val="0"/>
          <w:bCs/>
          <w:sz w:val="22"/>
          <w:szCs w:val="22"/>
        </w:rPr>
        <w:t>“)</w:t>
      </w:r>
    </w:p>
    <w:p w:rsidR="00080CA1" w:rsidRPr="00D8732E" w:rsidRDefault="00080CA1" w:rsidP="0017549D">
      <w:pPr>
        <w:pStyle w:val="Nzevsmlouvy"/>
        <w:widowControl w:val="0"/>
        <w:spacing w:after="0" w:line="240" w:lineRule="auto"/>
        <w:ind w:right="114"/>
        <w:jc w:val="both"/>
        <w:rPr>
          <w:rFonts w:ascii="Arial" w:hAnsi="Arial" w:cs="Arial"/>
          <w:b w:val="0"/>
          <w:bCs/>
          <w:sz w:val="22"/>
          <w:szCs w:val="22"/>
        </w:rPr>
      </w:pPr>
    </w:p>
    <w:p w:rsidR="00080CA1" w:rsidRPr="00D8732E" w:rsidRDefault="00080CA1" w:rsidP="0017549D">
      <w:pPr>
        <w:pStyle w:val="Nzevsmlouvy"/>
        <w:widowControl w:val="0"/>
        <w:spacing w:after="0" w:line="240" w:lineRule="auto"/>
        <w:ind w:right="114"/>
        <w:jc w:val="both"/>
        <w:rPr>
          <w:rFonts w:ascii="Arial" w:hAnsi="Arial" w:cs="Arial"/>
          <w:b w:val="0"/>
          <w:bCs/>
          <w:sz w:val="22"/>
          <w:szCs w:val="22"/>
        </w:rPr>
      </w:pPr>
      <w:r w:rsidRPr="00D8732E">
        <w:rPr>
          <w:rFonts w:ascii="Arial" w:hAnsi="Arial" w:cs="Arial"/>
          <w:b w:val="0"/>
          <w:bCs/>
          <w:sz w:val="22"/>
          <w:szCs w:val="22"/>
        </w:rPr>
        <w:t>a</w:t>
      </w:r>
    </w:p>
    <w:p w:rsidR="00080CA1" w:rsidRPr="00D8732E" w:rsidRDefault="00080CA1" w:rsidP="0017549D">
      <w:pPr>
        <w:pStyle w:val="Nzevsmlouvy"/>
        <w:widowControl w:val="0"/>
        <w:spacing w:after="0" w:line="240" w:lineRule="auto"/>
        <w:ind w:right="114"/>
        <w:jc w:val="both"/>
        <w:rPr>
          <w:bCs/>
          <w:sz w:val="22"/>
          <w:szCs w:val="22"/>
        </w:rPr>
      </w:pPr>
    </w:p>
    <w:p w:rsidR="00080CA1" w:rsidRPr="00D8732E" w:rsidRDefault="00FE24A0" w:rsidP="00EE42D5">
      <w:pPr>
        <w:pStyle w:val="Tabulkatext"/>
        <w:widowControl w:val="0"/>
        <w:spacing w:before="0" w:after="0"/>
        <w:jc w:val="both"/>
        <w:outlineLvl w:val="0"/>
        <w:rPr>
          <w:rStyle w:val="Siln"/>
          <w:rFonts w:ascii="Arial" w:hAnsi="Arial" w:cs="Arial"/>
          <w:b w:val="0"/>
          <w:szCs w:val="24"/>
        </w:rPr>
      </w:pPr>
      <w:r w:rsidRPr="00D8732E">
        <w:rPr>
          <w:rStyle w:val="Siln"/>
          <w:rFonts w:ascii="Arial" w:hAnsi="Arial" w:cs="Arial"/>
          <w:szCs w:val="24"/>
          <w:highlight w:val="yellow"/>
        </w:rPr>
        <w:t>……………………………………</w:t>
      </w:r>
    </w:p>
    <w:p w:rsidR="00080CA1" w:rsidRPr="00D8732E" w:rsidRDefault="004854FB" w:rsidP="00EE42D5">
      <w:pPr>
        <w:pStyle w:val="Smluvnstrana"/>
        <w:spacing w:after="0" w:line="240" w:lineRule="auto"/>
        <w:rPr>
          <w:rFonts w:ascii="Arial" w:hAnsi="Arial" w:cs="Arial"/>
          <w:b w:val="0"/>
          <w:bCs/>
          <w:sz w:val="22"/>
          <w:szCs w:val="22"/>
        </w:rPr>
      </w:pPr>
      <w:r>
        <w:rPr>
          <w:rFonts w:ascii="Arial" w:hAnsi="Arial" w:cs="Arial"/>
          <w:b w:val="0"/>
          <w:bCs/>
          <w:sz w:val="22"/>
          <w:szCs w:val="22"/>
        </w:rPr>
        <w:t>s</w:t>
      </w:r>
      <w:r w:rsidR="00080CA1" w:rsidRPr="00D8732E">
        <w:rPr>
          <w:rFonts w:ascii="Arial" w:hAnsi="Arial" w:cs="Arial"/>
          <w:b w:val="0"/>
          <w:bCs/>
          <w:sz w:val="22"/>
          <w:szCs w:val="22"/>
        </w:rPr>
        <w:t xml:space="preserve">e sídlem: </w:t>
      </w:r>
      <w:r w:rsidR="00080CA1" w:rsidRPr="00D8732E">
        <w:rPr>
          <w:rFonts w:ascii="Arial" w:hAnsi="Arial" w:cs="Arial"/>
          <w:b w:val="0"/>
          <w:bCs/>
          <w:sz w:val="22"/>
          <w:szCs w:val="22"/>
        </w:rPr>
        <w:tab/>
      </w:r>
      <w:r w:rsidR="00080CA1" w:rsidRPr="00D8732E">
        <w:rPr>
          <w:rFonts w:ascii="Arial" w:hAnsi="Arial" w:cs="Arial"/>
          <w:b w:val="0"/>
          <w:bCs/>
          <w:sz w:val="22"/>
          <w:szCs w:val="22"/>
        </w:rPr>
        <w:tab/>
      </w:r>
      <w:r w:rsidR="00FE24A0" w:rsidRPr="00D8732E">
        <w:rPr>
          <w:rFonts w:ascii="Arial" w:hAnsi="Arial" w:cs="Arial"/>
          <w:b w:val="0"/>
          <w:bCs/>
          <w:sz w:val="22"/>
          <w:szCs w:val="22"/>
          <w:highlight w:val="yellow"/>
        </w:rPr>
        <w:t>…………</w:t>
      </w:r>
      <w:proofErr w:type="gramStart"/>
      <w:r w:rsidR="00FE24A0" w:rsidRPr="00D8732E">
        <w:rPr>
          <w:rFonts w:ascii="Arial" w:hAnsi="Arial" w:cs="Arial"/>
          <w:b w:val="0"/>
          <w:bCs/>
          <w:sz w:val="22"/>
          <w:szCs w:val="22"/>
          <w:highlight w:val="yellow"/>
        </w:rPr>
        <w:t>…….</w:t>
      </w:r>
      <w:proofErr w:type="gramEnd"/>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224D4B" w:rsidP="00EE42D5">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Zastoupená: </w:t>
      </w:r>
      <w:r w:rsidRPr="00D8732E">
        <w:rPr>
          <w:rFonts w:ascii="Arial" w:hAnsi="Arial" w:cs="Arial"/>
          <w:b w:val="0"/>
          <w:bCs/>
          <w:sz w:val="22"/>
          <w:szCs w:val="22"/>
        </w:rPr>
        <w:tab/>
      </w:r>
      <w:r w:rsidRPr="00D8732E">
        <w:rPr>
          <w:rFonts w:ascii="Arial" w:hAnsi="Arial" w:cs="Arial"/>
          <w:b w:val="0"/>
          <w:bCs/>
          <w:sz w:val="22"/>
          <w:szCs w:val="22"/>
        </w:rPr>
        <w:tab/>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080CA1" w:rsidP="00EE42D5">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IČ: </w:t>
      </w:r>
      <w:r w:rsidRPr="00D8732E">
        <w:rPr>
          <w:rFonts w:ascii="Arial" w:hAnsi="Arial" w:cs="Arial"/>
          <w:b w:val="0"/>
          <w:bCs/>
          <w:sz w:val="22"/>
          <w:szCs w:val="22"/>
        </w:rPr>
        <w:tab/>
      </w:r>
      <w:r w:rsidRPr="00D8732E">
        <w:rPr>
          <w:rFonts w:ascii="Arial" w:hAnsi="Arial" w:cs="Arial"/>
          <w:b w:val="0"/>
          <w:bCs/>
          <w:sz w:val="22"/>
          <w:szCs w:val="22"/>
        </w:rPr>
        <w:tab/>
      </w:r>
      <w:r w:rsidRPr="00D8732E">
        <w:rPr>
          <w:rFonts w:ascii="Arial" w:hAnsi="Arial" w:cs="Arial"/>
          <w:b w:val="0"/>
          <w:bCs/>
          <w:sz w:val="22"/>
          <w:szCs w:val="22"/>
        </w:rPr>
        <w:tab/>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080CA1" w:rsidP="00EE42D5">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DIČ: </w:t>
      </w:r>
      <w:r w:rsidRPr="00D8732E">
        <w:rPr>
          <w:rFonts w:ascii="Arial" w:hAnsi="Arial" w:cs="Arial"/>
          <w:b w:val="0"/>
          <w:bCs/>
          <w:sz w:val="22"/>
          <w:szCs w:val="22"/>
        </w:rPr>
        <w:tab/>
      </w:r>
      <w:r w:rsidRPr="00D8732E">
        <w:rPr>
          <w:rFonts w:ascii="Arial" w:hAnsi="Arial" w:cs="Arial"/>
          <w:b w:val="0"/>
          <w:bCs/>
          <w:sz w:val="22"/>
          <w:szCs w:val="22"/>
        </w:rPr>
        <w:tab/>
      </w:r>
      <w:r w:rsidRPr="00D8732E">
        <w:rPr>
          <w:rFonts w:ascii="Arial" w:hAnsi="Arial" w:cs="Arial"/>
          <w:b w:val="0"/>
          <w:bCs/>
          <w:sz w:val="22"/>
          <w:szCs w:val="22"/>
        </w:rPr>
        <w:tab/>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080CA1" w:rsidP="00EE42D5">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bankovní spojení: </w:t>
      </w:r>
      <w:r w:rsidRPr="00D8732E">
        <w:rPr>
          <w:rFonts w:ascii="Arial" w:hAnsi="Arial" w:cs="Arial"/>
          <w:b w:val="0"/>
          <w:bCs/>
          <w:sz w:val="22"/>
          <w:szCs w:val="22"/>
        </w:rPr>
        <w:tab/>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r w:rsidRPr="00D8732E">
        <w:rPr>
          <w:rFonts w:ascii="Arial" w:hAnsi="Arial" w:cs="Arial"/>
          <w:b w:val="0"/>
          <w:bCs/>
          <w:sz w:val="22"/>
          <w:szCs w:val="22"/>
        </w:rPr>
        <w:t xml:space="preserve">, č. účtu </w:t>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080CA1" w:rsidP="00EE42D5">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Datová schránka: </w:t>
      </w:r>
      <w:r w:rsidRPr="00D8732E">
        <w:rPr>
          <w:rFonts w:ascii="Arial" w:hAnsi="Arial" w:cs="Arial"/>
          <w:b w:val="0"/>
          <w:bCs/>
          <w:sz w:val="22"/>
          <w:szCs w:val="22"/>
        </w:rPr>
        <w:tab/>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080CA1" w:rsidP="0017549D">
      <w:pPr>
        <w:pStyle w:val="Smluvnstrana"/>
        <w:spacing w:after="0" w:line="240" w:lineRule="auto"/>
        <w:rPr>
          <w:rFonts w:ascii="Arial" w:hAnsi="Arial" w:cs="Arial"/>
          <w:b w:val="0"/>
          <w:bCs/>
          <w:sz w:val="22"/>
          <w:szCs w:val="22"/>
        </w:rPr>
      </w:pPr>
      <w:r w:rsidRPr="00D8732E">
        <w:rPr>
          <w:rFonts w:ascii="Arial" w:hAnsi="Arial" w:cs="Arial"/>
          <w:b w:val="0"/>
          <w:bCs/>
          <w:sz w:val="22"/>
          <w:szCs w:val="22"/>
        </w:rPr>
        <w:t xml:space="preserve">Zapsaná v obchodním rejstříku vedeném </w:t>
      </w:r>
      <w:r w:rsidR="00FE24A0" w:rsidRPr="00D8732E">
        <w:rPr>
          <w:rFonts w:ascii="Arial" w:hAnsi="Arial" w:cs="Arial"/>
          <w:b w:val="0"/>
          <w:bCs/>
          <w:sz w:val="22"/>
          <w:szCs w:val="22"/>
          <w:highlight w:val="yellow"/>
        </w:rPr>
        <w:t>…………</w:t>
      </w:r>
      <w:proofErr w:type="gramStart"/>
      <w:r w:rsidR="00FE24A0" w:rsidRPr="00D8732E">
        <w:rPr>
          <w:rFonts w:ascii="Arial" w:hAnsi="Arial" w:cs="Arial"/>
          <w:b w:val="0"/>
          <w:bCs/>
          <w:sz w:val="22"/>
          <w:szCs w:val="22"/>
          <w:highlight w:val="yellow"/>
        </w:rPr>
        <w:t>…….</w:t>
      </w:r>
      <w:proofErr w:type="gramEnd"/>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r w:rsidRPr="00D8732E">
        <w:rPr>
          <w:rFonts w:ascii="Arial" w:hAnsi="Arial" w:cs="Arial"/>
          <w:b w:val="0"/>
          <w:bCs/>
          <w:sz w:val="22"/>
          <w:szCs w:val="22"/>
        </w:rPr>
        <w:t xml:space="preserve">, oddíl </w:t>
      </w:r>
      <w:r w:rsidR="00FE24A0" w:rsidRPr="00D8732E">
        <w:rPr>
          <w:rFonts w:ascii="Arial" w:hAnsi="Arial" w:cs="Arial"/>
          <w:b w:val="0"/>
          <w:bCs/>
          <w:sz w:val="22"/>
          <w:szCs w:val="22"/>
          <w:highlight w:val="yellow"/>
        </w:rPr>
        <w:t xml:space="preserve">………………. [doplní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r w:rsidRPr="00D8732E">
        <w:rPr>
          <w:rFonts w:ascii="Arial" w:hAnsi="Arial" w:cs="Arial"/>
          <w:b w:val="0"/>
          <w:bCs/>
          <w:sz w:val="22"/>
          <w:szCs w:val="22"/>
        </w:rPr>
        <w:t xml:space="preserve">, </w:t>
      </w:r>
      <w:r w:rsidR="00FE24A0" w:rsidRPr="00D8732E">
        <w:rPr>
          <w:rFonts w:ascii="Arial" w:hAnsi="Arial" w:cs="Arial"/>
          <w:b w:val="0"/>
          <w:bCs/>
          <w:sz w:val="22"/>
          <w:szCs w:val="22"/>
          <w:highlight w:val="yellow"/>
        </w:rPr>
        <w:t xml:space="preserve">……………….[doplní </w:t>
      </w:r>
      <w:r w:rsidR="009A09DF">
        <w:rPr>
          <w:rFonts w:ascii="Arial" w:hAnsi="Arial" w:cs="Arial"/>
          <w:b w:val="0"/>
          <w:bCs/>
          <w:sz w:val="22"/>
          <w:szCs w:val="22"/>
          <w:highlight w:val="yellow"/>
        </w:rPr>
        <w:t>účastník</w:t>
      </w:r>
      <w:r w:rsidR="00FE24A0" w:rsidRPr="00D8732E">
        <w:rPr>
          <w:rFonts w:ascii="Arial" w:hAnsi="Arial" w:cs="Arial"/>
          <w:b w:val="0"/>
          <w:bCs/>
          <w:sz w:val="22"/>
          <w:szCs w:val="22"/>
          <w:highlight w:val="yellow"/>
        </w:rPr>
        <w:t>]</w:t>
      </w:r>
    </w:p>
    <w:p w:rsidR="00080CA1" w:rsidRPr="00D8732E" w:rsidRDefault="00080CA1" w:rsidP="0017549D">
      <w:pPr>
        <w:pStyle w:val="Smluvnstrana"/>
        <w:widowControl w:val="0"/>
        <w:spacing w:after="0" w:line="240" w:lineRule="auto"/>
        <w:ind w:firstLine="567"/>
        <w:rPr>
          <w:rFonts w:ascii="Arial" w:hAnsi="Arial" w:cs="Arial"/>
          <w:b w:val="0"/>
          <w:bCs/>
          <w:sz w:val="22"/>
          <w:szCs w:val="22"/>
        </w:rPr>
      </w:pPr>
      <w:r w:rsidRPr="00D8732E">
        <w:rPr>
          <w:rFonts w:ascii="Arial" w:hAnsi="Arial" w:cs="Arial"/>
          <w:b w:val="0"/>
          <w:bCs/>
          <w:sz w:val="22"/>
          <w:szCs w:val="22"/>
        </w:rPr>
        <w:t>(dále jen „</w:t>
      </w:r>
      <w:r w:rsidRPr="00D8732E">
        <w:rPr>
          <w:rFonts w:ascii="Arial" w:hAnsi="Arial" w:cs="Arial"/>
          <w:bCs/>
          <w:sz w:val="22"/>
          <w:szCs w:val="22"/>
        </w:rPr>
        <w:t>Poskytovatel</w:t>
      </w:r>
      <w:r w:rsidRPr="00D8732E">
        <w:rPr>
          <w:rFonts w:ascii="Arial" w:hAnsi="Arial" w:cs="Arial"/>
          <w:b w:val="0"/>
          <w:bCs/>
          <w:sz w:val="22"/>
          <w:szCs w:val="22"/>
        </w:rPr>
        <w:t>“)</w:t>
      </w:r>
    </w:p>
    <w:p w:rsidR="00080CA1" w:rsidRPr="00D8732E" w:rsidRDefault="00080CA1" w:rsidP="0017549D">
      <w:pPr>
        <w:pStyle w:val="Nzevsmlouvy"/>
        <w:widowControl w:val="0"/>
        <w:spacing w:after="0" w:line="240" w:lineRule="auto"/>
        <w:ind w:right="114"/>
        <w:jc w:val="both"/>
        <w:rPr>
          <w:rFonts w:ascii="Arial" w:hAnsi="Arial" w:cs="Arial"/>
          <w:b w:val="0"/>
          <w:bCs/>
          <w:sz w:val="22"/>
          <w:szCs w:val="22"/>
        </w:rPr>
      </w:pPr>
    </w:p>
    <w:p w:rsidR="00080CA1" w:rsidRPr="00D8732E" w:rsidRDefault="00080CA1" w:rsidP="0017549D">
      <w:pPr>
        <w:pStyle w:val="Nzevsmlouvy"/>
        <w:widowControl w:val="0"/>
        <w:spacing w:after="0" w:line="240" w:lineRule="auto"/>
        <w:ind w:right="114"/>
        <w:jc w:val="both"/>
        <w:rPr>
          <w:rFonts w:ascii="Arial" w:hAnsi="Arial" w:cs="Arial"/>
          <w:b w:val="0"/>
          <w:bCs/>
          <w:sz w:val="22"/>
          <w:szCs w:val="22"/>
        </w:rPr>
      </w:pPr>
      <w:r w:rsidRPr="00D8732E">
        <w:rPr>
          <w:rFonts w:ascii="Arial" w:hAnsi="Arial" w:cs="Arial"/>
          <w:b w:val="0"/>
          <w:bCs/>
          <w:sz w:val="22"/>
          <w:szCs w:val="22"/>
        </w:rPr>
        <w:t>(Objednatel a Poskytovatel společně dále jen „Smluvní strany“ nebo též jednotlivě jen „Smluvní strana“)</w:t>
      </w:r>
    </w:p>
    <w:p w:rsidR="00080CA1" w:rsidRDefault="00080CA1" w:rsidP="0017549D">
      <w:pPr>
        <w:pStyle w:val="Nzevsmlouvy"/>
        <w:widowControl w:val="0"/>
        <w:spacing w:after="0" w:line="240" w:lineRule="auto"/>
        <w:ind w:right="114"/>
        <w:jc w:val="both"/>
        <w:rPr>
          <w:rFonts w:ascii="Arial" w:hAnsi="Arial" w:cs="Arial"/>
          <w:b w:val="0"/>
          <w:bCs/>
          <w:sz w:val="22"/>
          <w:szCs w:val="22"/>
        </w:rPr>
      </w:pPr>
    </w:p>
    <w:p w:rsidR="002353DE" w:rsidRPr="00D8732E" w:rsidRDefault="002353DE" w:rsidP="0017549D">
      <w:pPr>
        <w:pStyle w:val="Nzevsmlouvy"/>
        <w:widowControl w:val="0"/>
        <w:spacing w:after="0" w:line="240" w:lineRule="auto"/>
        <w:ind w:right="114"/>
        <w:jc w:val="both"/>
        <w:rPr>
          <w:rFonts w:ascii="Arial" w:hAnsi="Arial" w:cs="Arial"/>
          <w:b w:val="0"/>
          <w:bCs/>
          <w:sz w:val="22"/>
          <w:szCs w:val="22"/>
        </w:rPr>
      </w:pPr>
    </w:p>
    <w:p w:rsidR="00080CA1" w:rsidRDefault="00080CA1" w:rsidP="0017549D">
      <w:pPr>
        <w:pStyle w:val="Smluvnstrana"/>
        <w:widowControl w:val="0"/>
        <w:spacing w:line="240" w:lineRule="auto"/>
        <w:rPr>
          <w:rFonts w:ascii="Arial" w:hAnsi="Arial" w:cs="Arial"/>
          <w:smallCaps/>
          <w:sz w:val="24"/>
          <w:szCs w:val="24"/>
        </w:rPr>
      </w:pPr>
      <w:r w:rsidRPr="00D8732E">
        <w:rPr>
          <w:rFonts w:ascii="Arial" w:hAnsi="Arial" w:cs="Arial"/>
          <w:smallCaps/>
          <w:sz w:val="24"/>
          <w:szCs w:val="24"/>
        </w:rPr>
        <w:t>mezi smluvními stranami bylo dohodnuto následující:</w:t>
      </w:r>
    </w:p>
    <w:p w:rsidR="002353DE" w:rsidRPr="00D8732E" w:rsidRDefault="002353DE" w:rsidP="00D8732E">
      <w:pPr>
        <w:pStyle w:val="Smluvnstrana"/>
        <w:widowControl w:val="0"/>
        <w:spacing w:line="240" w:lineRule="auto"/>
        <w:ind w:left="567"/>
        <w:rPr>
          <w:rFonts w:ascii="Arial" w:hAnsi="Arial" w:cs="Arial"/>
          <w:smallCaps/>
          <w:sz w:val="24"/>
          <w:szCs w:val="24"/>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1" w:name="FirstPara"/>
      <w:bookmarkEnd w:id="1"/>
      <w:r w:rsidRPr="00D8732E">
        <w:rPr>
          <w:rFonts w:cs="Arial"/>
          <w:color w:val="auto"/>
          <w:szCs w:val="24"/>
        </w:rPr>
        <w:t>Úvodní ustanovení</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Objednatel má právo užívat informační systém PROXIO (dále jen „software“, „systém“ nebo „produkt“) na základě licenční softwarové smlouvy č. č. LIC/40/00/002763/2012 uzavřené dne 31. 5. 2012 mezi Hlavním městem Prahou a </w:t>
      </w:r>
      <w:proofErr w:type="spellStart"/>
      <w:r w:rsidRPr="00D8732E">
        <w:rPr>
          <w:rFonts w:cs="Arial"/>
          <w:color w:val="auto"/>
          <w:sz w:val="22"/>
        </w:rPr>
        <w:t>Marbes</w:t>
      </w:r>
      <w:proofErr w:type="spellEnd"/>
      <w:r w:rsidRPr="00D8732E">
        <w:rPr>
          <w:rFonts w:cs="Arial"/>
          <w:color w:val="auto"/>
          <w:sz w:val="22"/>
        </w:rPr>
        <w:t xml:space="preserve"> </w:t>
      </w:r>
      <w:proofErr w:type="spellStart"/>
      <w:r w:rsidRPr="00D8732E">
        <w:rPr>
          <w:rFonts w:cs="Arial"/>
          <w:color w:val="auto"/>
          <w:sz w:val="22"/>
        </w:rPr>
        <w:t>consulting</w:t>
      </w:r>
      <w:proofErr w:type="spellEnd"/>
      <w:r w:rsidRPr="00D8732E">
        <w:rPr>
          <w:rFonts w:cs="Arial"/>
          <w:color w:val="auto"/>
          <w:sz w:val="22"/>
        </w:rPr>
        <w:t xml:space="preserve"> s.r.o. (dále jen „multilicenční smlouva“). </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Objednatel má dále nárok na služby </w:t>
      </w:r>
      <w:proofErr w:type="spellStart"/>
      <w:r w:rsidRPr="00D8732E">
        <w:rPr>
          <w:rFonts w:cs="Arial"/>
          <w:color w:val="auto"/>
          <w:sz w:val="22"/>
        </w:rPr>
        <w:t>Maintenance</w:t>
      </w:r>
      <w:proofErr w:type="spellEnd"/>
      <w:r w:rsidRPr="00D8732E">
        <w:rPr>
          <w:rFonts w:cs="Arial"/>
          <w:color w:val="auto"/>
          <w:sz w:val="22"/>
        </w:rPr>
        <w:t xml:space="preserve"> systému PROXIO (softwarového produktu), poskytované aktuálně na základě smlouvy INO/40/05/003183/2014 uzavřené mezi Hlavním městem Prahou a </w:t>
      </w:r>
      <w:proofErr w:type="spellStart"/>
      <w:r w:rsidRPr="00D8732E">
        <w:rPr>
          <w:rFonts w:cs="Arial"/>
          <w:color w:val="auto"/>
          <w:sz w:val="22"/>
        </w:rPr>
        <w:t>Marbes</w:t>
      </w:r>
      <w:proofErr w:type="spellEnd"/>
      <w:r w:rsidRPr="00D8732E">
        <w:rPr>
          <w:rFonts w:cs="Arial"/>
          <w:color w:val="auto"/>
          <w:sz w:val="22"/>
        </w:rPr>
        <w:t xml:space="preserve"> </w:t>
      </w:r>
      <w:proofErr w:type="spellStart"/>
      <w:r w:rsidRPr="00D8732E">
        <w:rPr>
          <w:rFonts w:cs="Arial"/>
          <w:color w:val="auto"/>
          <w:sz w:val="22"/>
        </w:rPr>
        <w:t>consulting</w:t>
      </w:r>
      <w:proofErr w:type="spellEnd"/>
      <w:r w:rsidRPr="00D8732E">
        <w:rPr>
          <w:rFonts w:cs="Arial"/>
          <w:color w:val="auto"/>
          <w:sz w:val="22"/>
        </w:rPr>
        <w:t xml:space="preserve"> s.r.o. dne 12. 12. 2014.</w:t>
      </w:r>
      <w:r w:rsidRPr="00D8732E">
        <w:rPr>
          <w:rFonts w:cs="Arial"/>
          <w:color w:val="auto"/>
          <w:sz w:val="22"/>
        </w:rPr>
        <w:tab/>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Provozní podpora, která je předmětem této smlouvy, se týká díla, které vzniklo implementací systému PROXIO u Objednatele a nezahrnuje, ale doplňuje služby poskytované dle smluv </w:t>
      </w:r>
      <w:r w:rsidRPr="00D8732E">
        <w:rPr>
          <w:rFonts w:cs="Arial"/>
          <w:color w:val="auto"/>
          <w:sz w:val="22"/>
        </w:rPr>
        <w:lastRenderedPageBreak/>
        <w:t xml:space="preserve">LIC/40/00/002763/2012 a INO/40/05/003183/2014 o služby dle specifických potřeb Objednatele. </w:t>
      </w:r>
    </w:p>
    <w:p w:rsidR="00080CA1" w:rsidRPr="00D8732E" w:rsidRDefault="00080CA1" w:rsidP="00D8732E">
      <w:pPr>
        <w:ind w:left="567"/>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r w:rsidRPr="00D8732E">
        <w:rPr>
          <w:rFonts w:cs="Arial"/>
          <w:color w:val="auto"/>
          <w:szCs w:val="24"/>
        </w:rPr>
        <w:t>Předmět Smlouvy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2" w:name="_Ref288137088"/>
      <w:bookmarkStart w:id="3" w:name="_Ref298270760"/>
      <w:bookmarkStart w:id="4" w:name="_Hlk135738704"/>
      <w:r w:rsidRPr="00D8732E">
        <w:rPr>
          <w:rFonts w:cs="Arial"/>
          <w:color w:val="auto"/>
          <w:sz w:val="22"/>
        </w:rPr>
        <w:t>Předmětem této Smlouvy je závazek Poskytovatele poskytovat Objednateli služby provozní podpory software PROXIO, užívaného Objednatelem, jehož seznam komponent je uveden v </w:t>
      </w:r>
      <w:r w:rsidRPr="002353DE">
        <w:rPr>
          <w:rFonts w:cs="Arial"/>
          <w:b/>
          <w:color w:val="auto"/>
          <w:sz w:val="22"/>
          <w:u w:val="single"/>
        </w:rPr>
        <w:t xml:space="preserve">Příloze </w:t>
      </w:r>
      <w:r w:rsidR="00571CC9" w:rsidRPr="002353DE">
        <w:rPr>
          <w:rFonts w:cs="Arial"/>
          <w:b/>
          <w:color w:val="auto"/>
          <w:sz w:val="22"/>
          <w:u w:val="single"/>
        </w:rPr>
        <w:t>č.</w:t>
      </w:r>
      <w:r w:rsidR="000722C7">
        <w:rPr>
          <w:rFonts w:cs="Arial"/>
          <w:b/>
          <w:color w:val="auto"/>
          <w:sz w:val="22"/>
          <w:u w:val="single"/>
        </w:rPr>
        <w:t xml:space="preserve"> </w:t>
      </w:r>
      <w:r w:rsidR="00571CC9" w:rsidRPr="002353DE">
        <w:rPr>
          <w:rFonts w:cs="Arial"/>
          <w:b/>
          <w:color w:val="auto"/>
          <w:sz w:val="22"/>
          <w:u w:val="single"/>
        </w:rPr>
        <w:t>1</w:t>
      </w:r>
      <w:r w:rsidR="00571CC9" w:rsidRPr="00D8732E">
        <w:rPr>
          <w:rFonts w:cs="Arial"/>
          <w:color w:val="auto"/>
          <w:sz w:val="22"/>
        </w:rPr>
        <w:t xml:space="preserve"> této</w:t>
      </w:r>
      <w:r w:rsidRPr="00D8732E">
        <w:rPr>
          <w:rFonts w:cs="Arial"/>
          <w:color w:val="auto"/>
          <w:sz w:val="22"/>
        </w:rPr>
        <w:t xml:space="preserve"> Smlouvy (dále jen „</w:t>
      </w:r>
      <w:r w:rsidRPr="002353DE">
        <w:rPr>
          <w:rFonts w:cs="Arial"/>
          <w:b/>
          <w:color w:val="auto"/>
          <w:sz w:val="22"/>
        </w:rPr>
        <w:t>Služby</w:t>
      </w:r>
      <w:r w:rsidRPr="00D8732E">
        <w:rPr>
          <w:rFonts w:cs="Arial"/>
          <w:color w:val="auto"/>
          <w:sz w:val="22"/>
        </w:rPr>
        <w:t>“). Tento závazek zahrnuje:</w:t>
      </w:r>
      <w:bookmarkEnd w:id="2"/>
      <w:bookmarkEnd w:id="3"/>
    </w:p>
    <w:p w:rsidR="0017549D" w:rsidRDefault="00080CA1" w:rsidP="00EE42D5">
      <w:pPr>
        <w:pStyle w:val="Zklad3"/>
        <w:numPr>
          <w:ilvl w:val="2"/>
          <w:numId w:val="25"/>
        </w:numPr>
        <w:tabs>
          <w:tab w:val="clear" w:pos="1701"/>
        </w:tabs>
        <w:ind w:left="1276" w:hanging="709"/>
        <w:rPr>
          <w:rFonts w:ascii="Arial" w:eastAsiaTheme="minorHAnsi" w:hAnsi="Arial" w:cs="Arial"/>
          <w:bCs w:val="0"/>
          <w:sz w:val="22"/>
          <w:szCs w:val="22"/>
          <w:lang w:eastAsia="en-US"/>
        </w:rPr>
      </w:pPr>
      <w:bookmarkStart w:id="5" w:name="_Ref206572015"/>
      <w:r w:rsidRPr="006A173C">
        <w:rPr>
          <w:rFonts w:ascii="Arial" w:eastAsiaTheme="minorHAnsi" w:hAnsi="Arial" w:cs="Arial"/>
          <w:bCs w:val="0"/>
          <w:sz w:val="22"/>
          <w:szCs w:val="22"/>
          <w:u w:val="single"/>
          <w:lang w:eastAsia="en-US"/>
        </w:rPr>
        <w:t xml:space="preserve">Základní </w:t>
      </w:r>
      <w:proofErr w:type="gramStart"/>
      <w:r w:rsidRPr="006A173C">
        <w:rPr>
          <w:rFonts w:ascii="Arial" w:eastAsiaTheme="minorHAnsi" w:hAnsi="Arial" w:cs="Arial"/>
          <w:bCs w:val="0"/>
          <w:sz w:val="22"/>
          <w:szCs w:val="22"/>
          <w:u w:val="single"/>
          <w:lang w:eastAsia="en-US"/>
        </w:rPr>
        <w:t>podporu</w:t>
      </w:r>
      <w:r w:rsidRPr="00D8732E">
        <w:rPr>
          <w:rFonts w:ascii="Arial" w:eastAsiaTheme="minorHAnsi" w:hAnsi="Arial" w:cs="Arial"/>
          <w:bCs w:val="0"/>
          <w:sz w:val="22"/>
          <w:szCs w:val="22"/>
          <w:lang w:eastAsia="en-US"/>
        </w:rPr>
        <w:t xml:space="preserve"> </w:t>
      </w:r>
      <w:r w:rsidR="0017549D">
        <w:rPr>
          <w:rFonts w:ascii="Arial" w:eastAsiaTheme="minorHAnsi" w:hAnsi="Arial" w:cs="Arial"/>
          <w:bCs w:val="0"/>
          <w:sz w:val="22"/>
          <w:szCs w:val="22"/>
          <w:lang w:eastAsia="en-US"/>
        </w:rPr>
        <w:t xml:space="preserve">- </w:t>
      </w:r>
      <w:r w:rsidRPr="00D8732E">
        <w:rPr>
          <w:rFonts w:ascii="Arial" w:eastAsiaTheme="minorHAnsi" w:hAnsi="Arial" w:cs="Arial"/>
          <w:bCs w:val="0"/>
          <w:sz w:val="22"/>
          <w:szCs w:val="22"/>
          <w:lang w:eastAsia="en-US"/>
        </w:rPr>
        <w:t>služby</w:t>
      </w:r>
      <w:proofErr w:type="gramEnd"/>
      <w:r w:rsidRPr="00D8732E">
        <w:rPr>
          <w:rFonts w:ascii="Arial" w:eastAsiaTheme="minorHAnsi" w:hAnsi="Arial" w:cs="Arial"/>
          <w:bCs w:val="0"/>
          <w:sz w:val="22"/>
          <w:szCs w:val="22"/>
          <w:lang w:eastAsia="en-US"/>
        </w:rPr>
        <w:t xml:space="preserve"> poskytované paušálně</w:t>
      </w:r>
      <w:bookmarkStart w:id="6" w:name="_Ref289092628"/>
      <w:bookmarkStart w:id="7" w:name="_Ref287281750"/>
      <w:r w:rsidR="0017549D">
        <w:rPr>
          <w:rFonts w:ascii="Arial" w:eastAsiaTheme="minorHAnsi" w:hAnsi="Arial" w:cs="Arial"/>
          <w:bCs w:val="0"/>
          <w:sz w:val="22"/>
          <w:szCs w:val="22"/>
          <w:lang w:eastAsia="en-US"/>
        </w:rPr>
        <w:t>;</w:t>
      </w:r>
    </w:p>
    <w:p w:rsidR="0017549D" w:rsidRDefault="00080CA1" w:rsidP="00EE42D5">
      <w:pPr>
        <w:pStyle w:val="Zklad3"/>
        <w:numPr>
          <w:ilvl w:val="2"/>
          <w:numId w:val="25"/>
        </w:numPr>
        <w:tabs>
          <w:tab w:val="clear" w:pos="1701"/>
        </w:tabs>
        <w:ind w:left="1276" w:hanging="709"/>
        <w:rPr>
          <w:rFonts w:ascii="Arial" w:eastAsiaTheme="minorHAnsi" w:hAnsi="Arial" w:cs="Arial"/>
          <w:bCs w:val="0"/>
          <w:sz w:val="22"/>
          <w:szCs w:val="22"/>
          <w:lang w:eastAsia="en-US"/>
        </w:rPr>
      </w:pPr>
      <w:r w:rsidRPr="006A173C">
        <w:rPr>
          <w:rFonts w:ascii="Arial" w:eastAsiaTheme="minorHAnsi" w:hAnsi="Arial" w:cs="Arial"/>
          <w:bCs w:val="0"/>
          <w:sz w:val="22"/>
          <w:szCs w:val="22"/>
          <w:u w:val="single"/>
          <w:lang w:eastAsia="en-US"/>
        </w:rPr>
        <w:t xml:space="preserve">Rozšířenou </w:t>
      </w:r>
      <w:proofErr w:type="gramStart"/>
      <w:r w:rsidRPr="006A173C">
        <w:rPr>
          <w:rFonts w:ascii="Arial" w:eastAsiaTheme="minorHAnsi" w:hAnsi="Arial" w:cs="Arial"/>
          <w:bCs w:val="0"/>
          <w:sz w:val="22"/>
          <w:szCs w:val="22"/>
          <w:u w:val="single"/>
          <w:lang w:eastAsia="en-US"/>
        </w:rPr>
        <w:t>podporu</w:t>
      </w:r>
      <w:r w:rsidRPr="0017549D">
        <w:rPr>
          <w:rFonts w:ascii="Arial" w:eastAsiaTheme="minorHAnsi" w:hAnsi="Arial" w:cs="Arial"/>
          <w:bCs w:val="0"/>
          <w:sz w:val="22"/>
          <w:szCs w:val="22"/>
          <w:lang w:eastAsia="en-US"/>
        </w:rPr>
        <w:t xml:space="preserve"> </w:t>
      </w:r>
      <w:r w:rsidR="0017549D">
        <w:rPr>
          <w:rFonts w:ascii="Arial" w:eastAsiaTheme="minorHAnsi" w:hAnsi="Arial" w:cs="Arial"/>
          <w:bCs w:val="0"/>
          <w:sz w:val="22"/>
          <w:szCs w:val="22"/>
          <w:lang w:eastAsia="en-US"/>
        </w:rPr>
        <w:t xml:space="preserve">- </w:t>
      </w:r>
      <w:r w:rsidRPr="0017549D">
        <w:rPr>
          <w:rFonts w:ascii="Arial" w:eastAsiaTheme="minorHAnsi" w:hAnsi="Arial" w:cs="Arial"/>
          <w:bCs w:val="0"/>
          <w:sz w:val="22"/>
          <w:szCs w:val="22"/>
          <w:lang w:eastAsia="en-US"/>
        </w:rPr>
        <w:t>služby</w:t>
      </w:r>
      <w:proofErr w:type="gramEnd"/>
      <w:r w:rsidRPr="0017549D">
        <w:rPr>
          <w:rFonts w:ascii="Arial" w:eastAsiaTheme="minorHAnsi" w:hAnsi="Arial" w:cs="Arial"/>
          <w:bCs w:val="0"/>
          <w:sz w:val="22"/>
          <w:szCs w:val="22"/>
          <w:lang w:eastAsia="en-US"/>
        </w:rPr>
        <w:t xml:space="preserve"> poskytované na vyžádání </w:t>
      </w:r>
      <w:r w:rsidR="0017549D">
        <w:rPr>
          <w:rFonts w:ascii="Arial" w:eastAsiaTheme="minorHAnsi" w:hAnsi="Arial" w:cs="Arial"/>
          <w:bCs w:val="0"/>
          <w:sz w:val="22"/>
          <w:szCs w:val="22"/>
          <w:lang w:eastAsia="en-US"/>
        </w:rPr>
        <w:t xml:space="preserve">Objednatele </w:t>
      </w:r>
      <w:r w:rsidRPr="0017549D">
        <w:rPr>
          <w:rFonts w:ascii="Arial" w:eastAsiaTheme="minorHAnsi" w:hAnsi="Arial" w:cs="Arial"/>
          <w:bCs w:val="0"/>
          <w:sz w:val="22"/>
          <w:szCs w:val="22"/>
          <w:lang w:eastAsia="en-US"/>
        </w:rPr>
        <w:t>nad rámec základní podpory</w:t>
      </w:r>
      <w:bookmarkEnd w:id="6"/>
      <w:r w:rsidR="0017549D">
        <w:rPr>
          <w:rFonts w:ascii="Arial" w:eastAsiaTheme="minorHAnsi" w:hAnsi="Arial" w:cs="Arial"/>
          <w:bCs w:val="0"/>
          <w:sz w:val="22"/>
          <w:szCs w:val="22"/>
          <w:lang w:eastAsia="en-US"/>
        </w:rPr>
        <w:t xml:space="preserve"> v rámci předplaceného objemu</w:t>
      </w:r>
    </w:p>
    <w:p w:rsidR="00080CA1" w:rsidRDefault="0017549D" w:rsidP="009A5C0F">
      <w:pPr>
        <w:pStyle w:val="Zklad3"/>
        <w:tabs>
          <w:tab w:val="clear" w:pos="1701"/>
        </w:tabs>
        <w:ind w:left="1276" w:firstLine="0"/>
        <w:rPr>
          <w:rFonts w:ascii="Arial" w:eastAsiaTheme="minorHAnsi" w:hAnsi="Arial" w:cs="Arial"/>
          <w:bCs w:val="0"/>
          <w:sz w:val="22"/>
          <w:szCs w:val="22"/>
          <w:lang w:eastAsia="en-US"/>
        </w:rPr>
      </w:pPr>
      <w:r>
        <w:rPr>
          <w:rFonts w:ascii="Arial" w:eastAsiaTheme="minorHAnsi" w:hAnsi="Arial" w:cs="Arial"/>
          <w:bCs w:val="0"/>
          <w:sz w:val="22"/>
          <w:szCs w:val="22"/>
          <w:lang w:eastAsia="en-US"/>
        </w:rPr>
        <w:t xml:space="preserve">(dále jen </w:t>
      </w:r>
      <w:r w:rsidRPr="006A173C">
        <w:rPr>
          <w:rFonts w:ascii="Arial" w:eastAsiaTheme="minorHAnsi" w:hAnsi="Arial" w:cs="Arial"/>
          <w:b/>
          <w:bCs w:val="0"/>
          <w:sz w:val="22"/>
          <w:szCs w:val="22"/>
          <w:lang w:eastAsia="en-US"/>
        </w:rPr>
        <w:t>„Služby v rámci předplaceného objemu“</w:t>
      </w:r>
      <w:r>
        <w:rPr>
          <w:rFonts w:ascii="Arial" w:eastAsiaTheme="minorHAnsi" w:hAnsi="Arial" w:cs="Arial"/>
          <w:bCs w:val="0"/>
          <w:sz w:val="22"/>
          <w:szCs w:val="22"/>
          <w:lang w:eastAsia="en-US"/>
        </w:rPr>
        <w:t>)</w:t>
      </w:r>
      <w:r w:rsidR="00080CA1" w:rsidRPr="0017549D">
        <w:rPr>
          <w:rFonts w:ascii="Arial" w:eastAsiaTheme="minorHAnsi" w:hAnsi="Arial" w:cs="Arial"/>
          <w:bCs w:val="0"/>
          <w:sz w:val="22"/>
          <w:szCs w:val="22"/>
          <w:lang w:eastAsia="en-US"/>
        </w:rPr>
        <w:t>;</w:t>
      </w:r>
    </w:p>
    <w:p w:rsidR="0017549D" w:rsidRDefault="0017549D" w:rsidP="00EE42D5">
      <w:pPr>
        <w:pStyle w:val="Zklad3"/>
        <w:numPr>
          <w:ilvl w:val="2"/>
          <w:numId w:val="25"/>
        </w:numPr>
        <w:tabs>
          <w:tab w:val="clear" w:pos="1701"/>
        </w:tabs>
        <w:ind w:left="1276" w:hanging="709"/>
        <w:rPr>
          <w:rFonts w:ascii="Arial" w:eastAsiaTheme="minorHAnsi" w:hAnsi="Arial" w:cs="Arial"/>
          <w:bCs w:val="0"/>
          <w:sz w:val="22"/>
          <w:szCs w:val="22"/>
          <w:lang w:eastAsia="en-US"/>
        </w:rPr>
      </w:pPr>
      <w:r w:rsidRPr="006A173C">
        <w:rPr>
          <w:rFonts w:ascii="Arial" w:eastAsiaTheme="minorHAnsi" w:hAnsi="Arial" w:cs="Arial"/>
          <w:bCs w:val="0"/>
          <w:sz w:val="22"/>
          <w:szCs w:val="22"/>
          <w:u w:val="single"/>
          <w:lang w:eastAsia="en-US"/>
        </w:rPr>
        <w:t xml:space="preserve">Mimořádnou </w:t>
      </w:r>
      <w:proofErr w:type="gramStart"/>
      <w:r w:rsidRPr="006A173C">
        <w:rPr>
          <w:rFonts w:ascii="Arial" w:eastAsiaTheme="minorHAnsi" w:hAnsi="Arial" w:cs="Arial"/>
          <w:bCs w:val="0"/>
          <w:sz w:val="22"/>
          <w:szCs w:val="22"/>
          <w:u w:val="single"/>
          <w:lang w:eastAsia="en-US"/>
        </w:rPr>
        <w:t>podporu</w:t>
      </w:r>
      <w:r>
        <w:rPr>
          <w:rFonts w:ascii="Arial" w:eastAsiaTheme="minorHAnsi" w:hAnsi="Arial" w:cs="Arial"/>
          <w:bCs w:val="0"/>
          <w:sz w:val="22"/>
          <w:szCs w:val="22"/>
          <w:lang w:eastAsia="en-US"/>
        </w:rPr>
        <w:t xml:space="preserve"> - </w:t>
      </w:r>
      <w:r w:rsidRPr="0017549D">
        <w:rPr>
          <w:rFonts w:ascii="Arial" w:eastAsiaTheme="minorHAnsi" w:hAnsi="Arial" w:cs="Arial"/>
          <w:bCs w:val="0"/>
          <w:sz w:val="22"/>
          <w:szCs w:val="22"/>
          <w:lang w:eastAsia="en-US"/>
        </w:rPr>
        <w:t>služby</w:t>
      </w:r>
      <w:proofErr w:type="gramEnd"/>
      <w:r w:rsidRPr="0017549D">
        <w:rPr>
          <w:rFonts w:ascii="Arial" w:eastAsiaTheme="minorHAnsi" w:hAnsi="Arial" w:cs="Arial"/>
          <w:bCs w:val="0"/>
          <w:sz w:val="22"/>
          <w:szCs w:val="22"/>
          <w:lang w:eastAsia="en-US"/>
        </w:rPr>
        <w:t xml:space="preserve"> poskytované na vyžádání Objednatele prostřednictvím služby </w:t>
      </w:r>
      <w:proofErr w:type="spellStart"/>
      <w:r w:rsidRPr="0017549D">
        <w:rPr>
          <w:rFonts w:ascii="Arial" w:eastAsiaTheme="minorHAnsi" w:hAnsi="Arial" w:cs="Arial"/>
          <w:bCs w:val="0"/>
          <w:sz w:val="22"/>
          <w:szCs w:val="22"/>
          <w:lang w:eastAsia="en-US"/>
        </w:rPr>
        <w:t>helpdesk</w:t>
      </w:r>
      <w:proofErr w:type="spellEnd"/>
      <w:r w:rsidRPr="0017549D">
        <w:rPr>
          <w:rFonts w:ascii="Arial" w:eastAsiaTheme="minorHAnsi" w:hAnsi="Arial" w:cs="Arial"/>
          <w:bCs w:val="0"/>
          <w:sz w:val="22"/>
          <w:szCs w:val="22"/>
          <w:lang w:eastAsia="en-US"/>
        </w:rPr>
        <w:t xml:space="preserve"> nad rámce předplaceného celkového objemu rozšířené podpory</w:t>
      </w:r>
    </w:p>
    <w:p w:rsidR="0017549D" w:rsidRPr="0017549D" w:rsidRDefault="0017549D" w:rsidP="006A173C">
      <w:pPr>
        <w:pStyle w:val="Zklad3"/>
        <w:tabs>
          <w:tab w:val="clear" w:pos="1701"/>
        </w:tabs>
        <w:ind w:left="1276" w:firstLine="0"/>
        <w:rPr>
          <w:rFonts w:ascii="Arial" w:eastAsiaTheme="minorHAnsi" w:hAnsi="Arial" w:cs="Arial"/>
          <w:bCs w:val="0"/>
          <w:sz w:val="22"/>
          <w:szCs w:val="22"/>
          <w:lang w:eastAsia="en-US"/>
        </w:rPr>
      </w:pPr>
      <w:r>
        <w:rPr>
          <w:rFonts w:ascii="Arial" w:eastAsiaTheme="minorHAnsi" w:hAnsi="Arial" w:cs="Arial"/>
          <w:bCs w:val="0"/>
          <w:sz w:val="22"/>
          <w:szCs w:val="22"/>
          <w:lang w:eastAsia="en-US"/>
        </w:rPr>
        <w:t xml:space="preserve">(dále jen </w:t>
      </w:r>
      <w:r w:rsidRPr="006A173C">
        <w:rPr>
          <w:rFonts w:ascii="Arial" w:eastAsiaTheme="minorHAnsi" w:hAnsi="Arial" w:cs="Arial"/>
          <w:b/>
          <w:bCs w:val="0"/>
          <w:sz w:val="22"/>
          <w:szCs w:val="22"/>
          <w:lang w:eastAsia="en-US"/>
        </w:rPr>
        <w:t>„Služby nad rámec předplaceného objemu“</w:t>
      </w:r>
      <w:r>
        <w:rPr>
          <w:rFonts w:ascii="Arial" w:eastAsiaTheme="minorHAnsi" w:hAnsi="Arial" w:cs="Arial"/>
          <w:bCs w:val="0"/>
          <w:sz w:val="22"/>
          <w:szCs w:val="22"/>
          <w:lang w:eastAsia="en-US"/>
        </w:rPr>
        <w:t>).</w:t>
      </w:r>
    </w:p>
    <w:bookmarkEnd w:id="5"/>
    <w:bookmarkEnd w:id="7"/>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Podrobná specifikace a rozsah poskytovaných Služeb je uveden v Příloze č. 1, která je nedílnou součástí této Smlouvy.</w:t>
      </w:r>
    </w:p>
    <w:bookmarkEnd w:id="4"/>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Objednatel se zavazuje platit Poskytovateli za řádně poskytované Služby cenu ve výši a způsobem uvedeným v čl. </w:t>
      </w:r>
      <w:r w:rsidRPr="00D8732E">
        <w:rPr>
          <w:rFonts w:cs="Arial"/>
          <w:color w:val="auto"/>
          <w:sz w:val="22"/>
        </w:rPr>
        <w:fldChar w:fldCharType="begin"/>
      </w:r>
      <w:r w:rsidRPr="00D8732E">
        <w:rPr>
          <w:rFonts w:cs="Arial"/>
          <w:color w:val="auto"/>
          <w:sz w:val="22"/>
        </w:rPr>
        <w:instrText xml:space="preserve"> REF _Ref306609166 \r \h  \* MERGEFORMAT </w:instrText>
      </w:r>
      <w:r w:rsidRPr="00D8732E">
        <w:rPr>
          <w:rFonts w:cs="Arial"/>
          <w:color w:val="auto"/>
          <w:sz w:val="22"/>
        </w:rPr>
      </w:r>
      <w:r w:rsidRPr="00D8732E">
        <w:rPr>
          <w:rFonts w:cs="Arial"/>
          <w:color w:val="auto"/>
          <w:sz w:val="22"/>
        </w:rPr>
        <w:fldChar w:fldCharType="separate"/>
      </w:r>
      <w:r w:rsidRPr="00D8732E">
        <w:rPr>
          <w:rFonts w:cs="Arial"/>
          <w:color w:val="auto"/>
          <w:sz w:val="22"/>
        </w:rPr>
        <w:t>4</w:t>
      </w:r>
      <w:r w:rsidRPr="00D8732E">
        <w:rPr>
          <w:rFonts w:cs="Arial"/>
          <w:color w:val="auto"/>
          <w:sz w:val="22"/>
        </w:rPr>
        <w:fldChar w:fldCharType="end"/>
      </w:r>
      <w:r w:rsidRPr="00D8732E">
        <w:rPr>
          <w:rFonts w:cs="Arial"/>
          <w:color w:val="auto"/>
          <w:sz w:val="22"/>
        </w:rPr>
        <w:t xml:space="preserve"> této Smlouvy, a to bezhotovostním převodem na bankovní účet Poskytovatele, uvedený v záhlaví této Smlouvy.</w:t>
      </w:r>
    </w:p>
    <w:p w:rsidR="00080CA1" w:rsidRPr="00D8732E" w:rsidRDefault="00080CA1" w:rsidP="00D8732E">
      <w:pPr>
        <w:ind w:left="567"/>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8" w:name="_Ref289161454"/>
      <w:r w:rsidRPr="00D8732E">
        <w:rPr>
          <w:rFonts w:cs="Arial"/>
          <w:color w:val="auto"/>
          <w:szCs w:val="24"/>
        </w:rPr>
        <w:t>Termíny a místo plnění</w:t>
      </w:r>
      <w:bookmarkEnd w:id="8"/>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Poskytovatel se zavazuje poskytovat Služby po celou dobu trvání této Smlouvy, v termínech dle </w:t>
      </w:r>
      <w:r w:rsidRPr="002353DE">
        <w:rPr>
          <w:rFonts w:cs="Arial"/>
          <w:b/>
          <w:color w:val="auto"/>
          <w:sz w:val="22"/>
          <w:u w:val="single"/>
        </w:rPr>
        <w:t>Přílohy č.</w:t>
      </w:r>
      <w:r w:rsidR="000722C7">
        <w:rPr>
          <w:rFonts w:cs="Arial"/>
          <w:b/>
          <w:color w:val="auto"/>
          <w:sz w:val="22"/>
          <w:u w:val="single"/>
        </w:rPr>
        <w:t xml:space="preserve"> </w:t>
      </w:r>
      <w:r w:rsidRPr="002353DE">
        <w:rPr>
          <w:rFonts w:cs="Arial"/>
          <w:b/>
          <w:color w:val="auto"/>
          <w:sz w:val="22"/>
          <w:u w:val="single"/>
        </w:rPr>
        <w:t>3</w:t>
      </w:r>
      <w:r w:rsidR="00B93C2A" w:rsidRPr="00D8732E">
        <w:rPr>
          <w:rFonts w:cs="Arial"/>
          <w:color w:val="auto"/>
          <w:sz w:val="22"/>
        </w:rPr>
        <w:t xml:space="preserve"> (</w:t>
      </w:r>
      <w:r w:rsidRPr="00D8732E">
        <w:rPr>
          <w:rFonts w:cs="Arial"/>
          <w:color w:val="auto"/>
          <w:sz w:val="22"/>
        </w:rPr>
        <w:t>Katalog služeb“) této Smlouvy, a to ode dne účinnosti této Smlouvy.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Místem poskytování Služeb je sídlo Objednatele a sídlo Poskytovatele, případně jiná místa </w:t>
      </w:r>
      <w:r w:rsidR="0017549D">
        <w:rPr>
          <w:rFonts w:cs="Arial"/>
          <w:color w:val="auto"/>
          <w:sz w:val="22"/>
        </w:rPr>
        <w:t xml:space="preserve">na území Městské části Praha 5 </w:t>
      </w:r>
      <w:r w:rsidRPr="00D8732E">
        <w:rPr>
          <w:rFonts w:cs="Arial"/>
          <w:color w:val="auto"/>
          <w:sz w:val="22"/>
        </w:rPr>
        <w:t>určená Objednatelem.</w:t>
      </w:r>
    </w:p>
    <w:p w:rsidR="00080CA1" w:rsidRPr="00D8732E" w:rsidRDefault="00080CA1" w:rsidP="00D8732E">
      <w:pPr>
        <w:ind w:left="567"/>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9" w:name="_Ref306609166"/>
      <w:r w:rsidRPr="00D8732E">
        <w:rPr>
          <w:rFonts w:cs="Arial"/>
          <w:color w:val="auto"/>
          <w:szCs w:val="24"/>
        </w:rPr>
        <w:t>Cena a platební podmínky</w:t>
      </w:r>
      <w:bookmarkEnd w:id="9"/>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Není-li výslovně uvedeno jinak, všechny ceny uváděné v této Smlouvě a všech přílohách jsou uvedeny bez DPH a jsou stanoveny jako nejvýše přípustné. Poskytovatel prohlašuje, že tyto ceny plně pokrývají všechny jeho náklady spojené s poskytováním Služeb podle této Smlouvy.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10" w:name="_Ref289161486"/>
      <w:r w:rsidRPr="00D8732E">
        <w:rPr>
          <w:rFonts w:cs="Arial"/>
          <w:color w:val="auto"/>
          <w:sz w:val="22"/>
        </w:rPr>
        <w:t>Cena za poskytování Služeb dle článku čl. 2.1.1.</w:t>
      </w:r>
      <w:r w:rsidR="00E519FE">
        <w:rPr>
          <w:rFonts w:cs="Arial"/>
          <w:color w:val="auto"/>
          <w:sz w:val="22"/>
        </w:rPr>
        <w:t>,</w:t>
      </w:r>
      <w:r w:rsidR="009C1DE6" w:rsidRPr="00D8732E">
        <w:rPr>
          <w:rFonts w:cs="Arial"/>
          <w:color w:val="auto"/>
          <w:sz w:val="22"/>
        </w:rPr>
        <w:t xml:space="preserve"> 2.1.2</w:t>
      </w:r>
      <w:r w:rsidR="00E519FE">
        <w:rPr>
          <w:rFonts w:cs="Arial"/>
          <w:color w:val="auto"/>
          <w:sz w:val="22"/>
        </w:rPr>
        <w:t xml:space="preserve"> a 2.1.3.</w:t>
      </w:r>
      <w:r w:rsidR="009C1DE6" w:rsidRPr="00D8732E">
        <w:rPr>
          <w:rFonts w:cs="Arial"/>
          <w:color w:val="auto"/>
          <w:sz w:val="22"/>
        </w:rPr>
        <w:t xml:space="preserve"> této smlouvy </w:t>
      </w:r>
      <w:r w:rsidRPr="00D8732E">
        <w:rPr>
          <w:rFonts w:cs="Arial"/>
          <w:color w:val="auto"/>
          <w:sz w:val="22"/>
        </w:rPr>
        <w:t>je uvedena v Příloze č. 2 („Cena za p</w:t>
      </w:r>
      <w:r w:rsidR="006D3352">
        <w:rPr>
          <w:rFonts w:cs="Arial"/>
          <w:color w:val="auto"/>
          <w:sz w:val="22"/>
        </w:rPr>
        <w:t>rovozní podporu“) této smlouvy</w:t>
      </w:r>
      <w:r w:rsidRPr="00D8732E">
        <w:rPr>
          <w:rFonts w:cs="Arial"/>
          <w:color w:val="auto"/>
          <w:sz w:val="22"/>
        </w:rPr>
        <w:t>.</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Cena za Služby podle čl. </w:t>
      </w:r>
      <w:r w:rsidR="00B21D27" w:rsidRPr="00D8732E">
        <w:rPr>
          <w:rFonts w:cs="Arial"/>
          <w:color w:val="auto"/>
          <w:sz w:val="22"/>
        </w:rPr>
        <w:t>2.1.1.</w:t>
      </w:r>
      <w:r w:rsidRPr="00D8732E">
        <w:rPr>
          <w:rFonts w:cs="Arial"/>
          <w:color w:val="auto"/>
          <w:sz w:val="22"/>
        </w:rPr>
        <w:t xml:space="preserve"> této Smlouvy </w:t>
      </w:r>
      <w:r w:rsidR="006D3352">
        <w:rPr>
          <w:rFonts w:cs="Arial"/>
          <w:color w:val="auto"/>
          <w:sz w:val="22"/>
        </w:rPr>
        <w:t>(</w:t>
      </w:r>
      <w:r w:rsidR="006D3352" w:rsidRPr="00D8732E">
        <w:rPr>
          <w:rFonts w:cs="Arial"/>
          <w:color w:val="auto"/>
          <w:sz w:val="22"/>
        </w:rPr>
        <w:t>tabulka č. 1</w:t>
      </w:r>
      <w:r w:rsidR="006D3352">
        <w:rPr>
          <w:rFonts w:cs="Arial"/>
          <w:color w:val="auto"/>
          <w:sz w:val="22"/>
        </w:rPr>
        <w:t xml:space="preserve">) </w:t>
      </w:r>
      <w:r w:rsidRPr="00D8732E">
        <w:rPr>
          <w:rFonts w:cs="Arial"/>
          <w:color w:val="auto"/>
          <w:sz w:val="22"/>
        </w:rPr>
        <w:t xml:space="preserve">bude Objednatelem hrazena na základě daňového dokladu (faktury) vystavovaného Poskytovatelem na každé kalendářní čtvrtletí vždy </w:t>
      </w:r>
      <w:r w:rsidR="00A43FEB">
        <w:rPr>
          <w:rFonts w:cs="Arial"/>
          <w:color w:val="auto"/>
          <w:sz w:val="22"/>
        </w:rPr>
        <w:t>v průběhu druhého</w:t>
      </w:r>
      <w:r w:rsidRPr="00D8732E">
        <w:rPr>
          <w:rFonts w:cs="Arial"/>
          <w:color w:val="auto"/>
          <w:sz w:val="22"/>
        </w:rPr>
        <w:t xml:space="preserve"> měsíce příslušného kalendářního čtvrtletí</w:t>
      </w:r>
      <w:r w:rsidR="00A43FEB">
        <w:rPr>
          <w:rFonts w:cs="Arial"/>
          <w:color w:val="auto"/>
          <w:sz w:val="22"/>
        </w:rPr>
        <w:t>,</w:t>
      </w:r>
      <w:r w:rsidRPr="00D8732E">
        <w:rPr>
          <w:rFonts w:cs="Arial"/>
          <w:color w:val="auto"/>
          <w:sz w:val="22"/>
        </w:rPr>
        <w:t xml:space="preserve"> </w:t>
      </w:r>
      <w:r w:rsidR="00A43FEB">
        <w:rPr>
          <w:rFonts w:cs="Arial"/>
          <w:color w:val="auto"/>
          <w:sz w:val="22"/>
        </w:rPr>
        <w:t xml:space="preserve">nejpozději do posledního dne tohoto měsíce </w:t>
      </w:r>
      <w:r w:rsidRPr="00D8732E">
        <w:rPr>
          <w:rFonts w:cs="Arial"/>
          <w:color w:val="auto"/>
          <w:sz w:val="22"/>
        </w:rPr>
        <w:t xml:space="preserve">(tj. do konce </w:t>
      </w:r>
      <w:r w:rsidR="00A43FEB">
        <w:rPr>
          <w:rFonts w:cs="Arial"/>
          <w:color w:val="auto"/>
          <w:sz w:val="22"/>
        </w:rPr>
        <w:t>února</w:t>
      </w:r>
      <w:r w:rsidRPr="00D8732E">
        <w:rPr>
          <w:rFonts w:cs="Arial"/>
          <w:color w:val="auto"/>
          <w:sz w:val="22"/>
        </w:rPr>
        <w:t xml:space="preserve">, </w:t>
      </w:r>
      <w:r w:rsidR="00A43FEB">
        <w:rPr>
          <w:rFonts w:cs="Arial"/>
          <w:color w:val="auto"/>
          <w:sz w:val="22"/>
        </w:rPr>
        <w:t>května</w:t>
      </w:r>
      <w:r w:rsidRPr="00D8732E">
        <w:rPr>
          <w:rFonts w:cs="Arial"/>
          <w:color w:val="auto"/>
          <w:sz w:val="22"/>
        </w:rPr>
        <w:t xml:space="preserve">, </w:t>
      </w:r>
      <w:r w:rsidR="00A43FEB">
        <w:rPr>
          <w:rFonts w:cs="Arial"/>
          <w:color w:val="auto"/>
          <w:sz w:val="22"/>
        </w:rPr>
        <w:t>srpna</w:t>
      </w:r>
      <w:r w:rsidRPr="00D8732E">
        <w:rPr>
          <w:rFonts w:cs="Arial"/>
          <w:color w:val="auto"/>
          <w:sz w:val="22"/>
        </w:rPr>
        <w:t xml:space="preserve">, </w:t>
      </w:r>
      <w:r w:rsidR="00A43FEB">
        <w:rPr>
          <w:rFonts w:cs="Arial"/>
          <w:color w:val="auto"/>
          <w:sz w:val="22"/>
        </w:rPr>
        <w:t>listopadu</w:t>
      </w:r>
      <w:r w:rsidRPr="00D8732E">
        <w:rPr>
          <w:rFonts w:cs="Arial"/>
          <w:color w:val="auto"/>
          <w:sz w:val="22"/>
        </w:rPr>
        <w:t xml:space="preserve">). K ceně bude vždy fakturováno DPH v zákonem stanovené aktuální výši. V případě, že Služby dle čl. 2.1.1 této Smlouvy nebudou poskytované po celé kalendářní čtvrtletí, bude </w:t>
      </w:r>
      <w:r w:rsidR="00B21D27" w:rsidRPr="00D8732E">
        <w:rPr>
          <w:rFonts w:cs="Arial"/>
          <w:color w:val="auto"/>
          <w:sz w:val="22"/>
        </w:rPr>
        <w:t>cena fakturována</w:t>
      </w:r>
      <w:r w:rsidRPr="00D8732E">
        <w:rPr>
          <w:rFonts w:cs="Arial"/>
          <w:color w:val="auto"/>
          <w:sz w:val="22"/>
        </w:rPr>
        <w:t xml:space="preserve"> poměrně, a to dle poměru dnů skutečného poskytování služeb k celkovému počtu dnů v kalendářním čtvrtletí.</w:t>
      </w:r>
    </w:p>
    <w:p w:rsidR="00080CA1"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Cena za služby dle článku 2.1.2. bude Objednatelem hrazena měsíčně zpětně, a to na základě daňového dokladu (faktury) vystavovaného Poskytovatelem vždy po uplynutí příslušného kalendářního měsíce, v němž byly Služby poskytovány, dle skutečně odpracovaných</w:t>
      </w:r>
      <w:r w:rsidR="00DA691B" w:rsidRPr="00D8732E">
        <w:rPr>
          <w:rFonts w:cs="Arial"/>
          <w:color w:val="auto"/>
          <w:sz w:val="22"/>
        </w:rPr>
        <w:t xml:space="preserve"> a odsouhlasených</w:t>
      </w:r>
      <w:r w:rsidRPr="00D8732E">
        <w:rPr>
          <w:rFonts w:cs="Arial"/>
          <w:color w:val="auto"/>
          <w:sz w:val="22"/>
        </w:rPr>
        <w:t xml:space="preserve"> člověkohodin</w:t>
      </w:r>
      <w:r w:rsidR="00DA691B" w:rsidRPr="00D8732E">
        <w:rPr>
          <w:rFonts w:cs="Arial"/>
          <w:color w:val="auto"/>
          <w:sz w:val="22"/>
        </w:rPr>
        <w:t xml:space="preserve"> oprávněnou osobou za Objednatele dle této smlouvy a</w:t>
      </w:r>
      <w:r w:rsidRPr="00D8732E">
        <w:rPr>
          <w:rFonts w:cs="Arial"/>
          <w:color w:val="auto"/>
          <w:sz w:val="22"/>
        </w:rPr>
        <w:t xml:space="preserve"> za použití nabídkové jednotkové ceny Poskytovatele uvedené v Příloze č. 2 („Cena za provozní podporu“), tabulka č.</w:t>
      </w:r>
      <w:r w:rsidR="00B21D27" w:rsidRPr="00D8732E">
        <w:rPr>
          <w:rFonts w:cs="Arial"/>
          <w:color w:val="auto"/>
          <w:sz w:val="22"/>
        </w:rPr>
        <w:t xml:space="preserve"> </w:t>
      </w:r>
      <w:r w:rsidRPr="00D8732E">
        <w:rPr>
          <w:rFonts w:cs="Arial"/>
          <w:color w:val="auto"/>
          <w:sz w:val="22"/>
        </w:rPr>
        <w:t xml:space="preserve">2 této smlouvy. </w:t>
      </w:r>
    </w:p>
    <w:p w:rsidR="00E519FE" w:rsidRDefault="00E519FE" w:rsidP="00EE42D5">
      <w:pPr>
        <w:numPr>
          <w:ilvl w:val="1"/>
          <w:numId w:val="5"/>
        </w:numPr>
        <w:tabs>
          <w:tab w:val="clear" w:pos="705"/>
        </w:tabs>
        <w:spacing w:before="0" w:line="240" w:lineRule="auto"/>
        <w:ind w:left="567" w:hanging="567"/>
        <w:rPr>
          <w:rFonts w:cs="Arial"/>
          <w:color w:val="auto"/>
          <w:sz w:val="22"/>
        </w:rPr>
      </w:pPr>
      <w:r>
        <w:rPr>
          <w:rFonts w:cs="Arial"/>
          <w:color w:val="auto"/>
          <w:sz w:val="22"/>
        </w:rPr>
        <w:t xml:space="preserve">Cena za služby dle článku 2.1.3. bude Objednatelem hrazena </w:t>
      </w:r>
      <w:r w:rsidRPr="00D8732E">
        <w:rPr>
          <w:rFonts w:cs="Arial"/>
          <w:color w:val="auto"/>
          <w:sz w:val="22"/>
        </w:rPr>
        <w:t xml:space="preserve">měsíčně zpětně, a to na základě daňového dokladu (faktury) vystavovaného Poskytovatelem vždy po uplynutí příslušného kalendářního </w:t>
      </w:r>
      <w:r w:rsidRPr="00D8732E">
        <w:rPr>
          <w:rFonts w:cs="Arial"/>
          <w:color w:val="auto"/>
          <w:sz w:val="22"/>
        </w:rPr>
        <w:lastRenderedPageBreak/>
        <w:t xml:space="preserve">měsíce, v němž byly Služby poskytovány, dle skutečně odpracovaných a odsouhlasených člověkohodin oprávněnou osobou za Objednatele dle této smlouvy a za použití nabídkové jednotkové ceny Poskytovatele uvedené v Příloze č. 2 („Cena za provozní podporu“), tabulka č. </w:t>
      </w:r>
      <w:r>
        <w:rPr>
          <w:rFonts w:cs="Arial"/>
          <w:color w:val="auto"/>
          <w:sz w:val="22"/>
        </w:rPr>
        <w:t>3</w:t>
      </w:r>
      <w:r w:rsidRPr="00D8732E">
        <w:rPr>
          <w:rFonts w:cs="Arial"/>
          <w:color w:val="auto"/>
          <w:sz w:val="22"/>
        </w:rPr>
        <w:t xml:space="preserve"> této smlouvy.</w:t>
      </w:r>
    </w:p>
    <w:p w:rsidR="00E519FE" w:rsidRPr="00D8732E" w:rsidRDefault="00E519FE" w:rsidP="00EE42D5">
      <w:pPr>
        <w:numPr>
          <w:ilvl w:val="1"/>
          <w:numId w:val="5"/>
        </w:numPr>
        <w:tabs>
          <w:tab w:val="clear" w:pos="705"/>
        </w:tabs>
        <w:spacing w:before="0" w:line="240" w:lineRule="auto"/>
        <w:ind w:left="567" w:hanging="567"/>
        <w:rPr>
          <w:rFonts w:cs="Arial"/>
          <w:color w:val="auto"/>
          <w:sz w:val="22"/>
        </w:rPr>
      </w:pPr>
      <w:r>
        <w:rPr>
          <w:rFonts w:cs="Arial"/>
          <w:color w:val="auto"/>
          <w:sz w:val="22"/>
        </w:rPr>
        <w:t xml:space="preserve">Pro </w:t>
      </w:r>
      <w:r w:rsidRPr="00E519FE">
        <w:rPr>
          <w:rFonts w:cs="Arial"/>
          <w:color w:val="auto"/>
          <w:sz w:val="22"/>
        </w:rPr>
        <w:t>účely této Smlouvy se odpracovaným člověkodnem rozumí pracovní činnost zaměstnanců nebo jiných osob, které poskytují služby na straně Poskytovatele v délce nejméně 8 hodin denně. V případě činnosti kratší než 8 hodin denně budou nabídkové jednotkové ceny Poskytovatele uvedené v Příloze č. 2 této smlouvy poměrně kráceny.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11" w:name="_Ref288067428"/>
      <w:bookmarkEnd w:id="10"/>
      <w:r w:rsidRPr="00D8732E">
        <w:rPr>
          <w:rFonts w:cs="Arial"/>
          <w:color w:val="auto"/>
          <w:sz w:val="22"/>
        </w:rPr>
        <w:t>Veškeré faktury vystavené Poskytovatelem dle této Smlouvy musí mít veškeré náležitosti daňového dokladu v souladu se zákonem č. 235/2004 Sb., o dani z přidané hodnoty, ve znění pozdějších předpisů, a v případě faktur za služby rozšířené podpory budou jejich přílohou Objednatelem potvrzené Výkazy poskytnutých Služeb, jejichž vzor je uveden v Příloze č. 4 této Smlouvy. Všechny faktury budou dále obsahovat zejména následující údaje:</w:t>
      </w:r>
      <w:bookmarkEnd w:id="11"/>
    </w:p>
    <w:p w:rsidR="00080CA1" w:rsidRPr="00D8732E" w:rsidRDefault="00080CA1" w:rsidP="00E519FE">
      <w:pPr>
        <w:numPr>
          <w:ilvl w:val="0"/>
          <w:numId w:val="8"/>
        </w:numPr>
        <w:spacing w:before="0" w:line="240" w:lineRule="auto"/>
        <w:ind w:left="993" w:hanging="426"/>
        <w:rPr>
          <w:rFonts w:cs="Arial"/>
          <w:color w:val="auto"/>
          <w:sz w:val="22"/>
        </w:rPr>
      </w:pPr>
      <w:r w:rsidRPr="00D8732E">
        <w:rPr>
          <w:rFonts w:cs="Arial"/>
          <w:color w:val="auto"/>
          <w:sz w:val="22"/>
        </w:rPr>
        <w:t>číslo Smlouvy Objednatele a označení případných dodatků Smlouvy;</w:t>
      </w:r>
    </w:p>
    <w:p w:rsidR="00080CA1" w:rsidRPr="00D8732E" w:rsidRDefault="00080CA1" w:rsidP="00E519FE">
      <w:pPr>
        <w:numPr>
          <w:ilvl w:val="0"/>
          <w:numId w:val="8"/>
        </w:numPr>
        <w:spacing w:before="0" w:line="240" w:lineRule="auto"/>
        <w:ind w:left="993" w:hanging="426"/>
        <w:rPr>
          <w:rFonts w:cs="Arial"/>
          <w:color w:val="auto"/>
          <w:sz w:val="22"/>
        </w:rPr>
      </w:pPr>
      <w:r w:rsidRPr="00D8732E">
        <w:rPr>
          <w:rFonts w:cs="Arial"/>
          <w:color w:val="auto"/>
          <w:sz w:val="22"/>
        </w:rPr>
        <w:t>číslo a název příslušné zakázky;</w:t>
      </w:r>
    </w:p>
    <w:p w:rsidR="00080CA1" w:rsidRPr="00D8732E" w:rsidRDefault="00080CA1" w:rsidP="00E519FE">
      <w:pPr>
        <w:numPr>
          <w:ilvl w:val="0"/>
          <w:numId w:val="8"/>
        </w:numPr>
        <w:spacing w:before="0" w:line="240" w:lineRule="auto"/>
        <w:ind w:left="993" w:hanging="426"/>
        <w:rPr>
          <w:rFonts w:cs="Arial"/>
          <w:color w:val="auto"/>
          <w:sz w:val="22"/>
        </w:rPr>
      </w:pPr>
      <w:r w:rsidRPr="00D8732E">
        <w:rPr>
          <w:rFonts w:cs="Arial"/>
          <w:color w:val="auto"/>
          <w:sz w:val="22"/>
        </w:rPr>
        <w:t>popis plnění Poskytovatele.</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Veškeré daňové doklady (faktury) vystavené Poskytovatelem podle této Smlouvy bude Poskytovatel ve dvou vyhotoveních doporučeně zasílat Objednateli a jejich splatnost bude činit třicet (30) kalendářních dní ode dne jejich doručení Objednateli. Za den úhrady dané faktury bude považován den odepsání fakturované částky z účtu Objednatele.</w:t>
      </w:r>
    </w:p>
    <w:p w:rsid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Objednatel si vyhrazuje právo vrátit Poskytovateli do data jeho splatnosti daňový doklad (fakturu), který nebude obsahovat veškeré údaje vyžadované závaznými právními předpisy ČR nebo touto Smlouvou, nebo v něm budou uvedeny nesprávné údaje (s uvedením chybějících náležitostí nebo nesprávných údajů). V takovém případě začne běžet doba splatnosti daňového dokladu (faktury) až doručením řádně opraveného daňového dokladu (faktury) Objednateli.</w:t>
      </w:r>
    </w:p>
    <w:p w:rsidR="00D8732E" w:rsidRPr="00D8732E" w:rsidRDefault="00D8732E" w:rsidP="00D8732E">
      <w:pPr>
        <w:spacing w:before="0" w:line="240" w:lineRule="auto"/>
        <w:ind w:left="993"/>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r w:rsidRPr="00D8732E">
        <w:rPr>
          <w:rFonts w:cs="Arial"/>
          <w:color w:val="auto"/>
          <w:szCs w:val="24"/>
        </w:rPr>
        <w:t>Práva a povinnosti Objednatele</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12" w:name="_Ref287368003"/>
      <w:r w:rsidRPr="00D8732E">
        <w:rPr>
          <w:rFonts w:cs="Arial"/>
          <w:color w:val="auto"/>
          <w:sz w:val="22"/>
        </w:rPr>
        <w:t>Objednatel se zavazuje spolupracovat s Poskytovatelem a poskytovat mu veškerou nutnou součinnost</w:t>
      </w:r>
      <w:r w:rsidR="00AA1E80">
        <w:rPr>
          <w:rFonts w:cs="Arial"/>
          <w:color w:val="auto"/>
          <w:sz w:val="22"/>
        </w:rPr>
        <w:t xml:space="preserve">, kterou je schopen zajistit v rámci svých možností a svými silami, </w:t>
      </w:r>
      <w:r w:rsidRPr="00D8732E">
        <w:rPr>
          <w:rFonts w:cs="Arial"/>
          <w:color w:val="auto"/>
          <w:sz w:val="22"/>
        </w:rPr>
        <w:t>potřebnou pro řádné poskytování Služeb podle této Smlouvy. Objednatel je povinen informovat Poskytovatele o veškerých skutečnostech, které jsou nebo mohou být důležité pro plnění této Smlouvy.</w:t>
      </w:r>
      <w:bookmarkEnd w:id="12"/>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Objednatel se zavazuje umožnit vstup zaměstnancům Poskytovatele zajišťujícím Služby do míst plnění podle této Smlouvy. Pokud Objednatel neposkytne v článku 5.1 této Smlouvy dohodnutou součinnost, má Poskytovatel právo požadovat na Objednateli posunutí stanovených termínů o čas, po který nemohl Poskytovatel pracovat na plnění předmětu Smlouvy.</w:t>
      </w:r>
    </w:p>
    <w:p w:rsidR="00080CA1" w:rsidRDefault="00080CA1" w:rsidP="00EE42D5">
      <w:pPr>
        <w:numPr>
          <w:ilvl w:val="1"/>
          <w:numId w:val="5"/>
        </w:numPr>
        <w:tabs>
          <w:tab w:val="clear" w:pos="705"/>
        </w:tabs>
        <w:spacing w:before="0" w:line="240" w:lineRule="auto"/>
        <w:ind w:left="567" w:hanging="567"/>
        <w:rPr>
          <w:rFonts w:cs="Arial"/>
          <w:color w:val="auto"/>
          <w:sz w:val="22"/>
        </w:rPr>
      </w:pPr>
      <w:bookmarkStart w:id="13" w:name="_Ref287339533"/>
      <w:r w:rsidRPr="00D8732E">
        <w:rPr>
          <w:rFonts w:cs="Arial"/>
          <w:color w:val="auto"/>
          <w:sz w:val="22"/>
        </w:rPr>
        <w:t xml:space="preserve">Objednatel se zavazuje respektovat a zajišťovat podmínky a předpoklady podpory provozu dle Přílohy </w:t>
      </w:r>
      <w:r w:rsidR="00B93C2A" w:rsidRPr="00D8732E">
        <w:rPr>
          <w:rFonts w:cs="Arial"/>
          <w:color w:val="auto"/>
          <w:sz w:val="22"/>
        </w:rPr>
        <w:t>č. 1 této</w:t>
      </w:r>
      <w:r w:rsidRPr="00D8732E">
        <w:rPr>
          <w:rFonts w:cs="Arial"/>
          <w:color w:val="auto"/>
          <w:sz w:val="22"/>
        </w:rPr>
        <w:t xml:space="preserve"> smlouvy.</w:t>
      </w:r>
    </w:p>
    <w:p w:rsidR="00D8732E" w:rsidRPr="00D8732E" w:rsidRDefault="00D8732E" w:rsidP="00D8732E">
      <w:pPr>
        <w:spacing w:before="0" w:line="240" w:lineRule="auto"/>
        <w:ind w:left="993"/>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14" w:name="_Ref289161983"/>
      <w:bookmarkEnd w:id="13"/>
      <w:r w:rsidRPr="00D8732E">
        <w:rPr>
          <w:rFonts w:cs="Arial"/>
          <w:color w:val="auto"/>
          <w:szCs w:val="24"/>
        </w:rPr>
        <w:t>Práva a povinnosti Poskytovatele</w:t>
      </w:r>
      <w:bookmarkEnd w:id="14"/>
    </w:p>
    <w:p w:rsidR="00080CA1" w:rsidRPr="002353DE" w:rsidRDefault="00080CA1" w:rsidP="00EE42D5">
      <w:pPr>
        <w:numPr>
          <w:ilvl w:val="1"/>
          <w:numId w:val="5"/>
        </w:numPr>
        <w:tabs>
          <w:tab w:val="clear" w:pos="705"/>
        </w:tabs>
        <w:spacing w:before="0" w:line="240" w:lineRule="auto"/>
        <w:ind w:left="567" w:hanging="567"/>
        <w:rPr>
          <w:rFonts w:cs="Arial"/>
          <w:color w:val="auto"/>
          <w:sz w:val="22"/>
        </w:rPr>
      </w:pPr>
      <w:bookmarkStart w:id="15" w:name="_Ref287339576"/>
      <w:r w:rsidRPr="00D8732E">
        <w:rPr>
          <w:rFonts w:cs="Arial"/>
          <w:color w:val="auto"/>
          <w:sz w:val="22"/>
        </w:rPr>
        <w:t>Poskytovatel je povinen písemně informovat Objednatele o veškerých skutečnostech, které jsou nebo mohou být důležité pro plnění této Smlouvy.</w:t>
      </w:r>
      <w:bookmarkEnd w:id="15"/>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Poskytovatel se zavazuje, že jeho zaměstnanci a jiné osoby, které budou na straně Poskytovatele poskytovat Služby dle této Smlouvy, budou při plnění této Smlouvy dodržovat veškeré obecně závazné </w:t>
      </w:r>
      <w:r w:rsidRPr="00D8732E">
        <w:rPr>
          <w:rFonts w:cs="Arial"/>
          <w:color w:val="auto"/>
          <w:sz w:val="22"/>
        </w:rPr>
        <w:lastRenderedPageBreak/>
        <w:t>předpisy vztahující se k vykonávané činnosti, zejména předpisy o bezpečnosti práce a o požární bezpečnosti, předpisy o vstupu do objektů Objednatele a budou se řídit organizačními pokyny odpovědných zaměstnanců Objednatele.</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Všechna data, ať už v jakékoliv podobě, a jejich hmotné nosiče, která vznikla či vzniknou při poskytování Služeb podle této Smlouvy, jsou výlučným vlastnictvím Objednatele. Nejpozději do 15 pracovních dnů od doručení žádosti Objednatele nebo od ukončení této Smlouvy je Poskytovatel povinen tato data a jejich nosiče Objednateli předat.</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16" w:name="_Ref287339402"/>
      <w:r w:rsidRPr="00D8732E">
        <w:rPr>
          <w:rFonts w:cs="Arial"/>
          <w:color w:val="auto"/>
          <w:sz w:val="22"/>
        </w:rPr>
        <w:t>Poskytovatel není oprávněn použít podklady, data a hmotné nosiče předané mu Objednatelem dle této Smlouvy pro jiné účely než je poskytování Služeb podle této Smlouvy. Nejpozději do 15 pracovních dnů od doručení žádosti Objednatele nebo od ukončení této Smlouvy je Poskytovatel povinen vrátit Objednateli veškeré podklady, data a hmotné nosiče poskytnuté Objednatelem Poskytovateli ke splnění jeho závazků podle této Smlouvy.</w:t>
      </w:r>
      <w:bookmarkEnd w:id="16"/>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17" w:name="_Ref287339407"/>
      <w:r w:rsidRPr="00D8732E">
        <w:rPr>
          <w:rFonts w:cs="Arial"/>
          <w:color w:val="auto"/>
          <w:sz w:val="22"/>
        </w:rPr>
        <w:t>Poskytovatel je oprávněn použít k plnění této Smlouvy třetích osob jen s předchozím písemným souhlasem Objednatele.</w:t>
      </w:r>
      <w:bookmarkEnd w:id="17"/>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V případě, že se vyskytne jakákoli překážka, zejména</w:t>
      </w:r>
    </w:p>
    <w:p w:rsidR="00080CA1" w:rsidRPr="00D8732E" w:rsidRDefault="00080CA1" w:rsidP="00EE42D5">
      <w:pPr>
        <w:pStyle w:val="Nadpis21"/>
        <w:numPr>
          <w:ilvl w:val="0"/>
          <w:numId w:val="7"/>
        </w:numPr>
        <w:spacing w:line="240" w:lineRule="auto"/>
        <w:ind w:left="993" w:right="-17" w:hanging="426"/>
        <w:rPr>
          <w:rFonts w:ascii="Arial" w:hAnsi="Arial" w:cs="Arial"/>
          <w:sz w:val="22"/>
          <w:szCs w:val="22"/>
        </w:rPr>
      </w:pPr>
      <w:r w:rsidRPr="00D8732E">
        <w:rPr>
          <w:rFonts w:ascii="Arial" w:hAnsi="Arial" w:cs="Arial"/>
          <w:sz w:val="22"/>
          <w:szCs w:val="22"/>
        </w:rPr>
        <w:t xml:space="preserve">prodlení Objednatele s poskytnutím součinnosti, které by podmiňovalo plnění Poskytovatele; </w:t>
      </w:r>
    </w:p>
    <w:p w:rsidR="00080CA1" w:rsidRPr="00D8732E" w:rsidRDefault="00080CA1" w:rsidP="00EE42D5">
      <w:pPr>
        <w:pStyle w:val="Nadpis21"/>
        <w:numPr>
          <w:ilvl w:val="0"/>
          <w:numId w:val="7"/>
        </w:numPr>
        <w:spacing w:line="240" w:lineRule="auto"/>
        <w:ind w:left="993" w:right="-17" w:hanging="426"/>
        <w:rPr>
          <w:rFonts w:ascii="Arial" w:hAnsi="Arial" w:cs="Arial"/>
          <w:sz w:val="22"/>
          <w:szCs w:val="22"/>
        </w:rPr>
      </w:pPr>
      <w:r w:rsidRPr="00D8732E">
        <w:rPr>
          <w:rFonts w:ascii="Arial" w:hAnsi="Arial" w:cs="Arial"/>
          <w:sz w:val="22"/>
          <w:szCs w:val="22"/>
        </w:rPr>
        <w:t>okolnosti vylučující odpovědnost dle § 2913 odst. 2 občanského zákoníku, apod.,</w:t>
      </w:r>
    </w:p>
    <w:p w:rsidR="00080CA1" w:rsidRDefault="00080CA1" w:rsidP="00EE42D5">
      <w:pPr>
        <w:spacing w:before="0" w:line="240" w:lineRule="auto"/>
        <w:ind w:left="567"/>
        <w:rPr>
          <w:rFonts w:cs="Arial"/>
          <w:color w:val="auto"/>
          <w:sz w:val="22"/>
        </w:rPr>
      </w:pPr>
      <w:r w:rsidRPr="00D8732E">
        <w:rPr>
          <w:rFonts w:cs="Arial"/>
          <w:color w:val="auto"/>
          <w:sz w:val="22"/>
        </w:rPr>
        <w:t>která by mohla mít jakýkoli dopad na termíny poskytování Služeb, má Poskytovatel povinnost o této překážce Objednatele písemně informovat, a to nejpozději do pěti (5) kalendářních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w:t>
      </w:r>
    </w:p>
    <w:p w:rsidR="008F78E9" w:rsidRPr="006A173C" w:rsidRDefault="00295089" w:rsidP="006A173C">
      <w:pPr>
        <w:pStyle w:val="Odstavecseseznamem"/>
        <w:widowControl/>
        <w:numPr>
          <w:ilvl w:val="1"/>
          <w:numId w:val="31"/>
        </w:numPr>
        <w:suppressAutoHyphens/>
        <w:spacing w:before="0" w:line="240" w:lineRule="auto"/>
        <w:ind w:left="567" w:hanging="567"/>
        <w:rPr>
          <w:rFonts w:cs="Arial"/>
          <w:b/>
          <w:color w:val="auto"/>
          <w:sz w:val="22"/>
          <w:u w:val="single"/>
        </w:rPr>
      </w:pPr>
      <w:r w:rsidRPr="006A173C">
        <w:rPr>
          <w:rFonts w:cs="Arial"/>
          <w:color w:val="auto"/>
          <w:sz w:val="22"/>
        </w:rPr>
        <w:t>Poskytovatel</w:t>
      </w:r>
      <w:r w:rsidR="008F78E9" w:rsidRPr="006A173C">
        <w:rPr>
          <w:rFonts w:cs="Arial"/>
          <w:color w:val="auto"/>
          <w:sz w:val="22"/>
        </w:rPr>
        <w:t xml:space="preserve"> se zavazuje po celou dobu trvání této Smlouvy, bude –</w:t>
      </w:r>
      <w:proofErr w:type="spellStart"/>
      <w:r w:rsidR="008F78E9" w:rsidRPr="006A173C">
        <w:rPr>
          <w:rFonts w:cs="Arial"/>
          <w:color w:val="auto"/>
          <w:sz w:val="22"/>
        </w:rPr>
        <w:t>li</w:t>
      </w:r>
      <w:proofErr w:type="spellEnd"/>
      <w:r w:rsidR="008F78E9" w:rsidRPr="006A173C">
        <w:rPr>
          <w:rFonts w:cs="Arial"/>
          <w:color w:val="auto"/>
          <w:sz w:val="22"/>
        </w:rPr>
        <w:t xml:space="preserve"> to možné vzhledem k předmětu Smlouvy, že při </w:t>
      </w:r>
      <w:r w:rsidRPr="006A173C">
        <w:rPr>
          <w:rFonts w:cs="Arial"/>
          <w:color w:val="auto"/>
          <w:sz w:val="22"/>
        </w:rPr>
        <w:t xml:space="preserve">její </w:t>
      </w:r>
      <w:r w:rsidR="008F78E9" w:rsidRPr="006A173C">
        <w:rPr>
          <w:rFonts w:cs="Arial"/>
          <w:color w:val="auto"/>
          <w:sz w:val="22"/>
        </w:rPr>
        <w:t>realizaci se přiměřeným způsobem pokusí zajistit:</w:t>
      </w:r>
    </w:p>
    <w:p w:rsidR="008F78E9" w:rsidRPr="006A173C" w:rsidRDefault="008F78E9" w:rsidP="006A173C">
      <w:pPr>
        <w:pStyle w:val="Odstavecseseznamem"/>
        <w:widowControl/>
        <w:numPr>
          <w:ilvl w:val="2"/>
          <w:numId w:val="31"/>
        </w:numPr>
        <w:suppressAutoHyphens/>
        <w:spacing w:before="0" w:line="240" w:lineRule="auto"/>
        <w:ind w:left="1701"/>
        <w:rPr>
          <w:rFonts w:cs="Arial"/>
          <w:b/>
          <w:color w:val="auto"/>
          <w:sz w:val="22"/>
          <w:u w:val="single"/>
        </w:rPr>
      </w:pPr>
      <w:r w:rsidRPr="006A173C">
        <w:rPr>
          <w:rFonts w:cs="Arial"/>
          <w:color w:val="auto"/>
          <w:sz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w:t>
      </w:r>
      <w:r w:rsidR="00295089" w:rsidRPr="006A173C">
        <w:rPr>
          <w:rFonts w:cs="Arial"/>
          <w:color w:val="auto"/>
          <w:sz w:val="22"/>
        </w:rPr>
        <w:t>Poskytovatel</w:t>
      </w:r>
      <w:r w:rsidRPr="006A173C">
        <w:rPr>
          <w:rFonts w:cs="Arial"/>
          <w:color w:val="auto"/>
          <w:sz w:val="22"/>
        </w:rPr>
        <w:t xml:space="preserve"> i u svých poddodavatelů;</w:t>
      </w:r>
    </w:p>
    <w:p w:rsidR="008F78E9" w:rsidRPr="006A173C" w:rsidRDefault="008F78E9" w:rsidP="006A173C">
      <w:pPr>
        <w:pStyle w:val="Odstavecseseznamem"/>
        <w:widowControl/>
        <w:numPr>
          <w:ilvl w:val="2"/>
          <w:numId w:val="31"/>
        </w:numPr>
        <w:tabs>
          <w:tab w:val="left" w:pos="709"/>
        </w:tabs>
        <w:suppressAutoHyphens/>
        <w:spacing w:before="0" w:line="240" w:lineRule="auto"/>
        <w:ind w:left="1701"/>
        <w:rPr>
          <w:rFonts w:cs="Arial"/>
          <w:b/>
          <w:color w:val="auto"/>
          <w:sz w:val="22"/>
          <w:u w:val="single"/>
        </w:rPr>
      </w:pPr>
      <w:r w:rsidRPr="006A173C">
        <w:rPr>
          <w:rFonts w:cs="Arial"/>
          <w:color w:val="auto"/>
          <w:sz w:val="22"/>
        </w:rPr>
        <w:t>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a délka záruční doby shodná se smlouvou na veřejnou zakázku;</w:t>
      </w:r>
    </w:p>
    <w:p w:rsidR="008F78E9" w:rsidRPr="006A173C" w:rsidRDefault="008F78E9" w:rsidP="006A173C">
      <w:pPr>
        <w:pStyle w:val="Odstavecseseznamem"/>
        <w:widowControl/>
        <w:numPr>
          <w:ilvl w:val="2"/>
          <w:numId w:val="31"/>
        </w:numPr>
        <w:tabs>
          <w:tab w:val="left" w:pos="709"/>
        </w:tabs>
        <w:suppressAutoHyphens/>
        <w:spacing w:before="0" w:line="240" w:lineRule="auto"/>
        <w:ind w:left="1701"/>
        <w:rPr>
          <w:rFonts w:cs="Arial"/>
          <w:b/>
          <w:color w:val="auto"/>
          <w:sz w:val="22"/>
          <w:u w:val="single"/>
        </w:rPr>
      </w:pPr>
      <w:r w:rsidRPr="006A173C">
        <w:rPr>
          <w:rFonts w:cs="Arial"/>
          <w:color w:val="auto"/>
          <w:sz w:val="22"/>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rsidR="008F78E9" w:rsidRPr="006A173C" w:rsidRDefault="008F78E9" w:rsidP="006A173C">
      <w:pPr>
        <w:pStyle w:val="Odstavecseseznamem"/>
        <w:widowControl/>
        <w:numPr>
          <w:ilvl w:val="2"/>
          <w:numId w:val="31"/>
        </w:numPr>
        <w:tabs>
          <w:tab w:val="left" w:pos="709"/>
        </w:tabs>
        <w:suppressAutoHyphens/>
        <w:spacing w:before="0" w:line="240" w:lineRule="auto"/>
        <w:ind w:left="1701"/>
        <w:rPr>
          <w:rFonts w:cs="Arial"/>
          <w:b/>
          <w:color w:val="auto"/>
          <w:sz w:val="22"/>
          <w:u w:val="single"/>
        </w:rPr>
      </w:pPr>
      <w:r w:rsidRPr="006A173C">
        <w:rPr>
          <w:rFonts w:cs="Arial"/>
          <w:color w:val="auto"/>
          <w:sz w:val="22"/>
        </w:rPr>
        <w:t xml:space="preserve">snížení negativního dopadu jeho činnosti při plnění veřejné zakázky na životní prostředí, a to zejména: </w:t>
      </w:r>
    </w:p>
    <w:p w:rsidR="008F78E9" w:rsidRPr="006A173C" w:rsidRDefault="008F78E9" w:rsidP="006A173C">
      <w:pPr>
        <w:widowControl/>
        <w:numPr>
          <w:ilvl w:val="0"/>
          <w:numId w:val="30"/>
        </w:numPr>
        <w:spacing w:before="0" w:line="240" w:lineRule="auto"/>
        <w:ind w:left="2268" w:hanging="567"/>
        <w:rPr>
          <w:rFonts w:cs="Arial"/>
          <w:color w:val="auto"/>
          <w:sz w:val="22"/>
        </w:rPr>
      </w:pPr>
      <w:r w:rsidRPr="006A173C">
        <w:rPr>
          <w:rFonts w:cs="Arial"/>
          <w:color w:val="auto"/>
          <w:sz w:val="22"/>
        </w:rPr>
        <w:t xml:space="preserve">využíváním </w:t>
      </w:r>
      <w:proofErr w:type="spellStart"/>
      <w:r w:rsidRPr="006A173C">
        <w:rPr>
          <w:rFonts w:cs="Arial"/>
          <w:color w:val="auto"/>
          <w:sz w:val="22"/>
        </w:rPr>
        <w:t>nízkoemisních</w:t>
      </w:r>
      <w:proofErr w:type="spellEnd"/>
      <w:r w:rsidRPr="006A173C">
        <w:rPr>
          <w:rFonts w:cs="Arial"/>
          <w:color w:val="auto"/>
          <w:sz w:val="22"/>
        </w:rPr>
        <w:t xml:space="preserve"> automobilů, má-li je k dispozici; </w:t>
      </w:r>
    </w:p>
    <w:p w:rsidR="008F78E9" w:rsidRPr="006A173C" w:rsidRDefault="008F78E9" w:rsidP="006A173C">
      <w:pPr>
        <w:widowControl/>
        <w:numPr>
          <w:ilvl w:val="0"/>
          <w:numId w:val="30"/>
        </w:numPr>
        <w:spacing w:before="0" w:line="240" w:lineRule="auto"/>
        <w:ind w:left="2268" w:hanging="567"/>
        <w:rPr>
          <w:rFonts w:cs="Arial"/>
          <w:color w:val="auto"/>
          <w:sz w:val="22"/>
        </w:rPr>
      </w:pPr>
      <w:r w:rsidRPr="006A173C">
        <w:rPr>
          <w:rFonts w:cs="Arial"/>
          <w:color w:val="auto"/>
          <w:sz w:val="22"/>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rsidR="008F78E9" w:rsidRPr="006A173C" w:rsidRDefault="008F78E9" w:rsidP="006A173C">
      <w:pPr>
        <w:widowControl/>
        <w:numPr>
          <w:ilvl w:val="0"/>
          <w:numId w:val="30"/>
        </w:numPr>
        <w:spacing w:before="0" w:line="240" w:lineRule="auto"/>
        <w:ind w:left="2268" w:hanging="567"/>
        <w:rPr>
          <w:rFonts w:cs="Arial"/>
          <w:color w:val="auto"/>
          <w:sz w:val="22"/>
        </w:rPr>
      </w:pPr>
      <w:r w:rsidRPr="006A173C">
        <w:rPr>
          <w:rFonts w:cs="Arial"/>
          <w:color w:val="auto"/>
          <w:sz w:val="22"/>
        </w:rPr>
        <w:t>předcházením znečišťování ovzduší a snižováním úrovně znečišťování, může-li je během plnění veřejné zakázky způsobit;</w:t>
      </w:r>
    </w:p>
    <w:p w:rsidR="008F78E9" w:rsidRPr="006A173C" w:rsidRDefault="008F78E9" w:rsidP="006A173C">
      <w:pPr>
        <w:widowControl/>
        <w:numPr>
          <w:ilvl w:val="0"/>
          <w:numId w:val="30"/>
        </w:numPr>
        <w:spacing w:before="0" w:line="240" w:lineRule="auto"/>
        <w:ind w:left="2268" w:hanging="567"/>
        <w:rPr>
          <w:rFonts w:cs="Arial"/>
          <w:color w:val="auto"/>
          <w:sz w:val="22"/>
        </w:rPr>
      </w:pPr>
      <w:r w:rsidRPr="006A173C">
        <w:rPr>
          <w:rFonts w:cs="Arial"/>
          <w:color w:val="auto"/>
          <w:sz w:val="22"/>
        </w:rPr>
        <w:lastRenderedPageBreak/>
        <w:t xml:space="preserve">předcházením vzniku odpadů, stanovením hierarchie nakládání s nimi a prosazováním základních principů ochrany životního prostředí a zdraví lidí při nakládání s odpady; </w:t>
      </w:r>
    </w:p>
    <w:p w:rsidR="008F78E9" w:rsidRPr="006A173C" w:rsidRDefault="008F78E9" w:rsidP="006A173C">
      <w:pPr>
        <w:pStyle w:val="Odstavecseseznamem"/>
        <w:widowControl/>
        <w:numPr>
          <w:ilvl w:val="2"/>
          <w:numId w:val="31"/>
        </w:numPr>
        <w:tabs>
          <w:tab w:val="left" w:pos="709"/>
        </w:tabs>
        <w:suppressAutoHyphens/>
        <w:spacing w:before="0" w:line="240" w:lineRule="auto"/>
        <w:ind w:left="1701" w:hanging="567"/>
        <w:rPr>
          <w:rFonts w:cs="Arial"/>
          <w:color w:val="auto"/>
          <w:sz w:val="22"/>
        </w:rPr>
      </w:pPr>
      <w:r w:rsidRPr="006A173C">
        <w:rPr>
          <w:rFonts w:cs="Arial"/>
          <w:color w:val="auto"/>
          <w:sz w:val="22"/>
        </w:rPr>
        <w:t>implementaci nového nebo značně zlepšeného produktu, služby nebo postupu souvisejícího s předmětem veřejné zakázky, bude-li to vzhledem ke smyslu zakázky možné.</w:t>
      </w:r>
    </w:p>
    <w:p w:rsidR="008F78E9" w:rsidRDefault="008F78E9" w:rsidP="00EE42D5">
      <w:pPr>
        <w:spacing w:before="0" w:line="240" w:lineRule="auto"/>
        <w:ind w:left="567"/>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18" w:name="_Ref380559910"/>
      <w:r w:rsidRPr="00D8732E">
        <w:rPr>
          <w:rFonts w:cs="Arial"/>
          <w:color w:val="auto"/>
          <w:szCs w:val="24"/>
        </w:rPr>
        <w:t>Ochrana důvěrných informací</w:t>
      </w:r>
      <w:bookmarkEnd w:id="18"/>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Za důvěrné informace Objednatele (bez ohledu na formu jejich zachycení) se podle této Smlouvy považují veškeré informace, které nebyly Objednatelem označeny jako veřejné, zejména:</w:t>
      </w:r>
    </w:p>
    <w:p w:rsidR="00080CA1" w:rsidRPr="00D8732E" w:rsidRDefault="00080CA1" w:rsidP="00EE42D5">
      <w:pPr>
        <w:pStyle w:val="Nadpis21"/>
        <w:numPr>
          <w:ilvl w:val="0"/>
          <w:numId w:val="20"/>
        </w:numPr>
        <w:spacing w:line="240" w:lineRule="auto"/>
        <w:ind w:left="993" w:right="-17" w:hanging="426"/>
        <w:rPr>
          <w:rFonts w:ascii="Arial" w:hAnsi="Arial" w:cs="Arial"/>
          <w:sz w:val="22"/>
          <w:szCs w:val="22"/>
        </w:rPr>
      </w:pPr>
      <w:r w:rsidRPr="00D8732E">
        <w:rPr>
          <w:rFonts w:ascii="Arial" w:hAnsi="Arial" w:cs="Arial"/>
          <w:sz w:val="22"/>
          <w:szCs w:val="22"/>
        </w:rPr>
        <w:t>informace, které se týkají Objednatele;</w:t>
      </w:r>
    </w:p>
    <w:p w:rsidR="00080CA1" w:rsidRPr="00D8732E" w:rsidRDefault="00080CA1" w:rsidP="00EE42D5">
      <w:pPr>
        <w:pStyle w:val="Nadpis21"/>
        <w:numPr>
          <w:ilvl w:val="0"/>
          <w:numId w:val="20"/>
        </w:numPr>
        <w:spacing w:line="240" w:lineRule="auto"/>
        <w:ind w:left="993" w:right="-17" w:hanging="426"/>
        <w:rPr>
          <w:rFonts w:ascii="Arial" w:hAnsi="Arial" w:cs="Arial"/>
          <w:sz w:val="22"/>
          <w:szCs w:val="22"/>
        </w:rPr>
      </w:pPr>
      <w:r w:rsidRPr="00D8732E">
        <w:rPr>
          <w:rFonts w:ascii="Arial" w:hAnsi="Arial" w:cs="Arial"/>
          <w:sz w:val="22"/>
          <w:szCs w:val="22"/>
        </w:rPr>
        <w:t>informace, pro které je stanoven závaznými právními předpisy zvláštní režim utajení při nakládání s nimi.</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19" w:name="_Ref287370776"/>
      <w:r w:rsidRPr="00D8732E">
        <w:rPr>
          <w:rFonts w:cs="Arial"/>
          <w:color w:val="auto"/>
          <w:sz w:val="22"/>
        </w:rPr>
        <w:t>Za důvěrné informace Poskytovatele (bez ohledu na formu jejich zachycení) se podle této Smlouvy považují veškeré informace, které byly Poskytovatelem písemně označeny jako důvěrné a současně se jedná o informace, které se týkají Poskytovatele, mají skutečnou nebo alespoň potenciální materiální či nemateriální hodnotu, nejsou v příslušných obchodních kruzích běžně dostupné a Poskytovatel odpovídajícím způsobem zajišťuje jejich utajení; avšak vyjma informací, které se týkají této Smlouvy a jejího plnění (zejména informace o právech a povinnostech Smluvních stran, informace o cenách apod.).</w:t>
      </w:r>
      <w:bookmarkEnd w:id="19"/>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Za důvěrné informace Objednatele a Poskytovatele se nepovažují informace, které se staly veřejně přístupnými, pokud se tak nestalo porušením povinnosti jejich ochrany, informace získané na základě postupu prokazatelně nezávislého na Poskytovateli a informace poskytnuté třetí osobou, která takové informace nezískala porušením povinnosti jejich ochrany.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Smluvní strany se zavazují, že budou zachovávat mlčenlivost o všech důvěrných informacích druhé Smluvní strany, o kterých se dozví v souvislosti s plněním této Smlouvy, a bez písemného souhlasu druhé Smluvní strany je nebudou sdělovat žádným třetím osobám, vyjma osob, které na poskytování Služeb spolupracují, za předpokladu, že tyto osoby jsou zavázány k ochraně důvěrných informací ve stejném rozsahu jako Smluvní strany podle této Smlouvy. Za porušení závazku důvěrnosti informací podle této Smlouvy nebude rovněž považováno zveřejnění důvěrných informací jakékoliv ze Smluvních stran, ke kterému dojde na základě zákona, soudního, správního či jiného obdobného rozhodnutí.</w:t>
      </w:r>
    </w:p>
    <w:p w:rsidR="00080CA1"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Poskytovatel se zavazuje nevyužít důvěrné informace Objednatele získané v souvislosti s touto Smlouvou jinak než pro účely této Smlouvy, v neprospěch Objednatele či k poškození jeho dobrého jména nebo pověsti.</w:t>
      </w:r>
    </w:p>
    <w:p w:rsidR="004854FB" w:rsidRPr="00D8732E" w:rsidRDefault="004854FB" w:rsidP="006A173C">
      <w:pPr>
        <w:spacing w:before="0" w:line="240" w:lineRule="auto"/>
        <w:ind w:left="567"/>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20" w:name="_Ref317164101"/>
      <w:r w:rsidRPr="00D8732E">
        <w:rPr>
          <w:rFonts w:cs="Arial"/>
          <w:color w:val="auto"/>
          <w:szCs w:val="24"/>
        </w:rPr>
        <w:t>Evidence a jiná organizační opatření</w:t>
      </w:r>
      <w:bookmarkEnd w:id="20"/>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21" w:name="_Ref206571798"/>
      <w:r w:rsidRPr="00D8732E">
        <w:rPr>
          <w:rFonts w:cs="Arial"/>
          <w:color w:val="auto"/>
          <w:sz w:val="22"/>
        </w:rPr>
        <w:t xml:space="preserve">O Službách dle článku 2.1.2. </w:t>
      </w:r>
      <w:r w:rsidR="00E519FE">
        <w:rPr>
          <w:rFonts w:cs="Arial"/>
          <w:color w:val="auto"/>
          <w:sz w:val="22"/>
        </w:rPr>
        <w:t xml:space="preserve">a 2.1.3. </w:t>
      </w:r>
      <w:r w:rsidRPr="00D8732E">
        <w:rPr>
          <w:rFonts w:cs="Arial"/>
          <w:color w:val="auto"/>
          <w:sz w:val="22"/>
        </w:rPr>
        <w:t xml:space="preserve">této Smlouvy vyhotoví Poskytovatel Výkaz poskytnutých Služeb, jehož vzor je uveden v Příloze č. 4 této Smlouvy (dále jen „Výkaz poskytnutých Služeb“). </w:t>
      </w:r>
    </w:p>
    <w:bookmarkEnd w:id="21"/>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Z Výkazu poskytnutých služeb musí být zřejmé, který pracovník Poskytovatele Služby provedl, údaj o termínu a délce trvání poskytovaných Služeb (v člověkodnech či člověkohodinách). </w:t>
      </w:r>
    </w:p>
    <w:p w:rsidR="00080CA1"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Výkaz poskytnutých služeb bude Poskytovatel předkládat Objednateli vždy nejpozději do deseti (10) Pracovních dnů po skončení daného kalendářního měsíce, za který je vypracován, k odsouhlasení a podpisu oprávněné osobě Objednatele, pokud se Smluvní strany nedohodnou jinak. Oprávněná osoba Objednatele je povinna do pěti (5) Pracovních dnů od doručení příslušného Výkazu poskytnutých Služeb Poskytovatelem tento Výkaz poskytnutých Služeb potvrdit, či k němu písemně sdělit své připomínky. V případě, že tak oprávněná osoba objednatele neučiní, bude po uplynutí této lhůty Výkaz poskytnutých služeb považován za schválený.</w:t>
      </w:r>
    </w:p>
    <w:p w:rsidR="00D8732E" w:rsidRPr="00D8732E" w:rsidRDefault="00D8732E" w:rsidP="00D8732E">
      <w:pPr>
        <w:spacing w:before="0" w:line="240" w:lineRule="auto"/>
        <w:ind w:left="993"/>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bookmarkStart w:id="22" w:name="_Ref287339603"/>
      <w:r w:rsidRPr="00D8732E">
        <w:rPr>
          <w:rFonts w:cs="Arial"/>
          <w:color w:val="auto"/>
          <w:szCs w:val="24"/>
        </w:rPr>
        <w:lastRenderedPageBreak/>
        <w:t>Sankce</w:t>
      </w:r>
      <w:bookmarkEnd w:id="22"/>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V případě prodlení se zaplacením peněžité částky je smluvní strana, která je se zaplacením v prodlení, povinna zaplatit druhé smluvní straně </w:t>
      </w:r>
      <w:r w:rsidR="004854FB">
        <w:rPr>
          <w:rFonts w:cs="Arial"/>
          <w:color w:val="auto"/>
          <w:sz w:val="22"/>
        </w:rPr>
        <w:t>úrok z prodlení ve výši stanovené právními předpisy</w:t>
      </w:r>
      <w:r w:rsidRPr="00D8732E">
        <w:rPr>
          <w:rFonts w:cs="Arial"/>
          <w:color w:val="auto"/>
          <w:sz w:val="22"/>
        </w:rPr>
        <w:t>.</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23" w:name="_Ref206572158"/>
      <w:r w:rsidRPr="00D8732E">
        <w:rPr>
          <w:rFonts w:cs="Arial"/>
          <w:color w:val="auto"/>
          <w:sz w:val="22"/>
        </w:rPr>
        <w:t>V případě, že Poskytovatel poruší svou povinnost poskytovat Objednateli řádně a včas Služby v termínech podle této Smlouvy, bude povinen zaplatit Objednateli smluvní pokutu:</w:t>
      </w:r>
      <w:bookmarkEnd w:id="23"/>
    </w:p>
    <w:p w:rsidR="00080CA1" w:rsidRPr="00D8732E" w:rsidRDefault="00080CA1" w:rsidP="00EE42D5">
      <w:pPr>
        <w:pStyle w:val="Nadpis21"/>
        <w:numPr>
          <w:ilvl w:val="0"/>
          <w:numId w:val="21"/>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ve výši 100,- Kč (slovy: jedno sto korun českých) za každou započatou hodinu prodlení se zahájením řešení problémového stavu (prvotní reakce) ve lhůtě stanovené pro problémové stavy kategorie A podle článku 2.1.</w:t>
      </w:r>
      <w:r w:rsidR="00504B24" w:rsidRPr="00D8732E">
        <w:rPr>
          <w:rFonts w:ascii="Arial" w:eastAsiaTheme="minorHAnsi" w:hAnsi="Arial" w:cs="Arial"/>
          <w:sz w:val="22"/>
          <w:szCs w:val="22"/>
        </w:rPr>
        <w:t>1 v termínech dle Přílohy č. 3 (Katalog</w:t>
      </w:r>
      <w:r w:rsidRPr="00D8732E">
        <w:rPr>
          <w:rFonts w:ascii="Arial" w:eastAsiaTheme="minorHAnsi" w:hAnsi="Arial" w:cs="Arial"/>
          <w:sz w:val="22"/>
          <w:szCs w:val="22"/>
        </w:rPr>
        <w:t xml:space="preserve"> služeb“) této Smlouvy;</w:t>
      </w:r>
    </w:p>
    <w:p w:rsidR="00080CA1" w:rsidRPr="00D8732E" w:rsidRDefault="00080CA1" w:rsidP="00EE42D5">
      <w:pPr>
        <w:pStyle w:val="Nadpis21"/>
        <w:numPr>
          <w:ilvl w:val="0"/>
          <w:numId w:val="21"/>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 xml:space="preserve">ve výši 100,- Kč (slovy: jedno sto korun českých) za každou započatou hodinu prodlení se zprovozněním systému náhradním způsobem ve lhůtě stanovené pro problémové stavy kategorie A podle článku 2.1.1 v termínech dle Přílohy </w:t>
      </w:r>
      <w:r w:rsidR="00504B24" w:rsidRPr="00D8732E">
        <w:rPr>
          <w:rFonts w:ascii="Arial" w:eastAsiaTheme="minorHAnsi" w:hAnsi="Arial" w:cs="Arial"/>
          <w:sz w:val="22"/>
          <w:szCs w:val="22"/>
        </w:rPr>
        <w:t>č. 3 („Katalog</w:t>
      </w:r>
      <w:r w:rsidRPr="00D8732E">
        <w:rPr>
          <w:rFonts w:ascii="Arial" w:eastAsiaTheme="minorHAnsi" w:hAnsi="Arial" w:cs="Arial"/>
          <w:sz w:val="22"/>
          <w:szCs w:val="22"/>
        </w:rPr>
        <w:t xml:space="preserve"> služeb“) této Smlouvy;</w:t>
      </w:r>
    </w:p>
    <w:p w:rsidR="00080CA1" w:rsidRPr="00D8732E" w:rsidRDefault="00080CA1" w:rsidP="00EE42D5">
      <w:pPr>
        <w:pStyle w:val="Nadpis21"/>
        <w:numPr>
          <w:ilvl w:val="0"/>
          <w:numId w:val="21"/>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 xml:space="preserve">ve výši 500,- Kč (slovy: pět set korun českých) za každý započatý den prodlení s úplným odstraněním závady ve lhůtě stanovené pro problémové stavy kategorie A podle článku 2.1.1 v termínech dle Přílohy </w:t>
      </w:r>
      <w:r w:rsidR="00504B24" w:rsidRPr="00D8732E">
        <w:rPr>
          <w:rFonts w:ascii="Arial" w:eastAsiaTheme="minorHAnsi" w:hAnsi="Arial" w:cs="Arial"/>
          <w:sz w:val="22"/>
          <w:szCs w:val="22"/>
        </w:rPr>
        <w:t>č. 3 („Katalog</w:t>
      </w:r>
      <w:r w:rsidRPr="00D8732E">
        <w:rPr>
          <w:rFonts w:ascii="Arial" w:eastAsiaTheme="minorHAnsi" w:hAnsi="Arial" w:cs="Arial"/>
          <w:sz w:val="22"/>
          <w:szCs w:val="22"/>
        </w:rPr>
        <w:t xml:space="preserve"> služeb“) této Smlouvy;</w:t>
      </w:r>
    </w:p>
    <w:p w:rsidR="00080CA1" w:rsidRPr="00D8732E" w:rsidRDefault="00080CA1" w:rsidP="00EE42D5">
      <w:pPr>
        <w:pStyle w:val="Nadpis21"/>
        <w:numPr>
          <w:ilvl w:val="0"/>
          <w:numId w:val="21"/>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 xml:space="preserve">ve výši 50,- Kč (slovy: padesát korun českých) za každou započatou hodinu prodlení se zahájením řešení problémového stavu ve lhůtě stanovené pro problémové stavy kategorie B a/nebo C podle článku 2.1.1 v termínech dle Přílohy </w:t>
      </w:r>
      <w:r w:rsidR="00504B24" w:rsidRPr="00D8732E">
        <w:rPr>
          <w:rFonts w:ascii="Arial" w:eastAsiaTheme="minorHAnsi" w:hAnsi="Arial" w:cs="Arial"/>
          <w:sz w:val="22"/>
          <w:szCs w:val="22"/>
        </w:rPr>
        <w:t>č. 3 („Katalog</w:t>
      </w:r>
      <w:r w:rsidRPr="00D8732E">
        <w:rPr>
          <w:rFonts w:ascii="Arial" w:eastAsiaTheme="minorHAnsi" w:hAnsi="Arial" w:cs="Arial"/>
          <w:sz w:val="22"/>
          <w:szCs w:val="22"/>
        </w:rPr>
        <w:t xml:space="preserve"> služeb“) této Smlouvy;</w:t>
      </w:r>
    </w:p>
    <w:p w:rsidR="00080CA1" w:rsidRPr="00D8732E" w:rsidRDefault="00080CA1" w:rsidP="00EE42D5">
      <w:pPr>
        <w:pStyle w:val="Nadpis21"/>
        <w:numPr>
          <w:ilvl w:val="0"/>
          <w:numId w:val="21"/>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 xml:space="preserve">ve výši 100,- Kč (slovy: jedno sto korun českých) za každý započatý den prodlení s úplným odstraněním závady ve lhůtě stanovené pro problémové stavy kategorie B a/nebo C podle článku 2.1.1 v termínech dle Přílohy </w:t>
      </w:r>
      <w:r w:rsidR="00504B24" w:rsidRPr="00D8732E">
        <w:rPr>
          <w:rFonts w:ascii="Arial" w:eastAsiaTheme="minorHAnsi" w:hAnsi="Arial" w:cs="Arial"/>
          <w:sz w:val="22"/>
          <w:szCs w:val="22"/>
        </w:rPr>
        <w:t>č. 3 („Katalog</w:t>
      </w:r>
      <w:r w:rsidRPr="00D8732E">
        <w:rPr>
          <w:rFonts w:ascii="Arial" w:eastAsiaTheme="minorHAnsi" w:hAnsi="Arial" w:cs="Arial"/>
          <w:sz w:val="22"/>
          <w:szCs w:val="22"/>
        </w:rPr>
        <w:t xml:space="preserve"> </w:t>
      </w:r>
      <w:r w:rsidR="00504B24" w:rsidRPr="00D8732E">
        <w:rPr>
          <w:rFonts w:ascii="Arial" w:eastAsiaTheme="minorHAnsi" w:hAnsi="Arial" w:cs="Arial"/>
          <w:sz w:val="22"/>
          <w:szCs w:val="22"/>
        </w:rPr>
        <w:t>služeb“) této</w:t>
      </w:r>
      <w:r w:rsidRPr="00D8732E">
        <w:rPr>
          <w:rFonts w:ascii="Arial" w:eastAsiaTheme="minorHAnsi" w:hAnsi="Arial" w:cs="Arial"/>
          <w:sz w:val="22"/>
          <w:szCs w:val="22"/>
        </w:rPr>
        <w:t xml:space="preserve"> Smlouvy;</w:t>
      </w:r>
    </w:p>
    <w:p w:rsidR="00080CA1" w:rsidRPr="00D8732E" w:rsidRDefault="00080CA1" w:rsidP="00EE42D5">
      <w:pPr>
        <w:pStyle w:val="Nadpis21"/>
        <w:numPr>
          <w:ilvl w:val="0"/>
          <w:numId w:val="21"/>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 xml:space="preserve">ve výši </w:t>
      </w:r>
      <w:r w:rsidR="004854FB">
        <w:rPr>
          <w:rFonts w:ascii="Arial" w:eastAsiaTheme="minorHAnsi" w:hAnsi="Arial" w:cs="Arial"/>
          <w:sz w:val="22"/>
          <w:szCs w:val="22"/>
        </w:rPr>
        <w:t>5</w:t>
      </w:r>
      <w:r w:rsidRPr="00D8732E">
        <w:rPr>
          <w:rFonts w:ascii="Arial" w:eastAsiaTheme="minorHAnsi" w:hAnsi="Arial" w:cs="Arial"/>
          <w:sz w:val="22"/>
          <w:szCs w:val="22"/>
        </w:rPr>
        <w:t xml:space="preserve">00,- Kč (slovy: pět set korun českých) za každý započatý den prodlení s poskytováním Služeb dle článku 2.1.2 v termínech dle Přílohy </w:t>
      </w:r>
      <w:r w:rsidR="00504B24" w:rsidRPr="00D8732E">
        <w:rPr>
          <w:rFonts w:ascii="Arial" w:eastAsiaTheme="minorHAnsi" w:hAnsi="Arial" w:cs="Arial"/>
          <w:sz w:val="22"/>
          <w:szCs w:val="22"/>
        </w:rPr>
        <w:t>č. 3 („Katalog</w:t>
      </w:r>
      <w:r w:rsidRPr="00D8732E">
        <w:rPr>
          <w:rFonts w:ascii="Arial" w:eastAsiaTheme="minorHAnsi" w:hAnsi="Arial" w:cs="Arial"/>
          <w:sz w:val="22"/>
          <w:szCs w:val="22"/>
        </w:rPr>
        <w:t xml:space="preserve"> služeb“) této Smlouvy;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V případě, že Poskytovatel poruší jakoukoli ze svých povinností uvedených v čl. 7 a odst. 6.5 a 6.6 </w:t>
      </w:r>
      <w:r w:rsidR="00504B24" w:rsidRPr="00D8732E">
        <w:rPr>
          <w:rFonts w:cs="Arial"/>
          <w:color w:val="auto"/>
          <w:sz w:val="22"/>
        </w:rPr>
        <w:t>čl. 6 této</w:t>
      </w:r>
      <w:r w:rsidRPr="00D8732E">
        <w:rPr>
          <w:rFonts w:cs="Arial"/>
          <w:color w:val="auto"/>
          <w:sz w:val="22"/>
        </w:rPr>
        <w:t xml:space="preserve"> Smlouvy, bude povinen zaplatit Objednateli smluvní pokutu ve výši 100.000,- Kč (slovy: jedno sto tisíc korun českých) za každé takové porušení.</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Smluvní pokuty stanovené dle tohoto čl. 9 jsou splatné do třiceti (30) dnů ode dne doručení výzvy k zaplacení smluvní pokuty povinné Smluvní straně. </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Objednatel je oprávněn kdykoli provést zápočet svých pohledávek za Poskytovatelem vzniklých v souladu s tímto čl. 9 proti jakýmkoli v daném okamžiku nesplatným pohledávkám Poskytovatele za Objednatelem.</w:t>
      </w:r>
    </w:p>
    <w:p w:rsidR="004854FB" w:rsidRPr="006A173C" w:rsidRDefault="004854FB" w:rsidP="006A173C">
      <w:pPr>
        <w:pStyle w:val="Odstavecseseznamem"/>
        <w:widowControl/>
        <w:numPr>
          <w:ilvl w:val="1"/>
          <w:numId w:val="27"/>
        </w:numPr>
        <w:spacing w:before="0" w:line="240" w:lineRule="auto"/>
        <w:ind w:left="567" w:hanging="567"/>
        <w:contextualSpacing/>
        <w:rPr>
          <w:rStyle w:val="Siln"/>
          <w:rFonts w:cs="Arial"/>
          <w:b w:val="0"/>
          <w:color w:val="auto"/>
          <w:sz w:val="22"/>
        </w:rPr>
      </w:pPr>
      <w:r w:rsidRPr="006A173C">
        <w:rPr>
          <w:rStyle w:val="Siln"/>
          <w:rFonts w:cs="Arial"/>
          <w:b w:val="0"/>
          <w:color w:val="auto"/>
          <w:sz w:val="22"/>
        </w:rPr>
        <w:t xml:space="preserve">Objednatel je oprávněn uplatňovat vůči </w:t>
      </w:r>
      <w:r w:rsidR="004E20B0" w:rsidRPr="006A173C">
        <w:rPr>
          <w:rStyle w:val="Siln"/>
          <w:rFonts w:cs="Arial"/>
          <w:b w:val="0"/>
          <w:color w:val="auto"/>
          <w:sz w:val="22"/>
        </w:rPr>
        <w:t>Poskytovateli</w:t>
      </w:r>
      <w:r w:rsidRPr="006A173C">
        <w:rPr>
          <w:rStyle w:val="Siln"/>
          <w:rFonts w:cs="Arial"/>
          <w:b w:val="0"/>
          <w:color w:val="auto"/>
          <w:sz w:val="22"/>
        </w:rPr>
        <w:t xml:space="preserve"> veškeré smluvní pokuty, na které mu bude z porušení Smlouvy </w:t>
      </w:r>
      <w:r w:rsidR="004E20B0" w:rsidRPr="006A173C">
        <w:rPr>
          <w:rStyle w:val="Siln"/>
          <w:rFonts w:cs="Arial"/>
          <w:b w:val="0"/>
          <w:color w:val="auto"/>
          <w:sz w:val="22"/>
        </w:rPr>
        <w:t>Poskytovatelem</w:t>
      </w:r>
      <w:r w:rsidRPr="006A173C">
        <w:rPr>
          <w:rStyle w:val="Siln"/>
          <w:rFonts w:cs="Arial"/>
          <w:b w:val="0"/>
          <w:color w:val="auto"/>
          <w:sz w:val="22"/>
        </w:rPr>
        <w:t xml:space="preserve"> vyplývat nárok, tj. i v případě kumulace smluvních pokut. Zaplacením smluvní pokuty není dotčeno právo na náhradu škody vzniklé z porušení povinnosti, ke které se smluvní pokuta vztahuje. </w:t>
      </w:r>
      <w:r w:rsidRPr="006A173C">
        <w:rPr>
          <w:rFonts w:cs="Arial"/>
          <w:color w:val="auto"/>
          <w:sz w:val="22"/>
        </w:rPr>
        <w:t xml:space="preserve">Smluvní pokutu zaplatí </w:t>
      </w:r>
      <w:r w:rsidR="004E20B0" w:rsidRPr="006A173C">
        <w:rPr>
          <w:rFonts w:cs="Arial"/>
          <w:color w:val="auto"/>
          <w:sz w:val="22"/>
        </w:rPr>
        <w:t>Poskytovatel</w:t>
      </w:r>
      <w:r w:rsidRPr="006A173C">
        <w:rPr>
          <w:rFonts w:cs="Arial"/>
          <w:color w:val="auto"/>
          <w:sz w:val="22"/>
        </w:rPr>
        <w:t xml:space="preserve"> vedle škody, která Objednateli vznikne v důsledku porušení závazku </w:t>
      </w:r>
      <w:r w:rsidR="004E20B0" w:rsidRPr="006A173C">
        <w:rPr>
          <w:rFonts w:cs="Arial"/>
          <w:color w:val="auto"/>
          <w:sz w:val="22"/>
        </w:rPr>
        <w:t>Poskytovatele</w:t>
      </w:r>
      <w:r w:rsidRPr="006A173C">
        <w:rPr>
          <w:rFonts w:cs="Arial"/>
          <w:color w:val="auto"/>
          <w:sz w:val="22"/>
        </w:rPr>
        <w:t xml:space="preserve"> dle Smlouvy. </w:t>
      </w:r>
      <w:r w:rsidRPr="006A173C">
        <w:rPr>
          <w:rStyle w:val="Siln"/>
          <w:rFonts w:cs="Arial"/>
          <w:b w:val="0"/>
          <w:color w:val="auto"/>
          <w:sz w:val="22"/>
        </w:rPr>
        <w:t>Zaplacením smluvní pokuty není dotčeno právo na úrok z prodlení dle platných právních předpisů.</w:t>
      </w:r>
    </w:p>
    <w:p w:rsidR="00080CA1" w:rsidRDefault="00080CA1" w:rsidP="006A173C">
      <w:pPr>
        <w:spacing w:before="0" w:line="240" w:lineRule="auto"/>
        <w:ind w:left="567"/>
        <w:rPr>
          <w:rFonts w:cs="Arial"/>
          <w:color w:val="auto"/>
          <w:sz w:val="22"/>
        </w:rPr>
      </w:pPr>
    </w:p>
    <w:p w:rsidR="00D8732E" w:rsidRPr="00D8732E" w:rsidRDefault="00D8732E" w:rsidP="00D8732E">
      <w:pPr>
        <w:spacing w:before="0" w:line="240" w:lineRule="auto"/>
        <w:ind w:left="993"/>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r w:rsidRPr="00D8732E">
        <w:rPr>
          <w:rFonts w:cs="Arial"/>
          <w:color w:val="auto"/>
          <w:szCs w:val="24"/>
        </w:rPr>
        <w:t>Doba trvání a možnost ukončení Smlouvy</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Tato Smlo</w:t>
      </w:r>
      <w:r w:rsidR="00066B3B" w:rsidRPr="00D8732E">
        <w:rPr>
          <w:rFonts w:cs="Arial"/>
          <w:color w:val="auto"/>
          <w:sz w:val="22"/>
        </w:rPr>
        <w:t xml:space="preserve">uva se uzavírá na dobu </w:t>
      </w:r>
      <w:r w:rsidR="00066B3B" w:rsidRPr="008A7CC1">
        <w:rPr>
          <w:rFonts w:cs="Arial"/>
          <w:color w:val="auto"/>
          <w:sz w:val="22"/>
        </w:rPr>
        <w:t>určitou</w:t>
      </w:r>
      <w:r w:rsidR="00555CA3">
        <w:rPr>
          <w:rFonts w:cs="Arial"/>
          <w:color w:val="auto"/>
          <w:sz w:val="22"/>
        </w:rPr>
        <w:t xml:space="preserve">, a to </w:t>
      </w:r>
      <w:r w:rsidR="00555CA3" w:rsidRPr="006A173C">
        <w:rPr>
          <w:rFonts w:cs="Arial"/>
          <w:b/>
          <w:color w:val="auto"/>
          <w:sz w:val="22"/>
        </w:rPr>
        <w:t>48 měsíců</w:t>
      </w:r>
      <w:r w:rsidRPr="00541323">
        <w:rPr>
          <w:rFonts w:cs="Arial"/>
          <w:b/>
          <w:color w:val="auto"/>
          <w:sz w:val="22"/>
        </w:rPr>
        <w:t xml:space="preserve"> od data účinnosti Smlouvy</w:t>
      </w:r>
      <w:r w:rsidRPr="00D8732E">
        <w:rPr>
          <w:rFonts w:cs="Arial"/>
          <w:color w:val="auto"/>
          <w:sz w:val="22"/>
        </w:rPr>
        <w:t>.</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Tato Smlouva může být předčasně ukončena pouze na základě dohody obou Smluvních stran, výpovědí ze strany Objednatele dle článku 10.6, výpovědí ze strany Poskytovatele dle čl. 10.7, nebo odstoupením jedné ze Smluvních stran v souladu s touto Smlouvou.</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Objednatel je oprávněn odstoupit od této Smlouvy v případě, že je Poskytovatel v prodlení s poskytováním Služeb dle této Smlouvy po dobu delší než třicet (30) dní oproti termínům sjednaným v této Smlouvě, a nezjedná nápravu ani do pěti (5) dní od doručení písemné výzvy Objednatele.</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 xml:space="preserve">Poskytovatel je oprávněn odstoupit od této Smlouvy v případě, že Objednatel je v prodlení s jakoukoli </w:t>
      </w:r>
      <w:r w:rsidRPr="00D8732E">
        <w:rPr>
          <w:rFonts w:cs="Arial"/>
          <w:color w:val="auto"/>
          <w:sz w:val="22"/>
        </w:rPr>
        <w:lastRenderedPageBreak/>
        <w:t>platbou ceny za poskytované Služby po dobu delší než třicet (30) dnů po splatnosti příslušného daňového dokladu a nezjedná nápravu ani do pěti (5) dnů od doručení písemné výzvy Poskytovatele k nápravě.</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Odstoupení od Smlouvy je účinné okamžikem doručení písemného oznámení o odstoupení druhé Smluvní straně.</w:t>
      </w:r>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bookmarkStart w:id="24" w:name="_Ref287339681"/>
      <w:r w:rsidRPr="00D8732E">
        <w:rPr>
          <w:rFonts w:cs="Arial"/>
          <w:color w:val="auto"/>
          <w:sz w:val="22"/>
        </w:rPr>
        <w:t>Objednatel je oprávněn tuto Smlouvu kdykoliv vypovědět, a to i bez udání důvodu, přičemž výpovědní lhůta v trvání tří (3) měsíců počíná běžet prvním dnem kalendářního měsíce následujícího po měsíci, v němž byla Poskytovateli doručena písemná výpověď této Smlouvy.</w:t>
      </w:r>
      <w:bookmarkEnd w:id="24"/>
    </w:p>
    <w:p w:rsidR="00080CA1" w:rsidRDefault="00080CA1" w:rsidP="00EE42D5">
      <w:pPr>
        <w:numPr>
          <w:ilvl w:val="1"/>
          <w:numId w:val="5"/>
        </w:numPr>
        <w:tabs>
          <w:tab w:val="clear" w:pos="705"/>
        </w:tabs>
        <w:spacing w:before="0" w:line="240" w:lineRule="auto"/>
        <w:ind w:left="567" w:hanging="567"/>
        <w:rPr>
          <w:rFonts w:cs="Arial"/>
          <w:color w:val="auto"/>
          <w:sz w:val="22"/>
        </w:rPr>
      </w:pPr>
      <w:bookmarkStart w:id="25" w:name="_Ref287367904"/>
      <w:r w:rsidRPr="00D8732E">
        <w:rPr>
          <w:rFonts w:cs="Arial"/>
          <w:color w:val="auto"/>
          <w:sz w:val="22"/>
        </w:rPr>
        <w:t>Poskytovatel je oprávněn tuto Smlouvu kdykoliv vypovědět, a to i bez udání důvodu, přičemž výpovědní lhůta v trvání tří (3) měsíců počíná běžet prvním dnem kalendářního měsíce následujícího po měsíci, v němž byla Objednateli doručena písemná výpověď této Smlouvy.</w:t>
      </w:r>
      <w:bookmarkEnd w:id="25"/>
    </w:p>
    <w:p w:rsidR="00080CA1" w:rsidRPr="00D8732E" w:rsidRDefault="00080CA1" w:rsidP="00EE42D5">
      <w:pPr>
        <w:numPr>
          <w:ilvl w:val="1"/>
          <w:numId w:val="5"/>
        </w:numPr>
        <w:tabs>
          <w:tab w:val="clear" w:pos="705"/>
        </w:tabs>
        <w:spacing w:before="0" w:line="240" w:lineRule="auto"/>
        <w:ind w:left="567" w:hanging="567"/>
        <w:rPr>
          <w:rFonts w:cs="Arial"/>
          <w:color w:val="auto"/>
          <w:sz w:val="22"/>
        </w:rPr>
      </w:pPr>
      <w:r w:rsidRPr="00D8732E">
        <w:rPr>
          <w:rFonts w:cs="Arial"/>
          <w:color w:val="auto"/>
          <w:sz w:val="22"/>
        </w:rPr>
        <w:t>Ukončením této Smlouvy nejsou dotčena ustanovení týkající se:</w:t>
      </w:r>
    </w:p>
    <w:p w:rsidR="00080CA1" w:rsidRPr="00D8732E" w:rsidRDefault="00080CA1" w:rsidP="00EE42D5">
      <w:pPr>
        <w:pStyle w:val="Nadpis21"/>
        <w:numPr>
          <w:ilvl w:val="0"/>
          <w:numId w:val="22"/>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smluvních pokut,</w:t>
      </w:r>
    </w:p>
    <w:p w:rsidR="00080CA1" w:rsidRPr="00D8732E" w:rsidRDefault="00080CA1" w:rsidP="00EE42D5">
      <w:pPr>
        <w:pStyle w:val="Nadpis21"/>
        <w:numPr>
          <w:ilvl w:val="0"/>
          <w:numId w:val="22"/>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 xml:space="preserve">ochrany důvěrných informací a </w:t>
      </w:r>
    </w:p>
    <w:p w:rsidR="00080CA1" w:rsidRPr="00D8732E" w:rsidRDefault="00080CA1" w:rsidP="00EE42D5">
      <w:pPr>
        <w:pStyle w:val="Nadpis21"/>
        <w:numPr>
          <w:ilvl w:val="0"/>
          <w:numId w:val="22"/>
        </w:numPr>
        <w:spacing w:line="240" w:lineRule="auto"/>
        <w:ind w:left="993" w:right="-17" w:hanging="426"/>
        <w:rPr>
          <w:rFonts w:ascii="Arial" w:eastAsiaTheme="minorHAnsi" w:hAnsi="Arial" w:cs="Arial"/>
          <w:sz w:val="22"/>
          <w:szCs w:val="22"/>
        </w:rPr>
      </w:pPr>
      <w:r w:rsidRPr="00D8732E">
        <w:rPr>
          <w:rFonts w:ascii="Arial" w:eastAsiaTheme="minorHAnsi" w:hAnsi="Arial" w:cs="Arial"/>
          <w:sz w:val="22"/>
          <w:szCs w:val="22"/>
        </w:rPr>
        <w:t>ustanovení týkající se takových práv a povinností, z jejichž povahy vyplývá, že mají trvat i po skončení účinnosti této Smlouvy.</w:t>
      </w:r>
    </w:p>
    <w:p w:rsidR="00080CA1"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V případě předčasného ukončení této Smlouvy má Poskytovatel nárok na úhradu Služeb provedených v souladu s touto Smlouvou a akceptovaných Objednatelem do dne předčasného ukončení této Smlouvy.</w:t>
      </w:r>
    </w:p>
    <w:p w:rsidR="009A09DF" w:rsidRDefault="009A09DF">
      <w:pPr>
        <w:widowControl/>
        <w:spacing w:before="0" w:after="160" w:line="259" w:lineRule="auto"/>
        <w:ind w:left="0"/>
        <w:jc w:val="left"/>
        <w:rPr>
          <w:rFonts w:eastAsia="Myriad Pro" w:cs="Arial"/>
          <w:b/>
          <w:color w:val="auto"/>
          <w:sz w:val="22"/>
        </w:rPr>
      </w:pPr>
      <w:bookmarkStart w:id="26" w:name="_Ref288116538"/>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 w:val="22"/>
          <w:szCs w:val="22"/>
        </w:rPr>
      </w:pPr>
      <w:r w:rsidRPr="00D8732E">
        <w:rPr>
          <w:rFonts w:cs="Arial"/>
          <w:color w:val="auto"/>
          <w:sz w:val="22"/>
          <w:szCs w:val="22"/>
        </w:rPr>
        <w:t>Oprávněné osoby</w:t>
      </w:r>
      <w:bookmarkEnd w:id="26"/>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bookmarkStart w:id="27" w:name="_Ref187484999"/>
      <w:r w:rsidRPr="00D8732E">
        <w:rPr>
          <w:rFonts w:cs="Arial"/>
          <w:color w:val="auto"/>
          <w:sz w:val="22"/>
        </w:rPr>
        <w:t>Komunikace mezi Smluvními stranami bude probíhat zejména prostřednictvím následujících oprávněných osob, pověřených pracovníků nebo statutárních zástupců Smluvních stran:</w:t>
      </w:r>
      <w:bookmarkEnd w:id="27"/>
    </w:p>
    <w:p w:rsidR="00080CA1" w:rsidRPr="00D8732E" w:rsidRDefault="00080CA1" w:rsidP="00EE42D5">
      <w:pPr>
        <w:numPr>
          <w:ilvl w:val="0"/>
          <w:numId w:val="6"/>
        </w:numPr>
        <w:tabs>
          <w:tab w:val="clear" w:pos="1080"/>
        </w:tabs>
        <w:spacing w:before="0" w:line="240" w:lineRule="auto"/>
        <w:ind w:left="1134" w:hanging="425"/>
        <w:rPr>
          <w:rFonts w:cs="Arial"/>
          <w:color w:val="auto"/>
          <w:sz w:val="22"/>
        </w:rPr>
      </w:pPr>
      <w:r w:rsidRPr="00D8732E">
        <w:rPr>
          <w:rFonts w:cs="Arial"/>
          <w:color w:val="auto"/>
          <w:sz w:val="22"/>
        </w:rPr>
        <w:t>Oprávněnými osobami Objednatele jsou:</w:t>
      </w:r>
    </w:p>
    <w:p w:rsidR="00080CA1" w:rsidRPr="00D8732E" w:rsidRDefault="004268A0" w:rsidP="00EE42D5">
      <w:pPr>
        <w:pStyle w:val="Nadpis21"/>
        <w:ind w:left="1134" w:firstLine="0"/>
        <w:rPr>
          <w:rFonts w:ascii="Arial" w:hAnsi="Arial" w:cs="Arial"/>
          <w:sz w:val="22"/>
          <w:szCs w:val="22"/>
        </w:rPr>
      </w:pPr>
      <w:r>
        <w:rPr>
          <w:rFonts w:ascii="Arial" w:hAnsi="Arial" w:cs="Arial"/>
          <w:b/>
          <w:sz w:val="22"/>
          <w:szCs w:val="22"/>
        </w:rPr>
        <w:t>Bc. Josef Listík</w:t>
      </w:r>
      <w:r w:rsidR="00A6463B">
        <w:rPr>
          <w:rFonts w:ascii="Arial" w:hAnsi="Arial" w:cs="Arial"/>
          <w:b/>
          <w:sz w:val="22"/>
          <w:szCs w:val="22"/>
        </w:rPr>
        <w:t xml:space="preserve">, </w:t>
      </w:r>
      <w:r>
        <w:rPr>
          <w:rFonts w:ascii="Arial" w:hAnsi="Arial" w:cs="Arial"/>
          <w:sz w:val="22"/>
          <w:szCs w:val="22"/>
        </w:rPr>
        <w:t>josef.listik</w:t>
      </w:r>
      <w:r w:rsidR="00FF13CB" w:rsidRPr="00D8732E">
        <w:rPr>
          <w:rFonts w:ascii="Arial" w:hAnsi="Arial" w:cs="Arial"/>
          <w:sz w:val="22"/>
          <w:szCs w:val="22"/>
        </w:rPr>
        <w:t xml:space="preserve">@praha5.cz, telefon: </w:t>
      </w:r>
      <w:r w:rsidR="00AA1E80">
        <w:rPr>
          <w:rFonts w:ascii="Arial" w:hAnsi="Arial" w:cs="Arial"/>
          <w:sz w:val="22"/>
          <w:szCs w:val="22"/>
        </w:rPr>
        <w:t>257 000 583</w:t>
      </w:r>
    </w:p>
    <w:p w:rsidR="00080CA1" w:rsidRPr="00D8732E" w:rsidRDefault="00FF13CB" w:rsidP="00EE42D5">
      <w:pPr>
        <w:pStyle w:val="Nadpis21"/>
        <w:ind w:left="1134" w:firstLine="0"/>
        <w:rPr>
          <w:rFonts w:ascii="Arial" w:hAnsi="Arial" w:cs="Arial"/>
          <w:sz w:val="22"/>
          <w:szCs w:val="22"/>
        </w:rPr>
      </w:pPr>
      <w:r w:rsidRPr="00D8732E">
        <w:rPr>
          <w:rFonts w:ascii="Arial" w:hAnsi="Arial" w:cs="Arial"/>
          <w:b/>
          <w:sz w:val="22"/>
          <w:szCs w:val="22"/>
        </w:rPr>
        <w:t>Jaroslav Slavíček</w:t>
      </w:r>
      <w:r w:rsidRPr="00D8732E">
        <w:rPr>
          <w:rFonts w:ascii="Arial" w:hAnsi="Arial" w:cs="Arial"/>
          <w:sz w:val="22"/>
          <w:szCs w:val="22"/>
        </w:rPr>
        <w:t>, jaroslav.slavicek@praha5.cz, telefon: 257000581</w:t>
      </w:r>
    </w:p>
    <w:p w:rsidR="00080CA1" w:rsidRPr="00D8732E" w:rsidRDefault="00080CA1" w:rsidP="00EE42D5">
      <w:pPr>
        <w:numPr>
          <w:ilvl w:val="0"/>
          <w:numId w:val="6"/>
        </w:numPr>
        <w:tabs>
          <w:tab w:val="clear" w:pos="1080"/>
        </w:tabs>
        <w:spacing w:before="0" w:line="240" w:lineRule="auto"/>
        <w:ind w:left="1134" w:hanging="425"/>
        <w:rPr>
          <w:rFonts w:cs="Arial"/>
          <w:color w:val="auto"/>
          <w:sz w:val="22"/>
        </w:rPr>
      </w:pPr>
      <w:r w:rsidRPr="00D8732E">
        <w:rPr>
          <w:rFonts w:cs="Arial"/>
          <w:color w:val="auto"/>
          <w:sz w:val="22"/>
        </w:rPr>
        <w:t>Oprávněnými osobami Poskytovatele jsou:</w:t>
      </w:r>
    </w:p>
    <w:p w:rsidR="00080CA1" w:rsidRPr="00D8732E" w:rsidRDefault="00F87847" w:rsidP="00EE42D5">
      <w:pPr>
        <w:pStyle w:val="Nadpis21"/>
        <w:ind w:left="1134" w:firstLine="0"/>
        <w:jc w:val="left"/>
        <w:rPr>
          <w:rFonts w:ascii="Arial" w:hAnsi="Arial" w:cs="Arial"/>
          <w:sz w:val="22"/>
          <w:szCs w:val="22"/>
        </w:rPr>
      </w:pPr>
      <w:bookmarkStart w:id="28" w:name="_Ref287340042"/>
      <w:r w:rsidRPr="00D8732E">
        <w:rPr>
          <w:rFonts w:ascii="Arial" w:hAnsi="Arial" w:cs="Arial"/>
          <w:bCs/>
          <w:sz w:val="22"/>
          <w:szCs w:val="22"/>
          <w:highlight w:val="yellow"/>
        </w:rPr>
        <w:t>[</w:t>
      </w:r>
      <w:r w:rsidRPr="00D8732E">
        <w:rPr>
          <w:rFonts w:ascii="Arial" w:hAnsi="Arial" w:cs="Arial"/>
          <w:b/>
          <w:bCs/>
          <w:sz w:val="22"/>
          <w:szCs w:val="22"/>
          <w:highlight w:val="yellow"/>
        </w:rPr>
        <w:t xml:space="preserve">doplní </w:t>
      </w:r>
      <w:r w:rsidR="009A09DF" w:rsidRPr="009A09DF">
        <w:rPr>
          <w:rFonts w:ascii="Arial" w:hAnsi="Arial" w:cs="Arial"/>
          <w:b/>
          <w:bCs/>
          <w:sz w:val="22"/>
          <w:szCs w:val="22"/>
          <w:highlight w:val="yellow"/>
        </w:rPr>
        <w:t>účastník</w:t>
      </w:r>
      <w:r w:rsidRPr="009A09DF">
        <w:rPr>
          <w:rFonts w:ascii="Arial" w:hAnsi="Arial" w:cs="Arial"/>
          <w:b/>
          <w:bCs/>
          <w:sz w:val="22"/>
          <w:szCs w:val="22"/>
          <w:highlight w:val="yellow"/>
        </w:rPr>
        <w:t>]</w:t>
      </w:r>
      <w:r w:rsidR="00080CA1" w:rsidRPr="00D8732E">
        <w:rPr>
          <w:rFonts w:ascii="Arial" w:hAnsi="Arial" w:cs="Arial"/>
          <w:sz w:val="22"/>
          <w:szCs w:val="22"/>
        </w:rPr>
        <w:t>, e-mail:</w:t>
      </w:r>
      <w:r w:rsidRPr="00D8732E">
        <w:rPr>
          <w:rFonts w:ascii="Arial" w:hAnsi="Arial" w:cs="Arial"/>
          <w:bCs/>
          <w:sz w:val="22"/>
          <w:szCs w:val="22"/>
          <w:highlight w:val="yellow"/>
        </w:rPr>
        <w:t xml:space="preserve"> [doplní </w:t>
      </w:r>
      <w:r w:rsidR="009A09DF">
        <w:rPr>
          <w:rFonts w:ascii="Arial" w:hAnsi="Arial" w:cs="Arial"/>
          <w:b/>
          <w:bCs/>
          <w:sz w:val="22"/>
          <w:szCs w:val="22"/>
          <w:highlight w:val="yellow"/>
        </w:rPr>
        <w:t>účastník</w:t>
      </w:r>
      <w:r w:rsidRPr="00D8732E">
        <w:rPr>
          <w:rFonts w:ascii="Arial" w:hAnsi="Arial" w:cs="Arial"/>
          <w:bCs/>
          <w:sz w:val="22"/>
          <w:szCs w:val="22"/>
          <w:highlight w:val="yellow"/>
        </w:rPr>
        <w:t>]</w:t>
      </w:r>
      <w:r w:rsidR="00080CA1" w:rsidRPr="00D8732E">
        <w:rPr>
          <w:rFonts w:ascii="Arial" w:hAnsi="Arial" w:cs="Arial"/>
          <w:sz w:val="22"/>
          <w:szCs w:val="22"/>
        </w:rPr>
        <w:t>, telefon:</w:t>
      </w:r>
      <w:r w:rsidR="00B129BD" w:rsidRPr="00D8732E">
        <w:rPr>
          <w:rFonts w:ascii="Arial" w:hAnsi="Arial" w:cs="Arial"/>
          <w:sz w:val="22"/>
          <w:szCs w:val="22"/>
        </w:rPr>
        <w:t xml:space="preserve"> </w:t>
      </w:r>
      <w:r w:rsidRPr="00D8732E">
        <w:rPr>
          <w:rFonts w:ascii="Arial" w:hAnsi="Arial" w:cs="Arial"/>
          <w:bCs/>
          <w:sz w:val="22"/>
          <w:szCs w:val="22"/>
          <w:highlight w:val="yellow"/>
        </w:rPr>
        <w:t xml:space="preserve">[doplní </w:t>
      </w:r>
      <w:r w:rsidR="009A09DF">
        <w:rPr>
          <w:rFonts w:ascii="Arial" w:hAnsi="Arial" w:cs="Arial"/>
          <w:b/>
          <w:bCs/>
          <w:sz w:val="22"/>
          <w:szCs w:val="22"/>
          <w:highlight w:val="yellow"/>
        </w:rPr>
        <w:t>účastník</w:t>
      </w:r>
      <w:r w:rsidRPr="00D8732E">
        <w:rPr>
          <w:rFonts w:ascii="Arial" w:hAnsi="Arial" w:cs="Arial"/>
          <w:bCs/>
          <w:sz w:val="22"/>
          <w:szCs w:val="22"/>
          <w:highlight w:val="yellow"/>
        </w:rPr>
        <w:t>]</w:t>
      </w:r>
    </w:p>
    <w:p w:rsidR="00F87847" w:rsidRPr="00D8732E" w:rsidRDefault="00F87847" w:rsidP="00EE42D5">
      <w:pPr>
        <w:pStyle w:val="Nadpis21"/>
        <w:ind w:left="1134" w:firstLine="0"/>
        <w:jc w:val="left"/>
        <w:rPr>
          <w:rFonts w:ascii="Arial" w:hAnsi="Arial" w:cs="Arial"/>
          <w:sz w:val="22"/>
          <w:szCs w:val="22"/>
        </w:rPr>
      </w:pPr>
      <w:r w:rsidRPr="00D8732E">
        <w:rPr>
          <w:rFonts w:ascii="Arial" w:hAnsi="Arial" w:cs="Arial"/>
          <w:bCs/>
          <w:sz w:val="22"/>
          <w:szCs w:val="22"/>
          <w:highlight w:val="yellow"/>
        </w:rPr>
        <w:t>[</w:t>
      </w:r>
      <w:r w:rsidRPr="009A09DF">
        <w:rPr>
          <w:rFonts w:ascii="Arial" w:hAnsi="Arial" w:cs="Arial"/>
          <w:b/>
          <w:bCs/>
          <w:sz w:val="22"/>
          <w:szCs w:val="22"/>
          <w:highlight w:val="yellow"/>
        </w:rPr>
        <w:t xml:space="preserve">doplní </w:t>
      </w:r>
      <w:r w:rsidR="009A09DF" w:rsidRPr="009A09DF">
        <w:rPr>
          <w:rFonts w:ascii="Arial" w:hAnsi="Arial" w:cs="Arial"/>
          <w:b/>
          <w:bCs/>
          <w:sz w:val="22"/>
          <w:szCs w:val="22"/>
          <w:highlight w:val="yellow"/>
        </w:rPr>
        <w:t>účastník</w:t>
      </w:r>
      <w:r w:rsidRPr="009A09DF">
        <w:rPr>
          <w:rFonts w:ascii="Arial" w:hAnsi="Arial" w:cs="Arial"/>
          <w:b/>
          <w:bCs/>
          <w:sz w:val="22"/>
          <w:szCs w:val="22"/>
          <w:highlight w:val="yellow"/>
        </w:rPr>
        <w:t>]</w:t>
      </w:r>
      <w:r w:rsidRPr="009A09DF">
        <w:rPr>
          <w:rFonts w:ascii="Arial" w:hAnsi="Arial" w:cs="Arial"/>
          <w:sz w:val="22"/>
          <w:szCs w:val="22"/>
          <w:highlight w:val="yellow"/>
        </w:rPr>
        <w:t>,</w:t>
      </w:r>
      <w:r w:rsidRPr="00D8732E">
        <w:rPr>
          <w:rFonts w:ascii="Arial" w:hAnsi="Arial" w:cs="Arial"/>
          <w:sz w:val="22"/>
          <w:szCs w:val="22"/>
        </w:rPr>
        <w:t xml:space="preserve"> e-mail:</w:t>
      </w:r>
      <w:r w:rsidRPr="00D8732E">
        <w:rPr>
          <w:rFonts w:ascii="Arial" w:hAnsi="Arial" w:cs="Arial"/>
          <w:bCs/>
          <w:sz w:val="22"/>
          <w:szCs w:val="22"/>
          <w:highlight w:val="yellow"/>
        </w:rPr>
        <w:t xml:space="preserve"> [doplní </w:t>
      </w:r>
      <w:r w:rsidR="009A09DF">
        <w:rPr>
          <w:rFonts w:ascii="Arial" w:hAnsi="Arial" w:cs="Arial"/>
          <w:b/>
          <w:bCs/>
          <w:sz w:val="22"/>
          <w:szCs w:val="22"/>
          <w:highlight w:val="yellow"/>
        </w:rPr>
        <w:t>účastník</w:t>
      </w:r>
      <w:r w:rsidRPr="00D8732E">
        <w:rPr>
          <w:rFonts w:ascii="Arial" w:hAnsi="Arial" w:cs="Arial"/>
          <w:bCs/>
          <w:sz w:val="22"/>
          <w:szCs w:val="22"/>
          <w:highlight w:val="yellow"/>
        </w:rPr>
        <w:t>]</w:t>
      </w:r>
      <w:r w:rsidRPr="00D8732E">
        <w:rPr>
          <w:rFonts w:ascii="Arial" w:hAnsi="Arial" w:cs="Arial"/>
          <w:sz w:val="22"/>
          <w:szCs w:val="22"/>
        </w:rPr>
        <w:t xml:space="preserve">, telefon: </w:t>
      </w:r>
      <w:r w:rsidRPr="00D8732E">
        <w:rPr>
          <w:rFonts w:ascii="Arial" w:hAnsi="Arial" w:cs="Arial"/>
          <w:bCs/>
          <w:sz w:val="22"/>
          <w:szCs w:val="22"/>
          <w:highlight w:val="yellow"/>
        </w:rPr>
        <w:t xml:space="preserve">[doplní </w:t>
      </w:r>
      <w:r w:rsidR="009A09DF">
        <w:rPr>
          <w:rFonts w:ascii="Arial" w:hAnsi="Arial" w:cs="Arial"/>
          <w:b/>
          <w:bCs/>
          <w:sz w:val="22"/>
          <w:szCs w:val="22"/>
          <w:highlight w:val="yellow"/>
        </w:rPr>
        <w:t>účastník</w:t>
      </w:r>
      <w:r w:rsidRPr="00D8732E">
        <w:rPr>
          <w:rFonts w:ascii="Arial" w:hAnsi="Arial" w:cs="Arial"/>
          <w:bCs/>
          <w:sz w:val="22"/>
          <w:szCs w:val="22"/>
          <w:highlight w:val="yellow"/>
        </w:rPr>
        <w:t>]</w:t>
      </w:r>
    </w:p>
    <w:p w:rsidR="00F87847" w:rsidRPr="00D8732E" w:rsidRDefault="00F87847" w:rsidP="00EE42D5">
      <w:pPr>
        <w:pStyle w:val="Nadpis21"/>
        <w:ind w:left="1134" w:firstLine="0"/>
        <w:jc w:val="left"/>
        <w:rPr>
          <w:rFonts w:ascii="Arial" w:hAnsi="Arial" w:cs="Arial"/>
          <w:sz w:val="22"/>
          <w:szCs w:val="22"/>
        </w:rPr>
      </w:pPr>
      <w:r w:rsidRPr="00D8732E">
        <w:rPr>
          <w:rFonts w:ascii="Arial" w:hAnsi="Arial" w:cs="Arial"/>
          <w:bCs/>
          <w:sz w:val="22"/>
          <w:szCs w:val="22"/>
          <w:highlight w:val="yellow"/>
        </w:rPr>
        <w:t>[</w:t>
      </w:r>
      <w:r w:rsidRPr="009A09DF">
        <w:rPr>
          <w:rFonts w:ascii="Arial" w:hAnsi="Arial" w:cs="Arial"/>
          <w:b/>
          <w:bCs/>
          <w:sz w:val="22"/>
          <w:szCs w:val="22"/>
          <w:highlight w:val="yellow"/>
        </w:rPr>
        <w:t xml:space="preserve">doplní </w:t>
      </w:r>
      <w:r w:rsidR="009A09DF" w:rsidRPr="009A09DF">
        <w:rPr>
          <w:rFonts w:ascii="Arial" w:hAnsi="Arial" w:cs="Arial"/>
          <w:b/>
          <w:bCs/>
          <w:sz w:val="22"/>
          <w:szCs w:val="22"/>
          <w:highlight w:val="yellow"/>
        </w:rPr>
        <w:t>účastník</w:t>
      </w:r>
      <w:r w:rsidRPr="009A09DF">
        <w:rPr>
          <w:rFonts w:ascii="Arial" w:hAnsi="Arial" w:cs="Arial"/>
          <w:b/>
          <w:bCs/>
          <w:sz w:val="22"/>
          <w:szCs w:val="22"/>
          <w:highlight w:val="yellow"/>
        </w:rPr>
        <w:t>]</w:t>
      </w:r>
      <w:r w:rsidRPr="009A09DF">
        <w:rPr>
          <w:rFonts w:ascii="Arial" w:hAnsi="Arial" w:cs="Arial"/>
          <w:sz w:val="22"/>
          <w:szCs w:val="22"/>
          <w:highlight w:val="yellow"/>
        </w:rPr>
        <w:t>,</w:t>
      </w:r>
      <w:r w:rsidRPr="00D8732E">
        <w:rPr>
          <w:rFonts w:ascii="Arial" w:hAnsi="Arial" w:cs="Arial"/>
          <w:sz w:val="22"/>
          <w:szCs w:val="22"/>
        </w:rPr>
        <w:t xml:space="preserve"> e-mail:</w:t>
      </w:r>
      <w:r w:rsidRPr="00D8732E">
        <w:rPr>
          <w:rFonts w:ascii="Arial" w:hAnsi="Arial" w:cs="Arial"/>
          <w:bCs/>
          <w:sz w:val="22"/>
          <w:szCs w:val="22"/>
          <w:highlight w:val="yellow"/>
        </w:rPr>
        <w:t xml:space="preserve"> [doplní </w:t>
      </w:r>
      <w:r w:rsidR="009A09DF">
        <w:rPr>
          <w:rFonts w:ascii="Arial" w:hAnsi="Arial" w:cs="Arial"/>
          <w:b/>
          <w:bCs/>
          <w:sz w:val="22"/>
          <w:szCs w:val="22"/>
          <w:highlight w:val="yellow"/>
        </w:rPr>
        <w:t>účastník</w:t>
      </w:r>
      <w:r w:rsidRPr="00D8732E">
        <w:rPr>
          <w:rFonts w:ascii="Arial" w:hAnsi="Arial" w:cs="Arial"/>
          <w:bCs/>
          <w:sz w:val="22"/>
          <w:szCs w:val="22"/>
          <w:highlight w:val="yellow"/>
        </w:rPr>
        <w:t>]</w:t>
      </w:r>
      <w:r w:rsidRPr="00D8732E">
        <w:rPr>
          <w:rFonts w:ascii="Arial" w:hAnsi="Arial" w:cs="Arial"/>
          <w:sz w:val="22"/>
          <w:szCs w:val="22"/>
        </w:rPr>
        <w:t xml:space="preserve">, telefon: </w:t>
      </w:r>
      <w:r w:rsidRPr="00D8732E">
        <w:rPr>
          <w:rFonts w:ascii="Arial" w:hAnsi="Arial" w:cs="Arial"/>
          <w:bCs/>
          <w:sz w:val="22"/>
          <w:szCs w:val="22"/>
          <w:highlight w:val="yellow"/>
        </w:rPr>
        <w:t xml:space="preserve">[doplní </w:t>
      </w:r>
      <w:r w:rsidR="009A09DF">
        <w:rPr>
          <w:rFonts w:ascii="Arial" w:hAnsi="Arial" w:cs="Arial"/>
          <w:b/>
          <w:bCs/>
          <w:sz w:val="22"/>
          <w:szCs w:val="22"/>
          <w:highlight w:val="yellow"/>
        </w:rPr>
        <w:t>účastník</w:t>
      </w:r>
      <w:r w:rsidRPr="00D8732E">
        <w:rPr>
          <w:rFonts w:ascii="Arial" w:hAnsi="Arial" w:cs="Arial"/>
          <w:bCs/>
          <w:sz w:val="22"/>
          <w:szCs w:val="22"/>
          <w:highlight w:val="yellow"/>
        </w:rPr>
        <w:t>]</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Oprávněné osoby, nejsou-li statutárním orgánem, nejsou oprávněny ke změnám této Smlouvy, jejím doplňkům ani zrušení, ledaže se prokážou plnou mocí udělenou jim k tomu osobami oprávněnými jednat navenek za příslušnou Smluvní stranu v záležitostech této Smlouvy. Smluvní strany jsou oprávněny jednostranně změnit oprávněné osoby, jsou však povinny takovou změnu druhé Smluvní straně bezodkladně písemně oznámit.</w:t>
      </w:r>
      <w:bookmarkEnd w:id="28"/>
    </w:p>
    <w:p w:rsidR="00080CA1"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Veškeré uplatňování nároků, sdělování, žádosti, předávání informací apod. mezi Smluvními stranami dle této Smlouvy musí být příslušnou Smluvní stranou provedeno v písemné formě a doručeno druhé Smluvní straně osobně, doporučenou poštou.</w:t>
      </w:r>
    </w:p>
    <w:p w:rsidR="00D8732E" w:rsidRPr="00D8732E" w:rsidRDefault="00D8732E" w:rsidP="00D8732E">
      <w:pPr>
        <w:spacing w:before="0" w:line="240" w:lineRule="auto"/>
        <w:ind w:left="993"/>
        <w:rPr>
          <w:rFonts w:cs="Arial"/>
          <w:color w:val="auto"/>
          <w:sz w:val="22"/>
        </w:rPr>
      </w:pPr>
    </w:p>
    <w:p w:rsidR="00080CA1" w:rsidRPr="00D8732E" w:rsidRDefault="00080CA1" w:rsidP="009A09DF">
      <w:pPr>
        <w:pStyle w:val="Nadpis3"/>
        <w:numPr>
          <w:ilvl w:val="0"/>
          <w:numId w:val="5"/>
        </w:numPr>
        <w:tabs>
          <w:tab w:val="clear" w:pos="705"/>
          <w:tab w:val="clear" w:pos="993"/>
        </w:tabs>
        <w:spacing w:before="0" w:line="240" w:lineRule="auto"/>
        <w:ind w:left="993" w:hanging="426"/>
        <w:jc w:val="center"/>
        <w:rPr>
          <w:rFonts w:cs="Arial"/>
          <w:color w:val="auto"/>
          <w:szCs w:val="24"/>
        </w:rPr>
      </w:pPr>
      <w:r w:rsidRPr="00D8732E">
        <w:rPr>
          <w:rFonts w:cs="Arial"/>
          <w:color w:val="auto"/>
          <w:szCs w:val="24"/>
        </w:rPr>
        <w:t>Závěrečná ustanovení</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 xml:space="preserve">Odpověď Smluvní strany této Smlouvy s dodatkem nebo odchylkou od druhou Smluvní stranou navrženého znění této smlouvy (nabídky) není přijetím nabídky na uzavření této Smlouvy ve smyslu § 1740 odst. 3 občanského zákoníku, a to </w:t>
      </w:r>
      <w:r w:rsidR="00082AF7" w:rsidRPr="00D8732E">
        <w:rPr>
          <w:rFonts w:cs="Arial"/>
          <w:color w:val="auto"/>
          <w:sz w:val="22"/>
        </w:rPr>
        <w:t>ani, když</w:t>
      </w:r>
      <w:r w:rsidRPr="00D8732E">
        <w:rPr>
          <w:rFonts w:cs="Arial"/>
          <w:color w:val="auto"/>
          <w:sz w:val="22"/>
        </w:rPr>
        <w:t xml:space="preserve"> podstatně nemění podmínky nabídky (navrženého znění této Smlouvy).</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lastRenderedPageBreak/>
        <w:t>Tato Smlouva představuje úplnou dohodu Smluvních stran o předmětu této Smlouvy. Vyjma změn oprávněných osob podle článku 11.2 této Smlouvy mohou veškeré změny a doplňky této Smlouvy být provedeny pouze písemnou dohodou Smluvních stran ve formě číslovaných dodatků této Smlouvy, podepsaných oprávněnými zástupci obou Smluvních stran. Za písemnou formu nebude pro tento účel považována výměna e-mailových či jiných elektronických zpráv.</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Tato Smlouva a všechny vztahy z ní vyplývající se řídí právním řádem České republiky.</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bookmarkStart w:id="29" w:name="_Ref306637905"/>
      <w:r w:rsidRPr="00D8732E">
        <w:rPr>
          <w:rFonts w:cs="Arial"/>
          <w:color w:val="auto"/>
          <w:sz w:val="22"/>
        </w:rPr>
        <w:t>Spor, který vznikne na základě této Smlouvy nebo který s ní souvisí, se Smluvní strany zavazují řešit přednostně smírnou cestou pokud možno do třiceti (30) dní ode dne, kdy o sporu jedna Smluvní strana uvědomí druhou Smluvní stranu. Jinak jsou pro řešení sporů z této Smlouvy příslušné obecné soudy České republiky.</w:t>
      </w:r>
      <w:bookmarkEnd w:id="29"/>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Smluvní strany prohlašují, že si vzájemně sdělily všechny skutkové a právní okolnosti, o nichž k datu uzavření této Smlouvy věděly nebo vědět musely, a které jsou relevantní ve vztahu k uzavření této Smlouvy. Kromě ujištění, které si Smluvní strany poskytly v této Smlouvě, nebude mít žádná ze stran žádná další práva a povinnosti v souvislosti s jakýmikoliv skutečnostmi, které vyjdou najevo, a o kterých neposkytla druhá strana informace při jednání o této Smlouvě.</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Smluvní strany sjednávají, že pokud bude plnění podle této Smlouvy vadné a vada bude odstranitelná, nemůže Smluvní strana, které bylo plněno, požadovat slevu z ceny, pokud je vada odstranitelná a Smluvní strana, která plnila (a) je připravena takovou vadu odstranit; (b) bez zbytečného odkladu začne vyvíjet činnost směřující k odstranění vady; (c) v takové činnosti řádně pokračuje; a (d) v rozumném čase s ohledem na povahu vady vadu odstraní či předmět plnění nebo jeho část vymění za bezvadný.</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 xml:space="preserve">Práva vzniklá z této Smlouvy nesmí být postoupena bez předchozího písemného souhlasu druhé strany. </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Smluvní strany sjednávají, že nad rámec výslovných ustanovení této Smlouvy nebudou jakákoliv vzájemná práva a povinnosti dovozována z dosavadní či budoucí praxe zavedené mezi Smluvními stranami či zvyklostí zachovávaných obecně, mezi stranami či v odvětví týkajícím se předmětu plnění této Smlouvy ani k nim nebude při výkladu této Smlouvy přihlíženo, ledaže je ve Smlouvě výslovně sjednáno jinak. Smluvní strany výslovně potvrzují, že si nejsou vědomy žádných dosud mezi nimi zavedených obchodních zvyklostí či praxe.</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Smluvní strany se dohodly, že kromě případů upravených v § 2913 odst. 2 občanského zákoníku zprostí Smluvní stranu povinnosti k náhradě škody také mimořádná, nepředvídatelná a nepřekonatelná překážka vzniklá nezávisle na její vůli v době, kdy byla v prodlení s plněním smluvených povinností, avšak pouze od okamžiku vzniku takové překážky. Smluvní strana není v prodlení s plněním, pokud je takové prodlení způsobeno prodlením druhé Smluvní strany s plněním jejích povinností.</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Smluvní strany prohlašují, že se při uzavírání této smlouvy nenacházejí ve stavu tísně nebo rozrušení, že tuto Smlouvu uzavírají svobodně, vážně a s využitím náležitých zkušeností nebo s využitím náležité zkušené odborné pomoci, a že plnění, ke kterému se touto Smlouvou zavazují, není vzhledem ke všem okolnostem souvisejícím s uzavřením této Smlouvy vzájemně v hrubém nepoměru, a jako takové se jej zavazují druhé Smluvní straně za podmínek této Smlouvy poskytnout. Ustanovení § 1793 odst. 1 občanského zákoníku se nepoužije.</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Pro vyloučení pochybností se uvádí, že žádný závazek sjednaný v této Smlouvě není fixním závazkem ve smyslu § 1980 občanského zákoníku.</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 xml:space="preserve">Smluvní strany výslovně potvrzují, že základní podmínky této Smlouvy jsou výsledkem jednání </w:t>
      </w:r>
      <w:r w:rsidRPr="00D8732E">
        <w:rPr>
          <w:rFonts w:cs="Arial"/>
          <w:color w:val="auto"/>
          <w:sz w:val="22"/>
        </w:rPr>
        <w:lastRenderedPageBreak/>
        <w:t>Smluvních stran a každá ze stran měla příležitost ovlivnit v průběhu jednání obsah podmínek této Smlouvy.</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Strany vylučují aplikaci následujících ustanovení občanského zákoníku na tuto smlouvu: § 557 a § 1805 odst. 2 občanského zákoníku.</w:t>
      </w:r>
    </w:p>
    <w:p w:rsidR="004E20B0" w:rsidRPr="006A173C" w:rsidRDefault="004E20B0" w:rsidP="004E20B0">
      <w:pPr>
        <w:pStyle w:val="Podnadpis"/>
        <w:numPr>
          <w:ilvl w:val="1"/>
          <w:numId w:val="5"/>
        </w:numPr>
        <w:contextualSpacing/>
        <w:rPr>
          <w:rFonts w:ascii="Arial" w:hAnsi="Arial" w:cs="Arial"/>
        </w:rPr>
      </w:pPr>
      <w:r w:rsidRPr="006A173C">
        <w:rPr>
          <w:rFonts w:ascii="Arial" w:hAnsi="Arial" w:cs="Arial"/>
          <w:b w:val="0"/>
          <w:bCs w:val="0"/>
        </w:rPr>
        <w:t xml:space="preserve">Tato Smlouva se uzavírá v elektronické podobě v jednom stejnopise podepsaném kvalifikovanými elektronickými podpisy smluvních </w:t>
      </w:r>
      <w:proofErr w:type="gramStart"/>
      <w:r w:rsidRPr="006A173C">
        <w:rPr>
          <w:rFonts w:ascii="Arial" w:hAnsi="Arial" w:cs="Arial"/>
          <w:b w:val="0"/>
          <w:bCs w:val="0"/>
        </w:rPr>
        <w:t>stran - pokud</w:t>
      </w:r>
      <w:proofErr w:type="gramEnd"/>
      <w:r w:rsidRPr="006A173C">
        <w:rPr>
          <w:rFonts w:ascii="Arial" w:hAnsi="Arial" w:cs="Arial"/>
          <w:b w:val="0"/>
          <w:bCs w:val="0"/>
        </w:rPr>
        <w:t xml:space="preserve"> ale </w:t>
      </w:r>
      <w:r w:rsidRPr="003838EB">
        <w:rPr>
          <w:rFonts w:ascii="Arial" w:hAnsi="Arial" w:cs="Arial"/>
          <w:b w:val="0"/>
          <w:bCs w:val="0"/>
        </w:rPr>
        <w:t>Poskytovatel</w:t>
      </w:r>
      <w:r w:rsidRPr="006A173C">
        <w:rPr>
          <w:rFonts w:ascii="Arial" w:hAnsi="Arial" w:cs="Arial"/>
          <w:b w:val="0"/>
          <w:bCs w:val="0"/>
        </w:rPr>
        <w:t xml:space="preserve"> nedisponuje nástroji k uzavření Smlouvy v elektronické podobě, bude Smlouva uzavřena v listinné podobě, a to ve dvou (2) vyhotoveních s platností originálu, z nichž každá ze Smluvních stran obdrží jedno. </w:t>
      </w:r>
    </w:p>
    <w:p w:rsidR="004E20B0" w:rsidRPr="006A173C" w:rsidRDefault="004E20B0" w:rsidP="006A173C">
      <w:pPr>
        <w:pStyle w:val="Podnadpis"/>
        <w:ind w:left="705" w:firstLine="0"/>
        <w:contextualSpacing/>
        <w:rPr>
          <w:rFonts w:ascii="Arial" w:hAnsi="Arial" w:cs="Arial"/>
        </w:rPr>
      </w:pPr>
    </w:p>
    <w:p w:rsidR="004E20B0" w:rsidRPr="006A173C" w:rsidRDefault="004E20B0" w:rsidP="004E20B0">
      <w:pPr>
        <w:pStyle w:val="Odstavecseseznamem"/>
        <w:widowControl/>
        <w:numPr>
          <w:ilvl w:val="1"/>
          <w:numId w:val="5"/>
        </w:numPr>
        <w:suppressAutoHyphens/>
        <w:spacing w:before="0" w:after="0" w:line="240" w:lineRule="auto"/>
        <w:rPr>
          <w:rFonts w:cs="Arial"/>
          <w:color w:val="auto"/>
          <w:sz w:val="22"/>
        </w:rPr>
      </w:pPr>
      <w:r w:rsidRPr="006A173C">
        <w:rPr>
          <w:rFonts w:cs="Arial"/>
          <w:color w:val="auto"/>
          <w:sz w:val="22"/>
        </w:rPr>
        <w:t xml:space="preserve">Tato Smlouva nabývá platnosti dnem jejího podpisu oběma Smluvními stranami a účinnosti dnem, </w:t>
      </w:r>
      <w:r w:rsidRPr="006A173C">
        <w:rPr>
          <w:rFonts w:eastAsia="Calibri" w:cs="Arial"/>
          <w:color w:val="auto"/>
          <w:sz w:val="22"/>
        </w:rPr>
        <w:t xml:space="preserve">kdy došlo k uveřejnění této Smlouvy v registru smluv podle Zákona o registru smluv. </w:t>
      </w:r>
      <w:r w:rsidRPr="006A173C">
        <w:rPr>
          <w:rFonts w:cs="Arial"/>
          <w:color w:val="auto"/>
          <w:sz w:val="22"/>
        </w:rPr>
        <w:t xml:space="preserve">Objednatel se zavazuje, že tuto Smlouvu včetně jejích příloh (s vyloučením jinak chráněných informací) uveřejní v registru smluv a o jejím uveřejnění bude prostřednictvím e-mailové zprávy informovat Oprávněnou osobu </w:t>
      </w:r>
      <w:r w:rsidR="003838EB" w:rsidRPr="006A173C">
        <w:rPr>
          <w:rFonts w:cs="Arial"/>
          <w:color w:val="auto"/>
          <w:sz w:val="22"/>
        </w:rPr>
        <w:t>Poskytovatele</w:t>
      </w:r>
      <w:r w:rsidRPr="006A173C">
        <w:rPr>
          <w:rFonts w:cs="Arial"/>
          <w:color w:val="auto"/>
          <w:sz w:val="22"/>
        </w:rPr>
        <w:t>.</w:t>
      </w:r>
    </w:p>
    <w:p w:rsidR="004E20B0" w:rsidRPr="006A173C" w:rsidRDefault="004E20B0" w:rsidP="006A173C">
      <w:pPr>
        <w:pStyle w:val="Odstavecseseznamem"/>
        <w:widowControl/>
        <w:suppressAutoHyphens/>
        <w:spacing w:before="0" w:after="0" w:line="240" w:lineRule="auto"/>
        <w:ind w:left="705"/>
        <w:rPr>
          <w:rFonts w:cs="Arial"/>
          <w:sz w:val="22"/>
        </w:rPr>
      </w:pP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Poskytovatel bere na</w:t>
      </w:r>
      <w:r w:rsidR="00082AF7" w:rsidRPr="00D8732E">
        <w:rPr>
          <w:rFonts w:cs="Arial"/>
          <w:color w:val="auto"/>
          <w:sz w:val="22"/>
        </w:rPr>
        <w:t xml:space="preserve"> vědomí, že Městská část Praha 5</w:t>
      </w:r>
      <w:r w:rsidRPr="00D8732E">
        <w:rPr>
          <w:rFonts w:cs="Arial"/>
          <w:color w:val="auto"/>
          <w:sz w:val="22"/>
        </w:rPr>
        <w:t xml:space="preserve"> je povinna na dotaz třetí osoby poskytovat informace podle ustanovení zákona č. 106/1999 Sb., o svobodném přístupu k 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w:t>
      </w:r>
    </w:p>
    <w:p w:rsidR="00D56BC1" w:rsidRPr="006A173C" w:rsidRDefault="00D56BC1" w:rsidP="00D56BC1">
      <w:pPr>
        <w:pStyle w:val="Podtitul1"/>
        <w:numPr>
          <w:ilvl w:val="1"/>
          <w:numId w:val="5"/>
        </w:numPr>
        <w:rPr>
          <w:rFonts w:ascii="Arial" w:hAnsi="Arial" w:cs="Arial"/>
          <w:b w:val="0"/>
          <w:sz w:val="22"/>
          <w:szCs w:val="22"/>
        </w:rPr>
      </w:pPr>
      <w:r w:rsidRPr="006A173C">
        <w:rPr>
          <w:rFonts w:ascii="Arial" w:hAnsi="Arial" w:cs="Arial"/>
          <w:b w:val="0"/>
          <w:sz w:val="22"/>
          <w:szCs w:val="22"/>
        </w:rPr>
        <w:t xml:space="preserve">Smluvní strany berou na vědomí, že k nabytí účinnosti této </w:t>
      </w:r>
      <w:r>
        <w:rPr>
          <w:rFonts w:ascii="Arial" w:hAnsi="Arial" w:cs="Arial"/>
          <w:b w:val="0"/>
          <w:sz w:val="22"/>
          <w:szCs w:val="22"/>
          <w:lang w:val="cs-CZ"/>
        </w:rPr>
        <w:t>S</w:t>
      </w:r>
      <w:proofErr w:type="spellStart"/>
      <w:r w:rsidRPr="006A173C">
        <w:rPr>
          <w:rFonts w:ascii="Arial" w:hAnsi="Arial" w:cs="Arial"/>
          <w:b w:val="0"/>
          <w:sz w:val="22"/>
          <w:szCs w:val="22"/>
        </w:rPr>
        <w:t>mlouvy</w:t>
      </w:r>
      <w:proofErr w:type="spellEnd"/>
      <w:r w:rsidRPr="006A173C">
        <w:rPr>
          <w:rFonts w:ascii="Arial" w:hAnsi="Arial" w:cs="Arial"/>
          <w:b w:val="0"/>
          <w:sz w:val="22"/>
          <w:szCs w:val="22"/>
        </w:rPr>
        <w:t xml:space="preserve">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w:t>
      </w:r>
      <w:r w:rsidRPr="006A173C">
        <w:rPr>
          <w:rFonts w:ascii="Arial" w:hAnsi="Arial" w:cs="Arial"/>
          <w:b w:val="0"/>
          <w:sz w:val="22"/>
          <w:szCs w:val="22"/>
          <w:lang w:val="cs-CZ"/>
        </w:rPr>
        <w:t> </w:t>
      </w:r>
      <w:r w:rsidRPr="006A173C">
        <w:rPr>
          <w:rFonts w:ascii="Arial" w:hAnsi="Arial" w:cs="Arial"/>
          <w:b w:val="0"/>
          <w:sz w:val="22"/>
          <w:szCs w:val="22"/>
        </w:rPr>
        <w:t>uveřejnění bez stanovení jakýchkoliv dalších podmínek.</w:t>
      </w:r>
    </w:p>
    <w:p w:rsidR="00D56BC1" w:rsidRDefault="00D56BC1" w:rsidP="006A173C">
      <w:pPr>
        <w:spacing w:before="0" w:line="240" w:lineRule="auto"/>
        <w:ind w:left="709"/>
        <w:rPr>
          <w:rFonts w:cs="Arial"/>
          <w:color w:val="auto"/>
          <w:sz w:val="22"/>
        </w:rPr>
      </w:pPr>
    </w:p>
    <w:p w:rsidR="00080CA1" w:rsidRPr="00415E5C" w:rsidRDefault="00415E5C" w:rsidP="00EE42D5">
      <w:pPr>
        <w:numPr>
          <w:ilvl w:val="1"/>
          <w:numId w:val="5"/>
        </w:numPr>
        <w:tabs>
          <w:tab w:val="clear" w:pos="705"/>
        </w:tabs>
        <w:spacing w:before="0" w:line="240" w:lineRule="auto"/>
        <w:ind w:left="709" w:hanging="709"/>
        <w:rPr>
          <w:rFonts w:cs="Arial"/>
          <w:color w:val="auto"/>
          <w:sz w:val="22"/>
        </w:rPr>
      </w:pPr>
      <w:r w:rsidRPr="00415E5C">
        <w:rPr>
          <w:rFonts w:cs="Arial"/>
          <w:color w:val="auto"/>
          <w:sz w:val="22"/>
        </w:rPr>
        <w:t xml:space="preserve">Tímto se ve smyslu ustanovení § 43 odst. 1 zákona č. 131/2000 Sb., o hlavním městě Praze, ve znění pozdějších předpisů, potvrzuje, že byly splněny podmínky pro platnost právního jednání </w:t>
      </w:r>
      <w:r w:rsidR="00D56BC1">
        <w:rPr>
          <w:rFonts w:cs="Arial"/>
          <w:color w:val="auto"/>
          <w:sz w:val="22"/>
        </w:rPr>
        <w:t>M</w:t>
      </w:r>
      <w:r w:rsidRPr="00415E5C">
        <w:rPr>
          <w:rFonts w:cs="Arial"/>
          <w:color w:val="auto"/>
          <w:sz w:val="22"/>
        </w:rPr>
        <w:t xml:space="preserve">ěstské části Praha </w:t>
      </w:r>
      <w:r>
        <w:rPr>
          <w:rFonts w:cs="Arial"/>
          <w:color w:val="auto"/>
          <w:sz w:val="22"/>
        </w:rPr>
        <w:t>5, a to usnesením Rady</w:t>
      </w:r>
      <w:r w:rsidRPr="00415E5C">
        <w:rPr>
          <w:rFonts w:cs="Arial"/>
          <w:color w:val="auto"/>
          <w:sz w:val="22"/>
        </w:rPr>
        <w:t xml:space="preserve"> městské části Pra</w:t>
      </w:r>
      <w:r>
        <w:rPr>
          <w:rFonts w:cs="Arial"/>
          <w:color w:val="auto"/>
          <w:sz w:val="22"/>
        </w:rPr>
        <w:t>ha 5 č……. ze dne…………….</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 xml:space="preserve">Nedílnou součástí Smlouvy jsou následující přílohy: </w:t>
      </w:r>
    </w:p>
    <w:p w:rsidR="00080CA1" w:rsidRPr="00D8732E" w:rsidRDefault="00080CA1" w:rsidP="00EE42D5">
      <w:pPr>
        <w:ind w:left="709"/>
        <w:rPr>
          <w:rFonts w:cs="Arial"/>
          <w:color w:val="auto"/>
          <w:sz w:val="22"/>
        </w:rPr>
      </w:pPr>
      <w:r w:rsidRPr="00D8732E">
        <w:rPr>
          <w:rFonts w:cs="Arial"/>
          <w:b/>
          <w:color w:val="auto"/>
          <w:sz w:val="22"/>
        </w:rPr>
        <w:t>Příloha č.</w:t>
      </w:r>
      <w:r w:rsidRPr="00D8732E">
        <w:rPr>
          <w:rFonts w:cs="Arial"/>
          <w:color w:val="auto"/>
          <w:sz w:val="22"/>
        </w:rPr>
        <w:t xml:space="preserve"> </w:t>
      </w:r>
      <w:r w:rsidRPr="00D8732E">
        <w:rPr>
          <w:rFonts w:cs="Arial"/>
          <w:b/>
          <w:color w:val="auto"/>
          <w:sz w:val="22"/>
        </w:rPr>
        <w:t xml:space="preserve">1: </w:t>
      </w:r>
      <w:r w:rsidRPr="00D8732E">
        <w:rPr>
          <w:rFonts w:cs="Arial"/>
          <w:color w:val="auto"/>
          <w:sz w:val="22"/>
        </w:rPr>
        <w:t>Přehled podporovaného programového vybavení a rozsah poskytovaných Služeb</w:t>
      </w:r>
    </w:p>
    <w:p w:rsidR="00080CA1" w:rsidRPr="00D8732E" w:rsidRDefault="00080CA1" w:rsidP="00EE42D5">
      <w:pPr>
        <w:pStyle w:val="a"/>
        <w:spacing w:before="0" w:after="120" w:line="240" w:lineRule="auto"/>
        <w:ind w:left="709"/>
        <w:outlineLvl w:val="0"/>
        <w:rPr>
          <w:rFonts w:ascii="Arial" w:eastAsiaTheme="minorHAnsi" w:hAnsi="Arial" w:cs="Arial"/>
          <w:sz w:val="22"/>
          <w:szCs w:val="22"/>
        </w:rPr>
      </w:pPr>
      <w:r w:rsidRPr="00D8732E">
        <w:rPr>
          <w:rFonts w:ascii="Arial" w:hAnsi="Arial" w:cs="Arial"/>
          <w:b/>
          <w:sz w:val="22"/>
          <w:szCs w:val="22"/>
          <w:lang w:eastAsia="cs-CZ"/>
        </w:rPr>
        <w:t xml:space="preserve">Příloha č. 2: </w:t>
      </w:r>
      <w:r w:rsidRPr="00D8732E">
        <w:rPr>
          <w:rFonts w:ascii="Arial" w:eastAsiaTheme="minorHAnsi" w:hAnsi="Arial" w:cs="Arial"/>
          <w:sz w:val="22"/>
          <w:szCs w:val="22"/>
        </w:rPr>
        <w:t>Cena za provozní podporu</w:t>
      </w:r>
    </w:p>
    <w:p w:rsidR="00080CA1" w:rsidRPr="00D8732E" w:rsidRDefault="00080CA1" w:rsidP="00EE42D5">
      <w:pPr>
        <w:ind w:left="709"/>
        <w:rPr>
          <w:rFonts w:cs="Arial"/>
          <w:color w:val="auto"/>
          <w:sz w:val="22"/>
        </w:rPr>
      </w:pPr>
      <w:r w:rsidRPr="00D8732E">
        <w:rPr>
          <w:rFonts w:cs="Arial"/>
          <w:b/>
          <w:color w:val="auto"/>
          <w:sz w:val="22"/>
        </w:rPr>
        <w:t>Příloha č.</w:t>
      </w:r>
      <w:r w:rsidRPr="00D8732E">
        <w:rPr>
          <w:rFonts w:cs="Arial"/>
          <w:color w:val="auto"/>
          <w:sz w:val="22"/>
        </w:rPr>
        <w:t xml:space="preserve"> </w:t>
      </w:r>
      <w:r w:rsidRPr="00D8732E">
        <w:rPr>
          <w:rFonts w:cs="Arial"/>
          <w:b/>
          <w:color w:val="auto"/>
          <w:sz w:val="22"/>
        </w:rPr>
        <w:t xml:space="preserve">3: </w:t>
      </w:r>
      <w:r w:rsidRPr="00D8732E">
        <w:rPr>
          <w:rFonts w:cs="Arial"/>
          <w:color w:val="auto"/>
          <w:sz w:val="22"/>
        </w:rPr>
        <w:t>Katalog služeb</w:t>
      </w:r>
    </w:p>
    <w:p w:rsidR="00080CA1" w:rsidRPr="00D8732E" w:rsidRDefault="00080CA1" w:rsidP="00EE42D5">
      <w:pPr>
        <w:ind w:left="709"/>
        <w:rPr>
          <w:rFonts w:cs="Arial"/>
          <w:color w:val="auto"/>
          <w:sz w:val="22"/>
        </w:rPr>
      </w:pPr>
      <w:r w:rsidRPr="00D8732E">
        <w:rPr>
          <w:rFonts w:cs="Arial"/>
          <w:b/>
          <w:color w:val="auto"/>
          <w:sz w:val="22"/>
        </w:rPr>
        <w:t xml:space="preserve">Příloha č. 4: </w:t>
      </w:r>
      <w:r w:rsidRPr="00D8732E">
        <w:rPr>
          <w:rFonts w:cs="Arial"/>
          <w:color w:val="auto"/>
          <w:sz w:val="22"/>
        </w:rPr>
        <w:t>Vzor výkazu poskytnutých služeb</w:t>
      </w:r>
    </w:p>
    <w:p w:rsidR="00080CA1" w:rsidRPr="00D8732E" w:rsidRDefault="00080CA1" w:rsidP="00EE42D5">
      <w:pPr>
        <w:numPr>
          <w:ilvl w:val="1"/>
          <w:numId w:val="5"/>
        </w:numPr>
        <w:tabs>
          <w:tab w:val="clear" w:pos="705"/>
        </w:tabs>
        <w:spacing w:before="0" w:line="240" w:lineRule="auto"/>
        <w:ind w:left="709" w:hanging="709"/>
        <w:rPr>
          <w:rFonts w:cs="Arial"/>
          <w:color w:val="auto"/>
          <w:sz w:val="22"/>
        </w:rPr>
      </w:pPr>
      <w:r w:rsidRPr="00D8732E">
        <w:rPr>
          <w:rFonts w:cs="Arial"/>
          <w:color w:val="auto"/>
          <w:sz w:val="22"/>
        </w:rPr>
        <w:t>Smluvní strany prohlašují, že si tuto Smlouvu přečetly, že s jejím obsahem souhlasí a na důkaz toho k ní připojují svoje podpisy.</w:t>
      </w:r>
    </w:p>
    <w:p w:rsidR="00080CA1" w:rsidRPr="00D8732E" w:rsidRDefault="00080CA1" w:rsidP="00D8732E">
      <w:pPr>
        <w:ind w:left="567"/>
        <w:rPr>
          <w:rFonts w:cs="Arial"/>
          <w:color w:val="auto"/>
          <w:sz w:val="22"/>
        </w:rPr>
      </w:pPr>
    </w:p>
    <w:p w:rsidR="00080CA1" w:rsidRPr="00D8732E" w:rsidRDefault="00080CA1" w:rsidP="00EE42D5">
      <w:pPr>
        <w:tabs>
          <w:tab w:val="left" w:pos="4536"/>
        </w:tabs>
        <w:spacing w:after="0"/>
        <w:ind w:left="709"/>
        <w:rPr>
          <w:rFonts w:cs="Arial"/>
          <w:snapToGrid w:val="0"/>
          <w:color w:val="auto"/>
          <w:sz w:val="22"/>
        </w:rPr>
      </w:pPr>
      <w:r w:rsidRPr="00D8732E">
        <w:rPr>
          <w:rFonts w:cs="Arial"/>
          <w:snapToGrid w:val="0"/>
          <w:color w:val="auto"/>
          <w:sz w:val="22"/>
        </w:rPr>
        <w:t>V</w:t>
      </w:r>
      <w:r w:rsidR="005708E4" w:rsidRPr="00D8732E">
        <w:rPr>
          <w:rFonts w:cs="Arial"/>
          <w:snapToGrid w:val="0"/>
          <w:color w:val="auto"/>
          <w:sz w:val="22"/>
        </w:rPr>
        <w:t xml:space="preserve"> </w:t>
      </w:r>
      <w:r w:rsidR="00D8732E" w:rsidRPr="00D8732E">
        <w:rPr>
          <w:rFonts w:cs="Arial"/>
          <w:snapToGrid w:val="0"/>
          <w:color w:val="auto"/>
          <w:sz w:val="22"/>
        </w:rPr>
        <w:t>_________</w:t>
      </w:r>
      <w:r w:rsidRPr="00D8732E">
        <w:rPr>
          <w:rFonts w:cs="Arial"/>
          <w:color w:val="auto"/>
          <w:sz w:val="22"/>
        </w:rPr>
        <w:t xml:space="preserve"> </w:t>
      </w:r>
      <w:r w:rsidRPr="00D8732E">
        <w:rPr>
          <w:rFonts w:cs="Arial"/>
          <w:snapToGrid w:val="0"/>
          <w:color w:val="auto"/>
          <w:sz w:val="22"/>
        </w:rPr>
        <w:t xml:space="preserve">dne </w:t>
      </w:r>
      <w:r w:rsidR="00D8732E" w:rsidRPr="00D8732E">
        <w:rPr>
          <w:rFonts w:cs="Arial"/>
          <w:color w:val="auto"/>
          <w:sz w:val="22"/>
        </w:rPr>
        <w:t>___________</w:t>
      </w:r>
      <w:r w:rsidRPr="00D8732E">
        <w:rPr>
          <w:rFonts w:cs="Arial"/>
          <w:color w:val="auto"/>
          <w:sz w:val="22"/>
        </w:rPr>
        <w:tab/>
      </w:r>
      <w:r w:rsidRPr="00D8732E">
        <w:rPr>
          <w:rFonts w:cs="Arial"/>
          <w:color w:val="auto"/>
          <w:sz w:val="22"/>
        </w:rPr>
        <w:tab/>
      </w:r>
      <w:r w:rsidR="00D8732E">
        <w:rPr>
          <w:rFonts w:cs="Arial"/>
          <w:color w:val="auto"/>
          <w:sz w:val="22"/>
        </w:rPr>
        <w:tab/>
      </w:r>
      <w:r w:rsidRPr="00D8732E">
        <w:rPr>
          <w:rFonts w:cs="Arial"/>
          <w:snapToGrid w:val="0"/>
          <w:color w:val="auto"/>
          <w:sz w:val="22"/>
        </w:rPr>
        <w:t>V </w:t>
      </w:r>
      <w:r w:rsidR="00D8732E" w:rsidRPr="00D8732E">
        <w:rPr>
          <w:rFonts w:cs="Arial"/>
          <w:snapToGrid w:val="0"/>
          <w:color w:val="auto"/>
          <w:sz w:val="22"/>
        </w:rPr>
        <w:t xml:space="preserve">__________ </w:t>
      </w:r>
      <w:r w:rsidRPr="00D8732E">
        <w:rPr>
          <w:rFonts w:cs="Arial"/>
          <w:snapToGrid w:val="0"/>
          <w:color w:val="auto"/>
          <w:sz w:val="22"/>
        </w:rPr>
        <w:t xml:space="preserve">dne </w:t>
      </w:r>
      <w:r w:rsidR="00696F3A" w:rsidRPr="00D8732E">
        <w:rPr>
          <w:rFonts w:cs="Arial"/>
          <w:color w:val="auto"/>
          <w:sz w:val="22"/>
        </w:rPr>
        <w:t>___________</w:t>
      </w:r>
    </w:p>
    <w:p w:rsidR="00080CA1" w:rsidRPr="00D8732E" w:rsidRDefault="00080CA1" w:rsidP="00EE42D5">
      <w:pPr>
        <w:tabs>
          <w:tab w:val="left" w:pos="4536"/>
        </w:tabs>
        <w:spacing w:after="0"/>
        <w:ind w:left="709"/>
        <w:rPr>
          <w:rStyle w:val="platne1"/>
          <w:rFonts w:cs="Arial"/>
          <w:b/>
          <w:color w:val="auto"/>
          <w:sz w:val="22"/>
        </w:rPr>
      </w:pPr>
      <w:r w:rsidRPr="00D8732E">
        <w:rPr>
          <w:rStyle w:val="platne1"/>
          <w:rFonts w:cs="Arial"/>
          <w:b/>
          <w:color w:val="auto"/>
          <w:sz w:val="22"/>
        </w:rPr>
        <w:lastRenderedPageBreak/>
        <w:t>Objednatel:</w:t>
      </w:r>
      <w:r w:rsidRPr="00D8732E">
        <w:rPr>
          <w:rStyle w:val="platne1"/>
          <w:rFonts w:cs="Arial"/>
          <w:b/>
          <w:color w:val="auto"/>
          <w:sz w:val="22"/>
        </w:rPr>
        <w:tab/>
      </w:r>
      <w:r w:rsidRPr="00D8732E">
        <w:rPr>
          <w:rStyle w:val="platne1"/>
          <w:rFonts w:cs="Arial"/>
          <w:b/>
          <w:color w:val="auto"/>
          <w:sz w:val="22"/>
        </w:rPr>
        <w:tab/>
      </w:r>
      <w:r w:rsidRPr="00D8732E">
        <w:rPr>
          <w:rStyle w:val="platne1"/>
          <w:rFonts w:cs="Arial"/>
          <w:b/>
          <w:color w:val="auto"/>
          <w:sz w:val="22"/>
        </w:rPr>
        <w:tab/>
        <w:t>Poskytovatel:</w:t>
      </w:r>
    </w:p>
    <w:p w:rsidR="00080CA1" w:rsidRPr="00D8732E" w:rsidRDefault="00B129BD" w:rsidP="00EE42D5">
      <w:pPr>
        <w:tabs>
          <w:tab w:val="left" w:pos="4536"/>
        </w:tabs>
        <w:spacing w:after="0"/>
        <w:ind w:left="709"/>
        <w:rPr>
          <w:rFonts w:cs="Arial"/>
          <w:b/>
          <w:bCs/>
          <w:color w:val="auto"/>
          <w:sz w:val="22"/>
        </w:rPr>
      </w:pPr>
      <w:r w:rsidRPr="00D8732E">
        <w:rPr>
          <w:rFonts w:cs="Arial"/>
          <w:b/>
          <w:bCs/>
          <w:color w:val="auto"/>
          <w:sz w:val="22"/>
        </w:rPr>
        <w:t>Městská část Praha 5</w:t>
      </w:r>
      <w:r w:rsidR="00080CA1" w:rsidRPr="00D8732E">
        <w:rPr>
          <w:rStyle w:val="platne1"/>
          <w:rFonts w:cs="Arial"/>
          <w:b/>
          <w:color w:val="auto"/>
          <w:sz w:val="22"/>
        </w:rPr>
        <w:tab/>
      </w:r>
      <w:r w:rsidR="00080CA1" w:rsidRPr="00D8732E">
        <w:rPr>
          <w:rStyle w:val="platne1"/>
          <w:rFonts w:cs="Arial"/>
          <w:b/>
          <w:color w:val="auto"/>
          <w:sz w:val="22"/>
        </w:rPr>
        <w:tab/>
      </w:r>
      <w:r w:rsidR="00080CA1" w:rsidRPr="00D8732E">
        <w:rPr>
          <w:rStyle w:val="platne1"/>
          <w:rFonts w:cs="Arial"/>
          <w:b/>
          <w:color w:val="auto"/>
          <w:sz w:val="22"/>
        </w:rPr>
        <w:tab/>
      </w:r>
      <w:r w:rsidR="00544333" w:rsidRPr="00D8732E">
        <w:rPr>
          <w:rStyle w:val="Siln"/>
          <w:rFonts w:cs="Arial"/>
          <w:b w:val="0"/>
          <w:color w:val="auto"/>
          <w:sz w:val="22"/>
          <w:highlight w:val="yellow"/>
        </w:rPr>
        <w:t>………………</w:t>
      </w:r>
      <w:r w:rsidR="00544333" w:rsidRPr="00D8732E">
        <w:rPr>
          <w:rFonts w:cs="Arial"/>
          <w:b/>
          <w:bCs/>
          <w:color w:val="auto"/>
          <w:sz w:val="22"/>
          <w:highlight w:val="yellow"/>
        </w:rPr>
        <w:t>[</w:t>
      </w:r>
      <w:r w:rsidR="00544333" w:rsidRPr="009A09DF">
        <w:rPr>
          <w:rFonts w:cs="Arial"/>
          <w:b/>
          <w:bCs/>
          <w:color w:val="auto"/>
          <w:sz w:val="22"/>
          <w:highlight w:val="yellow"/>
        </w:rPr>
        <w:t xml:space="preserve">doplní </w:t>
      </w:r>
      <w:r w:rsidR="009A09DF" w:rsidRPr="009A09DF">
        <w:rPr>
          <w:rFonts w:cs="Arial"/>
          <w:b/>
          <w:bCs/>
          <w:color w:val="auto"/>
          <w:sz w:val="22"/>
          <w:highlight w:val="yellow"/>
        </w:rPr>
        <w:t>účastník</w:t>
      </w:r>
      <w:r w:rsidR="00544333" w:rsidRPr="009A09DF">
        <w:rPr>
          <w:rFonts w:cs="Arial"/>
          <w:b/>
          <w:bCs/>
          <w:color w:val="auto"/>
          <w:sz w:val="22"/>
          <w:highlight w:val="yellow"/>
        </w:rPr>
        <w:t>]</w:t>
      </w:r>
    </w:p>
    <w:p w:rsidR="00080CA1" w:rsidRPr="00D8732E" w:rsidRDefault="00080CA1" w:rsidP="00EE42D5">
      <w:pPr>
        <w:tabs>
          <w:tab w:val="left" w:pos="4536"/>
        </w:tabs>
        <w:spacing w:after="0"/>
        <w:ind w:left="709"/>
        <w:rPr>
          <w:rFonts w:cs="Arial"/>
          <w:color w:val="auto"/>
          <w:sz w:val="22"/>
        </w:rPr>
      </w:pPr>
      <w:r w:rsidRPr="00D8732E">
        <w:rPr>
          <w:rFonts w:cs="Arial"/>
          <w:b/>
          <w:color w:val="auto"/>
          <w:sz w:val="22"/>
        </w:rPr>
        <w:t xml:space="preserve">                                                                                                                             </w:t>
      </w:r>
    </w:p>
    <w:p w:rsidR="00080CA1" w:rsidRPr="00D8732E" w:rsidRDefault="00080CA1" w:rsidP="00EE42D5">
      <w:pPr>
        <w:tabs>
          <w:tab w:val="left" w:pos="4536"/>
          <w:tab w:val="left" w:pos="5040"/>
        </w:tabs>
        <w:spacing w:after="0"/>
        <w:ind w:left="709"/>
        <w:rPr>
          <w:rFonts w:cs="Arial"/>
          <w:color w:val="auto"/>
          <w:sz w:val="22"/>
        </w:rPr>
      </w:pPr>
    </w:p>
    <w:p w:rsidR="00080CA1" w:rsidRPr="00D8732E" w:rsidRDefault="00080CA1" w:rsidP="00EE42D5">
      <w:pPr>
        <w:tabs>
          <w:tab w:val="left" w:pos="4536"/>
          <w:tab w:val="left" w:pos="5040"/>
        </w:tabs>
        <w:spacing w:after="0"/>
        <w:ind w:left="709"/>
        <w:rPr>
          <w:rFonts w:cs="Arial"/>
          <w:color w:val="auto"/>
          <w:sz w:val="22"/>
        </w:rPr>
      </w:pPr>
      <w:r w:rsidRPr="00D8732E">
        <w:rPr>
          <w:rFonts w:cs="Arial"/>
          <w:color w:val="auto"/>
          <w:sz w:val="22"/>
        </w:rPr>
        <w:t>Podpis:_________________________</w:t>
      </w:r>
      <w:r w:rsidRPr="00D8732E">
        <w:rPr>
          <w:rFonts w:cs="Arial"/>
          <w:color w:val="auto"/>
          <w:sz w:val="22"/>
        </w:rPr>
        <w:tab/>
      </w:r>
      <w:r w:rsidRPr="00D8732E">
        <w:rPr>
          <w:rFonts w:cs="Arial"/>
          <w:color w:val="auto"/>
          <w:sz w:val="22"/>
        </w:rPr>
        <w:tab/>
      </w:r>
      <w:r w:rsidRPr="00D8732E">
        <w:rPr>
          <w:rFonts w:cs="Arial"/>
          <w:color w:val="auto"/>
          <w:sz w:val="22"/>
        </w:rPr>
        <w:tab/>
        <w:t>Podpis:_________________________</w:t>
      </w:r>
    </w:p>
    <w:p w:rsidR="00080CA1" w:rsidRPr="00D8732E" w:rsidRDefault="00080CA1" w:rsidP="00EE42D5">
      <w:pPr>
        <w:tabs>
          <w:tab w:val="left" w:pos="4536"/>
          <w:tab w:val="left" w:pos="5040"/>
        </w:tabs>
        <w:spacing w:after="0"/>
        <w:ind w:left="709"/>
        <w:rPr>
          <w:rFonts w:cs="Arial"/>
          <w:color w:val="auto"/>
          <w:sz w:val="22"/>
        </w:rPr>
      </w:pPr>
      <w:r w:rsidRPr="00D8732E">
        <w:rPr>
          <w:rFonts w:cs="Arial"/>
          <w:color w:val="auto"/>
          <w:sz w:val="22"/>
        </w:rPr>
        <w:t>Jméno:</w:t>
      </w:r>
      <w:r w:rsidR="00B84192" w:rsidRPr="00B84192">
        <w:t xml:space="preserve"> </w:t>
      </w:r>
      <w:r w:rsidR="00EE42D5">
        <w:rPr>
          <w:rFonts w:cs="Arial"/>
          <w:color w:val="auto"/>
          <w:sz w:val="22"/>
        </w:rPr>
        <w:t>Bc. Lukáš Herold</w:t>
      </w:r>
      <w:r w:rsidRPr="00D8732E">
        <w:rPr>
          <w:rFonts w:cs="Arial"/>
          <w:color w:val="auto"/>
          <w:sz w:val="22"/>
        </w:rPr>
        <w:tab/>
      </w:r>
      <w:r w:rsidRPr="00D8732E">
        <w:rPr>
          <w:rFonts w:cs="Arial"/>
          <w:color w:val="auto"/>
          <w:sz w:val="22"/>
        </w:rPr>
        <w:tab/>
      </w:r>
      <w:r w:rsidRPr="00D8732E">
        <w:rPr>
          <w:rFonts w:cs="Arial"/>
          <w:color w:val="auto"/>
          <w:sz w:val="22"/>
        </w:rPr>
        <w:tab/>
      </w:r>
      <w:r w:rsidR="00D8732E">
        <w:rPr>
          <w:rFonts w:cs="Arial"/>
          <w:color w:val="auto"/>
          <w:sz w:val="22"/>
        </w:rPr>
        <w:t xml:space="preserve">Jméno: </w:t>
      </w:r>
      <w:r w:rsidR="00544333" w:rsidRPr="00D8732E">
        <w:rPr>
          <w:rFonts w:cs="Arial"/>
          <w:bCs/>
          <w:color w:val="auto"/>
          <w:sz w:val="22"/>
          <w:highlight w:val="yellow"/>
        </w:rPr>
        <w:t>[</w:t>
      </w:r>
      <w:r w:rsidR="00544333" w:rsidRPr="009A09DF">
        <w:rPr>
          <w:rFonts w:cs="Arial"/>
          <w:bCs/>
          <w:color w:val="auto"/>
          <w:sz w:val="22"/>
          <w:highlight w:val="yellow"/>
        </w:rPr>
        <w:t xml:space="preserve">doplní </w:t>
      </w:r>
      <w:r w:rsidR="009A09DF" w:rsidRPr="009A09DF">
        <w:rPr>
          <w:rFonts w:cs="Arial"/>
          <w:bCs/>
          <w:color w:val="auto"/>
          <w:sz w:val="22"/>
          <w:highlight w:val="yellow"/>
        </w:rPr>
        <w:t>účastník</w:t>
      </w:r>
      <w:r w:rsidR="00544333" w:rsidRPr="009A09DF">
        <w:rPr>
          <w:rFonts w:cs="Arial"/>
          <w:bCs/>
          <w:color w:val="auto"/>
          <w:sz w:val="22"/>
          <w:highlight w:val="yellow"/>
        </w:rPr>
        <w:t>]</w:t>
      </w:r>
    </w:p>
    <w:p w:rsidR="00080CA1" w:rsidRPr="00D8732E" w:rsidRDefault="00080CA1" w:rsidP="00EE42D5">
      <w:pPr>
        <w:tabs>
          <w:tab w:val="left" w:pos="4536"/>
          <w:tab w:val="left" w:pos="5040"/>
        </w:tabs>
        <w:spacing w:after="0"/>
        <w:ind w:left="709"/>
        <w:outlineLvl w:val="0"/>
        <w:rPr>
          <w:rFonts w:cs="Arial"/>
          <w:color w:val="auto"/>
          <w:sz w:val="22"/>
        </w:rPr>
      </w:pPr>
      <w:r w:rsidRPr="00D8732E">
        <w:rPr>
          <w:rFonts w:cs="Arial"/>
          <w:color w:val="auto"/>
          <w:sz w:val="22"/>
        </w:rPr>
        <w:t>Funkce:</w:t>
      </w:r>
      <w:r w:rsidR="00D8732E">
        <w:rPr>
          <w:rFonts w:cs="Arial"/>
          <w:color w:val="auto"/>
          <w:sz w:val="22"/>
        </w:rPr>
        <w:t xml:space="preserve"> </w:t>
      </w:r>
      <w:r w:rsidR="00EE42D5">
        <w:rPr>
          <w:rFonts w:cs="Arial"/>
          <w:color w:val="auto"/>
          <w:sz w:val="22"/>
        </w:rPr>
        <w:t>m</w:t>
      </w:r>
      <w:r w:rsidR="00B84192">
        <w:rPr>
          <w:rFonts w:cs="Arial"/>
          <w:color w:val="auto"/>
          <w:sz w:val="22"/>
        </w:rPr>
        <w:t>ístos</w:t>
      </w:r>
      <w:r w:rsidRPr="00D8732E">
        <w:rPr>
          <w:rFonts w:cs="Arial"/>
          <w:bCs/>
          <w:color w:val="auto"/>
          <w:sz w:val="22"/>
        </w:rPr>
        <w:t>tarost</w:t>
      </w:r>
      <w:r w:rsidR="00FB3005">
        <w:rPr>
          <w:rFonts w:cs="Arial"/>
          <w:bCs/>
          <w:color w:val="auto"/>
          <w:sz w:val="22"/>
        </w:rPr>
        <w:t>k</w:t>
      </w:r>
      <w:r w:rsidRPr="00D8732E">
        <w:rPr>
          <w:rFonts w:cs="Arial"/>
          <w:bCs/>
          <w:color w:val="auto"/>
          <w:sz w:val="22"/>
        </w:rPr>
        <w:t>a M</w:t>
      </w:r>
      <w:r w:rsidR="00EE42D5">
        <w:rPr>
          <w:rFonts w:cs="Arial"/>
          <w:bCs/>
          <w:color w:val="auto"/>
          <w:sz w:val="22"/>
        </w:rPr>
        <w:t>Č</w:t>
      </w:r>
      <w:r w:rsidRPr="00D8732E">
        <w:rPr>
          <w:rFonts w:cs="Arial"/>
          <w:bCs/>
          <w:color w:val="auto"/>
          <w:sz w:val="22"/>
        </w:rPr>
        <w:t xml:space="preserve"> Praha </w:t>
      </w:r>
      <w:r w:rsidR="00B129BD" w:rsidRPr="00D8732E">
        <w:rPr>
          <w:rFonts w:cs="Arial"/>
          <w:bCs/>
          <w:color w:val="auto"/>
          <w:sz w:val="22"/>
        </w:rPr>
        <w:t>5</w:t>
      </w:r>
      <w:r w:rsidRPr="00D8732E">
        <w:rPr>
          <w:rFonts w:cs="Arial"/>
          <w:color w:val="auto"/>
          <w:sz w:val="22"/>
        </w:rPr>
        <w:tab/>
      </w:r>
      <w:r w:rsidRPr="00D8732E">
        <w:rPr>
          <w:rFonts w:cs="Arial"/>
          <w:color w:val="auto"/>
          <w:sz w:val="22"/>
        </w:rPr>
        <w:tab/>
      </w:r>
      <w:r w:rsidRPr="00D8732E">
        <w:rPr>
          <w:rFonts w:cs="Arial"/>
          <w:color w:val="auto"/>
          <w:sz w:val="22"/>
        </w:rPr>
        <w:tab/>
      </w:r>
      <w:r w:rsidR="007B7F5C" w:rsidRPr="00D8732E">
        <w:rPr>
          <w:rFonts w:cs="Arial"/>
          <w:color w:val="auto"/>
          <w:sz w:val="22"/>
        </w:rPr>
        <w:t xml:space="preserve">Funkce: </w:t>
      </w:r>
      <w:r w:rsidR="00544333" w:rsidRPr="00D8732E">
        <w:rPr>
          <w:rFonts w:cs="Arial"/>
          <w:bCs/>
          <w:color w:val="auto"/>
          <w:sz w:val="22"/>
          <w:highlight w:val="yellow"/>
        </w:rPr>
        <w:t>[</w:t>
      </w:r>
      <w:r w:rsidR="00544333" w:rsidRPr="009A09DF">
        <w:rPr>
          <w:rFonts w:cs="Arial"/>
          <w:bCs/>
          <w:color w:val="auto"/>
          <w:sz w:val="22"/>
          <w:highlight w:val="yellow"/>
        </w:rPr>
        <w:t xml:space="preserve">doplní </w:t>
      </w:r>
      <w:r w:rsidR="009A09DF" w:rsidRPr="009A09DF">
        <w:rPr>
          <w:rFonts w:cs="Arial"/>
          <w:bCs/>
          <w:color w:val="auto"/>
          <w:sz w:val="22"/>
          <w:highlight w:val="yellow"/>
        </w:rPr>
        <w:t>účastník</w:t>
      </w:r>
      <w:r w:rsidR="00544333" w:rsidRPr="009A09DF">
        <w:rPr>
          <w:rFonts w:cs="Arial"/>
          <w:bCs/>
          <w:color w:val="auto"/>
          <w:sz w:val="22"/>
          <w:highlight w:val="yellow"/>
        </w:rPr>
        <w:t>]</w:t>
      </w:r>
    </w:p>
    <w:p w:rsidR="00080CA1" w:rsidRPr="00D8732E" w:rsidRDefault="00080CA1" w:rsidP="00080CA1">
      <w:pPr>
        <w:spacing w:before="0" w:after="0" w:line="240" w:lineRule="auto"/>
        <w:ind w:left="0"/>
        <w:jc w:val="left"/>
        <w:rPr>
          <w:rFonts w:cs="Arial"/>
          <w:color w:val="auto"/>
          <w:sz w:val="24"/>
          <w:szCs w:val="24"/>
        </w:rPr>
      </w:pPr>
    </w:p>
    <w:p w:rsidR="00544333" w:rsidRPr="00D8732E" w:rsidRDefault="00544333">
      <w:pPr>
        <w:widowControl/>
        <w:spacing w:before="0" w:after="160" w:line="259" w:lineRule="auto"/>
        <w:ind w:left="0"/>
        <w:jc w:val="left"/>
        <w:rPr>
          <w:rFonts w:eastAsia="Times New Roman" w:cs="Arial"/>
          <w:b/>
          <w:bCs/>
          <w:color w:val="auto"/>
          <w:sz w:val="24"/>
          <w:szCs w:val="24"/>
          <w:lang w:eastAsia="cs-CZ"/>
        </w:rPr>
      </w:pPr>
      <w:r w:rsidRPr="00D8732E">
        <w:rPr>
          <w:rFonts w:cs="Arial"/>
          <w:bCs/>
          <w:color w:val="auto"/>
          <w:sz w:val="24"/>
          <w:szCs w:val="24"/>
        </w:rPr>
        <w:br w:type="page"/>
      </w:r>
    </w:p>
    <w:p w:rsidR="00F7151D" w:rsidRPr="00D8732E" w:rsidRDefault="00F7151D" w:rsidP="00F7151D">
      <w:pPr>
        <w:pStyle w:val="Nzevsmlouvy"/>
        <w:widowControl w:val="0"/>
        <w:spacing w:after="0" w:line="240" w:lineRule="auto"/>
        <w:outlineLvl w:val="0"/>
        <w:rPr>
          <w:rFonts w:ascii="Arial" w:hAnsi="Arial" w:cs="Arial"/>
          <w:bCs/>
          <w:sz w:val="24"/>
          <w:szCs w:val="24"/>
        </w:rPr>
      </w:pPr>
      <w:r w:rsidRPr="00D8732E">
        <w:rPr>
          <w:rFonts w:ascii="Arial" w:hAnsi="Arial" w:cs="Arial"/>
          <w:bCs/>
          <w:sz w:val="24"/>
          <w:szCs w:val="24"/>
        </w:rPr>
        <w:lastRenderedPageBreak/>
        <w:t>Příloha č. 1</w:t>
      </w:r>
    </w:p>
    <w:p w:rsidR="00F7151D" w:rsidRPr="00D8732E" w:rsidRDefault="00F7151D" w:rsidP="006A173C">
      <w:pPr>
        <w:pStyle w:val="Smluvnstrana"/>
        <w:widowControl w:val="0"/>
        <w:spacing w:before="120" w:line="240" w:lineRule="atLeast"/>
        <w:jc w:val="left"/>
        <w:rPr>
          <w:rFonts w:ascii="Arial" w:hAnsi="Arial" w:cs="Arial"/>
          <w:caps/>
          <w:sz w:val="24"/>
          <w:szCs w:val="24"/>
        </w:rPr>
      </w:pPr>
      <w:r w:rsidRPr="00D8732E">
        <w:rPr>
          <w:rFonts w:ascii="Arial" w:hAnsi="Arial" w:cs="Arial"/>
          <w:caps/>
          <w:sz w:val="24"/>
          <w:szCs w:val="24"/>
        </w:rPr>
        <w:t>Přehled podporovaného programového vybavení a rozsah poskytovaných Služeb</w:t>
      </w:r>
    </w:p>
    <w:p w:rsidR="00F7151D" w:rsidRPr="001578C5" w:rsidRDefault="00F7151D" w:rsidP="00555CA3">
      <w:pPr>
        <w:pStyle w:val="Zkladntextodsazen"/>
        <w:ind w:left="0"/>
        <w:rPr>
          <w:rFonts w:cs="Arial"/>
          <w:color w:val="auto"/>
          <w:sz w:val="22"/>
        </w:rPr>
      </w:pPr>
      <w:r w:rsidRPr="001578C5">
        <w:rPr>
          <w:rFonts w:cs="Arial"/>
          <w:color w:val="auto"/>
          <w:sz w:val="22"/>
        </w:rPr>
        <w:t xml:space="preserve">Softwarové komponenty </w:t>
      </w:r>
      <w:r w:rsidRPr="001578C5">
        <w:rPr>
          <w:rFonts w:cs="Arial"/>
          <w:b/>
          <w:color w:val="auto"/>
          <w:sz w:val="22"/>
        </w:rPr>
        <w:t>PROXIO</w:t>
      </w:r>
      <w:r w:rsidRPr="001578C5">
        <w:rPr>
          <w:rFonts w:cs="Arial"/>
          <w:color w:val="auto"/>
          <w:sz w:val="22"/>
        </w:rPr>
        <w:t>, kterých se týká provozní podpora v prostředí Objednatele:</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Registry a Evidence včetně všech dílčích komponent</w:t>
      </w:r>
    </w:p>
    <w:p w:rsidR="00F7151D" w:rsidRPr="001578C5" w:rsidRDefault="00F7151D" w:rsidP="00555CA3">
      <w:pPr>
        <w:pStyle w:val="Odstavecseseznamem"/>
        <w:widowControl/>
        <w:numPr>
          <w:ilvl w:val="0"/>
          <w:numId w:val="23"/>
        </w:numPr>
        <w:spacing w:before="0" w:after="0" w:line="240" w:lineRule="auto"/>
        <w:ind w:left="284" w:hanging="284"/>
        <w:rPr>
          <w:rFonts w:cs="Arial"/>
        </w:rPr>
      </w:pPr>
      <w:proofErr w:type="spellStart"/>
      <w:r w:rsidRPr="001578C5">
        <w:rPr>
          <w:rFonts w:cs="Arial"/>
        </w:rPr>
        <w:t>Multiagendový</w:t>
      </w:r>
      <w:proofErr w:type="spellEnd"/>
      <w:r w:rsidRPr="001578C5">
        <w:rPr>
          <w:rFonts w:cs="Arial"/>
        </w:rPr>
        <w:t xml:space="preserve"> </w:t>
      </w:r>
      <w:proofErr w:type="spellStart"/>
      <w:r w:rsidRPr="001578C5">
        <w:rPr>
          <w:rFonts w:cs="Arial"/>
        </w:rPr>
        <w:t>FrameWork</w:t>
      </w:r>
      <w:proofErr w:type="spellEnd"/>
      <w:r w:rsidRPr="001578C5">
        <w:rPr>
          <w:rFonts w:cs="Arial"/>
        </w:rPr>
        <w:t xml:space="preserve"> AGENDIO včetně všech dílčích komponent</w:t>
      </w:r>
    </w:p>
    <w:p w:rsidR="00F7151D"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 xml:space="preserve">Aplikace </w:t>
      </w:r>
      <w:proofErr w:type="spellStart"/>
      <w:r w:rsidRPr="001578C5">
        <w:rPr>
          <w:rFonts w:cs="Arial"/>
        </w:rPr>
        <w:t>HelpDesk</w:t>
      </w:r>
      <w:proofErr w:type="spellEnd"/>
    </w:p>
    <w:p w:rsidR="00232EEC" w:rsidRPr="001578C5" w:rsidRDefault="00232EEC" w:rsidP="00555CA3">
      <w:pPr>
        <w:pStyle w:val="Odstavecseseznamem"/>
        <w:widowControl/>
        <w:numPr>
          <w:ilvl w:val="0"/>
          <w:numId w:val="23"/>
        </w:numPr>
        <w:spacing w:before="0" w:after="0" w:line="240" w:lineRule="auto"/>
        <w:ind w:left="284" w:hanging="284"/>
        <w:rPr>
          <w:rFonts w:cs="Arial"/>
        </w:rPr>
      </w:pPr>
      <w:r>
        <w:rPr>
          <w:rFonts w:cs="Arial"/>
        </w:rPr>
        <w:t>Aplikace Usnesení</w:t>
      </w:r>
    </w:p>
    <w:p w:rsidR="00F7151D" w:rsidRPr="001578C5" w:rsidRDefault="00F7151D" w:rsidP="00555CA3">
      <w:pPr>
        <w:pStyle w:val="Zkladntextodsazen"/>
        <w:ind w:left="0"/>
        <w:rPr>
          <w:rFonts w:cs="Arial"/>
          <w:color w:val="auto"/>
          <w:sz w:val="22"/>
        </w:rPr>
      </w:pPr>
      <w:r w:rsidRPr="001578C5">
        <w:rPr>
          <w:rFonts w:cs="Arial"/>
          <w:color w:val="auto"/>
          <w:sz w:val="22"/>
        </w:rPr>
        <w:t>Systém PROXIO je na MČ Praha 5 implementován v následujícím rozsahu agend:</w:t>
      </w:r>
    </w:p>
    <w:p w:rsidR="00F7151D" w:rsidRPr="001578C5" w:rsidRDefault="00F7151D" w:rsidP="00555CA3">
      <w:pPr>
        <w:pStyle w:val="Odstavecseseznamem"/>
        <w:widowControl/>
        <w:numPr>
          <w:ilvl w:val="0"/>
          <w:numId w:val="23"/>
        </w:numPr>
        <w:spacing w:before="0" w:after="0" w:line="240" w:lineRule="auto"/>
        <w:ind w:left="284" w:hanging="284"/>
        <w:rPr>
          <w:rFonts w:cs="Arial"/>
        </w:rPr>
      </w:pPr>
      <w:bookmarkStart w:id="30" w:name="_Hlk135739279"/>
      <w:r w:rsidRPr="001578C5">
        <w:rPr>
          <w:rFonts w:cs="Arial"/>
        </w:rPr>
        <w:t>ROB</w:t>
      </w:r>
      <w:r w:rsidRPr="001578C5">
        <w:rPr>
          <w:rFonts w:cs="Arial"/>
        </w:rPr>
        <w:tab/>
        <w:t>Evidence obyvatel (Ohlašovna)</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VLB</w:t>
      </w:r>
      <w:r w:rsidRPr="001578C5">
        <w:rPr>
          <w:rFonts w:cs="Arial"/>
        </w:rPr>
        <w:tab/>
        <w:t xml:space="preserve">Volby </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XZR</w:t>
      </w:r>
      <w:r w:rsidRPr="001578C5">
        <w:rPr>
          <w:rFonts w:cs="Arial"/>
        </w:rPr>
        <w:tab/>
        <w:t>Centrální přístupový bod k ISZR, správa agend a činnostních rolí</w:t>
      </w:r>
    </w:p>
    <w:p w:rsidR="00B84192" w:rsidRDefault="00B84192" w:rsidP="00555CA3">
      <w:pPr>
        <w:pStyle w:val="Odstavecseseznamem"/>
        <w:widowControl/>
        <w:numPr>
          <w:ilvl w:val="0"/>
          <w:numId w:val="23"/>
        </w:numPr>
        <w:spacing w:before="0" w:after="0" w:line="240" w:lineRule="auto"/>
        <w:ind w:left="284" w:hanging="284"/>
        <w:rPr>
          <w:rFonts w:cs="Arial"/>
        </w:rPr>
      </w:pPr>
      <w:r w:rsidRPr="00B84192">
        <w:rPr>
          <w:rFonts w:cs="Arial"/>
        </w:rPr>
        <w:t>KATASTR</w:t>
      </w:r>
      <w:r>
        <w:rPr>
          <w:rFonts w:cs="Arial"/>
        </w:rPr>
        <w:t xml:space="preserve"> </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EOS</w:t>
      </w:r>
      <w:r w:rsidRPr="001578C5">
        <w:rPr>
          <w:rFonts w:cs="Arial"/>
        </w:rPr>
        <w:tab/>
        <w:t>Centrální správa identit, správa organizační struktury</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SD</w:t>
      </w:r>
      <w:r w:rsidRPr="001578C5">
        <w:rPr>
          <w:rFonts w:cs="Arial"/>
        </w:rPr>
        <w:tab/>
        <w:t>Správní přestupky/delikty</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SA</w:t>
      </w:r>
      <w:r w:rsidRPr="001578C5">
        <w:rPr>
          <w:rFonts w:cs="Arial"/>
        </w:rPr>
        <w:tab/>
        <w:t xml:space="preserve">Sociální agendy </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ESS</w:t>
      </w:r>
      <w:r w:rsidRPr="001578C5">
        <w:rPr>
          <w:rFonts w:cs="Arial"/>
        </w:rPr>
        <w:tab/>
        <w:t xml:space="preserve">Evidence soudních sporů </w:t>
      </w:r>
    </w:p>
    <w:p w:rsidR="00F7151D" w:rsidRPr="001578C5" w:rsidRDefault="00F7151D" w:rsidP="00555CA3">
      <w:pPr>
        <w:pStyle w:val="Odstavecseseznamem"/>
        <w:widowControl/>
        <w:numPr>
          <w:ilvl w:val="0"/>
          <w:numId w:val="23"/>
        </w:numPr>
        <w:spacing w:before="0" w:after="0" w:line="240" w:lineRule="auto"/>
        <w:ind w:left="284" w:hanging="284"/>
        <w:rPr>
          <w:rFonts w:cs="Arial"/>
        </w:rPr>
      </w:pPr>
      <w:r w:rsidRPr="001578C5">
        <w:rPr>
          <w:rFonts w:cs="Arial"/>
        </w:rPr>
        <w:t>USN</w:t>
      </w:r>
      <w:r w:rsidRPr="001578C5">
        <w:rPr>
          <w:rFonts w:cs="Arial"/>
        </w:rPr>
        <w:tab/>
        <w:t xml:space="preserve">Usnesení </w:t>
      </w:r>
    </w:p>
    <w:p w:rsidR="00F7151D" w:rsidRPr="00F7151D" w:rsidRDefault="00F7151D" w:rsidP="00555CA3">
      <w:pPr>
        <w:pStyle w:val="Odstavecseseznamem"/>
        <w:widowControl/>
        <w:numPr>
          <w:ilvl w:val="0"/>
          <w:numId w:val="23"/>
        </w:numPr>
        <w:spacing w:before="0" w:after="0" w:line="240" w:lineRule="auto"/>
        <w:ind w:left="284" w:hanging="284"/>
        <w:rPr>
          <w:rFonts w:cs="Arial"/>
        </w:rPr>
      </w:pPr>
      <w:r w:rsidRPr="00F7151D">
        <w:rPr>
          <w:rFonts w:cs="Arial"/>
        </w:rPr>
        <w:t>SPPI</w:t>
      </w:r>
      <w:r w:rsidRPr="00F7151D">
        <w:rPr>
          <w:rFonts w:cs="Arial"/>
        </w:rPr>
        <w:tab/>
        <w:t>Stížnosti, petice, poskytování informací dle 106</w:t>
      </w:r>
    </w:p>
    <w:p w:rsidR="00F7151D" w:rsidRPr="00F7151D" w:rsidRDefault="00F7151D" w:rsidP="00555CA3">
      <w:pPr>
        <w:pStyle w:val="Odstavecseseznamem"/>
        <w:widowControl/>
        <w:numPr>
          <w:ilvl w:val="0"/>
          <w:numId w:val="23"/>
        </w:numPr>
        <w:spacing w:before="0" w:after="0" w:line="240" w:lineRule="auto"/>
        <w:ind w:left="284" w:hanging="284"/>
        <w:rPr>
          <w:rFonts w:cs="Arial"/>
        </w:rPr>
      </w:pPr>
      <w:r w:rsidRPr="00F7151D">
        <w:rPr>
          <w:rFonts w:cs="Arial"/>
        </w:rPr>
        <w:t>MAT</w:t>
      </w:r>
      <w:r w:rsidRPr="00F7151D">
        <w:rPr>
          <w:rFonts w:cs="Arial"/>
        </w:rPr>
        <w:tab/>
        <w:t>Matrika</w:t>
      </w:r>
    </w:p>
    <w:bookmarkEnd w:id="30"/>
    <w:p w:rsidR="00F7151D" w:rsidRPr="00F7151D" w:rsidRDefault="00F7151D" w:rsidP="00555CA3">
      <w:pPr>
        <w:pStyle w:val="Odstavecseseznamem"/>
        <w:widowControl/>
        <w:numPr>
          <w:ilvl w:val="0"/>
          <w:numId w:val="23"/>
        </w:numPr>
        <w:spacing w:before="0" w:after="0" w:line="240" w:lineRule="auto"/>
        <w:ind w:left="284" w:hanging="284"/>
        <w:rPr>
          <w:rFonts w:cs="Arial"/>
        </w:rPr>
      </w:pPr>
      <w:r w:rsidRPr="00F7151D">
        <w:rPr>
          <w:rFonts w:cs="Arial"/>
        </w:rPr>
        <w:t>VPV</w:t>
      </w:r>
      <w:r w:rsidRPr="00F7151D">
        <w:rPr>
          <w:rFonts w:cs="Arial"/>
        </w:rPr>
        <w:tab/>
        <w:t>Přestupky z parkování</w:t>
      </w:r>
    </w:p>
    <w:p w:rsidR="00F7151D" w:rsidRPr="00F7151D" w:rsidRDefault="00F7151D" w:rsidP="00555CA3">
      <w:pPr>
        <w:pStyle w:val="Odstavecseseznamem"/>
        <w:widowControl/>
        <w:numPr>
          <w:ilvl w:val="0"/>
          <w:numId w:val="23"/>
        </w:numPr>
        <w:spacing w:before="0" w:after="0" w:line="240" w:lineRule="auto"/>
        <w:ind w:left="284" w:hanging="284"/>
        <w:rPr>
          <w:rFonts w:cs="Arial"/>
        </w:rPr>
      </w:pPr>
      <w:r w:rsidRPr="00F7151D">
        <w:rPr>
          <w:rFonts w:cs="Arial"/>
        </w:rPr>
        <w:t>MIPO – Místní poplatky s napojením na Portál Pražana</w:t>
      </w:r>
    </w:p>
    <w:p w:rsidR="00F7151D" w:rsidRPr="008442A7" w:rsidRDefault="00F7151D" w:rsidP="00555CA3">
      <w:pPr>
        <w:pStyle w:val="Zkladntextodsazen"/>
        <w:ind w:left="0"/>
        <w:rPr>
          <w:rFonts w:cs="Arial"/>
          <w:color w:val="auto"/>
          <w:sz w:val="22"/>
        </w:rPr>
      </w:pPr>
      <w:r w:rsidRPr="00F7151D">
        <w:rPr>
          <w:rFonts w:cs="Arial"/>
          <w:color w:val="auto"/>
          <w:sz w:val="22"/>
        </w:rPr>
        <w:t xml:space="preserve">Implementované moduly aplikace </w:t>
      </w:r>
      <w:proofErr w:type="spellStart"/>
      <w:r w:rsidRPr="00F7151D">
        <w:rPr>
          <w:rFonts w:cs="Arial"/>
          <w:color w:val="auto"/>
          <w:sz w:val="22"/>
        </w:rPr>
        <w:t>HelpDesk</w:t>
      </w:r>
      <w:proofErr w:type="spellEnd"/>
      <w:r w:rsidRPr="00F7151D">
        <w:rPr>
          <w:rFonts w:cs="Arial"/>
          <w:color w:val="auto"/>
          <w:sz w:val="22"/>
        </w:rPr>
        <w:t>:</w:t>
      </w:r>
    </w:p>
    <w:p w:rsidR="00F7151D" w:rsidRPr="008442A7" w:rsidRDefault="00F7151D" w:rsidP="00555CA3">
      <w:pPr>
        <w:pStyle w:val="Odstavecseseznamem"/>
        <w:widowControl/>
        <w:numPr>
          <w:ilvl w:val="0"/>
          <w:numId w:val="23"/>
        </w:numPr>
        <w:spacing w:before="0" w:after="0" w:line="240" w:lineRule="auto"/>
        <w:ind w:left="284" w:hanging="284"/>
        <w:rPr>
          <w:rFonts w:cs="Arial"/>
        </w:rPr>
      </w:pPr>
      <w:proofErr w:type="spellStart"/>
      <w:r w:rsidRPr="008442A7">
        <w:rPr>
          <w:rFonts w:cs="Arial"/>
        </w:rPr>
        <w:t>WorkFlow</w:t>
      </w:r>
      <w:proofErr w:type="spellEnd"/>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Evidence HW</w:t>
      </w:r>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Evidence SW</w:t>
      </w:r>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Evidence spotřebního materiálu</w:t>
      </w:r>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Znalostní báze</w:t>
      </w:r>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Rezervační systém</w:t>
      </w:r>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Zápisy</w:t>
      </w:r>
    </w:p>
    <w:p w:rsidR="00F7151D" w:rsidRPr="008442A7" w:rsidRDefault="00F7151D" w:rsidP="00555CA3">
      <w:pPr>
        <w:pStyle w:val="Odstavecseseznamem"/>
        <w:widowControl/>
        <w:numPr>
          <w:ilvl w:val="0"/>
          <w:numId w:val="23"/>
        </w:numPr>
        <w:spacing w:before="0" w:after="0" w:line="240" w:lineRule="auto"/>
        <w:ind w:left="284" w:hanging="284"/>
        <w:rPr>
          <w:rFonts w:cs="Arial"/>
        </w:rPr>
      </w:pPr>
      <w:r w:rsidRPr="008442A7">
        <w:rPr>
          <w:rFonts w:cs="Arial"/>
        </w:rPr>
        <w:t xml:space="preserve">Školení </w:t>
      </w:r>
    </w:p>
    <w:p w:rsidR="008442A7" w:rsidRDefault="008442A7" w:rsidP="008442A7">
      <w:pPr>
        <w:pStyle w:val="Zkladntextodsazen"/>
        <w:spacing w:before="0" w:after="0" w:line="240" w:lineRule="auto"/>
        <w:ind w:left="567"/>
        <w:rPr>
          <w:rFonts w:cs="Arial"/>
          <w:color w:val="auto"/>
          <w:sz w:val="22"/>
        </w:rPr>
      </w:pPr>
    </w:p>
    <w:p w:rsidR="00DE531C" w:rsidRPr="001578C5" w:rsidRDefault="00DE531C" w:rsidP="00555CA3">
      <w:pPr>
        <w:pStyle w:val="Zkladntextodsazen"/>
        <w:ind w:left="0"/>
        <w:rPr>
          <w:rFonts w:cs="Arial"/>
          <w:color w:val="auto"/>
          <w:sz w:val="22"/>
        </w:rPr>
      </w:pPr>
      <w:r w:rsidRPr="001578C5">
        <w:rPr>
          <w:rFonts w:cs="Arial"/>
          <w:color w:val="auto"/>
          <w:sz w:val="22"/>
        </w:rPr>
        <w:t>Rozsah poskytované podpory pro výše uvedené softwarové komponenty PROXIO:</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D8732E" w:rsidRPr="00D8732E" w:rsidTr="00850F84">
        <w:tc>
          <w:tcPr>
            <w:tcW w:w="9214" w:type="dxa"/>
            <w:tcBorders>
              <w:bottom w:val="single" w:sz="4" w:space="0" w:color="auto"/>
            </w:tcBorders>
            <w:shd w:val="clear" w:color="auto" w:fill="D9D9D9" w:themeFill="background1" w:themeFillShade="D9"/>
          </w:tcPr>
          <w:p w:rsidR="00DE531C" w:rsidRPr="001578C5" w:rsidRDefault="00DE531C" w:rsidP="00850F84">
            <w:pPr>
              <w:spacing w:before="40" w:after="40" w:line="240" w:lineRule="auto"/>
              <w:ind w:left="567" w:hanging="495"/>
              <w:jc w:val="left"/>
              <w:rPr>
                <w:rFonts w:cs="Arial"/>
                <w:b/>
                <w:bCs/>
                <w:color w:val="auto"/>
                <w:sz w:val="22"/>
              </w:rPr>
            </w:pPr>
            <w:r w:rsidRPr="001578C5">
              <w:rPr>
                <w:rFonts w:cs="Arial"/>
                <w:b/>
                <w:bCs/>
                <w:color w:val="auto"/>
                <w:sz w:val="22"/>
              </w:rPr>
              <w:t>Služba</w:t>
            </w:r>
          </w:p>
        </w:tc>
      </w:tr>
      <w:tr w:rsidR="00D8732E" w:rsidRPr="00D8732E" w:rsidTr="00850F84">
        <w:tc>
          <w:tcPr>
            <w:tcW w:w="9214" w:type="dxa"/>
            <w:shd w:val="clear" w:color="auto" w:fill="F2F2F2" w:themeFill="background1" w:themeFillShade="F2"/>
          </w:tcPr>
          <w:p w:rsidR="00DE531C" w:rsidRPr="001578C5" w:rsidRDefault="00DE531C" w:rsidP="00603865">
            <w:pPr>
              <w:widowControl/>
              <w:numPr>
                <w:ilvl w:val="0"/>
                <w:numId w:val="14"/>
              </w:numPr>
              <w:spacing w:before="40" w:after="40" w:line="240" w:lineRule="auto"/>
              <w:ind w:left="356" w:hanging="284"/>
              <w:jc w:val="left"/>
              <w:rPr>
                <w:rFonts w:cs="Arial"/>
                <w:b/>
                <w:color w:val="auto"/>
                <w:sz w:val="22"/>
              </w:rPr>
            </w:pPr>
            <w:r w:rsidRPr="001578C5">
              <w:rPr>
                <w:rFonts w:cs="Arial"/>
                <w:b/>
                <w:color w:val="auto"/>
                <w:sz w:val="22"/>
              </w:rPr>
              <w:t>Základní podpora</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1.1. Helpdesk (Katalogový list 1.1)</w:t>
            </w:r>
          </w:p>
        </w:tc>
      </w:tr>
      <w:tr w:rsidR="00D8732E" w:rsidRPr="00D8732E" w:rsidTr="00850F84">
        <w:tc>
          <w:tcPr>
            <w:tcW w:w="9214" w:type="dxa"/>
            <w:tcBorders>
              <w:bottom w:val="single" w:sz="4" w:space="0" w:color="auto"/>
            </w:tcBorders>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1.2. Řešení incidentů (Katalogový list 1.2)</w:t>
            </w:r>
          </w:p>
        </w:tc>
      </w:tr>
      <w:tr w:rsidR="00D8732E" w:rsidRPr="00D8732E" w:rsidTr="00850F84">
        <w:tc>
          <w:tcPr>
            <w:tcW w:w="9214" w:type="dxa"/>
            <w:shd w:val="clear" w:color="auto" w:fill="F2F2F2" w:themeFill="background1" w:themeFillShade="F2"/>
          </w:tcPr>
          <w:p w:rsidR="00DE531C" w:rsidRPr="001578C5" w:rsidRDefault="00DE531C" w:rsidP="00603865">
            <w:pPr>
              <w:widowControl/>
              <w:numPr>
                <w:ilvl w:val="0"/>
                <w:numId w:val="14"/>
              </w:numPr>
              <w:spacing w:before="40" w:after="40" w:line="240" w:lineRule="auto"/>
              <w:ind w:left="356" w:hanging="284"/>
              <w:jc w:val="left"/>
              <w:rPr>
                <w:rFonts w:cs="Arial"/>
                <w:b/>
                <w:color w:val="auto"/>
                <w:sz w:val="22"/>
              </w:rPr>
            </w:pPr>
            <w:r w:rsidRPr="001578C5">
              <w:rPr>
                <w:rFonts w:cs="Arial"/>
                <w:b/>
                <w:color w:val="auto"/>
                <w:sz w:val="22"/>
              </w:rPr>
              <w:t>Rozšířená podpora (Katalogový list 2)</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2.1. Řešení servisních požadavků (změnový/rozvojový požadavek), (Katalogový list 2.1)</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2.2. Provozní kontrola systému a administrace systému (Katalogový list 2.2)</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2.3. Implementace nových verzí produktu (Katalogový list 2.3)</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2.4. Poskytování konzultací (Katalogový list 2.4)</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2.5. Poskytování školení (Katalogový list 2.5)</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2.6. Metodická podpora (Katalogový list 2.6)</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2.7. Řízení projektu (Katalogový list 2.7)</w:t>
            </w:r>
          </w:p>
        </w:tc>
      </w:tr>
      <w:tr w:rsidR="00D8732E" w:rsidRPr="00D8732E" w:rsidTr="001578C5">
        <w:tc>
          <w:tcPr>
            <w:tcW w:w="9214" w:type="dxa"/>
          </w:tcPr>
          <w:p w:rsidR="00DE531C" w:rsidRPr="001578C5" w:rsidRDefault="00DE531C" w:rsidP="00850F84">
            <w:pPr>
              <w:spacing w:before="40" w:after="40" w:line="240" w:lineRule="auto"/>
              <w:ind w:left="567" w:hanging="211"/>
              <w:jc w:val="left"/>
              <w:rPr>
                <w:rFonts w:cs="Arial"/>
                <w:color w:val="auto"/>
                <w:sz w:val="22"/>
              </w:rPr>
            </w:pPr>
            <w:r w:rsidRPr="001578C5">
              <w:rPr>
                <w:rFonts w:cs="Arial"/>
                <w:color w:val="auto"/>
                <w:sz w:val="22"/>
              </w:rPr>
              <w:t>2.8. Součinnost a další sjednané činnosti (Katalogový list 2.8)</w:t>
            </w:r>
          </w:p>
        </w:tc>
      </w:tr>
    </w:tbl>
    <w:p w:rsidR="00DE531C" w:rsidRPr="001578C5" w:rsidRDefault="00DE531C" w:rsidP="001578C5">
      <w:pPr>
        <w:spacing w:after="0"/>
        <w:ind w:left="567"/>
        <w:rPr>
          <w:rFonts w:cs="Arial"/>
          <w:color w:val="auto"/>
          <w:sz w:val="22"/>
        </w:rPr>
      </w:pPr>
    </w:p>
    <w:p w:rsidR="00A75817" w:rsidRPr="001578C5" w:rsidRDefault="00A75817" w:rsidP="00555CA3">
      <w:pPr>
        <w:pStyle w:val="Smluvnstrana"/>
        <w:spacing w:line="240" w:lineRule="atLeast"/>
        <w:jc w:val="left"/>
        <w:rPr>
          <w:rFonts w:ascii="Arial" w:eastAsiaTheme="minorHAnsi" w:hAnsi="Arial" w:cs="Arial"/>
          <w:b w:val="0"/>
          <w:sz w:val="22"/>
          <w:szCs w:val="22"/>
          <w:lang w:eastAsia="en-US"/>
        </w:rPr>
      </w:pPr>
      <w:r w:rsidRPr="001578C5">
        <w:rPr>
          <w:rFonts w:ascii="Arial" w:eastAsiaTheme="minorHAnsi" w:hAnsi="Arial" w:cs="Arial"/>
          <w:b w:val="0"/>
          <w:sz w:val="22"/>
          <w:szCs w:val="22"/>
          <w:lang w:eastAsia="en-US"/>
        </w:rPr>
        <w:t>Parametry služeb základní a rozšířen</w:t>
      </w:r>
      <w:r w:rsidR="00D56BC1">
        <w:rPr>
          <w:rFonts w:ascii="Arial" w:eastAsiaTheme="minorHAnsi" w:hAnsi="Arial" w:cs="Arial"/>
          <w:b w:val="0"/>
          <w:sz w:val="22"/>
          <w:szCs w:val="22"/>
          <w:lang w:eastAsia="en-US"/>
        </w:rPr>
        <w:t>é</w:t>
      </w:r>
      <w:r w:rsidRPr="001578C5">
        <w:rPr>
          <w:rFonts w:ascii="Arial" w:eastAsiaTheme="minorHAnsi" w:hAnsi="Arial" w:cs="Arial"/>
          <w:b w:val="0"/>
          <w:sz w:val="22"/>
          <w:szCs w:val="22"/>
          <w:lang w:eastAsia="en-US"/>
        </w:rPr>
        <w:t xml:space="preserve"> podpory jsou detailně popsány </w:t>
      </w:r>
      <w:r w:rsidRPr="001578C5">
        <w:rPr>
          <w:rFonts w:ascii="Arial" w:eastAsiaTheme="minorHAnsi" w:hAnsi="Arial" w:cs="Arial"/>
          <w:sz w:val="22"/>
          <w:szCs w:val="22"/>
          <w:lang w:eastAsia="en-US"/>
        </w:rPr>
        <w:t>v Příloze č.</w:t>
      </w:r>
      <w:r w:rsidR="000722C7">
        <w:rPr>
          <w:rFonts w:ascii="Arial" w:eastAsiaTheme="minorHAnsi" w:hAnsi="Arial" w:cs="Arial"/>
          <w:sz w:val="22"/>
          <w:szCs w:val="22"/>
          <w:lang w:eastAsia="en-US"/>
        </w:rPr>
        <w:t xml:space="preserve"> </w:t>
      </w:r>
      <w:r w:rsidRPr="001578C5">
        <w:rPr>
          <w:rFonts w:ascii="Arial" w:eastAsiaTheme="minorHAnsi" w:hAnsi="Arial" w:cs="Arial"/>
          <w:sz w:val="22"/>
          <w:szCs w:val="22"/>
          <w:lang w:eastAsia="en-US"/>
        </w:rPr>
        <w:t>3 KATALOG SLUŽEB</w:t>
      </w:r>
      <w:r w:rsidRPr="001578C5">
        <w:rPr>
          <w:rFonts w:ascii="Arial" w:eastAsiaTheme="minorHAnsi" w:hAnsi="Arial" w:cs="Arial"/>
          <w:b w:val="0"/>
          <w:sz w:val="22"/>
          <w:szCs w:val="22"/>
          <w:lang w:eastAsia="en-US"/>
        </w:rPr>
        <w:t>.</w:t>
      </w:r>
    </w:p>
    <w:p w:rsidR="00DE531C" w:rsidRPr="001578C5" w:rsidRDefault="00A75817" w:rsidP="00555CA3">
      <w:pPr>
        <w:pStyle w:val="Smluvnstrana"/>
        <w:widowControl w:val="0"/>
        <w:spacing w:before="120" w:line="240" w:lineRule="atLeast"/>
        <w:jc w:val="left"/>
        <w:rPr>
          <w:rFonts w:ascii="Arial" w:hAnsi="Arial" w:cs="Arial"/>
          <w:caps/>
          <w:sz w:val="22"/>
          <w:szCs w:val="22"/>
        </w:rPr>
      </w:pPr>
      <w:r w:rsidRPr="001578C5">
        <w:rPr>
          <w:rFonts w:ascii="Arial" w:eastAsiaTheme="minorHAnsi" w:hAnsi="Arial" w:cs="Arial"/>
          <w:b w:val="0"/>
          <w:sz w:val="22"/>
          <w:szCs w:val="22"/>
          <w:lang w:eastAsia="en-US"/>
        </w:rPr>
        <w:t xml:space="preserve">Služby Rozšířené podpory mohou být čerpány pouze na základě </w:t>
      </w:r>
      <w:r w:rsidR="00EF203D">
        <w:rPr>
          <w:rFonts w:ascii="Arial" w:eastAsiaTheme="minorHAnsi" w:hAnsi="Arial" w:cs="Arial"/>
          <w:b w:val="0"/>
          <w:sz w:val="22"/>
          <w:szCs w:val="22"/>
          <w:lang w:eastAsia="en-US"/>
        </w:rPr>
        <w:t>požadavk</w:t>
      </w:r>
      <w:r w:rsidR="00BA22BC">
        <w:rPr>
          <w:rFonts w:ascii="Arial" w:eastAsiaTheme="minorHAnsi" w:hAnsi="Arial" w:cs="Arial"/>
          <w:b w:val="0"/>
          <w:sz w:val="22"/>
          <w:szCs w:val="22"/>
          <w:lang w:eastAsia="en-US"/>
        </w:rPr>
        <w:t>u</w:t>
      </w:r>
      <w:r w:rsidR="00EF203D">
        <w:rPr>
          <w:rFonts w:ascii="Arial" w:eastAsiaTheme="minorHAnsi" w:hAnsi="Arial" w:cs="Arial"/>
          <w:b w:val="0"/>
          <w:sz w:val="22"/>
          <w:szCs w:val="22"/>
          <w:lang w:eastAsia="en-US"/>
        </w:rPr>
        <w:t xml:space="preserve"> </w:t>
      </w:r>
      <w:r w:rsidRPr="001578C5">
        <w:rPr>
          <w:rFonts w:ascii="Arial" w:eastAsiaTheme="minorHAnsi" w:hAnsi="Arial" w:cs="Arial"/>
          <w:b w:val="0"/>
          <w:sz w:val="22"/>
          <w:szCs w:val="22"/>
          <w:lang w:eastAsia="en-US"/>
        </w:rPr>
        <w:t xml:space="preserve">Objednatele v rozsahu dohodnutém mezi Objednatelem a Poskytovatelem a odsouhlaseném Objednatelem v celkovém rozsahu </w:t>
      </w:r>
      <w:r w:rsidRPr="001578C5">
        <w:rPr>
          <w:rFonts w:ascii="Arial" w:eastAsiaTheme="minorHAnsi" w:hAnsi="Arial" w:cs="Arial"/>
          <w:sz w:val="22"/>
          <w:szCs w:val="22"/>
          <w:lang w:eastAsia="en-US"/>
        </w:rPr>
        <w:t xml:space="preserve">do </w:t>
      </w:r>
      <w:r w:rsidR="00D56BC1">
        <w:rPr>
          <w:rFonts w:ascii="Arial" w:eastAsiaTheme="minorHAnsi" w:hAnsi="Arial" w:cs="Arial"/>
          <w:sz w:val="22"/>
          <w:szCs w:val="22"/>
          <w:lang w:eastAsia="en-US"/>
        </w:rPr>
        <w:t>35</w:t>
      </w:r>
      <w:r w:rsidR="00BA22BC" w:rsidRPr="001578C5">
        <w:rPr>
          <w:rFonts w:ascii="Arial" w:eastAsiaTheme="minorHAnsi" w:hAnsi="Arial" w:cs="Arial"/>
          <w:sz w:val="22"/>
          <w:szCs w:val="22"/>
          <w:lang w:eastAsia="en-US"/>
        </w:rPr>
        <w:t xml:space="preserve"> </w:t>
      </w:r>
      <w:r w:rsidRPr="001578C5">
        <w:rPr>
          <w:rFonts w:ascii="Arial" w:eastAsiaTheme="minorHAnsi" w:hAnsi="Arial" w:cs="Arial"/>
          <w:sz w:val="22"/>
          <w:szCs w:val="22"/>
          <w:lang w:eastAsia="en-US"/>
        </w:rPr>
        <w:t>člověkodnů ročně</w:t>
      </w:r>
      <w:r w:rsidRPr="001578C5">
        <w:rPr>
          <w:rFonts w:ascii="Arial" w:eastAsiaTheme="minorHAnsi" w:hAnsi="Arial" w:cs="Arial"/>
          <w:b w:val="0"/>
          <w:sz w:val="22"/>
          <w:szCs w:val="22"/>
          <w:lang w:eastAsia="en-US"/>
        </w:rPr>
        <w:t>. Vyčerpání předpokládaného objemu není garantováno.</w:t>
      </w:r>
    </w:p>
    <w:p w:rsidR="008442A7" w:rsidRDefault="008442A7" w:rsidP="008442A7">
      <w:pPr>
        <w:pStyle w:val="Smluvnstrana"/>
        <w:widowControl w:val="0"/>
        <w:spacing w:before="120" w:line="240" w:lineRule="atLeast"/>
        <w:ind w:left="567"/>
        <w:jc w:val="left"/>
        <w:rPr>
          <w:rFonts w:ascii="Arial" w:hAnsi="Arial" w:cs="Arial"/>
          <w:caps/>
          <w:sz w:val="24"/>
          <w:szCs w:val="24"/>
        </w:rPr>
      </w:pPr>
    </w:p>
    <w:p w:rsidR="00080CA1" w:rsidRPr="008442A7" w:rsidRDefault="00080CA1" w:rsidP="00555CA3">
      <w:pPr>
        <w:pStyle w:val="Smluvnstrana"/>
        <w:widowControl w:val="0"/>
        <w:spacing w:before="120" w:line="240" w:lineRule="atLeast"/>
        <w:jc w:val="left"/>
        <w:rPr>
          <w:rFonts w:ascii="Arial" w:hAnsi="Arial" w:cs="Arial"/>
          <w:caps/>
          <w:sz w:val="24"/>
          <w:szCs w:val="24"/>
        </w:rPr>
      </w:pPr>
      <w:r w:rsidRPr="00850F84">
        <w:rPr>
          <w:rFonts w:ascii="Arial" w:hAnsi="Arial" w:cs="Arial"/>
          <w:caps/>
          <w:sz w:val="24"/>
          <w:szCs w:val="24"/>
        </w:rPr>
        <w:t>Podmínky a předpoklady podpory provozu</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V souladu s článkem 3.2 smlouvy je místem plnění pro služby provozní podpory sídlo Poskytovatele, je-li to možné vzdáleným přístupem, případně dle povahy požadavku sídlo Objednatele.</w:t>
      </w:r>
    </w:p>
    <w:p w:rsidR="00080CA1" w:rsidRPr="00850F84" w:rsidRDefault="00080CA1" w:rsidP="00555CA3">
      <w:pPr>
        <w:pStyle w:val="Odstavecseseznamem1"/>
        <w:numPr>
          <w:ilvl w:val="0"/>
          <w:numId w:val="11"/>
        </w:numPr>
        <w:suppressAutoHyphens/>
        <w:ind w:left="426" w:hanging="426"/>
        <w:rPr>
          <w:rFonts w:cs="Arial"/>
          <w:sz w:val="22"/>
          <w:szCs w:val="22"/>
        </w:rPr>
      </w:pPr>
      <w:r w:rsidRPr="00850F84">
        <w:rPr>
          <w:rFonts w:cs="Arial"/>
          <w:sz w:val="22"/>
          <w:szCs w:val="22"/>
        </w:rPr>
        <w:t xml:space="preserve">Objednatel je povinen zajistit funkční projektovou strukturu na straně Objednatele, bude se prostřednictvím svých oprávněných osob účastnit jednání vedení projektu a bude plnit řádně a včas úkoly, které pro něj vyplynou z jednání vedení projektu či projektového týmu. </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umožní a prostřednictvím svých oprávněných osob bude koordinovat kontakt pracovníků poskytovatele s pracovníky Objednatele i mimo odbor informatiky pro řešení vad a všech problémů provozu systému.</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je povinen umožnit vstup zaměstnancům poskytovatele zajišťujícím služby do míst plnění podle této smlouvy. Jedná se zejména o zajištění přístupu do míst, kde jsou umístěny produkční servery.</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zajistí vzdálený přístup poskytovateli k serverům infrastruktury (testovací i produktivní systém) výhradně pro účely poskytování služeb podle této smlouvy s ohledem na technologické a bezpečnostní možnosti a politiky Objednatele.</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bude udržovat testovací systém v takovém stavu, aby na něm bylo možné testovat funkčnost aplikačního SW před nasazením do produktivního provozu (infrastruktura i aktuální datový obsah testovacího systému je adekvátní k produktivnímu systému).</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sdělí na vyžádání Poskytovatele termíny, kdy může poskytovatel instalovat SW na testovací a produktivní systém Objednatele.</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 xml:space="preserve">Za účelem předání informací o problémech provozu systému či předání požadavku na změnu bude Objednatel komunikovat s poskytovatelem výhradně s využitím služby Helpdesk, popsané v </w:t>
      </w:r>
      <w:r w:rsidRPr="00850F84">
        <w:rPr>
          <w:rFonts w:ascii="Arial" w:hAnsi="Arial" w:cs="Arial"/>
          <w:b/>
        </w:rPr>
        <w:t>Příloze č. 3</w:t>
      </w:r>
      <w:r w:rsidRPr="00850F84">
        <w:rPr>
          <w:rFonts w:ascii="Arial" w:hAnsi="Arial" w:cs="Arial"/>
        </w:rPr>
        <w:t xml:space="preserve"> („Katalog služeb“) této smlouvy. </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Všechny servisní požadavky musí být vzneseny a evidovány prostřednictvím služby Helpdesk. Na servisní požadavky vznesené jinou cestou např. telefonicky není ze strany poskytovatele garantována reakce. V případě požadavku s garantovanou reakcí dle SLA parametrů je pouze tímto zaevidováním aktivován parametr Prvotní reakce (služba Řešení incidentů).</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Službu Helpdesk mohou využívat pouze oprávnění pracovníci Objednatele. Požadavek musí být zadán nebo verifikován odpovědnou osobou dle smlouvy s ohledem na jeho možné finanční důsledky a povahu případné "budoucí" objednávky. Seznam oprávněných osob předává Objednatel Poskytovateli dle potřeby při jeho změně.</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Pracovník Objednatele odpovědný za zadávání požadavků do systému Helpdesk musí být před  dnem  nabytí účinnosti této smlouvy řádně vyškolen a registrován v systému Poskytovatele. O způsobilosti a registraci bude zhotoven protokol, který obsahuje souhlas Objednatele s přenesením odpovědnosti za zadané požadavky na odpovědného pracovníka.</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V případě ohlášení požadavku jiným způsobem než pomocí systému Helpdesk je Objednatel povinen učinit zápis do Helpdesk neprodleně, jakmile je to možné.</w:t>
      </w:r>
    </w:p>
    <w:p w:rsidR="00080CA1" w:rsidRPr="00850F84" w:rsidRDefault="00080CA1" w:rsidP="00555CA3">
      <w:pPr>
        <w:pStyle w:val="Odstavecseseznamem1"/>
        <w:numPr>
          <w:ilvl w:val="0"/>
          <w:numId w:val="11"/>
        </w:numPr>
        <w:suppressAutoHyphens/>
        <w:ind w:left="426" w:hanging="426"/>
        <w:rPr>
          <w:rFonts w:cs="Arial"/>
          <w:sz w:val="22"/>
          <w:szCs w:val="22"/>
        </w:rPr>
      </w:pPr>
      <w:r w:rsidRPr="00850F84">
        <w:rPr>
          <w:rFonts w:cs="Arial"/>
          <w:sz w:val="22"/>
          <w:szCs w:val="22"/>
        </w:rPr>
        <w:t xml:space="preserve">Objednatel nese odpovědnost za zadání požadavků, které nejsou v souladu s podmínkami smlouvy (kategorie, zadavatel, oblast). Poskytovatel je oprávněn vyčíslit náklady spojené s řešením neoprávněně zadaných požadavků a předložit Objednateli k úhradě. Výkaz takto zadaných požadavků bude poskytovatel předávat Objednateli měsíčně. </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 xml:space="preserve">Objednatel zodpovídá za jednoznačné a přesné zadání servisního požadavku na změnu, za bezodkladné posuzování předkládaných návrhů řešení a schvalování jejich realizace v souladu </w:t>
      </w:r>
      <w:r w:rsidRPr="00850F84">
        <w:rPr>
          <w:rFonts w:ascii="Arial" w:hAnsi="Arial" w:cs="Arial"/>
        </w:rPr>
        <w:lastRenderedPageBreak/>
        <w:t>s požadovanými SLA parametry. O všech provedených změnách včetně předání kompletní dokumentace bude poskytovatel informovat Objednatele prostřednictvím služby Helpdesk.</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 xml:space="preserve">V případě požadavků na vývoj iniciovaných Objednatelem zabezpečí Objednatel bezodkladné posuzování realizovaných změn a schvalování jejich realizace. </w:t>
      </w:r>
    </w:p>
    <w:p w:rsidR="00080CA1" w:rsidRPr="00850F84" w:rsidRDefault="00080CA1" w:rsidP="00555CA3">
      <w:pPr>
        <w:pStyle w:val="Odstavecseseznamem1"/>
        <w:numPr>
          <w:ilvl w:val="0"/>
          <w:numId w:val="11"/>
        </w:numPr>
        <w:suppressAutoHyphens/>
        <w:ind w:left="426" w:hanging="426"/>
        <w:rPr>
          <w:rFonts w:cs="Arial"/>
          <w:sz w:val="22"/>
          <w:szCs w:val="22"/>
        </w:rPr>
      </w:pPr>
      <w:r w:rsidRPr="00850F84">
        <w:rPr>
          <w:rFonts w:cs="Arial"/>
          <w:sz w:val="22"/>
          <w:szCs w:val="22"/>
        </w:rPr>
        <w:t>Vyžádání poskytnutí služeb podpory formou konzultací bude probíhat prostřednictvím služby Helpdesk. Pracnost požadavku bude poté odhadnuta Poskytovatelem, zadavatel požadavku musí realizaci požadavku potvrdit, případně odmítnout. Až poté bude požadavek realizován.</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je povinen po poskytnutí služeb pracovníkem Poskytovatele v místě Objednatele podepsat protokol o převzetí plnění, pakliže v protokolu uvedený rozsah a předmět poskytovaných služeb odpovídá skutečnosti.</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Případné připomínky k návrhům řešení a jeho výsledkům musí být konkrétní a v souladu s odsouhlaseným způsobem řešení.</w:t>
      </w:r>
    </w:p>
    <w:p w:rsidR="00080CA1" w:rsidRPr="00850F84" w:rsidRDefault="00080CA1" w:rsidP="00555CA3">
      <w:pPr>
        <w:pStyle w:val="Odstavecseseznamem1"/>
        <w:numPr>
          <w:ilvl w:val="0"/>
          <w:numId w:val="11"/>
        </w:numPr>
        <w:suppressAutoHyphens/>
        <w:ind w:left="426" w:hanging="426"/>
        <w:rPr>
          <w:rFonts w:cs="Arial"/>
          <w:sz w:val="22"/>
          <w:szCs w:val="22"/>
        </w:rPr>
      </w:pPr>
      <w:r w:rsidRPr="00850F84">
        <w:rPr>
          <w:rFonts w:cs="Arial"/>
          <w:sz w:val="22"/>
          <w:szCs w:val="22"/>
        </w:rPr>
        <w:t>Změnu kategorie požadavku je oprávněn provést odpovědný pracovník Poskytovatele v případě, kdy charakter požadavku neodpovídá zadané kategorii.</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Objednatel zajistí dostupnost prostředků IT. Ověření dostupnosti HW infrastruktury a ověření funkčnosti systémových SW serverů musí předcházet zadání každého požadavku.</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O odstávkách systému Objednatel informuje poskytovatele v dostatečném předstihu. O naplánovaných odstávkách bude Objednatel pořizovat záznam do Helpdesku Poskytovatele s uvedením začátku a konce odstávky.</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Požadavek předávaný službou Helpdesk musí obsahovat:</w:t>
      </w:r>
    </w:p>
    <w:p w:rsidR="00080CA1" w:rsidRPr="00850F84" w:rsidRDefault="00080CA1" w:rsidP="00555CA3">
      <w:pPr>
        <w:widowControl/>
        <w:numPr>
          <w:ilvl w:val="0"/>
          <w:numId w:val="15"/>
        </w:numPr>
        <w:tabs>
          <w:tab w:val="clear" w:pos="1004"/>
        </w:tabs>
        <w:spacing w:before="0" w:after="0" w:line="240" w:lineRule="auto"/>
        <w:ind w:left="709" w:hanging="283"/>
        <w:textAlignment w:val="center"/>
        <w:rPr>
          <w:rFonts w:cs="Arial"/>
          <w:color w:val="auto"/>
          <w:sz w:val="22"/>
        </w:rPr>
      </w:pPr>
      <w:r w:rsidRPr="00850F84">
        <w:rPr>
          <w:rFonts w:cs="Arial"/>
          <w:color w:val="auto"/>
          <w:sz w:val="22"/>
        </w:rPr>
        <w:t>Označení aplikace a její verze</w:t>
      </w:r>
    </w:p>
    <w:p w:rsidR="00080CA1" w:rsidRPr="00850F84" w:rsidRDefault="00080CA1" w:rsidP="00555CA3">
      <w:pPr>
        <w:widowControl/>
        <w:numPr>
          <w:ilvl w:val="0"/>
          <w:numId w:val="15"/>
        </w:numPr>
        <w:tabs>
          <w:tab w:val="clear" w:pos="1004"/>
        </w:tabs>
        <w:spacing w:before="0" w:after="0" w:line="240" w:lineRule="auto"/>
        <w:ind w:left="709" w:hanging="283"/>
        <w:textAlignment w:val="center"/>
        <w:rPr>
          <w:rFonts w:cs="Arial"/>
          <w:color w:val="auto"/>
          <w:sz w:val="22"/>
        </w:rPr>
      </w:pPr>
      <w:r w:rsidRPr="00850F84">
        <w:rPr>
          <w:rFonts w:cs="Arial"/>
          <w:color w:val="auto"/>
          <w:sz w:val="22"/>
        </w:rPr>
        <w:t>Oblast, které se požadavek týká (prostřednictvím číselníku), včetně specifikace dotčené agendy</w:t>
      </w:r>
    </w:p>
    <w:p w:rsidR="00080CA1" w:rsidRPr="00850F84" w:rsidRDefault="00080CA1" w:rsidP="00555CA3">
      <w:pPr>
        <w:widowControl/>
        <w:numPr>
          <w:ilvl w:val="0"/>
          <w:numId w:val="15"/>
        </w:numPr>
        <w:tabs>
          <w:tab w:val="clear" w:pos="1004"/>
        </w:tabs>
        <w:spacing w:before="0" w:after="0" w:line="240" w:lineRule="auto"/>
        <w:ind w:left="709" w:hanging="283"/>
        <w:textAlignment w:val="center"/>
        <w:rPr>
          <w:rFonts w:cs="Arial"/>
          <w:color w:val="auto"/>
          <w:sz w:val="22"/>
        </w:rPr>
      </w:pPr>
      <w:r w:rsidRPr="00850F84">
        <w:rPr>
          <w:rFonts w:cs="Arial"/>
          <w:color w:val="auto"/>
          <w:sz w:val="22"/>
        </w:rPr>
        <w:t>Jméno správce agendy - klíčového uživatele</w:t>
      </w:r>
    </w:p>
    <w:p w:rsidR="00080CA1" w:rsidRPr="00850F84" w:rsidRDefault="00080CA1" w:rsidP="00555CA3">
      <w:pPr>
        <w:widowControl/>
        <w:numPr>
          <w:ilvl w:val="0"/>
          <w:numId w:val="15"/>
        </w:numPr>
        <w:tabs>
          <w:tab w:val="clear" w:pos="1004"/>
        </w:tabs>
        <w:spacing w:before="0" w:after="0" w:line="240" w:lineRule="auto"/>
        <w:ind w:left="709" w:hanging="283"/>
        <w:textAlignment w:val="center"/>
        <w:rPr>
          <w:rFonts w:cs="Arial"/>
          <w:color w:val="auto"/>
          <w:sz w:val="22"/>
        </w:rPr>
      </w:pPr>
      <w:r w:rsidRPr="00850F84">
        <w:rPr>
          <w:rFonts w:cs="Arial"/>
          <w:color w:val="auto"/>
          <w:sz w:val="22"/>
        </w:rPr>
        <w:t>Jméno uživatele, u kterého požadavek vznikl, popis práv uživatele k příslušné oblasti v době výskytu problému</w:t>
      </w:r>
    </w:p>
    <w:p w:rsidR="00080CA1" w:rsidRPr="00850F84" w:rsidRDefault="00080CA1" w:rsidP="00555CA3">
      <w:pPr>
        <w:widowControl/>
        <w:numPr>
          <w:ilvl w:val="0"/>
          <w:numId w:val="15"/>
        </w:numPr>
        <w:tabs>
          <w:tab w:val="clear" w:pos="1004"/>
        </w:tabs>
        <w:spacing w:before="0" w:after="0" w:line="240" w:lineRule="auto"/>
        <w:ind w:left="709" w:hanging="283"/>
        <w:textAlignment w:val="center"/>
        <w:rPr>
          <w:rFonts w:cs="Arial"/>
          <w:color w:val="auto"/>
          <w:sz w:val="22"/>
        </w:rPr>
      </w:pPr>
      <w:r w:rsidRPr="00850F84">
        <w:rPr>
          <w:rFonts w:cs="Arial"/>
          <w:color w:val="auto"/>
          <w:sz w:val="22"/>
        </w:rPr>
        <w:t>Popis požadavku (výstižně, jednoznačně) včetně jednotlivých kroků v aplikaci, vedoucích k chybě, doplněný o tyto údaje:</w:t>
      </w:r>
    </w:p>
    <w:p w:rsidR="00080CA1" w:rsidRPr="00850F84" w:rsidRDefault="00080CA1" w:rsidP="00555CA3">
      <w:pPr>
        <w:widowControl/>
        <w:numPr>
          <w:ilvl w:val="0"/>
          <w:numId w:val="13"/>
        </w:numPr>
        <w:tabs>
          <w:tab w:val="clear" w:pos="1004"/>
        </w:tabs>
        <w:spacing w:before="0" w:after="0" w:line="240" w:lineRule="auto"/>
        <w:ind w:left="993" w:hanging="284"/>
        <w:textAlignment w:val="center"/>
        <w:rPr>
          <w:rFonts w:cs="Arial"/>
          <w:color w:val="auto"/>
          <w:sz w:val="22"/>
        </w:rPr>
      </w:pPr>
      <w:r w:rsidRPr="00850F84">
        <w:rPr>
          <w:rFonts w:cs="Arial"/>
          <w:color w:val="auto"/>
          <w:sz w:val="22"/>
        </w:rPr>
        <w:t>Datum a čas vzniku problému, je-li toto relevantní vůči požadavku</w:t>
      </w:r>
    </w:p>
    <w:p w:rsidR="00080CA1" w:rsidRPr="00850F84" w:rsidRDefault="00080CA1" w:rsidP="00555CA3">
      <w:pPr>
        <w:widowControl/>
        <w:numPr>
          <w:ilvl w:val="0"/>
          <w:numId w:val="13"/>
        </w:numPr>
        <w:tabs>
          <w:tab w:val="clear" w:pos="1004"/>
        </w:tabs>
        <w:spacing w:before="0" w:after="0" w:line="240" w:lineRule="auto"/>
        <w:ind w:left="993" w:hanging="284"/>
        <w:textAlignment w:val="center"/>
        <w:rPr>
          <w:rFonts w:cs="Arial"/>
          <w:color w:val="auto"/>
          <w:sz w:val="22"/>
        </w:rPr>
      </w:pPr>
      <w:r w:rsidRPr="00850F84">
        <w:rPr>
          <w:rFonts w:cs="Arial"/>
          <w:color w:val="auto"/>
          <w:sz w:val="22"/>
        </w:rPr>
        <w:t>Klíčové identifikátory předmětu problému:</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Jednoznačný identifikátor záznamu</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Popis vstupních parametrů</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 xml:space="preserve">Popis vstupních dat a jejich povahy </w:t>
      </w:r>
    </w:p>
    <w:p w:rsidR="00080CA1" w:rsidRPr="00850F84" w:rsidRDefault="00080CA1" w:rsidP="00555CA3">
      <w:pPr>
        <w:widowControl/>
        <w:numPr>
          <w:ilvl w:val="0"/>
          <w:numId w:val="13"/>
        </w:numPr>
        <w:tabs>
          <w:tab w:val="clear" w:pos="1004"/>
        </w:tabs>
        <w:spacing w:before="0" w:after="0" w:line="240" w:lineRule="auto"/>
        <w:ind w:left="1560" w:hanging="284"/>
        <w:textAlignment w:val="center"/>
        <w:rPr>
          <w:rFonts w:cs="Arial"/>
          <w:color w:val="auto"/>
          <w:sz w:val="22"/>
        </w:rPr>
      </w:pPr>
      <w:r w:rsidRPr="00850F84">
        <w:rPr>
          <w:rFonts w:cs="Arial"/>
          <w:color w:val="auto"/>
          <w:sz w:val="22"/>
        </w:rPr>
        <w:t>migrovaná data</w:t>
      </w:r>
    </w:p>
    <w:p w:rsidR="00080CA1" w:rsidRPr="00850F84" w:rsidRDefault="00080CA1" w:rsidP="00555CA3">
      <w:pPr>
        <w:widowControl/>
        <w:numPr>
          <w:ilvl w:val="0"/>
          <w:numId w:val="13"/>
        </w:numPr>
        <w:tabs>
          <w:tab w:val="clear" w:pos="1004"/>
        </w:tabs>
        <w:spacing w:before="0" w:after="0" w:line="240" w:lineRule="auto"/>
        <w:ind w:left="1560" w:hanging="284"/>
        <w:textAlignment w:val="center"/>
        <w:rPr>
          <w:rFonts w:cs="Arial"/>
          <w:color w:val="auto"/>
          <w:sz w:val="22"/>
        </w:rPr>
      </w:pPr>
      <w:r w:rsidRPr="00850F84">
        <w:rPr>
          <w:rFonts w:cs="Arial"/>
          <w:color w:val="auto"/>
          <w:sz w:val="22"/>
        </w:rPr>
        <w:t>aktualizovaná z referenčních zdrojů</w:t>
      </w:r>
    </w:p>
    <w:p w:rsidR="00080CA1" w:rsidRPr="00850F84" w:rsidRDefault="00080CA1" w:rsidP="00555CA3">
      <w:pPr>
        <w:widowControl/>
        <w:numPr>
          <w:ilvl w:val="0"/>
          <w:numId w:val="13"/>
        </w:numPr>
        <w:tabs>
          <w:tab w:val="clear" w:pos="1004"/>
        </w:tabs>
        <w:spacing w:before="0" w:after="0" w:line="240" w:lineRule="auto"/>
        <w:ind w:left="1560" w:hanging="284"/>
        <w:textAlignment w:val="center"/>
        <w:rPr>
          <w:rFonts w:cs="Arial"/>
          <w:color w:val="auto"/>
          <w:sz w:val="22"/>
        </w:rPr>
      </w:pPr>
      <w:r w:rsidRPr="00850F84">
        <w:rPr>
          <w:rFonts w:cs="Arial"/>
          <w:color w:val="auto"/>
          <w:sz w:val="22"/>
        </w:rPr>
        <w:t>pořízená ručně</w:t>
      </w:r>
    </w:p>
    <w:p w:rsidR="00080CA1" w:rsidRPr="00850F84" w:rsidRDefault="00080CA1" w:rsidP="00555CA3">
      <w:pPr>
        <w:widowControl/>
        <w:numPr>
          <w:ilvl w:val="0"/>
          <w:numId w:val="13"/>
        </w:numPr>
        <w:tabs>
          <w:tab w:val="clear" w:pos="1004"/>
        </w:tabs>
        <w:spacing w:before="0" w:after="0" w:line="240" w:lineRule="auto"/>
        <w:ind w:left="1560" w:hanging="284"/>
        <w:textAlignment w:val="center"/>
        <w:rPr>
          <w:rFonts w:cs="Arial"/>
          <w:color w:val="auto"/>
          <w:sz w:val="22"/>
        </w:rPr>
      </w:pPr>
      <w:r w:rsidRPr="00850F84">
        <w:rPr>
          <w:rFonts w:cs="Arial"/>
          <w:color w:val="auto"/>
          <w:sz w:val="22"/>
        </w:rPr>
        <w:t>ztotožněná či neztotožněná</w:t>
      </w:r>
    </w:p>
    <w:p w:rsidR="00080CA1" w:rsidRPr="00850F84" w:rsidRDefault="00080CA1" w:rsidP="00555CA3">
      <w:pPr>
        <w:widowControl/>
        <w:numPr>
          <w:ilvl w:val="0"/>
          <w:numId w:val="13"/>
        </w:numPr>
        <w:tabs>
          <w:tab w:val="clear" w:pos="1004"/>
        </w:tabs>
        <w:spacing w:before="0" w:after="0" w:line="240" w:lineRule="auto"/>
        <w:ind w:left="1560" w:hanging="284"/>
        <w:textAlignment w:val="center"/>
        <w:rPr>
          <w:rFonts w:cs="Arial"/>
          <w:color w:val="auto"/>
          <w:sz w:val="22"/>
        </w:rPr>
      </w:pPr>
      <w:r w:rsidRPr="00850F84">
        <w:rPr>
          <w:rFonts w:cs="Arial"/>
          <w:color w:val="auto"/>
          <w:sz w:val="22"/>
        </w:rPr>
        <w:t>vícečetný výskyt</w:t>
      </w:r>
    </w:p>
    <w:p w:rsidR="00080CA1" w:rsidRPr="00850F84" w:rsidRDefault="00080CA1" w:rsidP="00555CA3">
      <w:pPr>
        <w:widowControl/>
        <w:numPr>
          <w:ilvl w:val="0"/>
          <w:numId w:val="13"/>
        </w:numPr>
        <w:tabs>
          <w:tab w:val="clear" w:pos="1004"/>
        </w:tabs>
        <w:spacing w:before="0" w:after="0" w:line="240" w:lineRule="auto"/>
        <w:ind w:left="1560" w:hanging="284"/>
        <w:textAlignment w:val="center"/>
        <w:rPr>
          <w:rFonts w:cs="Arial"/>
          <w:color w:val="auto"/>
          <w:sz w:val="22"/>
        </w:rPr>
      </w:pPr>
      <w:r w:rsidRPr="00850F84">
        <w:rPr>
          <w:rFonts w:cs="Arial"/>
          <w:color w:val="auto"/>
          <w:sz w:val="22"/>
        </w:rPr>
        <w:t xml:space="preserve">specifická data (technický uživatel, neznámý </w:t>
      </w:r>
      <w:r w:rsidR="00F94426" w:rsidRPr="00850F84">
        <w:rPr>
          <w:rFonts w:cs="Arial"/>
          <w:color w:val="auto"/>
          <w:sz w:val="22"/>
        </w:rPr>
        <w:t>subjekt,…)</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Popis očekávaného výsledku a výstupu</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Popis skutečného výsledku a výstupu</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Popis realizovaných kroků, včetně předpokládaných</w:t>
      </w:r>
    </w:p>
    <w:p w:rsidR="00080CA1" w:rsidRPr="00850F84" w:rsidRDefault="00080CA1" w:rsidP="00555CA3">
      <w:pPr>
        <w:widowControl/>
        <w:numPr>
          <w:ilvl w:val="0"/>
          <w:numId w:val="12"/>
        </w:numPr>
        <w:tabs>
          <w:tab w:val="clear" w:pos="1004"/>
        </w:tabs>
        <w:spacing w:before="0" w:after="0" w:line="240" w:lineRule="auto"/>
        <w:ind w:left="1276" w:hanging="283"/>
        <w:textAlignment w:val="center"/>
        <w:rPr>
          <w:rFonts w:cs="Arial"/>
          <w:color w:val="auto"/>
          <w:sz w:val="22"/>
        </w:rPr>
      </w:pPr>
      <w:r w:rsidRPr="00850F84">
        <w:rPr>
          <w:rFonts w:cs="Arial"/>
          <w:color w:val="auto"/>
          <w:sz w:val="22"/>
        </w:rPr>
        <w:t>Popis kritického kroku s výskytem problému a způsob jeho projevu</w:t>
      </w:r>
    </w:p>
    <w:p w:rsidR="00080CA1" w:rsidRPr="00850F84" w:rsidRDefault="00080CA1" w:rsidP="00555CA3">
      <w:pPr>
        <w:widowControl/>
        <w:numPr>
          <w:ilvl w:val="0"/>
          <w:numId w:val="13"/>
        </w:numPr>
        <w:tabs>
          <w:tab w:val="clear" w:pos="1004"/>
        </w:tabs>
        <w:spacing w:before="0" w:after="0" w:line="240" w:lineRule="auto"/>
        <w:ind w:left="993" w:hanging="284"/>
        <w:textAlignment w:val="center"/>
        <w:rPr>
          <w:rFonts w:cs="Arial"/>
          <w:color w:val="auto"/>
          <w:sz w:val="22"/>
        </w:rPr>
      </w:pPr>
      <w:r w:rsidRPr="00850F84">
        <w:rPr>
          <w:rFonts w:cs="Arial"/>
          <w:color w:val="auto"/>
          <w:sz w:val="22"/>
        </w:rPr>
        <w:t>Formou přílohy sejmutá obrazovka s podrobným chybovým hlášením či označeným projevem chyby</w:t>
      </w:r>
    </w:p>
    <w:p w:rsidR="00080CA1" w:rsidRPr="00850F84" w:rsidRDefault="00080CA1" w:rsidP="00555CA3">
      <w:pPr>
        <w:widowControl/>
        <w:numPr>
          <w:ilvl w:val="0"/>
          <w:numId w:val="15"/>
        </w:numPr>
        <w:tabs>
          <w:tab w:val="clear" w:pos="1004"/>
          <w:tab w:val="num" w:pos="709"/>
        </w:tabs>
        <w:spacing w:before="0" w:after="0" w:line="240" w:lineRule="auto"/>
        <w:ind w:left="709" w:hanging="283"/>
        <w:textAlignment w:val="center"/>
        <w:rPr>
          <w:rFonts w:cs="Arial"/>
          <w:color w:val="auto"/>
          <w:sz w:val="22"/>
        </w:rPr>
      </w:pPr>
      <w:r w:rsidRPr="00850F84">
        <w:rPr>
          <w:rFonts w:cs="Arial"/>
          <w:color w:val="auto"/>
          <w:sz w:val="22"/>
        </w:rPr>
        <w:t xml:space="preserve">Stanovení externího důvodu, resp. limitního termínu (např. mimořádná inventarizace, interní statistika, mimořádná </w:t>
      </w:r>
      <w:r w:rsidR="00F94426" w:rsidRPr="00850F84">
        <w:rPr>
          <w:rFonts w:cs="Arial"/>
          <w:color w:val="auto"/>
          <w:sz w:val="22"/>
        </w:rPr>
        <w:t>závěrka), vedoucí</w:t>
      </w:r>
      <w:r w:rsidRPr="00850F84">
        <w:rPr>
          <w:rFonts w:cs="Arial"/>
          <w:color w:val="auto"/>
          <w:sz w:val="22"/>
        </w:rPr>
        <w:t xml:space="preserve"> k určení kategorie vady</w:t>
      </w:r>
    </w:p>
    <w:p w:rsidR="00080CA1" w:rsidRPr="00850F84" w:rsidRDefault="00080CA1" w:rsidP="00555CA3">
      <w:pPr>
        <w:widowControl/>
        <w:numPr>
          <w:ilvl w:val="0"/>
          <w:numId w:val="15"/>
        </w:numPr>
        <w:tabs>
          <w:tab w:val="clear" w:pos="1004"/>
          <w:tab w:val="num" w:pos="709"/>
        </w:tabs>
        <w:spacing w:before="0" w:after="0" w:line="240" w:lineRule="auto"/>
        <w:ind w:left="709" w:hanging="283"/>
        <w:textAlignment w:val="center"/>
        <w:rPr>
          <w:rFonts w:cs="Arial"/>
          <w:color w:val="auto"/>
          <w:sz w:val="22"/>
        </w:rPr>
      </w:pPr>
      <w:r w:rsidRPr="00850F84">
        <w:rPr>
          <w:rFonts w:cs="Arial"/>
          <w:color w:val="auto"/>
          <w:sz w:val="22"/>
        </w:rPr>
        <w:t>Uvedení části dokumentace, se kterou je požadavek v rozporu (Smlouva o dílo, Cílový koncept, příručka, právní norma)</w:t>
      </w:r>
    </w:p>
    <w:p w:rsidR="00080CA1" w:rsidRPr="00850F84" w:rsidRDefault="00080CA1" w:rsidP="00555CA3">
      <w:pPr>
        <w:widowControl/>
        <w:numPr>
          <w:ilvl w:val="0"/>
          <w:numId w:val="15"/>
        </w:numPr>
        <w:tabs>
          <w:tab w:val="clear" w:pos="1004"/>
          <w:tab w:val="num" w:pos="709"/>
        </w:tabs>
        <w:spacing w:before="0" w:after="0" w:line="240" w:lineRule="auto"/>
        <w:ind w:left="709" w:hanging="283"/>
        <w:textAlignment w:val="center"/>
        <w:rPr>
          <w:rFonts w:cs="Arial"/>
          <w:color w:val="auto"/>
          <w:sz w:val="22"/>
        </w:rPr>
      </w:pPr>
      <w:r w:rsidRPr="00850F84">
        <w:rPr>
          <w:rFonts w:cs="Arial"/>
          <w:color w:val="auto"/>
          <w:sz w:val="22"/>
        </w:rPr>
        <w:t>Stanovení kategorie požadavku, resp. vady Díla.</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Úplnost a srozumitelnost zadání požadavku dle výše uvedené struktury potvrdí  Poskytovatel jeho přijetím, označením příslušného stavu  v Helpdesku, čímž se zároveň aktivuje parametr Zprovoznění systému náhradním způsobem a Odstranění závady.</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lastRenderedPageBreak/>
        <w:t>V případě prodlení způsobeného okolnostmi na straně Objednatele platí, že veškeré termíny plnění se prodlužují o dobu, po kterou trvaly překážky a okolnosti způsobující prodlení na straně Objednatele, a o přiměřenou nezbytně nutnou dobu k tomu, aby mohla být poskytovaná plnění znovu vhodně zkoordinována.</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 xml:space="preserve">Servisní požadavek typu REKLAMACE musí být Objednatelem předložen formálně a věcně správně s přesným a konkrétním uvedením důvodu reklamace, včetně všech podkladů potřebných k posouzení oprávněnosti REKLAMACE – viz </w:t>
      </w:r>
      <w:r w:rsidRPr="00850F84">
        <w:rPr>
          <w:rFonts w:ascii="Arial" w:hAnsi="Arial" w:cs="Arial"/>
          <w:b/>
        </w:rPr>
        <w:t>Příloha č. 3</w:t>
      </w:r>
      <w:r w:rsidRPr="00850F84">
        <w:rPr>
          <w:rFonts w:ascii="Arial" w:hAnsi="Arial" w:cs="Arial"/>
        </w:rPr>
        <w:t xml:space="preserve"> smlouvy.</w:t>
      </w:r>
    </w:p>
    <w:p w:rsidR="00080CA1" w:rsidRPr="00850F84" w:rsidRDefault="00080CA1" w:rsidP="00555CA3">
      <w:pPr>
        <w:pStyle w:val="CKnormln"/>
        <w:numPr>
          <w:ilvl w:val="0"/>
          <w:numId w:val="11"/>
        </w:numPr>
        <w:ind w:left="426" w:hanging="426"/>
        <w:jc w:val="both"/>
        <w:rPr>
          <w:rFonts w:ascii="Arial" w:hAnsi="Arial" w:cs="Arial"/>
        </w:rPr>
      </w:pPr>
      <w:r w:rsidRPr="00850F84">
        <w:rPr>
          <w:rFonts w:ascii="Arial" w:hAnsi="Arial" w:cs="Arial"/>
        </w:rPr>
        <w:t xml:space="preserve">Provozní  doba je časový úsek, po který jsou služby dané komponenty poskytovány uživatelům. Pokud není v definici konkrétní služby uvedeno jinak, jedná se o časový úsek 8:00 – 17:00 hod. </w:t>
      </w:r>
    </w:p>
    <w:p w:rsidR="00080CA1" w:rsidRPr="00D8732E" w:rsidRDefault="00080CA1" w:rsidP="00080CA1">
      <w:pPr>
        <w:spacing w:before="0" w:after="0" w:line="240" w:lineRule="auto"/>
        <w:ind w:left="0"/>
        <w:jc w:val="left"/>
        <w:rPr>
          <w:rFonts w:eastAsia="Times New Roman" w:cs="Arial"/>
          <w:color w:val="auto"/>
          <w:szCs w:val="20"/>
          <w:lang w:val="x-none"/>
        </w:rPr>
      </w:pPr>
      <w:r w:rsidRPr="00D8732E">
        <w:rPr>
          <w:rFonts w:cs="Arial"/>
          <w:color w:val="auto"/>
          <w:szCs w:val="20"/>
        </w:rPr>
        <w:br w:type="page"/>
      </w:r>
    </w:p>
    <w:p w:rsidR="00080CA1" w:rsidRPr="00D8732E" w:rsidRDefault="00080CA1" w:rsidP="00080CA1">
      <w:pPr>
        <w:pStyle w:val="Nzevsmlouvy"/>
        <w:widowControl w:val="0"/>
        <w:spacing w:after="0" w:line="240" w:lineRule="auto"/>
        <w:outlineLvl w:val="0"/>
        <w:rPr>
          <w:rFonts w:ascii="Arial" w:hAnsi="Arial" w:cs="Arial"/>
          <w:bCs/>
          <w:sz w:val="24"/>
          <w:szCs w:val="24"/>
        </w:rPr>
      </w:pPr>
      <w:r w:rsidRPr="00D8732E">
        <w:rPr>
          <w:rFonts w:ascii="Arial" w:hAnsi="Arial" w:cs="Arial"/>
          <w:bCs/>
          <w:sz w:val="24"/>
          <w:szCs w:val="24"/>
        </w:rPr>
        <w:lastRenderedPageBreak/>
        <w:t>Příloha č. 2</w:t>
      </w:r>
    </w:p>
    <w:p w:rsidR="00080CA1" w:rsidRDefault="00080CA1" w:rsidP="001E6B2A">
      <w:pPr>
        <w:pStyle w:val="Smluvnstrana"/>
        <w:widowControl w:val="0"/>
        <w:spacing w:before="120" w:line="240" w:lineRule="atLeast"/>
        <w:jc w:val="left"/>
        <w:rPr>
          <w:rFonts w:ascii="Arial" w:hAnsi="Arial" w:cs="Arial"/>
          <w:caps/>
          <w:sz w:val="24"/>
          <w:szCs w:val="24"/>
        </w:rPr>
      </w:pPr>
      <w:r w:rsidRPr="00D8732E">
        <w:rPr>
          <w:rFonts w:ascii="Arial" w:hAnsi="Arial" w:cs="Arial"/>
          <w:caps/>
          <w:sz w:val="24"/>
          <w:szCs w:val="24"/>
        </w:rPr>
        <w:t>Cena za provozní podporu</w:t>
      </w:r>
    </w:p>
    <w:p w:rsidR="006D3352" w:rsidRPr="006D3352" w:rsidRDefault="006D3352" w:rsidP="001E6B2A">
      <w:pPr>
        <w:pStyle w:val="Zkladntextodsazen"/>
        <w:ind w:left="0"/>
        <w:rPr>
          <w:rFonts w:cs="Arial"/>
          <w:b/>
          <w:color w:val="auto"/>
          <w:sz w:val="22"/>
          <w:u w:val="single"/>
        </w:rPr>
      </w:pPr>
      <w:r w:rsidRPr="006D3352">
        <w:rPr>
          <w:rFonts w:cs="Arial"/>
          <w:b/>
          <w:color w:val="auto"/>
          <w:sz w:val="22"/>
          <w:u w:val="single"/>
        </w:rPr>
        <w:t>Tabulka č.</w:t>
      </w:r>
      <w:r w:rsidR="009A09DF">
        <w:rPr>
          <w:rFonts w:cs="Arial"/>
          <w:b/>
          <w:color w:val="auto"/>
          <w:sz w:val="22"/>
          <w:u w:val="single"/>
        </w:rPr>
        <w:t xml:space="preserve"> </w:t>
      </w:r>
      <w:r w:rsidRPr="006D3352">
        <w:rPr>
          <w:rFonts w:cs="Arial"/>
          <w:b/>
          <w:color w:val="auto"/>
          <w:sz w:val="22"/>
          <w:u w:val="single"/>
        </w:rPr>
        <w:t>1</w:t>
      </w:r>
      <w:r w:rsidR="001E6B2A">
        <w:rPr>
          <w:rFonts w:cs="Arial"/>
          <w:b/>
          <w:color w:val="auto"/>
          <w:sz w:val="22"/>
          <w:u w:val="single"/>
        </w:rPr>
        <w:t xml:space="preserve"> (Základní podpora)</w:t>
      </w:r>
      <w:r w:rsidRPr="006D3352">
        <w:rPr>
          <w:rFonts w:cs="Arial"/>
          <w:b/>
          <w:color w:val="auto"/>
          <w:sz w:val="22"/>
          <w:u w:val="single"/>
        </w:rPr>
        <w:t>:</w:t>
      </w:r>
    </w:p>
    <w:tbl>
      <w:tblPr>
        <w:tblW w:w="9520" w:type="dxa"/>
        <w:tblInd w:w="562" w:type="dxa"/>
        <w:tblCellMar>
          <w:left w:w="70" w:type="dxa"/>
          <w:right w:w="70" w:type="dxa"/>
        </w:tblCellMar>
        <w:tblLook w:val="04A0" w:firstRow="1" w:lastRow="0" w:firstColumn="1" w:lastColumn="0" w:noHBand="0" w:noVBand="1"/>
      </w:tblPr>
      <w:tblGrid>
        <w:gridCol w:w="5387"/>
        <w:gridCol w:w="2126"/>
        <w:gridCol w:w="2007"/>
      </w:tblGrid>
      <w:tr w:rsidR="00D8732E" w:rsidRPr="00837D6F" w:rsidTr="00A174F3">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BA8" w:rsidRPr="00837D6F" w:rsidRDefault="006D3352" w:rsidP="00850F84">
            <w:pPr>
              <w:spacing w:before="40" w:after="40" w:line="240" w:lineRule="auto"/>
              <w:ind w:left="57"/>
              <w:jc w:val="left"/>
              <w:rPr>
                <w:rFonts w:cs="Arial"/>
                <w:b/>
                <w:bCs/>
                <w:color w:val="auto"/>
                <w:sz w:val="22"/>
                <w:lang w:eastAsia="cs-CZ"/>
              </w:rPr>
            </w:pPr>
            <w:r w:rsidRPr="00837D6F">
              <w:rPr>
                <w:rFonts w:cs="Arial"/>
                <w:b/>
                <w:bCs/>
                <w:color w:val="auto"/>
                <w:sz w:val="22"/>
                <w:lang w:eastAsia="cs-CZ"/>
              </w:rPr>
              <w:t>Základní podpora (služby poskytované paušálně)</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62BA8" w:rsidRPr="00837D6F" w:rsidRDefault="00162BA8" w:rsidP="009A09DF">
            <w:pPr>
              <w:spacing w:before="40" w:after="40" w:line="240" w:lineRule="auto"/>
              <w:ind w:left="57"/>
              <w:jc w:val="center"/>
              <w:rPr>
                <w:rFonts w:cs="Arial"/>
                <w:b/>
                <w:bCs/>
                <w:color w:val="auto"/>
                <w:sz w:val="22"/>
                <w:lang w:eastAsia="cs-CZ"/>
              </w:rPr>
            </w:pPr>
            <w:r w:rsidRPr="00837D6F">
              <w:rPr>
                <w:rFonts w:cs="Arial"/>
                <w:b/>
                <w:bCs/>
                <w:color w:val="auto"/>
                <w:sz w:val="22"/>
                <w:lang w:eastAsia="cs-CZ"/>
              </w:rPr>
              <w:t xml:space="preserve">Cena za </w:t>
            </w:r>
            <w:r w:rsidR="009A09DF">
              <w:rPr>
                <w:rFonts w:cs="Arial"/>
                <w:b/>
                <w:bCs/>
                <w:color w:val="auto"/>
                <w:sz w:val="22"/>
                <w:lang w:eastAsia="cs-CZ"/>
              </w:rPr>
              <w:t xml:space="preserve">1 </w:t>
            </w:r>
            <w:r w:rsidR="00837D6F" w:rsidRPr="00837D6F">
              <w:rPr>
                <w:rFonts w:cs="Arial"/>
                <w:b/>
                <w:bCs/>
                <w:color w:val="auto"/>
                <w:sz w:val="22"/>
                <w:lang w:eastAsia="cs-CZ"/>
              </w:rPr>
              <w:t>měsíc</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162BA8" w:rsidRPr="00837D6F" w:rsidRDefault="00162BA8" w:rsidP="007D392F">
            <w:pPr>
              <w:spacing w:before="40" w:after="40" w:line="240" w:lineRule="auto"/>
              <w:ind w:left="57"/>
              <w:jc w:val="center"/>
              <w:rPr>
                <w:rFonts w:cs="Arial"/>
                <w:b/>
                <w:bCs/>
                <w:color w:val="auto"/>
                <w:sz w:val="22"/>
                <w:lang w:eastAsia="cs-CZ"/>
              </w:rPr>
            </w:pPr>
            <w:r w:rsidRPr="00837D6F">
              <w:rPr>
                <w:rFonts w:cs="Arial"/>
                <w:b/>
                <w:bCs/>
                <w:color w:val="auto"/>
                <w:sz w:val="22"/>
                <w:lang w:eastAsia="cs-CZ"/>
              </w:rPr>
              <w:t xml:space="preserve">Cena za </w:t>
            </w:r>
            <w:r w:rsidR="00B84192">
              <w:rPr>
                <w:rFonts w:cs="Arial"/>
                <w:b/>
                <w:bCs/>
                <w:color w:val="auto"/>
                <w:sz w:val="22"/>
                <w:lang w:eastAsia="cs-CZ"/>
              </w:rPr>
              <w:t>4</w:t>
            </w:r>
            <w:r w:rsidRPr="00837D6F">
              <w:rPr>
                <w:rFonts w:cs="Arial"/>
                <w:b/>
                <w:bCs/>
                <w:color w:val="auto"/>
                <w:sz w:val="22"/>
                <w:lang w:eastAsia="cs-CZ"/>
              </w:rPr>
              <w:t xml:space="preserve"> roky (</w:t>
            </w:r>
            <w:r w:rsidR="00B84192">
              <w:rPr>
                <w:rFonts w:cs="Arial"/>
                <w:b/>
                <w:bCs/>
                <w:color w:val="auto"/>
                <w:sz w:val="22"/>
                <w:lang w:eastAsia="cs-CZ"/>
              </w:rPr>
              <w:t>48</w:t>
            </w:r>
            <w:r w:rsidR="007D392F" w:rsidRPr="00837D6F">
              <w:rPr>
                <w:rFonts w:cs="Arial"/>
                <w:b/>
                <w:bCs/>
                <w:color w:val="auto"/>
                <w:sz w:val="22"/>
                <w:lang w:eastAsia="cs-CZ"/>
              </w:rPr>
              <w:t xml:space="preserve"> </w:t>
            </w:r>
            <w:r w:rsidRPr="00837D6F">
              <w:rPr>
                <w:rFonts w:cs="Arial"/>
                <w:b/>
                <w:bCs/>
                <w:color w:val="auto"/>
                <w:sz w:val="22"/>
                <w:lang w:eastAsia="cs-CZ"/>
              </w:rPr>
              <w:t>měsíců)</w:t>
            </w:r>
          </w:p>
        </w:tc>
      </w:tr>
      <w:tr w:rsidR="00D8732E" w:rsidRPr="00837D6F" w:rsidTr="001E6B2A">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162BA8" w:rsidRPr="00837D6F" w:rsidRDefault="00AC7AA7" w:rsidP="007D392F">
            <w:pPr>
              <w:spacing w:before="40" w:after="40" w:line="240" w:lineRule="auto"/>
              <w:ind w:left="0"/>
              <w:jc w:val="left"/>
              <w:rPr>
                <w:rFonts w:cs="Arial"/>
                <w:b/>
                <w:bCs/>
                <w:color w:val="auto"/>
                <w:sz w:val="22"/>
                <w:lang w:eastAsia="cs-CZ"/>
              </w:rPr>
            </w:pPr>
            <w:r>
              <w:rPr>
                <w:rFonts w:cs="Arial"/>
                <w:b/>
                <w:bCs/>
                <w:color w:val="auto"/>
                <w:sz w:val="22"/>
                <w:lang w:eastAsia="cs-CZ"/>
              </w:rPr>
              <w:t xml:space="preserve">Celkem </w:t>
            </w:r>
            <w:r w:rsidR="007D392F">
              <w:rPr>
                <w:rFonts w:cs="Arial"/>
                <w:b/>
                <w:bCs/>
                <w:color w:val="auto"/>
                <w:sz w:val="22"/>
                <w:lang w:eastAsia="cs-CZ"/>
              </w:rPr>
              <w:t>Z</w:t>
            </w:r>
            <w:r>
              <w:rPr>
                <w:rFonts w:cs="Arial"/>
                <w:b/>
                <w:bCs/>
                <w:color w:val="auto"/>
                <w:sz w:val="22"/>
                <w:lang w:eastAsia="cs-CZ"/>
              </w:rPr>
              <w:t>ákladní podpora bez DPH</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162BA8" w:rsidRPr="00837D6F" w:rsidRDefault="00162BA8"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sidR="009A09DF">
              <w:rPr>
                <w:rFonts w:cs="Arial"/>
                <w:color w:val="auto"/>
                <w:sz w:val="22"/>
                <w:shd w:val="clear" w:color="auto" w:fill="FFFF00"/>
              </w:rPr>
              <w:t>účastník</w:t>
            </w:r>
            <w:r w:rsidRPr="00837D6F">
              <w:rPr>
                <w:rFonts w:cs="Arial"/>
                <w:color w:val="auto"/>
                <w:sz w:val="22"/>
                <w:shd w:val="clear" w:color="auto" w:fill="FFFF00"/>
              </w:rPr>
              <w:t>]</w:t>
            </w:r>
          </w:p>
        </w:tc>
        <w:tc>
          <w:tcPr>
            <w:tcW w:w="2007" w:type="dxa"/>
            <w:vMerge w:val="restart"/>
            <w:tcBorders>
              <w:top w:val="nil"/>
              <w:left w:val="single" w:sz="4" w:space="0" w:color="auto"/>
              <w:bottom w:val="single" w:sz="4" w:space="0" w:color="000000"/>
              <w:right w:val="single" w:sz="4" w:space="0" w:color="auto"/>
            </w:tcBorders>
            <w:shd w:val="clear" w:color="auto" w:fill="auto"/>
            <w:vAlign w:val="center"/>
            <w:hideMark/>
          </w:tcPr>
          <w:p w:rsidR="00162BA8" w:rsidRPr="00837D6F" w:rsidRDefault="00162BA8"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sidR="009A09DF">
              <w:rPr>
                <w:rFonts w:cs="Arial"/>
                <w:color w:val="auto"/>
                <w:sz w:val="22"/>
                <w:shd w:val="clear" w:color="auto" w:fill="FFFF00"/>
              </w:rPr>
              <w:t>účastník</w:t>
            </w:r>
            <w:r w:rsidRPr="00837D6F">
              <w:rPr>
                <w:rFonts w:cs="Arial"/>
                <w:color w:val="auto"/>
                <w:sz w:val="22"/>
                <w:shd w:val="clear" w:color="auto" w:fill="FFFF00"/>
              </w:rPr>
              <w:t>]</w:t>
            </w:r>
          </w:p>
        </w:tc>
      </w:tr>
      <w:tr w:rsidR="00D8732E" w:rsidRPr="00837D6F" w:rsidTr="001E6B2A">
        <w:tc>
          <w:tcPr>
            <w:tcW w:w="5387" w:type="dxa"/>
            <w:tcBorders>
              <w:top w:val="nil"/>
              <w:left w:val="single" w:sz="4" w:space="0" w:color="auto"/>
              <w:bottom w:val="single" w:sz="4" w:space="0" w:color="auto"/>
              <w:right w:val="single" w:sz="4" w:space="0" w:color="auto"/>
            </w:tcBorders>
            <w:shd w:val="clear" w:color="auto" w:fill="auto"/>
            <w:vAlign w:val="center"/>
            <w:hideMark/>
          </w:tcPr>
          <w:p w:rsidR="00162BA8" w:rsidRPr="00837D6F" w:rsidRDefault="00162BA8" w:rsidP="00850F84">
            <w:pPr>
              <w:spacing w:before="40" w:after="40" w:line="240" w:lineRule="auto"/>
              <w:ind w:left="57" w:firstLineChars="100" w:firstLine="220"/>
              <w:jc w:val="left"/>
              <w:rPr>
                <w:rFonts w:cs="Arial"/>
                <w:color w:val="auto"/>
                <w:sz w:val="22"/>
                <w:lang w:eastAsia="cs-CZ"/>
              </w:rPr>
            </w:pPr>
            <w:r w:rsidRPr="00837D6F">
              <w:rPr>
                <w:rFonts w:cs="Arial"/>
                <w:color w:val="auto"/>
                <w:sz w:val="22"/>
                <w:lang w:eastAsia="cs-CZ"/>
              </w:rPr>
              <w:t>Služba helpdesk</w:t>
            </w:r>
          </w:p>
        </w:tc>
        <w:tc>
          <w:tcPr>
            <w:tcW w:w="2126" w:type="dxa"/>
            <w:vMerge/>
            <w:tcBorders>
              <w:top w:val="nil"/>
              <w:left w:val="single" w:sz="4" w:space="0" w:color="auto"/>
              <w:bottom w:val="single" w:sz="4" w:space="0" w:color="000000"/>
              <w:right w:val="single" w:sz="4" w:space="0" w:color="auto"/>
            </w:tcBorders>
            <w:vAlign w:val="center"/>
            <w:hideMark/>
          </w:tcPr>
          <w:p w:rsidR="00162BA8" w:rsidRPr="00837D6F" w:rsidRDefault="00162BA8" w:rsidP="001E6B2A">
            <w:pPr>
              <w:spacing w:before="40" w:after="40" w:line="240" w:lineRule="auto"/>
              <w:ind w:left="57"/>
              <w:jc w:val="center"/>
              <w:rPr>
                <w:rFonts w:cs="Arial"/>
                <w:color w:val="auto"/>
                <w:sz w:val="22"/>
                <w:lang w:eastAsia="cs-CZ"/>
              </w:rPr>
            </w:pPr>
          </w:p>
        </w:tc>
        <w:tc>
          <w:tcPr>
            <w:tcW w:w="2007" w:type="dxa"/>
            <w:vMerge/>
            <w:tcBorders>
              <w:top w:val="nil"/>
              <w:left w:val="single" w:sz="4" w:space="0" w:color="auto"/>
              <w:bottom w:val="single" w:sz="4" w:space="0" w:color="000000"/>
              <w:right w:val="single" w:sz="4" w:space="0" w:color="auto"/>
            </w:tcBorders>
            <w:vAlign w:val="center"/>
            <w:hideMark/>
          </w:tcPr>
          <w:p w:rsidR="00162BA8" w:rsidRPr="00837D6F" w:rsidRDefault="00162BA8" w:rsidP="001E6B2A">
            <w:pPr>
              <w:spacing w:before="40" w:after="40" w:line="240" w:lineRule="auto"/>
              <w:ind w:left="57"/>
              <w:jc w:val="center"/>
              <w:rPr>
                <w:rFonts w:cs="Arial"/>
                <w:color w:val="auto"/>
                <w:sz w:val="22"/>
                <w:lang w:eastAsia="cs-CZ"/>
              </w:rPr>
            </w:pPr>
          </w:p>
        </w:tc>
      </w:tr>
      <w:tr w:rsidR="00D8732E" w:rsidRPr="00837D6F" w:rsidTr="001E6B2A">
        <w:tc>
          <w:tcPr>
            <w:tcW w:w="5387" w:type="dxa"/>
            <w:tcBorders>
              <w:top w:val="nil"/>
              <w:left w:val="single" w:sz="4" w:space="0" w:color="auto"/>
              <w:bottom w:val="single" w:sz="4" w:space="0" w:color="auto"/>
              <w:right w:val="single" w:sz="4" w:space="0" w:color="auto"/>
            </w:tcBorders>
            <w:shd w:val="clear" w:color="auto" w:fill="auto"/>
            <w:vAlign w:val="center"/>
            <w:hideMark/>
          </w:tcPr>
          <w:p w:rsidR="00162BA8" w:rsidRPr="00837D6F" w:rsidRDefault="00162BA8" w:rsidP="00850F84">
            <w:pPr>
              <w:spacing w:before="40" w:after="40" w:line="240" w:lineRule="auto"/>
              <w:ind w:left="57" w:firstLineChars="100" w:firstLine="220"/>
              <w:jc w:val="left"/>
              <w:rPr>
                <w:rFonts w:cs="Arial"/>
                <w:color w:val="auto"/>
                <w:sz w:val="22"/>
                <w:lang w:eastAsia="cs-CZ"/>
              </w:rPr>
            </w:pPr>
            <w:r w:rsidRPr="00837D6F">
              <w:rPr>
                <w:rFonts w:cs="Arial"/>
                <w:color w:val="auto"/>
                <w:sz w:val="22"/>
                <w:lang w:eastAsia="cs-CZ"/>
              </w:rPr>
              <w:t>Řešení incidentů</w:t>
            </w:r>
          </w:p>
        </w:tc>
        <w:tc>
          <w:tcPr>
            <w:tcW w:w="2126" w:type="dxa"/>
            <w:vMerge/>
            <w:tcBorders>
              <w:top w:val="nil"/>
              <w:left w:val="single" w:sz="4" w:space="0" w:color="auto"/>
              <w:bottom w:val="single" w:sz="4" w:space="0" w:color="000000"/>
              <w:right w:val="single" w:sz="4" w:space="0" w:color="auto"/>
            </w:tcBorders>
            <w:vAlign w:val="center"/>
            <w:hideMark/>
          </w:tcPr>
          <w:p w:rsidR="00162BA8" w:rsidRPr="00837D6F" w:rsidRDefault="00162BA8" w:rsidP="001E6B2A">
            <w:pPr>
              <w:spacing w:before="40" w:after="40" w:line="240" w:lineRule="auto"/>
              <w:ind w:left="57"/>
              <w:jc w:val="center"/>
              <w:rPr>
                <w:rFonts w:cs="Arial"/>
                <w:color w:val="auto"/>
                <w:sz w:val="22"/>
                <w:lang w:eastAsia="cs-CZ"/>
              </w:rPr>
            </w:pPr>
          </w:p>
        </w:tc>
        <w:tc>
          <w:tcPr>
            <w:tcW w:w="2007" w:type="dxa"/>
            <w:vMerge/>
            <w:tcBorders>
              <w:top w:val="nil"/>
              <w:left w:val="single" w:sz="4" w:space="0" w:color="auto"/>
              <w:bottom w:val="single" w:sz="4" w:space="0" w:color="000000"/>
              <w:right w:val="single" w:sz="4" w:space="0" w:color="auto"/>
            </w:tcBorders>
            <w:vAlign w:val="center"/>
            <w:hideMark/>
          </w:tcPr>
          <w:p w:rsidR="00162BA8" w:rsidRPr="00837D6F" w:rsidRDefault="00162BA8" w:rsidP="001E6B2A">
            <w:pPr>
              <w:spacing w:before="40" w:after="40" w:line="240" w:lineRule="auto"/>
              <w:ind w:left="57"/>
              <w:jc w:val="center"/>
              <w:rPr>
                <w:rFonts w:cs="Arial"/>
                <w:color w:val="auto"/>
                <w:sz w:val="22"/>
                <w:lang w:eastAsia="cs-CZ"/>
              </w:rPr>
            </w:pPr>
          </w:p>
        </w:tc>
      </w:tr>
      <w:tr w:rsidR="00D8732E" w:rsidRPr="00837D6F" w:rsidTr="001E6B2A">
        <w:tc>
          <w:tcPr>
            <w:tcW w:w="5387" w:type="dxa"/>
            <w:tcBorders>
              <w:top w:val="nil"/>
              <w:left w:val="single" w:sz="4" w:space="0" w:color="auto"/>
              <w:bottom w:val="single" w:sz="4" w:space="0" w:color="auto"/>
              <w:right w:val="single" w:sz="4" w:space="0" w:color="auto"/>
            </w:tcBorders>
            <w:shd w:val="clear" w:color="auto" w:fill="auto"/>
            <w:vAlign w:val="center"/>
            <w:hideMark/>
          </w:tcPr>
          <w:p w:rsidR="00162BA8" w:rsidRPr="00837D6F" w:rsidRDefault="00162BA8" w:rsidP="00850F84">
            <w:pPr>
              <w:spacing w:before="40" w:after="40" w:line="240" w:lineRule="auto"/>
              <w:ind w:left="57"/>
              <w:jc w:val="left"/>
              <w:rPr>
                <w:rFonts w:cs="Arial"/>
                <w:color w:val="auto"/>
                <w:sz w:val="22"/>
                <w:lang w:eastAsia="cs-CZ"/>
              </w:rPr>
            </w:pPr>
            <w:r w:rsidRPr="00837D6F">
              <w:rPr>
                <w:rFonts w:cs="Arial"/>
                <w:color w:val="auto"/>
                <w:sz w:val="22"/>
                <w:lang w:eastAsia="cs-CZ"/>
              </w:rPr>
              <w:t>DPH 21% (Kč)</w:t>
            </w:r>
          </w:p>
        </w:tc>
        <w:tc>
          <w:tcPr>
            <w:tcW w:w="2126" w:type="dxa"/>
            <w:tcBorders>
              <w:top w:val="nil"/>
              <w:left w:val="nil"/>
              <w:bottom w:val="single" w:sz="4" w:space="0" w:color="auto"/>
              <w:right w:val="single" w:sz="4" w:space="0" w:color="auto"/>
            </w:tcBorders>
            <w:shd w:val="clear" w:color="auto" w:fill="auto"/>
            <w:vAlign w:val="center"/>
            <w:hideMark/>
          </w:tcPr>
          <w:p w:rsidR="00162BA8" w:rsidRPr="00837D6F" w:rsidRDefault="00162BA8"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sidR="009A09DF">
              <w:rPr>
                <w:rFonts w:cs="Arial"/>
                <w:color w:val="auto"/>
                <w:sz w:val="22"/>
                <w:shd w:val="clear" w:color="auto" w:fill="FFFF00"/>
              </w:rPr>
              <w:t>účastník</w:t>
            </w:r>
            <w:r w:rsidRPr="00837D6F">
              <w:rPr>
                <w:rFonts w:cs="Arial"/>
                <w:color w:val="auto"/>
                <w:sz w:val="22"/>
                <w:shd w:val="clear" w:color="auto" w:fill="FFFF00"/>
              </w:rPr>
              <w:t>]</w:t>
            </w:r>
          </w:p>
        </w:tc>
        <w:tc>
          <w:tcPr>
            <w:tcW w:w="2007" w:type="dxa"/>
            <w:tcBorders>
              <w:top w:val="nil"/>
              <w:left w:val="nil"/>
              <w:bottom w:val="single" w:sz="4" w:space="0" w:color="auto"/>
              <w:right w:val="single" w:sz="4" w:space="0" w:color="auto"/>
            </w:tcBorders>
            <w:shd w:val="clear" w:color="auto" w:fill="auto"/>
            <w:vAlign w:val="center"/>
            <w:hideMark/>
          </w:tcPr>
          <w:p w:rsidR="00162BA8" w:rsidRPr="00837D6F" w:rsidRDefault="00162BA8"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sidR="009A09DF">
              <w:rPr>
                <w:rFonts w:cs="Arial"/>
                <w:color w:val="auto"/>
                <w:sz w:val="22"/>
                <w:shd w:val="clear" w:color="auto" w:fill="FFFF00"/>
              </w:rPr>
              <w:t>účastník</w:t>
            </w:r>
            <w:r w:rsidRPr="00837D6F">
              <w:rPr>
                <w:rFonts w:cs="Arial"/>
                <w:color w:val="auto"/>
                <w:sz w:val="22"/>
                <w:shd w:val="clear" w:color="auto" w:fill="FFFF00"/>
              </w:rPr>
              <w:t>]</w:t>
            </w:r>
          </w:p>
        </w:tc>
      </w:tr>
      <w:tr w:rsidR="00D8732E" w:rsidRPr="00837D6F" w:rsidTr="001E6B2A">
        <w:tc>
          <w:tcPr>
            <w:tcW w:w="5387" w:type="dxa"/>
            <w:tcBorders>
              <w:top w:val="nil"/>
              <w:left w:val="single" w:sz="4" w:space="0" w:color="auto"/>
              <w:bottom w:val="single" w:sz="4" w:space="0" w:color="auto"/>
              <w:right w:val="single" w:sz="4" w:space="0" w:color="auto"/>
            </w:tcBorders>
            <w:shd w:val="clear" w:color="auto" w:fill="auto"/>
            <w:vAlign w:val="center"/>
            <w:hideMark/>
          </w:tcPr>
          <w:p w:rsidR="00162BA8" w:rsidRPr="00837D6F" w:rsidRDefault="00162BA8" w:rsidP="00850F84">
            <w:pPr>
              <w:spacing w:before="40" w:after="40" w:line="240" w:lineRule="auto"/>
              <w:ind w:left="57"/>
              <w:jc w:val="left"/>
              <w:rPr>
                <w:rFonts w:cs="Arial"/>
                <w:b/>
                <w:bCs/>
                <w:color w:val="auto"/>
                <w:sz w:val="22"/>
                <w:lang w:eastAsia="cs-CZ"/>
              </w:rPr>
            </w:pPr>
            <w:r w:rsidRPr="00837D6F">
              <w:rPr>
                <w:rFonts w:cs="Arial"/>
                <w:b/>
                <w:bCs/>
                <w:color w:val="auto"/>
                <w:sz w:val="22"/>
                <w:lang w:eastAsia="cs-CZ"/>
              </w:rPr>
              <w:t>Celkem vč. DPH</w:t>
            </w:r>
          </w:p>
        </w:tc>
        <w:tc>
          <w:tcPr>
            <w:tcW w:w="2126" w:type="dxa"/>
            <w:tcBorders>
              <w:top w:val="nil"/>
              <w:left w:val="nil"/>
              <w:bottom w:val="single" w:sz="4" w:space="0" w:color="auto"/>
              <w:right w:val="single" w:sz="4" w:space="0" w:color="auto"/>
            </w:tcBorders>
            <w:shd w:val="clear" w:color="auto" w:fill="auto"/>
            <w:vAlign w:val="center"/>
            <w:hideMark/>
          </w:tcPr>
          <w:p w:rsidR="00162BA8" w:rsidRPr="00837D6F" w:rsidRDefault="00162BA8"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sidR="009A09DF">
              <w:rPr>
                <w:rFonts w:cs="Arial"/>
                <w:color w:val="auto"/>
                <w:sz w:val="22"/>
                <w:shd w:val="clear" w:color="auto" w:fill="FFFF00"/>
              </w:rPr>
              <w:t>účastník</w:t>
            </w:r>
            <w:r w:rsidRPr="00837D6F">
              <w:rPr>
                <w:rFonts w:cs="Arial"/>
                <w:color w:val="auto"/>
                <w:sz w:val="22"/>
                <w:shd w:val="clear" w:color="auto" w:fill="FFFF00"/>
              </w:rPr>
              <w:t>]</w:t>
            </w:r>
          </w:p>
        </w:tc>
        <w:tc>
          <w:tcPr>
            <w:tcW w:w="2007" w:type="dxa"/>
            <w:tcBorders>
              <w:top w:val="nil"/>
              <w:left w:val="nil"/>
              <w:bottom w:val="single" w:sz="4" w:space="0" w:color="auto"/>
              <w:right w:val="single" w:sz="4" w:space="0" w:color="auto"/>
            </w:tcBorders>
            <w:shd w:val="clear" w:color="auto" w:fill="auto"/>
            <w:vAlign w:val="center"/>
            <w:hideMark/>
          </w:tcPr>
          <w:p w:rsidR="00162BA8" w:rsidRPr="00837D6F" w:rsidRDefault="00162BA8"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sidR="009A09DF">
              <w:rPr>
                <w:rFonts w:cs="Arial"/>
                <w:color w:val="auto"/>
                <w:sz w:val="22"/>
                <w:shd w:val="clear" w:color="auto" w:fill="FFFF00"/>
              </w:rPr>
              <w:t>účastník</w:t>
            </w:r>
            <w:r w:rsidRPr="00837D6F">
              <w:rPr>
                <w:rFonts w:cs="Arial"/>
                <w:color w:val="auto"/>
                <w:sz w:val="22"/>
                <w:shd w:val="clear" w:color="auto" w:fill="FFFF00"/>
              </w:rPr>
              <w:t>]</w:t>
            </w:r>
          </w:p>
        </w:tc>
      </w:tr>
    </w:tbl>
    <w:p w:rsidR="006D3352" w:rsidRPr="00850F84" w:rsidRDefault="006D3352" w:rsidP="001E6B2A">
      <w:pPr>
        <w:pStyle w:val="Zkladntextodsazen"/>
        <w:spacing w:after="0"/>
        <w:ind w:left="0"/>
        <w:rPr>
          <w:rFonts w:cs="Arial"/>
          <w:color w:val="auto"/>
          <w:sz w:val="22"/>
        </w:rPr>
      </w:pPr>
      <w:r w:rsidRPr="00850F84">
        <w:rPr>
          <w:rFonts w:cs="Arial"/>
          <w:color w:val="auto"/>
          <w:sz w:val="22"/>
        </w:rPr>
        <w:t xml:space="preserve">Výše ceny může být překročena pouze na základě vzájemně odsouhlasené písemné dohody </w:t>
      </w:r>
      <w:r w:rsidR="009A09DF">
        <w:rPr>
          <w:rFonts w:cs="Arial"/>
          <w:color w:val="auto"/>
          <w:sz w:val="22"/>
        </w:rPr>
        <w:t>zadavatele a účastník</w:t>
      </w:r>
      <w:r w:rsidR="009A09DF" w:rsidRPr="009A09DF">
        <w:rPr>
          <w:rFonts w:cs="Arial"/>
          <w:color w:val="auto"/>
          <w:sz w:val="22"/>
        </w:rPr>
        <w:t>a</w:t>
      </w:r>
      <w:r w:rsidR="00A174F3">
        <w:rPr>
          <w:rFonts w:cs="Arial"/>
          <w:color w:val="auto"/>
          <w:sz w:val="22"/>
        </w:rPr>
        <w:t>,</w:t>
      </w:r>
      <w:r w:rsidR="009A09DF" w:rsidRPr="009A09DF">
        <w:rPr>
          <w:rFonts w:cs="Arial"/>
          <w:color w:val="auto"/>
          <w:sz w:val="22"/>
        </w:rPr>
        <w:t xml:space="preserve"> </w:t>
      </w:r>
      <w:r w:rsidRPr="009A09DF">
        <w:rPr>
          <w:rFonts w:cs="Arial"/>
          <w:color w:val="auto"/>
          <w:sz w:val="22"/>
        </w:rPr>
        <w:t>a</w:t>
      </w:r>
      <w:r w:rsidRPr="00850F84">
        <w:rPr>
          <w:rFonts w:cs="Arial"/>
          <w:color w:val="auto"/>
          <w:sz w:val="22"/>
        </w:rPr>
        <w:t xml:space="preserve"> to z důvodu změny sazeb DPH, či daňových předpisů majících vliv na výši nabídkové ceny, a to ve výši odpovídající změně těchto sazeb.</w:t>
      </w:r>
    </w:p>
    <w:p w:rsidR="006D3352" w:rsidRDefault="006D3352" w:rsidP="00C87342">
      <w:pPr>
        <w:pStyle w:val="Zkladntextodsazen"/>
        <w:spacing w:before="0" w:after="0"/>
        <w:ind w:left="567"/>
        <w:rPr>
          <w:rFonts w:cs="Arial"/>
          <w:color w:val="auto"/>
          <w:sz w:val="22"/>
        </w:rPr>
      </w:pPr>
    </w:p>
    <w:p w:rsidR="00162BA8" w:rsidRPr="00D8732E" w:rsidRDefault="006D3352" w:rsidP="001E6B2A">
      <w:pPr>
        <w:pStyle w:val="Zkladntextodsazen"/>
        <w:spacing w:before="0" w:after="0"/>
        <w:ind w:left="0"/>
        <w:rPr>
          <w:rFonts w:cs="Arial"/>
          <w:color w:val="auto"/>
          <w:sz w:val="22"/>
        </w:rPr>
      </w:pPr>
      <w:r w:rsidRPr="006D3352">
        <w:rPr>
          <w:rFonts w:cs="Arial"/>
          <w:b/>
          <w:color w:val="auto"/>
          <w:sz w:val="22"/>
          <w:u w:val="single"/>
        </w:rPr>
        <w:t>Tabulka č.</w:t>
      </w:r>
      <w:r w:rsidR="009A09DF">
        <w:rPr>
          <w:rFonts w:cs="Arial"/>
          <w:b/>
          <w:color w:val="auto"/>
          <w:sz w:val="22"/>
          <w:u w:val="single"/>
        </w:rPr>
        <w:t xml:space="preserve"> </w:t>
      </w:r>
      <w:r w:rsidRPr="006D3352">
        <w:rPr>
          <w:rFonts w:cs="Arial"/>
          <w:b/>
          <w:color w:val="auto"/>
          <w:sz w:val="22"/>
          <w:u w:val="single"/>
        </w:rPr>
        <w:t>2</w:t>
      </w:r>
      <w:r w:rsidR="001E6B2A">
        <w:rPr>
          <w:rFonts w:cs="Arial"/>
          <w:b/>
          <w:color w:val="auto"/>
          <w:sz w:val="22"/>
          <w:u w:val="single"/>
        </w:rPr>
        <w:t xml:space="preserve"> (Rozšířená podpora)</w:t>
      </w:r>
      <w:r w:rsidRPr="006D3352">
        <w:rPr>
          <w:rFonts w:cs="Arial"/>
          <w:b/>
          <w:color w:val="auto"/>
          <w:sz w:val="22"/>
          <w:u w:val="single"/>
        </w:rPr>
        <w:t>:</w:t>
      </w:r>
    </w:p>
    <w:tbl>
      <w:tblPr>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835"/>
        <w:gridCol w:w="2268"/>
      </w:tblGrid>
      <w:tr w:rsidR="007D392F" w:rsidRPr="00850F84" w:rsidTr="00C87342">
        <w:tc>
          <w:tcPr>
            <w:tcW w:w="4678" w:type="dxa"/>
            <w:shd w:val="clear" w:color="auto" w:fill="auto"/>
            <w:vAlign w:val="center"/>
          </w:tcPr>
          <w:p w:rsidR="007D392F" w:rsidRPr="00850F84" w:rsidRDefault="007D392F" w:rsidP="00850F84">
            <w:pPr>
              <w:spacing w:before="40" w:after="40" w:line="240" w:lineRule="auto"/>
              <w:ind w:left="57"/>
              <w:rPr>
                <w:rFonts w:cs="Arial"/>
                <w:color w:val="auto"/>
                <w:sz w:val="22"/>
              </w:rPr>
            </w:pPr>
            <w:r>
              <w:rPr>
                <w:rFonts w:cs="Arial"/>
                <w:b/>
                <w:color w:val="auto"/>
                <w:sz w:val="22"/>
              </w:rPr>
              <w:t>Rozšířená podpora (</w:t>
            </w:r>
            <w:r w:rsidRPr="007D392F">
              <w:rPr>
                <w:rFonts w:cs="Arial"/>
                <w:b/>
                <w:color w:val="auto"/>
                <w:sz w:val="22"/>
              </w:rPr>
              <w:t>služby poskytované na vyžádání nad rámec základní podpory</w:t>
            </w:r>
            <w:r>
              <w:rPr>
                <w:rFonts w:cs="Arial"/>
                <w:b/>
                <w:color w:val="auto"/>
                <w:sz w:val="22"/>
              </w:rPr>
              <w:t>)</w:t>
            </w:r>
            <w:r w:rsidRPr="007D392F" w:rsidDel="007D392F">
              <w:rPr>
                <w:rFonts w:cs="Arial"/>
                <w:b/>
                <w:color w:val="auto"/>
                <w:sz w:val="22"/>
              </w:rPr>
              <w:t xml:space="preserve"> </w:t>
            </w:r>
          </w:p>
        </w:tc>
        <w:tc>
          <w:tcPr>
            <w:tcW w:w="2835" w:type="dxa"/>
            <w:shd w:val="clear" w:color="auto" w:fill="auto"/>
            <w:vAlign w:val="center"/>
          </w:tcPr>
          <w:p w:rsidR="007D392F" w:rsidRPr="00A174F3" w:rsidRDefault="00CD0F9C" w:rsidP="00A174F3">
            <w:pPr>
              <w:spacing w:before="40" w:after="40" w:line="240" w:lineRule="auto"/>
              <w:ind w:left="57"/>
              <w:jc w:val="center"/>
              <w:rPr>
                <w:rFonts w:cs="Arial"/>
                <w:b/>
                <w:color w:val="auto"/>
                <w:sz w:val="22"/>
              </w:rPr>
            </w:pPr>
            <w:r>
              <w:rPr>
                <w:rFonts w:cs="Arial"/>
                <w:b/>
                <w:color w:val="auto"/>
                <w:sz w:val="22"/>
              </w:rPr>
              <w:t>J</w:t>
            </w:r>
            <w:r w:rsidR="002445D4">
              <w:rPr>
                <w:rFonts w:cs="Arial"/>
                <w:b/>
                <w:color w:val="auto"/>
                <w:sz w:val="22"/>
              </w:rPr>
              <w:t>ednotková s</w:t>
            </w:r>
            <w:r w:rsidR="007D392F" w:rsidRPr="002445D4">
              <w:rPr>
                <w:rFonts w:cs="Arial"/>
                <w:b/>
                <w:color w:val="auto"/>
                <w:sz w:val="22"/>
              </w:rPr>
              <w:t>azba</w:t>
            </w:r>
            <w:r w:rsidR="007D392F" w:rsidRPr="00A174F3">
              <w:rPr>
                <w:rFonts w:cs="Arial"/>
                <w:b/>
                <w:color w:val="auto"/>
                <w:sz w:val="22"/>
              </w:rPr>
              <w:t xml:space="preserve"> </w:t>
            </w:r>
            <w:r>
              <w:rPr>
                <w:rFonts w:cs="Arial"/>
                <w:b/>
                <w:color w:val="auto"/>
                <w:sz w:val="22"/>
              </w:rPr>
              <w:t xml:space="preserve">v </w:t>
            </w:r>
            <w:r w:rsidR="007D392F" w:rsidRPr="00A174F3">
              <w:rPr>
                <w:rFonts w:cs="Arial"/>
                <w:b/>
                <w:color w:val="auto"/>
                <w:sz w:val="22"/>
              </w:rPr>
              <w:t>Kč bez DPH/hod.</w:t>
            </w:r>
          </w:p>
        </w:tc>
        <w:tc>
          <w:tcPr>
            <w:tcW w:w="2268" w:type="dxa"/>
          </w:tcPr>
          <w:p w:rsidR="007D392F" w:rsidRDefault="002445D4" w:rsidP="00A174F3">
            <w:pPr>
              <w:spacing w:before="40" w:after="40" w:line="240" w:lineRule="auto"/>
              <w:ind w:left="57"/>
              <w:jc w:val="center"/>
              <w:rPr>
                <w:rFonts w:cs="Arial"/>
                <w:b/>
                <w:color w:val="auto"/>
                <w:sz w:val="22"/>
              </w:rPr>
            </w:pPr>
            <w:r w:rsidRPr="00A174F3">
              <w:rPr>
                <w:rFonts w:cs="Arial"/>
                <w:b/>
                <w:color w:val="auto"/>
                <w:sz w:val="22"/>
              </w:rPr>
              <w:t xml:space="preserve">Cena za </w:t>
            </w:r>
            <w:r w:rsidR="00B84192">
              <w:rPr>
                <w:rFonts w:cs="Arial"/>
                <w:b/>
                <w:color w:val="auto"/>
                <w:sz w:val="22"/>
              </w:rPr>
              <w:t>4</w:t>
            </w:r>
            <w:r w:rsidRPr="00A174F3">
              <w:rPr>
                <w:rFonts w:cs="Arial"/>
                <w:b/>
                <w:color w:val="auto"/>
                <w:sz w:val="22"/>
              </w:rPr>
              <w:t xml:space="preserve"> roky</w:t>
            </w:r>
          </w:p>
          <w:p w:rsidR="00CD0F9C" w:rsidRPr="00CD0F9C" w:rsidRDefault="00CD0F9C" w:rsidP="00A174F3">
            <w:pPr>
              <w:spacing w:before="40" w:after="40" w:line="240" w:lineRule="auto"/>
              <w:ind w:left="57"/>
              <w:jc w:val="center"/>
              <w:rPr>
                <w:rFonts w:cs="Arial"/>
                <w:color w:val="auto"/>
                <w:sz w:val="22"/>
                <w:highlight w:val="yellow"/>
              </w:rPr>
            </w:pPr>
            <w:r>
              <w:rPr>
                <w:rFonts w:cs="Arial"/>
                <w:color w:val="auto"/>
                <w:sz w:val="22"/>
              </w:rPr>
              <w:t>(</w:t>
            </w:r>
            <w:r w:rsidR="00C87342">
              <w:rPr>
                <w:rFonts w:cs="Arial"/>
                <w:color w:val="auto"/>
                <w:sz w:val="22"/>
              </w:rPr>
              <w:t>s</w:t>
            </w:r>
            <w:r w:rsidRPr="00A174F3">
              <w:rPr>
                <w:rFonts w:cs="Arial"/>
                <w:color w:val="auto"/>
                <w:sz w:val="22"/>
              </w:rPr>
              <w:t xml:space="preserve">azba x 8 hodin x </w:t>
            </w:r>
            <w:r w:rsidR="006B3465">
              <w:rPr>
                <w:rFonts w:cs="Arial"/>
                <w:color w:val="auto"/>
                <w:sz w:val="22"/>
              </w:rPr>
              <w:t>140</w:t>
            </w:r>
            <w:r w:rsidRPr="00A174F3">
              <w:rPr>
                <w:rFonts w:cs="Arial"/>
                <w:color w:val="auto"/>
                <w:sz w:val="22"/>
              </w:rPr>
              <w:t xml:space="preserve"> dnů </w:t>
            </w:r>
            <w:r w:rsidR="006B3465">
              <w:rPr>
                <w:rFonts w:cs="Arial"/>
                <w:color w:val="auto"/>
                <w:sz w:val="22"/>
              </w:rPr>
              <w:t xml:space="preserve">za </w:t>
            </w:r>
            <w:r w:rsidR="00B84192">
              <w:rPr>
                <w:rFonts w:cs="Arial"/>
                <w:color w:val="auto"/>
                <w:sz w:val="22"/>
              </w:rPr>
              <w:t>4</w:t>
            </w:r>
            <w:r w:rsidRPr="00A174F3">
              <w:rPr>
                <w:rFonts w:cs="Arial"/>
                <w:color w:val="auto"/>
                <w:sz w:val="22"/>
              </w:rPr>
              <w:t xml:space="preserve"> roky)</w:t>
            </w:r>
          </w:p>
        </w:tc>
      </w:tr>
      <w:tr w:rsidR="007D392F" w:rsidRPr="00850F84" w:rsidTr="001E6B2A">
        <w:tc>
          <w:tcPr>
            <w:tcW w:w="4678" w:type="dxa"/>
            <w:shd w:val="clear" w:color="auto" w:fill="auto"/>
            <w:vAlign w:val="center"/>
          </w:tcPr>
          <w:p w:rsidR="007D392F" w:rsidRPr="00850F84" w:rsidRDefault="007D392F" w:rsidP="007D392F">
            <w:pPr>
              <w:spacing w:before="40" w:after="40" w:line="240" w:lineRule="auto"/>
              <w:ind w:left="57"/>
              <w:rPr>
                <w:rFonts w:cs="Arial"/>
                <w:b/>
                <w:color w:val="auto"/>
                <w:sz w:val="22"/>
              </w:rPr>
            </w:pPr>
            <w:r>
              <w:rPr>
                <w:rFonts w:cs="Arial"/>
                <w:b/>
                <w:color w:val="auto"/>
                <w:sz w:val="22"/>
              </w:rPr>
              <w:t>Celkem Rozšířená podpora bez DPH</w:t>
            </w:r>
          </w:p>
        </w:tc>
        <w:tc>
          <w:tcPr>
            <w:tcW w:w="2835" w:type="dxa"/>
            <w:shd w:val="clear" w:color="auto" w:fill="auto"/>
            <w:vAlign w:val="center"/>
          </w:tcPr>
          <w:p w:rsidR="007D392F" w:rsidRPr="00850F84" w:rsidRDefault="007D392F" w:rsidP="001E6B2A">
            <w:pPr>
              <w:spacing w:before="40" w:after="40" w:line="240" w:lineRule="auto"/>
              <w:ind w:left="57"/>
              <w:jc w:val="center"/>
              <w:rPr>
                <w:rFonts w:cs="Arial"/>
                <w:color w:val="auto"/>
                <w:sz w:val="22"/>
                <w:highlight w:val="yellow"/>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c>
          <w:tcPr>
            <w:tcW w:w="2268" w:type="dxa"/>
            <w:vAlign w:val="center"/>
          </w:tcPr>
          <w:p w:rsidR="007D392F" w:rsidRPr="00850F84" w:rsidRDefault="00CD0F9C" w:rsidP="001E6B2A">
            <w:pPr>
              <w:spacing w:before="40" w:after="40" w:line="240" w:lineRule="auto"/>
              <w:ind w:left="57"/>
              <w:jc w:val="center"/>
              <w:rPr>
                <w:rFonts w:cs="Arial"/>
                <w:color w:val="auto"/>
                <w:sz w:val="22"/>
                <w:highlight w:val="yellow"/>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r>
      <w:tr w:rsidR="00CD0F9C" w:rsidRPr="00837D6F" w:rsidTr="001E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4678" w:type="dxa"/>
            <w:tcBorders>
              <w:top w:val="nil"/>
              <w:left w:val="single" w:sz="4" w:space="0" w:color="auto"/>
              <w:bottom w:val="single" w:sz="4" w:space="0" w:color="auto"/>
              <w:right w:val="single" w:sz="4" w:space="0" w:color="auto"/>
            </w:tcBorders>
            <w:shd w:val="clear" w:color="auto" w:fill="auto"/>
            <w:vAlign w:val="center"/>
            <w:hideMark/>
          </w:tcPr>
          <w:p w:rsidR="002445D4" w:rsidRPr="00837D6F" w:rsidRDefault="002445D4" w:rsidP="004268A0">
            <w:pPr>
              <w:spacing w:before="40" w:after="40" w:line="240" w:lineRule="auto"/>
              <w:ind w:left="57"/>
              <w:jc w:val="left"/>
              <w:rPr>
                <w:rFonts w:cs="Arial"/>
                <w:color w:val="auto"/>
                <w:sz w:val="22"/>
                <w:lang w:eastAsia="cs-CZ"/>
              </w:rPr>
            </w:pPr>
            <w:r w:rsidRPr="00837D6F">
              <w:rPr>
                <w:rFonts w:cs="Arial"/>
                <w:color w:val="auto"/>
                <w:sz w:val="22"/>
                <w:lang w:eastAsia="cs-CZ"/>
              </w:rPr>
              <w:t>DPH 21% (Kč)</w:t>
            </w:r>
          </w:p>
        </w:tc>
        <w:tc>
          <w:tcPr>
            <w:tcW w:w="2835" w:type="dxa"/>
            <w:tcBorders>
              <w:top w:val="nil"/>
              <w:left w:val="nil"/>
              <w:bottom w:val="single" w:sz="4" w:space="0" w:color="auto"/>
              <w:right w:val="single" w:sz="4" w:space="0" w:color="auto"/>
            </w:tcBorders>
            <w:shd w:val="clear" w:color="auto" w:fill="auto"/>
            <w:vAlign w:val="center"/>
            <w:hideMark/>
          </w:tcPr>
          <w:p w:rsidR="002445D4" w:rsidRPr="00837D6F" w:rsidRDefault="002445D4"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Pr>
                <w:rFonts w:cs="Arial"/>
                <w:color w:val="auto"/>
                <w:sz w:val="22"/>
                <w:shd w:val="clear" w:color="auto" w:fill="FFFF00"/>
              </w:rPr>
              <w:t>účastník</w:t>
            </w:r>
            <w:r w:rsidRPr="00837D6F">
              <w:rPr>
                <w:rFonts w:cs="Arial"/>
                <w:color w:val="auto"/>
                <w:sz w:val="22"/>
                <w:shd w:val="clear" w:color="auto" w:fill="FFFF00"/>
              </w:rPr>
              <w:t>]</w:t>
            </w:r>
          </w:p>
        </w:tc>
        <w:tc>
          <w:tcPr>
            <w:tcW w:w="2268" w:type="dxa"/>
            <w:tcBorders>
              <w:top w:val="nil"/>
              <w:left w:val="nil"/>
              <w:bottom w:val="single" w:sz="4" w:space="0" w:color="auto"/>
              <w:right w:val="single" w:sz="4" w:space="0" w:color="auto"/>
            </w:tcBorders>
            <w:shd w:val="clear" w:color="auto" w:fill="auto"/>
            <w:vAlign w:val="center"/>
            <w:hideMark/>
          </w:tcPr>
          <w:p w:rsidR="002445D4" w:rsidRPr="00837D6F" w:rsidRDefault="002445D4"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Pr>
                <w:rFonts w:cs="Arial"/>
                <w:color w:val="auto"/>
                <w:sz w:val="22"/>
                <w:shd w:val="clear" w:color="auto" w:fill="FFFF00"/>
              </w:rPr>
              <w:t>účastník</w:t>
            </w:r>
            <w:r w:rsidRPr="00837D6F">
              <w:rPr>
                <w:rFonts w:cs="Arial"/>
                <w:color w:val="auto"/>
                <w:sz w:val="22"/>
                <w:shd w:val="clear" w:color="auto" w:fill="FFFF00"/>
              </w:rPr>
              <w:t>]</w:t>
            </w:r>
          </w:p>
        </w:tc>
      </w:tr>
      <w:tr w:rsidR="00CD0F9C" w:rsidRPr="00837D6F" w:rsidTr="001E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4678" w:type="dxa"/>
            <w:tcBorders>
              <w:top w:val="nil"/>
              <w:left w:val="single" w:sz="4" w:space="0" w:color="auto"/>
              <w:bottom w:val="single" w:sz="4" w:space="0" w:color="auto"/>
              <w:right w:val="single" w:sz="4" w:space="0" w:color="auto"/>
            </w:tcBorders>
            <w:shd w:val="clear" w:color="auto" w:fill="auto"/>
            <w:vAlign w:val="center"/>
            <w:hideMark/>
          </w:tcPr>
          <w:p w:rsidR="002445D4" w:rsidRPr="00837D6F" w:rsidRDefault="002445D4" w:rsidP="004268A0">
            <w:pPr>
              <w:spacing w:before="40" w:after="40" w:line="240" w:lineRule="auto"/>
              <w:ind w:left="57"/>
              <w:jc w:val="left"/>
              <w:rPr>
                <w:rFonts w:cs="Arial"/>
                <w:b/>
                <w:bCs/>
                <w:color w:val="auto"/>
                <w:sz w:val="22"/>
                <w:lang w:eastAsia="cs-CZ"/>
              </w:rPr>
            </w:pPr>
            <w:r w:rsidRPr="00837D6F">
              <w:rPr>
                <w:rFonts w:cs="Arial"/>
                <w:b/>
                <w:bCs/>
                <w:color w:val="auto"/>
                <w:sz w:val="22"/>
                <w:lang w:eastAsia="cs-CZ"/>
              </w:rPr>
              <w:t>Celkem vč. DPH</w:t>
            </w:r>
          </w:p>
        </w:tc>
        <w:tc>
          <w:tcPr>
            <w:tcW w:w="2835" w:type="dxa"/>
            <w:tcBorders>
              <w:top w:val="nil"/>
              <w:left w:val="nil"/>
              <w:bottom w:val="single" w:sz="4" w:space="0" w:color="auto"/>
              <w:right w:val="single" w:sz="4" w:space="0" w:color="auto"/>
            </w:tcBorders>
            <w:shd w:val="clear" w:color="auto" w:fill="auto"/>
            <w:vAlign w:val="center"/>
            <w:hideMark/>
          </w:tcPr>
          <w:p w:rsidR="002445D4" w:rsidRPr="00837D6F" w:rsidRDefault="002445D4"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Pr>
                <w:rFonts w:cs="Arial"/>
                <w:color w:val="auto"/>
                <w:sz w:val="22"/>
                <w:shd w:val="clear" w:color="auto" w:fill="FFFF00"/>
              </w:rPr>
              <w:t>účastník</w:t>
            </w:r>
            <w:r w:rsidRPr="00837D6F">
              <w:rPr>
                <w:rFonts w:cs="Arial"/>
                <w:color w:val="auto"/>
                <w:sz w:val="22"/>
                <w:shd w:val="clear" w:color="auto" w:fill="FFFF00"/>
              </w:rPr>
              <w:t>]</w:t>
            </w:r>
          </w:p>
        </w:tc>
        <w:tc>
          <w:tcPr>
            <w:tcW w:w="2268" w:type="dxa"/>
            <w:tcBorders>
              <w:top w:val="nil"/>
              <w:left w:val="nil"/>
              <w:bottom w:val="single" w:sz="4" w:space="0" w:color="auto"/>
              <w:right w:val="single" w:sz="4" w:space="0" w:color="auto"/>
            </w:tcBorders>
            <w:shd w:val="clear" w:color="auto" w:fill="auto"/>
            <w:vAlign w:val="center"/>
            <w:hideMark/>
          </w:tcPr>
          <w:p w:rsidR="002445D4" w:rsidRPr="00837D6F" w:rsidRDefault="002445D4" w:rsidP="001E6B2A">
            <w:pPr>
              <w:spacing w:before="40" w:after="40" w:line="240" w:lineRule="auto"/>
              <w:ind w:left="57"/>
              <w:jc w:val="center"/>
              <w:rPr>
                <w:rFonts w:cs="Arial"/>
                <w:color w:val="auto"/>
                <w:sz w:val="22"/>
              </w:rPr>
            </w:pPr>
            <w:r w:rsidRPr="00837D6F">
              <w:rPr>
                <w:rFonts w:cs="Arial"/>
                <w:color w:val="auto"/>
                <w:sz w:val="22"/>
                <w:shd w:val="clear" w:color="auto" w:fill="FFFF00"/>
              </w:rPr>
              <w:t xml:space="preserve">[doplní </w:t>
            </w:r>
            <w:r>
              <w:rPr>
                <w:rFonts w:cs="Arial"/>
                <w:color w:val="auto"/>
                <w:sz w:val="22"/>
                <w:shd w:val="clear" w:color="auto" w:fill="FFFF00"/>
              </w:rPr>
              <w:t>účastník</w:t>
            </w:r>
            <w:r w:rsidRPr="00837D6F">
              <w:rPr>
                <w:rFonts w:cs="Arial"/>
                <w:color w:val="auto"/>
                <w:sz w:val="22"/>
                <w:shd w:val="clear" w:color="auto" w:fill="FFFF00"/>
              </w:rPr>
              <w:t>]</w:t>
            </w:r>
          </w:p>
        </w:tc>
      </w:tr>
    </w:tbl>
    <w:p w:rsidR="005B1D52" w:rsidRDefault="005B1D52" w:rsidP="001E6B2A">
      <w:pPr>
        <w:pStyle w:val="Zkladntextodsazen"/>
        <w:spacing w:after="0"/>
        <w:ind w:left="0"/>
        <w:rPr>
          <w:rFonts w:cs="Arial"/>
          <w:color w:val="auto"/>
          <w:sz w:val="22"/>
        </w:rPr>
      </w:pPr>
      <w:r>
        <w:rPr>
          <w:rFonts w:cs="Arial"/>
          <w:color w:val="auto"/>
          <w:sz w:val="22"/>
        </w:rPr>
        <w:t xml:space="preserve">Jednotková cena v </w:t>
      </w:r>
      <w:r w:rsidRPr="00D8732E">
        <w:rPr>
          <w:rFonts w:cs="Arial"/>
          <w:color w:val="auto"/>
          <w:sz w:val="22"/>
        </w:rPr>
        <w:t>Kč bez DPH/hod.</w:t>
      </w:r>
      <w:r>
        <w:rPr>
          <w:rFonts w:cs="Arial"/>
          <w:color w:val="auto"/>
          <w:sz w:val="22"/>
        </w:rPr>
        <w:t xml:space="preserve"> (dále jen „</w:t>
      </w:r>
      <w:r w:rsidRPr="00D8732E">
        <w:rPr>
          <w:rFonts w:cs="Arial"/>
          <w:color w:val="auto"/>
          <w:sz w:val="22"/>
        </w:rPr>
        <w:t>Sazba</w:t>
      </w:r>
      <w:r w:rsidR="001E6B2A">
        <w:rPr>
          <w:rFonts w:cs="Arial"/>
          <w:color w:val="auto"/>
          <w:sz w:val="22"/>
        </w:rPr>
        <w:t>“</w:t>
      </w:r>
      <w:r>
        <w:rPr>
          <w:rFonts w:cs="Arial"/>
          <w:color w:val="auto"/>
          <w:sz w:val="22"/>
        </w:rPr>
        <w:t>)</w:t>
      </w:r>
      <w:r w:rsidRPr="00D8732E">
        <w:rPr>
          <w:rFonts w:cs="Arial"/>
          <w:color w:val="auto"/>
          <w:sz w:val="22"/>
        </w:rPr>
        <w:t xml:space="preserve"> musí odpovídat </w:t>
      </w:r>
      <w:r>
        <w:rPr>
          <w:rFonts w:cs="Arial"/>
          <w:color w:val="auto"/>
          <w:sz w:val="22"/>
        </w:rPr>
        <w:t xml:space="preserve">nabídkové </w:t>
      </w:r>
      <w:r w:rsidRPr="00D8732E">
        <w:rPr>
          <w:rFonts w:cs="Arial"/>
          <w:color w:val="auto"/>
          <w:sz w:val="22"/>
        </w:rPr>
        <w:t xml:space="preserve">ceně použité pro stanovení </w:t>
      </w:r>
      <w:r>
        <w:rPr>
          <w:rFonts w:cs="Arial"/>
          <w:color w:val="auto"/>
          <w:sz w:val="22"/>
        </w:rPr>
        <w:t xml:space="preserve">nabídkové </w:t>
      </w:r>
      <w:r w:rsidRPr="00D8732E">
        <w:rPr>
          <w:rFonts w:cs="Arial"/>
          <w:color w:val="auto"/>
          <w:sz w:val="22"/>
        </w:rPr>
        <w:t xml:space="preserve">ceny Rozšířené podpory (tj. </w:t>
      </w:r>
      <w:r>
        <w:rPr>
          <w:rFonts w:cs="Arial"/>
          <w:color w:val="auto"/>
          <w:sz w:val="22"/>
        </w:rPr>
        <w:t>s</w:t>
      </w:r>
      <w:r w:rsidRPr="00D8732E">
        <w:rPr>
          <w:rFonts w:cs="Arial"/>
          <w:color w:val="auto"/>
          <w:sz w:val="22"/>
        </w:rPr>
        <w:t xml:space="preserve">azba x 8 hodin za den x </w:t>
      </w:r>
      <w:r w:rsidR="006B3465">
        <w:rPr>
          <w:rFonts w:cs="Arial"/>
          <w:color w:val="auto"/>
          <w:sz w:val="22"/>
        </w:rPr>
        <w:t>140</w:t>
      </w:r>
      <w:r w:rsidRPr="00D8732E">
        <w:rPr>
          <w:rFonts w:cs="Arial"/>
          <w:color w:val="auto"/>
          <w:sz w:val="22"/>
        </w:rPr>
        <w:t xml:space="preserve"> dnů </w:t>
      </w:r>
      <w:r w:rsidR="006B3465">
        <w:rPr>
          <w:rFonts w:cs="Arial"/>
          <w:color w:val="auto"/>
          <w:sz w:val="22"/>
        </w:rPr>
        <w:t>za</w:t>
      </w:r>
      <w:r w:rsidRPr="00CD0F9C">
        <w:rPr>
          <w:rFonts w:cs="Arial"/>
          <w:color w:val="auto"/>
          <w:sz w:val="22"/>
        </w:rPr>
        <w:t xml:space="preserve"> </w:t>
      </w:r>
      <w:r w:rsidR="00792448">
        <w:rPr>
          <w:rFonts w:cs="Arial"/>
          <w:color w:val="auto"/>
          <w:sz w:val="22"/>
        </w:rPr>
        <w:t>4</w:t>
      </w:r>
      <w:r w:rsidRPr="00CD0F9C">
        <w:rPr>
          <w:rFonts w:cs="Arial"/>
          <w:color w:val="auto"/>
          <w:sz w:val="22"/>
        </w:rPr>
        <w:t xml:space="preserve"> roky)</w:t>
      </w:r>
      <w:r>
        <w:rPr>
          <w:rFonts w:cs="Arial"/>
          <w:color w:val="auto"/>
          <w:sz w:val="22"/>
        </w:rPr>
        <w:t>.</w:t>
      </w:r>
    </w:p>
    <w:p w:rsidR="00C87342" w:rsidRDefault="00162BA8" w:rsidP="001E6B2A">
      <w:pPr>
        <w:pStyle w:val="Zkladntextodsazen"/>
        <w:spacing w:before="0" w:after="0"/>
        <w:ind w:left="0"/>
        <w:rPr>
          <w:rFonts w:cs="Arial"/>
          <w:color w:val="auto"/>
          <w:sz w:val="22"/>
        </w:rPr>
      </w:pPr>
      <w:r w:rsidRPr="00850F84">
        <w:rPr>
          <w:rFonts w:cs="Arial"/>
          <w:color w:val="auto"/>
          <w:sz w:val="22"/>
        </w:rPr>
        <w:t xml:space="preserve">Služby Rozšířené podpory mohou být čerpány pouze na základě </w:t>
      </w:r>
      <w:r w:rsidR="00CD0F9C" w:rsidRPr="00CD0F9C">
        <w:rPr>
          <w:rFonts w:cs="Arial"/>
          <w:color w:val="auto"/>
          <w:sz w:val="22"/>
        </w:rPr>
        <w:t xml:space="preserve">vyžádání </w:t>
      </w:r>
      <w:r w:rsidRPr="00850F84">
        <w:rPr>
          <w:rFonts w:cs="Arial"/>
          <w:color w:val="auto"/>
          <w:sz w:val="22"/>
        </w:rPr>
        <w:t xml:space="preserve">Objednatele v rozsahu dohodnutém mezi Objednatelem a Poskytovatelem a odsouhlaseném Objednatelem v celkovém rozsahu </w:t>
      </w:r>
      <w:r w:rsidRPr="00850F84">
        <w:rPr>
          <w:rFonts w:cs="Arial"/>
          <w:b/>
          <w:color w:val="auto"/>
          <w:sz w:val="22"/>
        </w:rPr>
        <w:t xml:space="preserve">do </w:t>
      </w:r>
      <w:r w:rsidR="006B3465">
        <w:rPr>
          <w:rFonts w:cs="Arial"/>
          <w:b/>
          <w:color w:val="auto"/>
          <w:sz w:val="22"/>
        </w:rPr>
        <w:t>140</w:t>
      </w:r>
      <w:r w:rsidR="00CD0F9C" w:rsidRPr="00850F84">
        <w:rPr>
          <w:rFonts w:cs="Arial"/>
          <w:b/>
          <w:color w:val="auto"/>
          <w:sz w:val="22"/>
        </w:rPr>
        <w:t xml:space="preserve"> </w:t>
      </w:r>
      <w:r w:rsidRPr="00850F84">
        <w:rPr>
          <w:rFonts w:cs="Arial"/>
          <w:b/>
          <w:color w:val="auto"/>
          <w:sz w:val="22"/>
        </w:rPr>
        <w:t xml:space="preserve">člověkodnů </w:t>
      </w:r>
      <w:r w:rsidR="006B3465">
        <w:rPr>
          <w:rFonts w:cs="Arial"/>
          <w:b/>
          <w:color w:val="auto"/>
          <w:sz w:val="22"/>
        </w:rPr>
        <w:t xml:space="preserve">za 4 </w:t>
      </w:r>
      <w:r w:rsidRPr="00850F84">
        <w:rPr>
          <w:rFonts w:cs="Arial"/>
          <w:b/>
          <w:color w:val="auto"/>
          <w:sz w:val="22"/>
        </w:rPr>
        <w:t>ro</w:t>
      </w:r>
      <w:r w:rsidR="006B3465">
        <w:rPr>
          <w:rFonts w:cs="Arial"/>
          <w:b/>
          <w:color w:val="auto"/>
          <w:sz w:val="22"/>
        </w:rPr>
        <w:t>ky</w:t>
      </w:r>
      <w:r w:rsidRPr="00850F84">
        <w:rPr>
          <w:rFonts w:cs="Arial"/>
          <w:color w:val="auto"/>
          <w:sz w:val="22"/>
        </w:rPr>
        <w:t>. Vyčerpání předpokládaného objemu není garantováno</w:t>
      </w:r>
      <w:r w:rsidR="00C87342">
        <w:rPr>
          <w:rFonts w:cs="Arial"/>
          <w:color w:val="auto"/>
          <w:sz w:val="22"/>
        </w:rPr>
        <w:t>.</w:t>
      </w:r>
    </w:p>
    <w:p w:rsidR="00162BA8" w:rsidRPr="00850F84" w:rsidRDefault="00CD0F9C" w:rsidP="001E6B2A">
      <w:pPr>
        <w:pStyle w:val="Zkladntextodsazen"/>
        <w:spacing w:before="0" w:after="0"/>
        <w:ind w:left="0"/>
        <w:rPr>
          <w:rFonts w:cs="Arial"/>
          <w:color w:val="auto"/>
          <w:sz w:val="22"/>
        </w:rPr>
      </w:pPr>
      <w:r>
        <w:rPr>
          <w:rFonts w:cs="Arial"/>
          <w:color w:val="auto"/>
          <w:sz w:val="22"/>
        </w:rPr>
        <w:t xml:space="preserve">Člověkodny nevyčerpané v průběhu roku se automaticky převádějí do roku následujícího. Bude-li v průběhu roku rozsah Rozšířené podpory </w:t>
      </w:r>
      <w:r w:rsidR="003E1BDF">
        <w:rPr>
          <w:rFonts w:cs="Arial"/>
          <w:color w:val="auto"/>
          <w:sz w:val="22"/>
        </w:rPr>
        <w:t>již vyčerpán a na straně Objednatele vyvstane naléhavá potřeba jejího dalšího čerpání, je Objednatel se souhlasem Poskytovatele oprávněn čerpat Rozšířenou podporu z rozsahu pro rok následující.</w:t>
      </w:r>
      <w:r w:rsidR="00C87342">
        <w:rPr>
          <w:rFonts w:cs="Arial"/>
          <w:color w:val="auto"/>
          <w:sz w:val="22"/>
        </w:rPr>
        <w:t xml:space="preserve"> </w:t>
      </w:r>
      <w:r w:rsidR="003E1BDF">
        <w:rPr>
          <w:rFonts w:cs="Arial"/>
          <w:color w:val="auto"/>
          <w:sz w:val="22"/>
        </w:rPr>
        <w:t xml:space="preserve">Celkový počet </w:t>
      </w:r>
      <w:r w:rsidR="006B3465">
        <w:rPr>
          <w:rFonts w:cs="Arial"/>
          <w:color w:val="auto"/>
          <w:sz w:val="22"/>
        </w:rPr>
        <w:t>140</w:t>
      </w:r>
      <w:r w:rsidR="003E1BDF">
        <w:rPr>
          <w:rFonts w:cs="Arial"/>
          <w:color w:val="auto"/>
          <w:sz w:val="22"/>
        </w:rPr>
        <w:t xml:space="preserve"> člověkodnů po dobu trvání této Smlouvy nelze překročit.</w:t>
      </w:r>
    </w:p>
    <w:p w:rsidR="00C87342" w:rsidRDefault="00C87342" w:rsidP="00C87342">
      <w:pPr>
        <w:pStyle w:val="Zkladntextodsazen"/>
        <w:spacing w:before="0" w:after="0"/>
        <w:ind w:left="567"/>
        <w:rPr>
          <w:rFonts w:cs="Arial"/>
          <w:color w:val="auto"/>
          <w:sz w:val="22"/>
        </w:rPr>
      </w:pPr>
    </w:p>
    <w:p w:rsidR="00741BA4" w:rsidRPr="006D3352" w:rsidRDefault="00741BA4" w:rsidP="001E6B2A">
      <w:pPr>
        <w:pStyle w:val="Zkladntextodsazen"/>
        <w:keepNext/>
        <w:spacing w:before="0" w:after="0"/>
        <w:ind w:left="0"/>
        <w:rPr>
          <w:rFonts w:cs="Arial"/>
          <w:b/>
          <w:color w:val="auto"/>
          <w:sz w:val="22"/>
          <w:u w:val="single"/>
        </w:rPr>
      </w:pPr>
      <w:r w:rsidRPr="006D3352">
        <w:rPr>
          <w:rFonts w:cs="Arial"/>
          <w:b/>
          <w:color w:val="auto"/>
          <w:sz w:val="22"/>
          <w:u w:val="single"/>
        </w:rPr>
        <w:t>Tabulka č.</w:t>
      </w:r>
      <w:r>
        <w:rPr>
          <w:rFonts w:cs="Arial"/>
          <w:b/>
          <w:color w:val="auto"/>
          <w:sz w:val="22"/>
          <w:u w:val="single"/>
        </w:rPr>
        <w:t xml:space="preserve"> 3</w:t>
      </w:r>
      <w:r w:rsidR="001E6B2A">
        <w:rPr>
          <w:rFonts w:cs="Arial"/>
          <w:b/>
          <w:color w:val="auto"/>
          <w:sz w:val="22"/>
          <w:u w:val="single"/>
        </w:rPr>
        <w:t xml:space="preserve"> (Mimořádná podpora)</w:t>
      </w:r>
      <w:r w:rsidRPr="006D3352">
        <w:rPr>
          <w:rFonts w:cs="Arial"/>
          <w:b/>
          <w:color w:val="auto"/>
          <w:sz w:val="22"/>
          <w:u w:val="single"/>
        </w:rPr>
        <w:t>:</w:t>
      </w:r>
    </w:p>
    <w:tbl>
      <w:tblPr>
        <w:tblW w:w="91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5"/>
        <w:gridCol w:w="1998"/>
        <w:gridCol w:w="1955"/>
        <w:gridCol w:w="2041"/>
      </w:tblGrid>
      <w:tr w:rsidR="00741BA4" w:rsidRPr="00850F84" w:rsidTr="001E6B2A">
        <w:trPr>
          <w:trHeight w:val="497"/>
        </w:trPr>
        <w:tc>
          <w:tcPr>
            <w:tcW w:w="3135" w:type="dxa"/>
            <w:shd w:val="clear" w:color="auto" w:fill="auto"/>
            <w:vAlign w:val="center"/>
          </w:tcPr>
          <w:p w:rsidR="00741BA4" w:rsidRPr="001E6B2A" w:rsidRDefault="001E6B2A" w:rsidP="004268A0">
            <w:pPr>
              <w:spacing w:before="40" w:after="40" w:line="240" w:lineRule="auto"/>
              <w:ind w:left="57"/>
              <w:rPr>
                <w:rFonts w:cs="Arial"/>
                <w:b/>
                <w:color w:val="auto"/>
                <w:sz w:val="22"/>
              </w:rPr>
            </w:pPr>
            <w:r w:rsidRPr="001E6B2A">
              <w:rPr>
                <w:rFonts w:cs="Arial"/>
                <w:b/>
                <w:color w:val="auto"/>
                <w:sz w:val="22"/>
              </w:rPr>
              <w:t>Pozice</w:t>
            </w:r>
          </w:p>
        </w:tc>
        <w:tc>
          <w:tcPr>
            <w:tcW w:w="1998" w:type="dxa"/>
            <w:shd w:val="clear" w:color="auto" w:fill="auto"/>
            <w:vAlign w:val="center"/>
          </w:tcPr>
          <w:p w:rsidR="00741BA4" w:rsidRPr="00C74583" w:rsidRDefault="001E6B2A" w:rsidP="004268A0">
            <w:pPr>
              <w:spacing w:before="40" w:after="40" w:line="240" w:lineRule="auto"/>
              <w:ind w:left="57"/>
              <w:jc w:val="center"/>
              <w:rPr>
                <w:rFonts w:cs="Arial"/>
                <w:b/>
                <w:color w:val="auto"/>
                <w:sz w:val="22"/>
              </w:rPr>
            </w:pPr>
            <w:r>
              <w:rPr>
                <w:rFonts w:cs="Arial"/>
                <w:b/>
                <w:color w:val="auto"/>
                <w:sz w:val="22"/>
              </w:rPr>
              <w:t xml:space="preserve">v Kč </w:t>
            </w:r>
            <w:r w:rsidR="00741BA4">
              <w:rPr>
                <w:rFonts w:cs="Arial"/>
                <w:b/>
                <w:color w:val="auto"/>
                <w:sz w:val="22"/>
              </w:rPr>
              <w:t>Bez DPH</w:t>
            </w:r>
          </w:p>
        </w:tc>
        <w:tc>
          <w:tcPr>
            <w:tcW w:w="1955" w:type="dxa"/>
            <w:vAlign w:val="center"/>
          </w:tcPr>
          <w:p w:rsidR="00741BA4" w:rsidRPr="00CD0F9C" w:rsidRDefault="00741BA4" w:rsidP="004268A0">
            <w:pPr>
              <w:spacing w:before="40" w:after="40" w:line="240" w:lineRule="auto"/>
              <w:ind w:left="57"/>
              <w:jc w:val="center"/>
              <w:rPr>
                <w:rFonts w:cs="Arial"/>
                <w:color w:val="auto"/>
                <w:sz w:val="22"/>
                <w:highlight w:val="yellow"/>
              </w:rPr>
            </w:pPr>
            <w:r>
              <w:rPr>
                <w:rFonts w:cs="Arial"/>
                <w:b/>
                <w:color w:val="auto"/>
                <w:sz w:val="22"/>
              </w:rPr>
              <w:t>DPH 21 %</w:t>
            </w:r>
          </w:p>
        </w:tc>
        <w:tc>
          <w:tcPr>
            <w:tcW w:w="2041" w:type="dxa"/>
            <w:vAlign w:val="center"/>
          </w:tcPr>
          <w:p w:rsidR="00741BA4" w:rsidRDefault="001E6B2A" w:rsidP="004268A0">
            <w:pPr>
              <w:spacing w:before="40" w:after="40" w:line="240" w:lineRule="auto"/>
              <w:ind w:left="57"/>
              <w:jc w:val="center"/>
              <w:rPr>
                <w:rFonts w:cs="Arial"/>
                <w:b/>
                <w:color w:val="auto"/>
                <w:sz w:val="22"/>
              </w:rPr>
            </w:pPr>
            <w:r>
              <w:rPr>
                <w:rFonts w:cs="Arial"/>
                <w:b/>
                <w:color w:val="auto"/>
                <w:sz w:val="22"/>
              </w:rPr>
              <w:t>v Kč v</w:t>
            </w:r>
            <w:r w:rsidR="00741BA4">
              <w:rPr>
                <w:rFonts w:cs="Arial"/>
                <w:b/>
                <w:color w:val="auto"/>
                <w:sz w:val="22"/>
              </w:rPr>
              <w:t>četně DPH</w:t>
            </w:r>
          </w:p>
        </w:tc>
      </w:tr>
      <w:tr w:rsidR="00741BA4" w:rsidRPr="00850F84" w:rsidTr="001E6B2A">
        <w:trPr>
          <w:trHeight w:val="497"/>
        </w:trPr>
        <w:tc>
          <w:tcPr>
            <w:tcW w:w="3135" w:type="dxa"/>
            <w:shd w:val="clear" w:color="auto" w:fill="auto"/>
            <w:vAlign w:val="center"/>
          </w:tcPr>
          <w:p w:rsidR="00741BA4" w:rsidRPr="00C87342" w:rsidRDefault="001E6B2A">
            <w:pPr>
              <w:spacing w:before="40" w:after="40" w:line="240" w:lineRule="auto"/>
              <w:ind w:left="57"/>
              <w:rPr>
                <w:rFonts w:cs="Arial"/>
                <w:color w:val="auto"/>
                <w:sz w:val="22"/>
              </w:rPr>
            </w:pPr>
            <w:r>
              <w:rPr>
                <w:rFonts w:cs="Arial"/>
                <w:color w:val="auto"/>
                <w:sz w:val="22"/>
              </w:rPr>
              <w:t>Vedoucí projektu</w:t>
            </w:r>
          </w:p>
        </w:tc>
        <w:tc>
          <w:tcPr>
            <w:tcW w:w="1998" w:type="dxa"/>
            <w:shd w:val="clear" w:color="auto" w:fill="auto"/>
            <w:vAlign w:val="center"/>
          </w:tcPr>
          <w:p w:rsidR="00741BA4" w:rsidRDefault="00741BA4">
            <w:pPr>
              <w:spacing w:before="40" w:after="40" w:line="240" w:lineRule="auto"/>
              <w:ind w:left="57"/>
              <w:jc w:val="center"/>
              <w:rPr>
                <w:rFonts w:cs="Arial"/>
                <w:b/>
                <w:color w:val="auto"/>
                <w:sz w:val="22"/>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c>
          <w:tcPr>
            <w:tcW w:w="1955" w:type="dxa"/>
            <w:vAlign w:val="center"/>
          </w:tcPr>
          <w:p w:rsidR="00741BA4" w:rsidRPr="00C74583" w:rsidRDefault="00741BA4">
            <w:pPr>
              <w:spacing w:before="40" w:after="40" w:line="240" w:lineRule="auto"/>
              <w:ind w:left="57"/>
              <w:jc w:val="center"/>
              <w:rPr>
                <w:rFonts w:cs="Arial"/>
                <w:b/>
                <w:color w:val="auto"/>
                <w:sz w:val="22"/>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c>
          <w:tcPr>
            <w:tcW w:w="2041" w:type="dxa"/>
            <w:vAlign w:val="center"/>
          </w:tcPr>
          <w:p w:rsidR="00741BA4" w:rsidRPr="00C74583" w:rsidRDefault="00741BA4">
            <w:pPr>
              <w:spacing w:before="40" w:after="40" w:line="240" w:lineRule="auto"/>
              <w:ind w:left="57"/>
              <w:jc w:val="center"/>
              <w:rPr>
                <w:rFonts w:cs="Arial"/>
                <w:b/>
                <w:color w:val="auto"/>
                <w:sz w:val="22"/>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r>
      <w:tr w:rsidR="00741BA4" w:rsidRPr="00850F84" w:rsidTr="001E6B2A">
        <w:trPr>
          <w:trHeight w:val="497"/>
        </w:trPr>
        <w:tc>
          <w:tcPr>
            <w:tcW w:w="3135" w:type="dxa"/>
            <w:shd w:val="clear" w:color="auto" w:fill="auto"/>
            <w:vAlign w:val="center"/>
          </w:tcPr>
          <w:p w:rsidR="00741BA4" w:rsidRPr="00C87342" w:rsidRDefault="001E6B2A">
            <w:pPr>
              <w:spacing w:before="40" w:after="40" w:line="240" w:lineRule="auto"/>
              <w:ind w:left="57"/>
              <w:rPr>
                <w:rFonts w:cs="Arial"/>
                <w:color w:val="auto"/>
                <w:sz w:val="22"/>
              </w:rPr>
            </w:pPr>
            <w:r>
              <w:rPr>
                <w:rFonts w:cs="Arial"/>
                <w:color w:val="auto"/>
                <w:sz w:val="22"/>
              </w:rPr>
              <w:t>Konzultant senior</w:t>
            </w:r>
          </w:p>
        </w:tc>
        <w:tc>
          <w:tcPr>
            <w:tcW w:w="1998" w:type="dxa"/>
            <w:shd w:val="clear" w:color="auto" w:fill="auto"/>
            <w:vAlign w:val="center"/>
          </w:tcPr>
          <w:p w:rsidR="00741BA4" w:rsidRPr="00850F84" w:rsidRDefault="00741BA4" w:rsidP="00C87342">
            <w:pPr>
              <w:spacing w:before="40" w:after="40" w:line="240" w:lineRule="auto"/>
              <w:ind w:left="57"/>
              <w:jc w:val="center"/>
              <w:rPr>
                <w:rFonts w:cs="Arial"/>
                <w:color w:val="auto"/>
                <w:sz w:val="22"/>
                <w:highlight w:val="yellow"/>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c>
          <w:tcPr>
            <w:tcW w:w="1955" w:type="dxa"/>
            <w:vAlign w:val="center"/>
          </w:tcPr>
          <w:p w:rsidR="00741BA4" w:rsidRPr="00850F84" w:rsidRDefault="00741BA4" w:rsidP="00C87342">
            <w:pPr>
              <w:spacing w:before="40" w:after="40" w:line="240" w:lineRule="auto"/>
              <w:ind w:left="57"/>
              <w:jc w:val="center"/>
              <w:rPr>
                <w:rFonts w:cs="Arial"/>
                <w:color w:val="auto"/>
                <w:sz w:val="22"/>
                <w:highlight w:val="yellow"/>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c>
          <w:tcPr>
            <w:tcW w:w="2041" w:type="dxa"/>
            <w:vAlign w:val="center"/>
          </w:tcPr>
          <w:p w:rsidR="00741BA4" w:rsidRPr="00850F84" w:rsidRDefault="00741BA4" w:rsidP="00C87342">
            <w:pPr>
              <w:spacing w:before="40" w:after="40" w:line="240" w:lineRule="auto"/>
              <w:ind w:left="57"/>
              <w:jc w:val="center"/>
              <w:rPr>
                <w:rFonts w:cs="Arial"/>
                <w:color w:val="auto"/>
                <w:sz w:val="22"/>
                <w:highlight w:val="yellow"/>
              </w:rPr>
            </w:pPr>
            <w:r w:rsidRPr="00850F84">
              <w:rPr>
                <w:rFonts w:cs="Arial"/>
                <w:color w:val="auto"/>
                <w:sz w:val="22"/>
                <w:highlight w:val="yellow"/>
              </w:rPr>
              <w:t xml:space="preserve">[doplní </w:t>
            </w:r>
            <w:r>
              <w:rPr>
                <w:rFonts w:cs="Arial"/>
                <w:color w:val="auto"/>
                <w:sz w:val="22"/>
                <w:highlight w:val="yellow"/>
              </w:rPr>
              <w:t>účastník</w:t>
            </w:r>
            <w:r w:rsidRPr="00850F84">
              <w:rPr>
                <w:rFonts w:cs="Arial"/>
                <w:color w:val="auto"/>
                <w:sz w:val="22"/>
                <w:highlight w:val="yellow"/>
              </w:rPr>
              <w:t>]</w:t>
            </w:r>
          </w:p>
        </w:tc>
      </w:tr>
      <w:tr w:rsidR="00741BA4" w:rsidRPr="00837D6F" w:rsidTr="001E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7"/>
        </w:trPr>
        <w:tc>
          <w:tcPr>
            <w:tcW w:w="3135" w:type="dxa"/>
            <w:tcBorders>
              <w:top w:val="nil"/>
              <w:left w:val="single" w:sz="4" w:space="0" w:color="auto"/>
              <w:bottom w:val="single" w:sz="4" w:space="0" w:color="auto"/>
              <w:right w:val="single" w:sz="4" w:space="0" w:color="auto"/>
            </w:tcBorders>
            <w:shd w:val="clear" w:color="auto" w:fill="auto"/>
            <w:vAlign w:val="center"/>
          </w:tcPr>
          <w:p w:rsidR="00741BA4" w:rsidRPr="001E6B2A" w:rsidRDefault="001E6B2A">
            <w:pPr>
              <w:spacing w:before="40" w:after="40" w:line="240" w:lineRule="auto"/>
              <w:ind w:left="57"/>
              <w:jc w:val="left"/>
              <w:rPr>
                <w:rFonts w:cs="Arial"/>
                <w:bCs/>
                <w:color w:val="auto"/>
                <w:sz w:val="22"/>
                <w:lang w:eastAsia="cs-CZ"/>
              </w:rPr>
            </w:pPr>
            <w:r w:rsidRPr="001E6B2A">
              <w:rPr>
                <w:rFonts w:cs="Arial"/>
                <w:bCs/>
                <w:color w:val="auto"/>
                <w:sz w:val="22"/>
                <w:lang w:eastAsia="cs-CZ"/>
              </w:rPr>
              <w:t>Konzultant junior</w:t>
            </w:r>
          </w:p>
        </w:tc>
        <w:tc>
          <w:tcPr>
            <w:tcW w:w="1998" w:type="dxa"/>
            <w:tcBorders>
              <w:top w:val="nil"/>
              <w:left w:val="nil"/>
              <w:bottom w:val="single" w:sz="4" w:space="0" w:color="auto"/>
              <w:right w:val="single" w:sz="4" w:space="0" w:color="auto"/>
            </w:tcBorders>
            <w:shd w:val="clear" w:color="auto" w:fill="auto"/>
            <w:vAlign w:val="center"/>
            <w:hideMark/>
          </w:tcPr>
          <w:p w:rsidR="00741BA4" w:rsidRPr="001E6B2A" w:rsidRDefault="00741BA4" w:rsidP="00C87342">
            <w:pPr>
              <w:spacing w:before="40" w:after="40" w:line="240" w:lineRule="auto"/>
              <w:ind w:left="57"/>
              <w:jc w:val="center"/>
              <w:rPr>
                <w:rFonts w:cs="Arial"/>
                <w:color w:val="auto"/>
                <w:sz w:val="22"/>
              </w:rPr>
            </w:pPr>
            <w:r w:rsidRPr="001E6B2A">
              <w:rPr>
                <w:rFonts w:cs="Arial"/>
                <w:color w:val="auto"/>
                <w:sz w:val="22"/>
                <w:shd w:val="clear" w:color="auto" w:fill="FFFF00"/>
              </w:rPr>
              <w:t>[doplní účastník]</w:t>
            </w:r>
          </w:p>
        </w:tc>
        <w:tc>
          <w:tcPr>
            <w:tcW w:w="1955" w:type="dxa"/>
            <w:tcBorders>
              <w:top w:val="nil"/>
              <w:left w:val="nil"/>
              <w:bottom w:val="single" w:sz="4" w:space="0" w:color="auto"/>
              <w:right w:val="single" w:sz="4" w:space="0" w:color="auto"/>
            </w:tcBorders>
            <w:shd w:val="clear" w:color="auto" w:fill="auto"/>
            <w:vAlign w:val="center"/>
            <w:hideMark/>
          </w:tcPr>
          <w:p w:rsidR="00741BA4" w:rsidRPr="001E6B2A" w:rsidRDefault="00741BA4" w:rsidP="00C87342">
            <w:pPr>
              <w:spacing w:before="40" w:after="40" w:line="240" w:lineRule="auto"/>
              <w:ind w:left="57"/>
              <w:jc w:val="center"/>
              <w:rPr>
                <w:rFonts w:cs="Arial"/>
                <w:color w:val="auto"/>
                <w:sz w:val="22"/>
              </w:rPr>
            </w:pPr>
            <w:r w:rsidRPr="001E6B2A">
              <w:rPr>
                <w:rFonts w:cs="Arial"/>
                <w:color w:val="auto"/>
                <w:sz w:val="22"/>
                <w:shd w:val="clear" w:color="auto" w:fill="FFFF00"/>
              </w:rPr>
              <w:t>[doplní účastník]</w:t>
            </w:r>
          </w:p>
        </w:tc>
        <w:tc>
          <w:tcPr>
            <w:tcW w:w="2041" w:type="dxa"/>
            <w:tcBorders>
              <w:top w:val="nil"/>
              <w:left w:val="nil"/>
              <w:bottom w:val="single" w:sz="4" w:space="0" w:color="auto"/>
              <w:right w:val="single" w:sz="4" w:space="0" w:color="auto"/>
            </w:tcBorders>
            <w:vAlign w:val="center"/>
          </w:tcPr>
          <w:p w:rsidR="00741BA4" w:rsidRPr="001E6B2A" w:rsidRDefault="00741BA4" w:rsidP="00C87342">
            <w:pPr>
              <w:spacing w:before="40" w:after="40" w:line="240" w:lineRule="auto"/>
              <w:ind w:left="57"/>
              <w:jc w:val="center"/>
              <w:rPr>
                <w:rFonts w:cs="Arial"/>
                <w:color w:val="auto"/>
                <w:sz w:val="22"/>
                <w:shd w:val="clear" w:color="auto" w:fill="FFFF00"/>
              </w:rPr>
            </w:pPr>
            <w:r w:rsidRPr="001E6B2A">
              <w:rPr>
                <w:rFonts w:cs="Arial"/>
                <w:color w:val="auto"/>
                <w:sz w:val="22"/>
                <w:highlight w:val="yellow"/>
              </w:rPr>
              <w:t>[doplní účastník]</w:t>
            </w:r>
          </w:p>
        </w:tc>
      </w:tr>
      <w:tr w:rsidR="001E6B2A" w:rsidRPr="00837D6F" w:rsidTr="001E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7"/>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left"/>
              <w:rPr>
                <w:rFonts w:cs="Arial"/>
                <w:bCs/>
                <w:color w:val="auto"/>
                <w:sz w:val="22"/>
                <w:lang w:eastAsia="cs-CZ"/>
              </w:rPr>
            </w:pPr>
            <w:r>
              <w:rPr>
                <w:rFonts w:cs="Arial"/>
                <w:bCs/>
                <w:color w:val="auto"/>
                <w:sz w:val="22"/>
                <w:lang w:eastAsia="cs-CZ"/>
              </w:rPr>
              <w:t>Softwarový analytik</w:t>
            </w:r>
          </w:p>
        </w:tc>
        <w:tc>
          <w:tcPr>
            <w:tcW w:w="1998" w:type="dxa"/>
            <w:tcBorders>
              <w:top w:val="single" w:sz="4" w:space="0" w:color="auto"/>
              <w:left w:val="nil"/>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center"/>
              <w:rPr>
                <w:rFonts w:cs="Arial"/>
                <w:color w:val="auto"/>
                <w:sz w:val="22"/>
                <w:shd w:val="clear" w:color="auto" w:fill="FFFF00"/>
              </w:rPr>
            </w:pPr>
            <w:r w:rsidRPr="001E6B2A">
              <w:rPr>
                <w:rFonts w:cs="Arial"/>
                <w:color w:val="auto"/>
                <w:sz w:val="22"/>
                <w:shd w:val="clear" w:color="auto" w:fill="FFFF00"/>
              </w:rPr>
              <w:t>[doplní účastník]</w:t>
            </w:r>
          </w:p>
        </w:tc>
        <w:tc>
          <w:tcPr>
            <w:tcW w:w="1955" w:type="dxa"/>
            <w:tcBorders>
              <w:top w:val="single" w:sz="4" w:space="0" w:color="auto"/>
              <w:left w:val="nil"/>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center"/>
              <w:rPr>
                <w:rFonts w:cs="Arial"/>
                <w:color w:val="auto"/>
                <w:sz w:val="22"/>
                <w:shd w:val="clear" w:color="auto" w:fill="FFFF00"/>
              </w:rPr>
            </w:pPr>
            <w:r w:rsidRPr="001E6B2A">
              <w:rPr>
                <w:rFonts w:cs="Arial"/>
                <w:color w:val="auto"/>
                <w:sz w:val="22"/>
                <w:shd w:val="clear" w:color="auto" w:fill="FFFF00"/>
              </w:rPr>
              <w:t>[doplní účastník]</w:t>
            </w:r>
          </w:p>
        </w:tc>
        <w:tc>
          <w:tcPr>
            <w:tcW w:w="2041" w:type="dxa"/>
            <w:tcBorders>
              <w:top w:val="single" w:sz="4" w:space="0" w:color="auto"/>
              <w:left w:val="nil"/>
              <w:bottom w:val="single" w:sz="4" w:space="0" w:color="auto"/>
              <w:right w:val="single" w:sz="4" w:space="0" w:color="auto"/>
            </w:tcBorders>
            <w:vAlign w:val="center"/>
          </w:tcPr>
          <w:p w:rsidR="001E6B2A" w:rsidRPr="001E6B2A" w:rsidRDefault="001E6B2A" w:rsidP="001E6B2A">
            <w:pPr>
              <w:spacing w:before="40" w:after="40" w:line="240" w:lineRule="auto"/>
              <w:ind w:left="57"/>
              <w:jc w:val="center"/>
              <w:rPr>
                <w:rFonts w:cs="Arial"/>
                <w:color w:val="auto"/>
                <w:sz w:val="22"/>
                <w:highlight w:val="yellow"/>
              </w:rPr>
            </w:pPr>
            <w:r w:rsidRPr="001E6B2A">
              <w:rPr>
                <w:rFonts w:cs="Arial"/>
                <w:color w:val="auto"/>
                <w:sz w:val="22"/>
                <w:highlight w:val="yellow"/>
              </w:rPr>
              <w:t>[doplní účastník]</w:t>
            </w:r>
          </w:p>
        </w:tc>
      </w:tr>
      <w:tr w:rsidR="001E6B2A" w:rsidRPr="00837D6F" w:rsidTr="001E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7"/>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1E6B2A" w:rsidRDefault="001E6B2A" w:rsidP="001E6B2A">
            <w:pPr>
              <w:spacing w:before="40" w:after="40" w:line="240" w:lineRule="auto"/>
              <w:ind w:left="57"/>
              <w:jc w:val="left"/>
              <w:rPr>
                <w:rFonts w:cs="Arial"/>
                <w:bCs/>
                <w:color w:val="auto"/>
                <w:sz w:val="22"/>
                <w:lang w:eastAsia="cs-CZ"/>
              </w:rPr>
            </w:pPr>
            <w:r>
              <w:rPr>
                <w:rFonts w:cs="Arial"/>
                <w:bCs/>
                <w:color w:val="auto"/>
                <w:sz w:val="22"/>
                <w:lang w:eastAsia="cs-CZ"/>
              </w:rPr>
              <w:t>Programátor Senior</w:t>
            </w:r>
          </w:p>
        </w:tc>
        <w:tc>
          <w:tcPr>
            <w:tcW w:w="1998" w:type="dxa"/>
            <w:tcBorders>
              <w:top w:val="single" w:sz="4" w:space="0" w:color="auto"/>
              <w:left w:val="nil"/>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center"/>
              <w:rPr>
                <w:rFonts w:cs="Arial"/>
                <w:color w:val="auto"/>
                <w:sz w:val="22"/>
                <w:shd w:val="clear" w:color="auto" w:fill="FFFF00"/>
              </w:rPr>
            </w:pPr>
            <w:r w:rsidRPr="001E6B2A">
              <w:rPr>
                <w:rFonts w:cs="Arial"/>
                <w:color w:val="auto"/>
                <w:sz w:val="22"/>
                <w:shd w:val="clear" w:color="auto" w:fill="FFFF00"/>
              </w:rPr>
              <w:t>[doplní účastník]</w:t>
            </w:r>
          </w:p>
        </w:tc>
        <w:tc>
          <w:tcPr>
            <w:tcW w:w="1955" w:type="dxa"/>
            <w:tcBorders>
              <w:top w:val="single" w:sz="4" w:space="0" w:color="auto"/>
              <w:left w:val="nil"/>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center"/>
              <w:rPr>
                <w:rFonts w:cs="Arial"/>
                <w:color w:val="auto"/>
                <w:sz w:val="22"/>
                <w:shd w:val="clear" w:color="auto" w:fill="FFFF00"/>
              </w:rPr>
            </w:pPr>
            <w:r w:rsidRPr="001E6B2A">
              <w:rPr>
                <w:rFonts w:cs="Arial"/>
                <w:color w:val="auto"/>
                <w:sz w:val="22"/>
                <w:shd w:val="clear" w:color="auto" w:fill="FFFF00"/>
              </w:rPr>
              <w:t>[doplní účastník]</w:t>
            </w:r>
          </w:p>
        </w:tc>
        <w:tc>
          <w:tcPr>
            <w:tcW w:w="2041" w:type="dxa"/>
            <w:tcBorders>
              <w:top w:val="single" w:sz="4" w:space="0" w:color="auto"/>
              <w:left w:val="nil"/>
              <w:bottom w:val="single" w:sz="4" w:space="0" w:color="auto"/>
              <w:right w:val="single" w:sz="4" w:space="0" w:color="auto"/>
            </w:tcBorders>
            <w:vAlign w:val="center"/>
          </w:tcPr>
          <w:p w:rsidR="001E6B2A" w:rsidRPr="001E6B2A" w:rsidRDefault="001E6B2A" w:rsidP="001E6B2A">
            <w:pPr>
              <w:spacing w:before="40" w:after="40" w:line="240" w:lineRule="auto"/>
              <w:ind w:left="57"/>
              <w:jc w:val="center"/>
              <w:rPr>
                <w:rFonts w:cs="Arial"/>
                <w:color w:val="auto"/>
                <w:sz w:val="22"/>
                <w:highlight w:val="yellow"/>
              </w:rPr>
            </w:pPr>
            <w:r w:rsidRPr="001E6B2A">
              <w:rPr>
                <w:rFonts w:cs="Arial"/>
                <w:color w:val="auto"/>
                <w:sz w:val="22"/>
                <w:highlight w:val="yellow"/>
              </w:rPr>
              <w:t>[doplní účastník]</w:t>
            </w:r>
          </w:p>
        </w:tc>
      </w:tr>
      <w:tr w:rsidR="001E6B2A" w:rsidRPr="00837D6F" w:rsidTr="001E6B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97"/>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rsidR="001E6B2A" w:rsidRDefault="001E6B2A" w:rsidP="001E6B2A">
            <w:pPr>
              <w:spacing w:before="40" w:after="40" w:line="240" w:lineRule="auto"/>
              <w:ind w:left="57"/>
              <w:jc w:val="left"/>
              <w:rPr>
                <w:rFonts w:cs="Arial"/>
                <w:bCs/>
                <w:color w:val="auto"/>
                <w:sz w:val="22"/>
                <w:lang w:eastAsia="cs-CZ"/>
              </w:rPr>
            </w:pPr>
            <w:r>
              <w:rPr>
                <w:rFonts w:cs="Arial"/>
                <w:bCs/>
                <w:color w:val="auto"/>
                <w:sz w:val="22"/>
                <w:lang w:eastAsia="cs-CZ"/>
              </w:rPr>
              <w:lastRenderedPageBreak/>
              <w:t>Programátor junior</w:t>
            </w:r>
          </w:p>
        </w:tc>
        <w:tc>
          <w:tcPr>
            <w:tcW w:w="1998" w:type="dxa"/>
            <w:tcBorders>
              <w:top w:val="single" w:sz="4" w:space="0" w:color="auto"/>
              <w:left w:val="nil"/>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center"/>
              <w:rPr>
                <w:rFonts w:cs="Arial"/>
                <w:color w:val="auto"/>
                <w:sz w:val="22"/>
                <w:shd w:val="clear" w:color="auto" w:fill="FFFF00"/>
              </w:rPr>
            </w:pPr>
            <w:r w:rsidRPr="001E6B2A">
              <w:rPr>
                <w:rFonts w:cs="Arial"/>
                <w:color w:val="auto"/>
                <w:sz w:val="22"/>
                <w:shd w:val="clear" w:color="auto" w:fill="FFFF00"/>
              </w:rPr>
              <w:t>[doplní účastník]</w:t>
            </w:r>
          </w:p>
        </w:tc>
        <w:tc>
          <w:tcPr>
            <w:tcW w:w="1955" w:type="dxa"/>
            <w:tcBorders>
              <w:top w:val="single" w:sz="4" w:space="0" w:color="auto"/>
              <w:left w:val="nil"/>
              <w:bottom w:val="single" w:sz="4" w:space="0" w:color="auto"/>
              <w:right w:val="single" w:sz="4" w:space="0" w:color="auto"/>
            </w:tcBorders>
            <w:shd w:val="clear" w:color="auto" w:fill="auto"/>
            <w:vAlign w:val="center"/>
          </w:tcPr>
          <w:p w:rsidR="001E6B2A" w:rsidRPr="001E6B2A" w:rsidRDefault="001E6B2A" w:rsidP="001E6B2A">
            <w:pPr>
              <w:spacing w:before="40" w:after="40" w:line="240" w:lineRule="auto"/>
              <w:ind w:left="57"/>
              <w:jc w:val="center"/>
              <w:rPr>
                <w:rFonts w:cs="Arial"/>
                <w:color w:val="auto"/>
                <w:sz w:val="22"/>
                <w:shd w:val="clear" w:color="auto" w:fill="FFFF00"/>
              </w:rPr>
            </w:pPr>
            <w:r w:rsidRPr="001E6B2A">
              <w:rPr>
                <w:rFonts w:cs="Arial"/>
                <w:color w:val="auto"/>
                <w:sz w:val="22"/>
                <w:shd w:val="clear" w:color="auto" w:fill="FFFF00"/>
              </w:rPr>
              <w:t>[doplní účastník]</w:t>
            </w:r>
          </w:p>
        </w:tc>
        <w:tc>
          <w:tcPr>
            <w:tcW w:w="2041" w:type="dxa"/>
            <w:tcBorders>
              <w:top w:val="single" w:sz="4" w:space="0" w:color="auto"/>
              <w:left w:val="nil"/>
              <w:bottom w:val="single" w:sz="4" w:space="0" w:color="auto"/>
              <w:right w:val="single" w:sz="4" w:space="0" w:color="auto"/>
            </w:tcBorders>
            <w:vAlign w:val="center"/>
          </w:tcPr>
          <w:p w:rsidR="001E6B2A" w:rsidRPr="001E6B2A" w:rsidRDefault="001E6B2A" w:rsidP="001E6B2A">
            <w:pPr>
              <w:spacing w:before="40" w:after="40" w:line="240" w:lineRule="auto"/>
              <w:ind w:left="57"/>
              <w:jc w:val="center"/>
              <w:rPr>
                <w:rFonts w:cs="Arial"/>
                <w:color w:val="auto"/>
                <w:sz w:val="22"/>
                <w:highlight w:val="yellow"/>
              </w:rPr>
            </w:pPr>
            <w:r w:rsidRPr="001E6B2A">
              <w:rPr>
                <w:rFonts w:cs="Arial"/>
                <w:color w:val="auto"/>
                <w:sz w:val="22"/>
                <w:highlight w:val="yellow"/>
              </w:rPr>
              <w:t>[doplní účastník]</w:t>
            </w:r>
          </w:p>
        </w:tc>
      </w:tr>
    </w:tbl>
    <w:p w:rsidR="00080CA1" w:rsidRPr="00D8732E" w:rsidRDefault="00080CA1" w:rsidP="00080CA1">
      <w:pPr>
        <w:spacing w:before="0" w:after="0" w:line="240" w:lineRule="auto"/>
        <w:ind w:left="0"/>
        <w:jc w:val="left"/>
        <w:rPr>
          <w:rFonts w:cs="Arial"/>
          <w:b/>
          <w:color w:val="auto"/>
          <w:szCs w:val="24"/>
        </w:rPr>
      </w:pPr>
    </w:p>
    <w:p w:rsidR="001E6B2A" w:rsidRDefault="001E6B2A" w:rsidP="001E6B2A">
      <w:pPr>
        <w:pStyle w:val="Zkladntextodsazen"/>
        <w:spacing w:after="0"/>
        <w:ind w:left="0"/>
        <w:rPr>
          <w:rFonts w:cs="Arial"/>
          <w:color w:val="auto"/>
          <w:sz w:val="22"/>
        </w:rPr>
      </w:pPr>
      <w:r w:rsidRPr="00850F84">
        <w:rPr>
          <w:rFonts w:cs="Arial"/>
          <w:color w:val="auto"/>
          <w:sz w:val="22"/>
        </w:rPr>
        <w:t xml:space="preserve">Služby </w:t>
      </w:r>
      <w:r>
        <w:rPr>
          <w:rFonts w:cs="Arial"/>
          <w:color w:val="auto"/>
          <w:sz w:val="22"/>
        </w:rPr>
        <w:t>Mimořádné</w:t>
      </w:r>
      <w:r w:rsidRPr="00850F84">
        <w:rPr>
          <w:rFonts w:cs="Arial"/>
          <w:color w:val="auto"/>
          <w:sz w:val="22"/>
        </w:rPr>
        <w:t xml:space="preserve"> podpory mohou být čerpány pouze na základě </w:t>
      </w:r>
      <w:r w:rsidRPr="00CD0F9C">
        <w:rPr>
          <w:rFonts w:cs="Arial"/>
          <w:color w:val="auto"/>
          <w:sz w:val="22"/>
        </w:rPr>
        <w:t xml:space="preserve">vyžádání </w:t>
      </w:r>
      <w:r w:rsidRPr="00850F84">
        <w:rPr>
          <w:rFonts w:cs="Arial"/>
          <w:color w:val="auto"/>
          <w:sz w:val="22"/>
        </w:rPr>
        <w:t xml:space="preserve">Objednatele v rozsahu dohodnutém mezi Objednatelem a Poskytovatelem a odsouhlaseném Objednatelem v celkovém rozsahu </w:t>
      </w:r>
      <w:r w:rsidRPr="001E6B2A">
        <w:rPr>
          <w:rFonts w:cs="Arial"/>
          <w:color w:val="auto"/>
          <w:sz w:val="22"/>
        </w:rPr>
        <w:t xml:space="preserve">do </w:t>
      </w:r>
      <w:r>
        <w:rPr>
          <w:rFonts w:cs="Arial"/>
          <w:color w:val="auto"/>
          <w:sz w:val="22"/>
        </w:rPr>
        <w:t>5</w:t>
      </w:r>
      <w:r w:rsidRPr="001E6B2A">
        <w:rPr>
          <w:rFonts w:cs="Arial"/>
          <w:color w:val="auto"/>
          <w:sz w:val="22"/>
        </w:rPr>
        <w:t xml:space="preserve"> člověkodnů za 4 roky</w:t>
      </w:r>
      <w:r>
        <w:rPr>
          <w:rFonts w:cs="Arial"/>
          <w:color w:val="auto"/>
          <w:sz w:val="22"/>
        </w:rPr>
        <w:t xml:space="preserve"> v případě každé z vyjmenovaných pozic (pracovníků)</w:t>
      </w:r>
      <w:r w:rsidRPr="00850F84">
        <w:rPr>
          <w:rFonts w:cs="Arial"/>
          <w:color w:val="auto"/>
          <w:sz w:val="22"/>
        </w:rPr>
        <w:t>. Vyčerpání předpokládaného objemu není garantováno</w:t>
      </w:r>
      <w:r>
        <w:rPr>
          <w:rFonts w:cs="Arial"/>
          <w:color w:val="auto"/>
          <w:sz w:val="22"/>
        </w:rPr>
        <w:t>.</w:t>
      </w:r>
    </w:p>
    <w:p w:rsidR="001E6B2A" w:rsidRPr="001E6B2A" w:rsidRDefault="001E6B2A" w:rsidP="001E6B2A">
      <w:pPr>
        <w:pStyle w:val="Zkladntextodsazen"/>
        <w:spacing w:after="0"/>
        <w:ind w:left="0"/>
        <w:rPr>
          <w:rFonts w:cs="Arial"/>
          <w:color w:val="auto"/>
          <w:sz w:val="22"/>
        </w:rPr>
      </w:pPr>
      <w:r>
        <w:rPr>
          <w:rFonts w:cs="Arial"/>
          <w:color w:val="auto"/>
          <w:sz w:val="22"/>
        </w:rPr>
        <w:t xml:space="preserve">Celkový počet </w:t>
      </w:r>
      <w:r w:rsidR="009A5C0F">
        <w:rPr>
          <w:rFonts w:cs="Arial"/>
          <w:color w:val="auto"/>
          <w:sz w:val="22"/>
        </w:rPr>
        <w:t>5</w:t>
      </w:r>
      <w:r>
        <w:rPr>
          <w:rFonts w:cs="Arial"/>
          <w:color w:val="auto"/>
          <w:sz w:val="22"/>
        </w:rPr>
        <w:t xml:space="preserve"> člověkodnů </w:t>
      </w:r>
      <w:r w:rsidR="009A5C0F">
        <w:rPr>
          <w:rFonts w:cs="Arial"/>
          <w:color w:val="auto"/>
          <w:sz w:val="22"/>
        </w:rPr>
        <w:t xml:space="preserve">v případě každé z vyjmenovaných pozic (pracovníků) </w:t>
      </w:r>
      <w:r>
        <w:rPr>
          <w:rFonts w:cs="Arial"/>
          <w:color w:val="auto"/>
          <w:sz w:val="22"/>
        </w:rPr>
        <w:t xml:space="preserve">po dobu trvání této Smlouvy </w:t>
      </w:r>
      <w:r w:rsidR="009A5C0F">
        <w:rPr>
          <w:rFonts w:cs="Arial"/>
          <w:color w:val="auto"/>
          <w:sz w:val="22"/>
        </w:rPr>
        <w:t xml:space="preserve">(celkem tedy 30 člověkodnů za Mimořádnou podporu) </w:t>
      </w:r>
      <w:r>
        <w:rPr>
          <w:rFonts w:cs="Arial"/>
          <w:color w:val="auto"/>
          <w:sz w:val="22"/>
        </w:rPr>
        <w:t>nelze překročit.</w:t>
      </w:r>
    </w:p>
    <w:p w:rsidR="009A5C0F" w:rsidRDefault="009A5C0F">
      <w:pPr>
        <w:widowControl/>
        <w:spacing w:before="0" w:after="160" w:line="259" w:lineRule="auto"/>
        <w:ind w:left="0"/>
        <w:jc w:val="left"/>
        <w:rPr>
          <w:rFonts w:eastAsia="Times New Roman" w:cs="Arial"/>
          <w:b/>
          <w:bCs/>
          <w:color w:val="auto"/>
          <w:sz w:val="24"/>
          <w:szCs w:val="24"/>
          <w:lang w:eastAsia="cs-CZ"/>
        </w:rPr>
      </w:pPr>
      <w:r>
        <w:rPr>
          <w:rFonts w:cs="Arial"/>
          <w:bCs/>
          <w:sz w:val="24"/>
          <w:szCs w:val="24"/>
        </w:rPr>
        <w:br w:type="page"/>
      </w:r>
    </w:p>
    <w:p w:rsidR="00080CA1" w:rsidRPr="00D8732E" w:rsidRDefault="00080CA1" w:rsidP="00850F84">
      <w:pPr>
        <w:pStyle w:val="Nzevsmlouvy"/>
        <w:widowControl w:val="0"/>
        <w:spacing w:after="0" w:line="240" w:lineRule="auto"/>
        <w:outlineLvl w:val="0"/>
        <w:rPr>
          <w:rFonts w:ascii="Arial" w:hAnsi="Arial" w:cs="Arial"/>
          <w:bCs/>
          <w:sz w:val="24"/>
          <w:szCs w:val="24"/>
        </w:rPr>
      </w:pPr>
      <w:r w:rsidRPr="00D8732E">
        <w:rPr>
          <w:rFonts w:ascii="Arial" w:hAnsi="Arial" w:cs="Arial"/>
          <w:bCs/>
          <w:sz w:val="24"/>
          <w:szCs w:val="24"/>
        </w:rPr>
        <w:lastRenderedPageBreak/>
        <w:t>Příloha č. 3</w:t>
      </w:r>
    </w:p>
    <w:p w:rsidR="0076793F" w:rsidRDefault="005D1AA3" w:rsidP="00850F84">
      <w:pPr>
        <w:pStyle w:val="Smluvnstrana"/>
        <w:widowControl w:val="0"/>
        <w:spacing w:before="120" w:line="240" w:lineRule="atLeast"/>
        <w:ind w:left="567"/>
        <w:jc w:val="left"/>
        <w:rPr>
          <w:rFonts w:ascii="Arial" w:hAnsi="Arial" w:cs="Arial"/>
          <w:caps/>
          <w:sz w:val="24"/>
          <w:szCs w:val="24"/>
        </w:rPr>
      </w:pPr>
      <w:r w:rsidRPr="00850F84">
        <w:rPr>
          <w:rFonts w:ascii="Arial" w:hAnsi="Arial" w:cs="Arial"/>
          <w:caps/>
          <w:sz w:val="24"/>
          <w:szCs w:val="24"/>
        </w:rPr>
        <w:t>katalog</w:t>
      </w:r>
      <w:r w:rsidR="002A3AF8" w:rsidRPr="00850F84">
        <w:rPr>
          <w:rFonts w:ascii="Arial" w:hAnsi="Arial" w:cs="Arial"/>
          <w:caps/>
          <w:sz w:val="24"/>
          <w:szCs w:val="24"/>
        </w:rPr>
        <w:t xml:space="preserve"> služeb</w:t>
      </w:r>
    </w:p>
    <w:p w:rsidR="00850F84" w:rsidRPr="00850F84" w:rsidRDefault="00850F84" w:rsidP="00850F84">
      <w:pPr>
        <w:widowControl/>
        <w:spacing w:before="0" w:after="0" w:line="240" w:lineRule="auto"/>
        <w:ind w:left="0"/>
        <w:rPr>
          <w:rFonts w:cs="Arial"/>
          <w:color w:val="auto"/>
          <w:sz w:val="22"/>
        </w:rPr>
      </w:pPr>
    </w:p>
    <w:tbl>
      <w:tblPr>
        <w:tblW w:w="90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70"/>
        <w:gridCol w:w="695"/>
        <w:gridCol w:w="2682"/>
        <w:gridCol w:w="2011"/>
        <w:gridCol w:w="1981"/>
      </w:tblGrid>
      <w:tr w:rsidR="00850F84" w:rsidRPr="00850F84" w:rsidTr="00EB7ED4">
        <w:trPr>
          <w:jc w:val="center"/>
        </w:trPr>
        <w:tc>
          <w:tcPr>
            <w:tcW w:w="9039" w:type="dxa"/>
            <w:gridSpan w:val="5"/>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850F84" w:rsidRPr="00850F84" w:rsidRDefault="00850F84" w:rsidP="00850F84">
            <w:pPr>
              <w:keepNext/>
              <w:widowControl/>
              <w:spacing w:before="0" w:after="0" w:line="259" w:lineRule="auto"/>
              <w:ind w:left="0"/>
              <w:jc w:val="center"/>
              <w:rPr>
                <w:rFonts w:cs="Arial"/>
                <w:b/>
                <w:color w:val="auto"/>
                <w:sz w:val="22"/>
              </w:rPr>
            </w:pPr>
            <w:r w:rsidRPr="00850F84">
              <w:rPr>
                <w:rFonts w:cs="Arial"/>
                <w:b/>
                <w:color w:val="auto"/>
                <w:sz w:val="22"/>
              </w:rPr>
              <w:t>Katalogový list 1.1 - Helpdesk</w:t>
            </w:r>
          </w:p>
        </w:tc>
      </w:tr>
      <w:tr w:rsidR="00850F84" w:rsidRPr="00850F84" w:rsidTr="00EB7ED4">
        <w:trPr>
          <w:jc w:val="center"/>
        </w:trPr>
        <w:tc>
          <w:tcPr>
            <w:tcW w:w="16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36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Základní podpora</w:t>
            </w:r>
          </w:p>
        </w:tc>
      </w:tr>
      <w:tr w:rsidR="00850F84" w:rsidRPr="00850F84" w:rsidTr="00EB7ED4">
        <w:trPr>
          <w:jc w:val="center"/>
        </w:trPr>
        <w:tc>
          <w:tcPr>
            <w:tcW w:w="16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36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1.1</w:t>
            </w:r>
          </w:p>
        </w:tc>
      </w:tr>
      <w:tr w:rsidR="00850F84" w:rsidRPr="00850F84" w:rsidTr="00EB7ED4">
        <w:trPr>
          <w:jc w:val="center"/>
        </w:trPr>
        <w:tc>
          <w:tcPr>
            <w:tcW w:w="16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36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Helpdesk</w:t>
            </w:r>
          </w:p>
        </w:tc>
      </w:tr>
      <w:tr w:rsidR="00850F84" w:rsidRPr="00850F84" w:rsidTr="00EB7ED4">
        <w:trPr>
          <w:jc w:val="center"/>
        </w:trPr>
        <w:tc>
          <w:tcPr>
            <w:tcW w:w="167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369"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Komunikační centrum s garantovanou reakcí ze strany Poskytovatele pro efektivní komunikaci se servisním týmem Poskytovatele, jednotnou evidenci servisních požadavků uživatelů Objednatele, evidenci průběhu jejich řešení.</w:t>
            </w:r>
          </w:p>
        </w:tc>
      </w:tr>
      <w:tr w:rsidR="00850F84" w:rsidRPr="00850F84" w:rsidTr="00EB7ED4">
        <w:trPr>
          <w:jc w:val="center"/>
        </w:trPr>
        <w:tc>
          <w:tcPr>
            <w:tcW w:w="9039"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EB7ED4">
        <w:trPr>
          <w:jc w:val="center"/>
        </w:trPr>
        <w:tc>
          <w:tcPr>
            <w:tcW w:w="9039"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Konkrétní parametry služby jsou definovány tabulkou Parametry služby a vychází ze standardních parametrů servisních služeb, specifických odlišností funkčních celků a požadavků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Parametry služby (Provozní doba, Reakční doba) mohou být pro specifické typy požadavků (časově kritické) modifikovány navazujícími servisními službami, zejména pak službou 2.2 - Řešení incidentů.</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Reakční doba pro službu 2.1. Helpdesk zahrnuje přijetí incidentu řešitelem.</w:t>
            </w:r>
          </w:p>
        </w:tc>
      </w:tr>
      <w:tr w:rsidR="00850F84" w:rsidRPr="00850F84" w:rsidTr="00EB7ED4">
        <w:trPr>
          <w:jc w:val="center"/>
        </w:trPr>
        <w:tc>
          <w:tcPr>
            <w:tcW w:w="2365"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Pracovní doba</w:t>
            </w:r>
          </w:p>
        </w:tc>
      </w:tr>
      <w:tr w:rsidR="00850F84" w:rsidRPr="00850F84" w:rsidTr="00EB7ED4">
        <w:trPr>
          <w:jc w:val="center"/>
        </w:trPr>
        <w:tc>
          <w:tcPr>
            <w:tcW w:w="2365"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Veškeré softwarové komponenty PROXIO</w:t>
            </w:r>
          </w:p>
        </w:tc>
        <w:tc>
          <w:tcPr>
            <w:tcW w:w="2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spacing w:before="60" w:after="0" w:line="259" w:lineRule="auto"/>
              <w:ind w:left="1144" w:hanging="1110"/>
              <w:jc w:val="left"/>
              <w:rPr>
                <w:rFonts w:cs="Arial"/>
                <w:color w:val="auto"/>
                <w:sz w:val="22"/>
              </w:rPr>
            </w:pPr>
            <w:r w:rsidRPr="00850F84">
              <w:rPr>
                <w:rFonts w:cs="Arial"/>
                <w:color w:val="auto"/>
                <w:sz w:val="22"/>
              </w:rPr>
              <w:t>7 x 24 = 7 dní v týdnu, 24 hod. denně</w:t>
            </w:r>
          </w:p>
          <w:p w:rsidR="00850F84" w:rsidRPr="00850F84" w:rsidRDefault="00850F84" w:rsidP="00850F84">
            <w:pPr>
              <w:keepNext/>
              <w:widowControl/>
              <w:spacing w:before="0" w:after="0" w:line="259" w:lineRule="auto"/>
              <w:ind w:left="0"/>
              <w:jc w:val="center"/>
              <w:rPr>
                <w:rFonts w:cs="Arial"/>
                <w:color w:val="auto"/>
                <w:sz w:val="22"/>
              </w:rPr>
            </w:pP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08:00 – 17:00</w:t>
            </w:r>
          </w:p>
        </w:tc>
      </w:tr>
      <w:tr w:rsidR="00850F84" w:rsidRPr="00850F84" w:rsidTr="00EB7ED4">
        <w:trPr>
          <w:jc w:val="center"/>
        </w:trPr>
        <w:tc>
          <w:tcPr>
            <w:tcW w:w="9039"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Služba helpdesk bude poskytována nepřetržitě 7 dní v týdnu, 24 hodin denně (s výjimkou ohlášených výpadků) a bude zajišťovat garantovanou reakci Poskytovatele </w:t>
            </w:r>
            <w:r w:rsidRPr="00850F84">
              <w:rPr>
                <w:rFonts w:cs="Arial"/>
                <w:b/>
                <w:color w:val="auto"/>
                <w:sz w:val="22"/>
              </w:rPr>
              <w:t xml:space="preserve">v pracovní dny v pracovní době: </w:t>
            </w:r>
            <w:r w:rsidRPr="00850F84">
              <w:rPr>
                <w:rFonts w:cs="Arial"/>
                <w:b/>
                <w:color w:val="000000"/>
                <w:sz w:val="22"/>
              </w:rPr>
              <w:t>8:00 - 17:00 hod</w:t>
            </w:r>
            <w:r w:rsidRPr="00850F84">
              <w:rPr>
                <w:rFonts w:cs="Arial"/>
                <w:color w:val="000000"/>
                <w:sz w:val="22"/>
              </w:rPr>
              <w:t xml:space="preserve">. </w:t>
            </w:r>
            <w:r w:rsidRPr="00850F84">
              <w:rPr>
                <w:rFonts w:cs="Arial"/>
                <w:color w:val="auto"/>
                <w:sz w:val="22"/>
              </w:rPr>
              <w:t>Pracovním dnem nejsou soboty, neděle a státní svátky.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V rámci této služby Poskytovatel reaguje níže uvedeným způsobem na všechny požadavky Objednatele.</w:t>
            </w:r>
          </w:p>
        </w:tc>
      </w:tr>
      <w:tr w:rsidR="00850F84" w:rsidRPr="00850F84" w:rsidTr="00EB7ED4">
        <w:trPr>
          <w:jc w:val="center"/>
        </w:trPr>
        <w:tc>
          <w:tcPr>
            <w:tcW w:w="9039"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line="240" w:lineRule="auto"/>
              <w:ind w:left="0"/>
              <w:contextualSpacing/>
              <w:jc w:val="left"/>
              <w:rPr>
                <w:rFonts w:cs="Arial"/>
                <w:b/>
                <w:color w:val="auto"/>
                <w:sz w:val="22"/>
              </w:rPr>
            </w:pPr>
            <w:r w:rsidRPr="00850F84">
              <w:rPr>
                <w:rFonts w:cs="Arial"/>
                <w:b/>
                <w:color w:val="auto"/>
                <w:sz w:val="22"/>
              </w:rPr>
              <w:t>Detailní popis</w:t>
            </w:r>
          </w:p>
        </w:tc>
      </w:tr>
      <w:tr w:rsidR="00850F84" w:rsidRPr="00850F84" w:rsidTr="00EB7ED4">
        <w:trPr>
          <w:jc w:val="center"/>
        </w:trPr>
        <w:tc>
          <w:tcPr>
            <w:tcW w:w="9039"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tabs>
                <w:tab w:val="left" w:pos="2160"/>
              </w:tabs>
              <w:spacing w:before="0" w:line="240" w:lineRule="auto"/>
              <w:ind w:left="0"/>
              <w:contextualSpacing/>
              <w:jc w:val="left"/>
              <w:rPr>
                <w:rFonts w:cs="Arial"/>
                <w:color w:val="auto"/>
                <w:sz w:val="22"/>
              </w:rPr>
            </w:pPr>
            <w:r w:rsidRPr="00850F84">
              <w:rPr>
                <w:rFonts w:cs="Arial"/>
                <w:color w:val="auto"/>
                <w:sz w:val="22"/>
              </w:rPr>
              <w:t xml:space="preserve">Helpdesk bude jediným komunikačním kanálem, všechny servisní požadavky budou vzneseny prostřednictvím této služby. Na požadavky vznesené jinou cestou, např. telefonicky, nemusí být ze strany Poskytovatele garantována reakce. </w:t>
            </w:r>
          </w:p>
          <w:p w:rsidR="00850F84" w:rsidRDefault="00850F84" w:rsidP="00850F84">
            <w:pPr>
              <w:widowControl/>
              <w:tabs>
                <w:tab w:val="left" w:pos="2160"/>
              </w:tabs>
              <w:spacing w:before="0" w:line="240" w:lineRule="auto"/>
              <w:ind w:left="0"/>
              <w:contextualSpacing/>
              <w:jc w:val="left"/>
              <w:rPr>
                <w:rFonts w:cs="Arial"/>
                <w:color w:val="auto"/>
                <w:sz w:val="22"/>
              </w:rPr>
            </w:pPr>
            <w:r w:rsidRPr="00850F84">
              <w:rPr>
                <w:rFonts w:cs="Arial"/>
                <w:color w:val="auto"/>
                <w:sz w:val="22"/>
              </w:rPr>
              <w:t>Služba helpdesk bude realizována prostřednictvím aplikace Poskytovatele. Poskytnutí a provoz aplikace je součástí plnění Poskytovatele.</w:t>
            </w:r>
          </w:p>
          <w:p w:rsidR="00EB7ED4" w:rsidRPr="00850F84" w:rsidRDefault="00EB7ED4" w:rsidP="00850F84">
            <w:pPr>
              <w:widowControl/>
              <w:tabs>
                <w:tab w:val="left" w:pos="2160"/>
              </w:tabs>
              <w:spacing w:before="0" w:line="240" w:lineRule="auto"/>
              <w:ind w:left="0"/>
              <w:contextualSpacing/>
              <w:jc w:val="left"/>
              <w:rPr>
                <w:rFonts w:cs="Arial"/>
                <w:color w:val="auto"/>
                <w:sz w:val="22"/>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 xml:space="preserve">Kontaktní údaje helpdesk </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www stránky aplikace helpdesk: </w:t>
            </w:r>
            <w:r w:rsidRPr="00850F84">
              <w:rPr>
                <w:rFonts w:cs="Arial"/>
                <w:color w:val="auto"/>
                <w:sz w:val="22"/>
                <w:highlight w:val="yellow"/>
              </w:rPr>
              <w:t xml:space="preserve">……………….[doplní </w:t>
            </w:r>
            <w:r w:rsidR="009A09DF">
              <w:rPr>
                <w:rFonts w:cs="Arial"/>
                <w:color w:val="auto"/>
                <w:sz w:val="22"/>
                <w:shd w:val="clear" w:color="auto" w:fill="FFFF00"/>
              </w:rPr>
              <w:t>účastník</w:t>
            </w:r>
            <w:r w:rsidRPr="00850F84">
              <w:rPr>
                <w:rFonts w:cs="Arial"/>
                <w:color w:val="auto"/>
                <w:sz w:val="22"/>
                <w:highlight w:val="yellow"/>
              </w:rPr>
              <w:t>]</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Email:</w:t>
            </w:r>
            <w:r w:rsidRPr="00850F84">
              <w:rPr>
                <w:rFonts w:cs="Arial"/>
                <w:color w:val="auto"/>
                <w:sz w:val="22"/>
              </w:rPr>
              <w:tab/>
            </w:r>
            <w:r w:rsidRPr="00850F84">
              <w:rPr>
                <w:rFonts w:cs="Arial"/>
                <w:color w:val="auto"/>
                <w:sz w:val="22"/>
                <w:highlight w:val="yellow"/>
              </w:rPr>
              <w:t xml:space="preserve">……………….[doplní </w:t>
            </w:r>
            <w:r w:rsidR="009A09DF">
              <w:rPr>
                <w:rFonts w:cs="Arial"/>
                <w:color w:val="auto"/>
                <w:sz w:val="22"/>
                <w:shd w:val="clear" w:color="auto" w:fill="FFFF00"/>
              </w:rPr>
              <w:t>účastník</w:t>
            </w:r>
            <w:r w:rsidRPr="00850F84">
              <w:rPr>
                <w:rFonts w:cs="Arial"/>
                <w:color w:val="auto"/>
                <w:sz w:val="22"/>
                <w:highlight w:val="yellow"/>
              </w:rPr>
              <w:t>]</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Tel.: </w:t>
            </w:r>
            <w:r w:rsidRPr="00850F84">
              <w:rPr>
                <w:rFonts w:cs="Arial"/>
                <w:color w:val="auto"/>
                <w:sz w:val="22"/>
                <w:highlight w:val="yellow"/>
              </w:rPr>
              <w:t xml:space="preserve">……………….[doplní </w:t>
            </w:r>
            <w:r w:rsidR="009A09DF">
              <w:rPr>
                <w:rFonts w:cs="Arial"/>
                <w:color w:val="auto"/>
                <w:sz w:val="22"/>
                <w:shd w:val="clear" w:color="auto" w:fill="FFFF00"/>
              </w:rPr>
              <w:t>účastník</w:t>
            </w:r>
            <w:r w:rsidRPr="00850F84">
              <w:rPr>
                <w:rFonts w:cs="Arial"/>
                <w:color w:val="auto"/>
                <w:sz w:val="22"/>
                <w:highlight w:val="yellow"/>
              </w:rPr>
              <w:t>]</w:t>
            </w:r>
          </w:p>
          <w:p w:rsidR="00850F84" w:rsidRDefault="00850F84" w:rsidP="00850F84">
            <w:pPr>
              <w:widowControl/>
              <w:spacing w:before="0" w:line="240" w:lineRule="auto"/>
              <w:ind w:left="0"/>
              <w:contextualSpacing/>
              <w:jc w:val="left"/>
              <w:rPr>
                <w:rFonts w:cs="Arial"/>
                <w:color w:val="auto"/>
                <w:sz w:val="22"/>
              </w:rPr>
            </w:pPr>
            <w:proofErr w:type="gramStart"/>
            <w:r w:rsidRPr="00850F84">
              <w:rPr>
                <w:rFonts w:cs="Arial"/>
                <w:color w:val="auto"/>
                <w:sz w:val="22"/>
              </w:rPr>
              <w:t xml:space="preserve">Adresa:  </w:t>
            </w:r>
            <w:r w:rsidRPr="00850F84">
              <w:rPr>
                <w:rFonts w:cs="Arial"/>
                <w:color w:val="auto"/>
                <w:sz w:val="22"/>
                <w:highlight w:val="yellow"/>
              </w:rPr>
              <w:t>…</w:t>
            </w:r>
            <w:proofErr w:type="gramEnd"/>
            <w:r w:rsidRPr="00850F84">
              <w:rPr>
                <w:rFonts w:cs="Arial"/>
                <w:color w:val="auto"/>
                <w:sz w:val="22"/>
                <w:highlight w:val="yellow"/>
              </w:rPr>
              <w:t xml:space="preserve">…………….[doplní </w:t>
            </w:r>
            <w:r w:rsidR="009A09DF">
              <w:rPr>
                <w:rFonts w:cs="Arial"/>
                <w:color w:val="auto"/>
                <w:sz w:val="22"/>
                <w:shd w:val="clear" w:color="auto" w:fill="FFFF00"/>
              </w:rPr>
              <w:t>účastník</w:t>
            </w:r>
            <w:r w:rsidRPr="00850F84">
              <w:rPr>
                <w:rFonts w:cs="Arial"/>
                <w:color w:val="auto"/>
                <w:sz w:val="22"/>
                <w:highlight w:val="yellow"/>
              </w:rPr>
              <w:t>]</w:t>
            </w:r>
          </w:p>
          <w:p w:rsidR="00EB7ED4" w:rsidRPr="00850F84" w:rsidRDefault="00EB7ED4" w:rsidP="00850F84">
            <w:pPr>
              <w:widowControl/>
              <w:spacing w:before="0" w:line="240" w:lineRule="auto"/>
              <w:ind w:left="0"/>
              <w:contextualSpacing/>
              <w:jc w:val="left"/>
              <w:rPr>
                <w:rFonts w:cs="Arial"/>
                <w:color w:val="auto"/>
                <w:sz w:val="22"/>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Zásady komunikace na helpdesk</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Objednatel ohlásí požadavek na poskytnutí služby výhradně prostřednictvím oprávněné osoby zápisem do této aplikace.</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 xml:space="preserve">Ve výjimečném případě, kdy nelze použít výše uvedený způsob komunikace, může oprávněná osoba Objednatele ohlásit požadavek na poskytnutí služby e-mailem na e-mailovou adresu </w:t>
            </w:r>
            <w:hyperlink r:id="rId8">
              <w:r w:rsidRPr="00850F84">
                <w:rPr>
                  <w:rFonts w:eastAsia="Times New Roman" w:cs="Arial"/>
                  <w:color w:val="auto"/>
                  <w:sz w:val="22"/>
                  <w:lang w:eastAsia="cs-CZ"/>
                </w:rPr>
                <w:t>poskytovatele</w:t>
              </w:r>
            </w:hyperlink>
            <w:r w:rsidRPr="00850F84">
              <w:rPr>
                <w:rFonts w:eastAsia="Times New Roman" w:cs="Arial"/>
                <w:color w:val="auto"/>
                <w:sz w:val="22"/>
                <w:lang w:eastAsia="cs-CZ"/>
              </w:rPr>
              <w:t>.</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V případě ohlášení požadavku jiným způsobem než pomocí aplikace Poskytovatele, je Objednatel povinen učinit zápis do aplikace helpdesku neprodleně, jakmile je to možné.</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lastRenderedPageBreak/>
              <w:t xml:space="preserve">Poskytovatel vede evidenci všech ohlášených požadavků a stavu jejich řešení a dále eviduje veškeré servisní zásahy v produkčním prostředí systému Objednatele. </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b/>
                <w:color w:val="auto"/>
                <w:sz w:val="22"/>
                <w:lang w:eastAsia="cs-CZ"/>
              </w:rPr>
              <w:t>O službách nespadajících do Základní podpory</w:t>
            </w:r>
            <w:r w:rsidRPr="00850F84">
              <w:rPr>
                <w:rFonts w:eastAsia="Times New Roman" w:cs="Arial"/>
                <w:color w:val="auto"/>
                <w:sz w:val="22"/>
                <w:lang w:eastAsia="cs-CZ"/>
              </w:rPr>
              <w:t xml:space="preserve"> poskytnutých v průběhu každého kalendářního období vyhotoví Poskytovatel Výkaz poskytnutých služeb, jehož vzor je uveden v Příloze č. 4 Smlouvy. Každý Výkaz poskytnutých služeb musí obsahovat:</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soupis všech dalších služeb poskytnutých v příslušném kalendářním období,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vyúčtování všech služeb poskytnutých v příslušném kalendářním období.</w:t>
            </w:r>
          </w:p>
          <w:p w:rsid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Výkaz poskytnutých služeb je povinen Poskytovatel předkládat vždy nejpozději do 5 pracovních dnů po skončení daného kalendářního období, za který je vypracován.</w:t>
            </w:r>
          </w:p>
          <w:p w:rsidR="00EB7ED4" w:rsidRPr="00850F84" w:rsidRDefault="00EB7ED4" w:rsidP="00850F84">
            <w:pPr>
              <w:widowControl/>
              <w:suppressAutoHyphens/>
              <w:spacing w:before="0" w:line="240" w:lineRule="auto"/>
              <w:ind w:left="0"/>
              <w:contextualSpacing/>
              <w:jc w:val="left"/>
              <w:rPr>
                <w:rFonts w:eastAsia="Times New Roman" w:cs="Arial"/>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Definice pojmů</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Zadavatel je oprávněná osoba určená Objednatelem pro zadávání požadavků pro řešení Poskytovatelem. Přehled oprávněných osob je poskytován Objednatelem Poskytovateli dle potřeby.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Provozní doba – časové vymezení období, kdy je služba Helpdesk je poskytována.</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Pracovní doba – doba, ve které Poskytovatel drží nepřetržitou pohotovost a požadavek má garantovanou reakci Poskytovatele, Je-li požadavek zapsán mimo pracovní dobu, lhůta pro reakci začíná běžet prvním následujícím pracovním dnem, časem pracovní doby.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Reakční doba: reakce na založení požadavku, v pracovních minutách. </w:t>
            </w:r>
          </w:p>
          <w:p w:rsidR="00850F84" w:rsidRPr="00850F84" w:rsidRDefault="00850F84" w:rsidP="00850F84">
            <w:pPr>
              <w:widowControl/>
              <w:spacing w:before="0" w:line="240" w:lineRule="auto"/>
              <w:ind w:left="0"/>
              <w:contextualSpacing/>
              <w:jc w:val="left"/>
              <w:rPr>
                <w:rFonts w:cs="Arial"/>
                <w:color w:val="auto"/>
                <w:sz w:val="22"/>
              </w:rPr>
            </w:pP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Evidence požadavku: </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Požadavek je evidovaný požadavek Zadavatele, který od založení do uzavření nabývá několika stavů: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Požadavek </w:t>
            </w:r>
            <w:r w:rsidRPr="00850F84">
              <w:rPr>
                <w:rFonts w:cs="Arial"/>
                <w:b/>
                <w:color w:val="auto"/>
                <w:sz w:val="22"/>
              </w:rPr>
              <w:t>přijat do evidence</w:t>
            </w:r>
            <w:r w:rsidRPr="00850F84">
              <w:rPr>
                <w:rFonts w:cs="Arial"/>
                <w:color w:val="auto"/>
                <w:sz w:val="22"/>
              </w:rPr>
              <w:t xml:space="preserve"> – požadavek Zadavatele byl přijat do evidence a přiřazen řešiteli, který ho začne řešit;</w:t>
            </w:r>
          </w:p>
          <w:p w:rsidR="00850F84" w:rsidRPr="00850F84" w:rsidRDefault="00850F84" w:rsidP="00603865">
            <w:pPr>
              <w:widowControl/>
              <w:numPr>
                <w:ilvl w:val="0"/>
                <w:numId w:val="16"/>
              </w:numPr>
              <w:suppressAutoHyphens/>
              <w:spacing w:before="0" w:after="160" w:line="240" w:lineRule="auto"/>
              <w:contextualSpacing/>
              <w:jc w:val="left"/>
              <w:rPr>
                <w:rFonts w:cs="Arial"/>
                <w:b/>
                <w:color w:val="auto"/>
                <w:sz w:val="22"/>
              </w:rPr>
            </w:pPr>
            <w:r w:rsidRPr="00850F84">
              <w:rPr>
                <w:rFonts w:cs="Arial"/>
                <w:color w:val="auto"/>
                <w:sz w:val="22"/>
              </w:rPr>
              <w:t xml:space="preserve">Požadavek </w:t>
            </w:r>
            <w:r w:rsidRPr="00850F84">
              <w:rPr>
                <w:rFonts w:cs="Arial"/>
                <w:b/>
                <w:color w:val="auto"/>
                <w:sz w:val="22"/>
              </w:rPr>
              <w:t>v řešení</w:t>
            </w:r>
            <w:r w:rsidRPr="00850F84">
              <w:rPr>
                <w:rFonts w:cs="Arial"/>
                <w:color w:val="auto"/>
                <w:sz w:val="22"/>
              </w:rPr>
              <w:t xml:space="preserve"> –</w:t>
            </w:r>
            <w:r w:rsidRPr="00850F84">
              <w:rPr>
                <w:rFonts w:cs="Arial"/>
                <w:b/>
                <w:color w:val="auto"/>
                <w:sz w:val="22"/>
              </w:rPr>
              <w:t xml:space="preserve"> na požadavku Zadavatele se právě pracuje;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Požadavek </w:t>
            </w:r>
            <w:r w:rsidRPr="00850F84">
              <w:rPr>
                <w:rFonts w:cs="Arial"/>
                <w:b/>
                <w:color w:val="auto"/>
                <w:sz w:val="22"/>
              </w:rPr>
              <w:t>pozastaven</w:t>
            </w:r>
            <w:r w:rsidRPr="00850F84">
              <w:rPr>
                <w:rFonts w:cs="Arial"/>
                <w:color w:val="auto"/>
                <w:sz w:val="22"/>
              </w:rPr>
              <w:t xml:space="preserve"> – nabývá dvou podstavů:</w:t>
            </w:r>
          </w:p>
          <w:p w:rsidR="00850F84" w:rsidRPr="00850F84" w:rsidRDefault="00850F84" w:rsidP="00603865">
            <w:pPr>
              <w:widowControl/>
              <w:numPr>
                <w:ilvl w:val="1"/>
                <w:numId w:val="17"/>
              </w:numPr>
              <w:suppressAutoHyphens/>
              <w:spacing w:before="0" w:after="160" w:line="240" w:lineRule="auto"/>
              <w:contextualSpacing/>
              <w:jc w:val="left"/>
              <w:rPr>
                <w:rFonts w:cs="Arial"/>
                <w:color w:val="auto"/>
                <w:sz w:val="22"/>
              </w:rPr>
            </w:pPr>
            <w:r w:rsidRPr="00850F84">
              <w:rPr>
                <w:rFonts w:cs="Arial"/>
                <w:color w:val="auto"/>
                <w:sz w:val="22"/>
              </w:rPr>
              <w:t xml:space="preserve">čeká se na vyjádření Zadavatele </w:t>
            </w:r>
          </w:p>
          <w:p w:rsidR="00850F84" w:rsidRPr="00850F84" w:rsidRDefault="00850F84" w:rsidP="00603865">
            <w:pPr>
              <w:widowControl/>
              <w:numPr>
                <w:ilvl w:val="1"/>
                <w:numId w:val="17"/>
              </w:numPr>
              <w:suppressAutoHyphens/>
              <w:spacing w:before="0" w:after="160" w:line="240" w:lineRule="auto"/>
              <w:contextualSpacing/>
              <w:jc w:val="left"/>
              <w:rPr>
                <w:rFonts w:cs="Arial"/>
                <w:color w:val="auto"/>
                <w:sz w:val="22"/>
              </w:rPr>
            </w:pPr>
            <w:r w:rsidRPr="00850F84">
              <w:rPr>
                <w:rFonts w:cs="Arial"/>
                <w:color w:val="auto"/>
                <w:sz w:val="22"/>
              </w:rPr>
              <w:t>čeká na dodávku třetí,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Požadavek </w:t>
            </w:r>
            <w:r w:rsidRPr="00850F84">
              <w:rPr>
                <w:rFonts w:cs="Arial"/>
                <w:b/>
                <w:color w:val="auto"/>
                <w:sz w:val="22"/>
              </w:rPr>
              <w:t>vyřešen</w:t>
            </w:r>
            <w:r w:rsidRPr="00850F84">
              <w:rPr>
                <w:rFonts w:cs="Arial"/>
                <w:color w:val="auto"/>
                <w:sz w:val="22"/>
              </w:rPr>
              <w:t xml:space="preserve"> – řešení požadavku bylo ze strany Poskytovatele ukončeno,</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Požadavek </w:t>
            </w:r>
            <w:r w:rsidRPr="00850F84">
              <w:rPr>
                <w:rFonts w:cs="Arial"/>
                <w:b/>
                <w:color w:val="auto"/>
                <w:sz w:val="22"/>
              </w:rPr>
              <w:t>uzavřen</w:t>
            </w:r>
            <w:r w:rsidRPr="00850F84">
              <w:rPr>
                <w:rFonts w:cs="Arial"/>
                <w:color w:val="auto"/>
                <w:sz w:val="22"/>
              </w:rPr>
              <w:t xml:space="preserve"> – ukončení požadavku bylo potvrzeno Zadavatelem.</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O změně stavu požadavku je Zadavatel notifikován e-mailem.</w:t>
            </w:r>
          </w:p>
          <w:p w:rsidR="00850F84" w:rsidRPr="00850F84" w:rsidRDefault="00850F84" w:rsidP="00850F84">
            <w:pPr>
              <w:keepNext/>
              <w:widowControl/>
              <w:spacing w:before="0" w:line="240" w:lineRule="auto"/>
              <w:ind w:left="0"/>
              <w:contextualSpacing/>
              <w:jc w:val="left"/>
              <w:rPr>
                <w:rFonts w:cs="Arial"/>
                <w:color w:val="auto"/>
                <w:sz w:val="22"/>
              </w:rPr>
            </w:pPr>
            <w:r w:rsidRPr="00850F84">
              <w:rPr>
                <w:rFonts w:cs="Arial"/>
                <w:color w:val="auto"/>
                <w:sz w:val="22"/>
              </w:rPr>
              <w:t>Garantované funkce systému Helpdesku: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založení požadavku:</w:t>
            </w:r>
          </w:p>
          <w:p w:rsidR="00850F84" w:rsidRPr="00850F84" w:rsidRDefault="00850F84" w:rsidP="00603865">
            <w:pPr>
              <w:widowControl/>
              <w:numPr>
                <w:ilvl w:val="1"/>
                <w:numId w:val="17"/>
              </w:numPr>
              <w:suppressAutoHyphens/>
              <w:spacing w:before="0" w:after="160" w:line="240" w:lineRule="auto"/>
              <w:contextualSpacing/>
              <w:jc w:val="left"/>
              <w:rPr>
                <w:rFonts w:cs="Arial"/>
                <w:color w:val="auto"/>
                <w:sz w:val="22"/>
              </w:rPr>
            </w:pPr>
            <w:r w:rsidRPr="00850F84">
              <w:rPr>
                <w:rFonts w:cs="Arial"/>
                <w:color w:val="auto"/>
                <w:sz w:val="22"/>
              </w:rPr>
              <w:t>na základě přímého zadání přes webové rozhraní HD Poskytovatele;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řízení stavu požadavku a kontrola dodržování SLA (eskalace);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notifikaci Zadavatele o změnách stavu jeho požadavku;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notifikaci Zadavatele o garantovaných termínech na vyřešení požadavku;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měření, vyhodnocování a reportování kvality poskytovaných servisních služeb Objednateli.</w:t>
            </w:r>
          </w:p>
        </w:tc>
      </w:tr>
    </w:tbl>
    <w:p w:rsidR="00850F84" w:rsidRPr="00850F84" w:rsidRDefault="00850F84" w:rsidP="00850F84">
      <w:pPr>
        <w:widowControl/>
        <w:spacing w:before="0" w:after="200" w:line="276" w:lineRule="auto"/>
        <w:ind w:left="0"/>
        <w:jc w:val="left"/>
        <w:rPr>
          <w:rFonts w:cs="Arial"/>
          <w:color w:val="auto"/>
          <w:sz w:val="22"/>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1352"/>
        <w:gridCol w:w="24"/>
        <w:gridCol w:w="1487"/>
        <w:gridCol w:w="1511"/>
        <w:gridCol w:w="1513"/>
        <w:gridCol w:w="1516"/>
      </w:tblGrid>
      <w:tr w:rsidR="00850F84" w:rsidRPr="00850F84" w:rsidTr="00EB7ED4">
        <w:trPr>
          <w:jc w:val="center"/>
        </w:trPr>
        <w:tc>
          <w:tcPr>
            <w:tcW w:w="9072" w:type="dxa"/>
            <w:gridSpan w:val="7"/>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rsidR="00850F84" w:rsidRPr="00850F84" w:rsidRDefault="00850F84" w:rsidP="00850F84">
            <w:pPr>
              <w:keepNext/>
              <w:pageBreakBefore/>
              <w:widowControl/>
              <w:spacing w:before="0" w:after="0" w:line="259" w:lineRule="auto"/>
              <w:ind w:left="0"/>
              <w:jc w:val="center"/>
              <w:rPr>
                <w:rFonts w:cs="Arial"/>
                <w:b/>
                <w:color w:val="auto"/>
                <w:sz w:val="22"/>
              </w:rPr>
            </w:pPr>
            <w:r w:rsidRPr="00850F84">
              <w:rPr>
                <w:rFonts w:cs="Arial"/>
                <w:b/>
                <w:color w:val="auto"/>
                <w:sz w:val="22"/>
              </w:rPr>
              <w:lastRenderedPageBreak/>
              <w:t>Katalogový list 1.2 - Řešení incidentů</w:t>
            </w:r>
          </w:p>
        </w:tc>
      </w:tr>
      <w:tr w:rsidR="00850F84" w:rsidRPr="00850F84" w:rsidTr="00EB7ED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Základní podpora</w:t>
            </w:r>
          </w:p>
        </w:tc>
      </w:tr>
      <w:tr w:rsidR="00850F84" w:rsidRPr="00850F84" w:rsidTr="00EB7ED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1.2</w:t>
            </w:r>
          </w:p>
        </w:tc>
      </w:tr>
      <w:tr w:rsidR="00850F84" w:rsidRPr="00850F84" w:rsidTr="00EB7ED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Řešení incidentů</w:t>
            </w:r>
          </w:p>
        </w:tc>
      </w:tr>
      <w:tr w:rsidR="00850F84" w:rsidRPr="00850F84" w:rsidTr="00EB7ED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6"/>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after="0" w:line="60" w:lineRule="atLeast"/>
              <w:ind w:left="0"/>
              <w:jc w:val="left"/>
              <w:rPr>
                <w:rFonts w:cs="Arial"/>
                <w:color w:val="auto"/>
                <w:sz w:val="22"/>
              </w:rPr>
            </w:pPr>
            <w:r w:rsidRPr="00850F84">
              <w:rPr>
                <w:rFonts w:cs="Arial"/>
                <w:color w:val="auto"/>
                <w:sz w:val="22"/>
              </w:rPr>
              <w:t xml:space="preserve">Zajištění co nejrychlejšího obnovení dostupnosti či funkčnosti systému PROXIO a současně minimalizovat důsledky výpadků na Objednatele a uživatele spravovaného systému. </w:t>
            </w:r>
          </w:p>
        </w:tc>
      </w:tr>
      <w:tr w:rsidR="00850F84" w:rsidRPr="00850F84" w:rsidTr="00EB7ED4">
        <w:trPr>
          <w:jc w:val="center"/>
        </w:trPr>
        <w:tc>
          <w:tcPr>
            <w:tcW w:w="9072" w:type="dxa"/>
            <w:gridSpan w:val="7"/>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EB7ED4">
        <w:trPr>
          <w:jc w:val="center"/>
        </w:trPr>
        <w:tc>
          <w:tcPr>
            <w:tcW w:w="302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SLA</w:t>
            </w:r>
          </w:p>
        </w:tc>
        <w:tc>
          <w:tcPr>
            <w:tcW w:w="15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Provozní doba</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Prvotní reakce </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Zprovoznění systému náhradním způsobem </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Odstranění závady </w:t>
            </w:r>
          </w:p>
        </w:tc>
      </w:tr>
      <w:tr w:rsidR="00850F84" w:rsidRPr="00850F84" w:rsidTr="00EB7ED4">
        <w:trPr>
          <w:jc w:val="center"/>
        </w:trPr>
        <w:tc>
          <w:tcPr>
            <w:tcW w:w="302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Kategorie / Režim</w:t>
            </w:r>
          </w:p>
        </w:tc>
        <w:tc>
          <w:tcPr>
            <w:tcW w:w="15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Normální </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Normální </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Normální </w:t>
            </w:r>
          </w:p>
        </w:tc>
      </w:tr>
      <w:tr w:rsidR="00850F84" w:rsidRPr="00850F84" w:rsidTr="00EB7ED4">
        <w:trPr>
          <w:jc w:val="center"/>
        </w:trPr>
        <w:tc>
          <w:tcPr>
            <w:tcW w:w="302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Kategorie A</w:t>
            </w:r>
          </w:p>
        </w:tc>
        <w:tc>
          <w:tcPr>
            <w:tcW w:w="15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8:00 – 17:00</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4 hod</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24 hod</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10 dnů</w:t>
            </w:r>
          </w:p>
        </w:tc>
      </w:tr>
      <w:tr w:rsidR="00850F84" w:rsidRPr="00850F84" w:rsidTr="00EB7ED4">
        <w:trPr>
          <w:jc w:val="center"/>
        </w:trPr>
        <w:tc>
          <w:tcPr>
            <w:tcW w:w="302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Kategorie B</w:t>
            </w:r>
          </w:p>
        </w:tc>
        <w:tc>
          <w:tcPr>
            <w:tcW w:w="15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8:00 – 17:00</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8 hod</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5 dnů</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 xml:space="preserve">30 dnů </w:t>
            </w:r>
          </w:p>
        </w:tc>
      </w:tr>
      <w:tr w:rsidR="00850F84" w:rsidRPr="00850F84" w:rsidTr="00EB7ED4">
        <w:trPr>
          <w:jc w:val="center"/>
        </w:trPr>
        <w:tc>
          <w:tcPr>
            <w:tcW w:w="302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Kategorie C</w:t>
            </w:r>
          </w:p>
        </w:tc>
        <w:tc>
          <w:tcPr>
            <w:tcW w:w="15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8:00 – 17:00</w:t>
            </w: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bottom"/>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16 hod</w:t>
            </w:r>
          </w:p>
        </w:tc>
        <w:tc>
          <w:tcPr>
            <w:tcW w:w="1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20 dnů</w:t>
            </w:r>
          </w:p>
        </w:tc>
        <w:tc>
          <w:tcPr>
            <w:tcW w:w="15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000000"/>
                <w:sz w:val="22"/>
              </w:rPr>
            </w:pPr>
            <w:r w:rsidRPr="00850F84">
              <w:rPr>
                <w:rFonts w:cs="Arial"/>
                <w:color w:val="000000"/>
                <w:sz w:val="22"/>
              </w:rPr>
              <w:t>30 dnů</w:t>
            </w:r>
          </w:p>
        </w:tc>
      </w:tr>
      <w:tr w:rsidR="00850F84" w:rsidRPr="00850F84" w:rsidTr="00EB7ED4">
        <w:trPr>
          <w:jc w:val="center"/>
        </w:trPr>
        <w:tc>
          <w:tcPr>
            <w:tcW w:w="9072" w:type="dxa"/>
            <w:gridSpan w:val="7"/>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b/>
                <w:color w:val="auto"/>
                <w:sz w:val="22"/>
              </w:rPr>
            </w:pPr>
          </w:p>
        </w:tc>
      </w:tr>
      <w:tr w:rsidR="00850F84" w:rsidRPr="00850F84" w:rsidTr="00EB7ED4">
        <w:trPr>
          <w:jc w:val="center"/>
        </w:trPr>
        <w:tc>
          <w:tcPr>
            <w:tcW w:w="3045"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6027"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r>
      <w:tr w:rsidR="00850F84" w:rsidRPr="00850F84" w:rsidTr="00EB7ED4">
        <w:trPr>
          <w:jc w:val="center"/>
        </w:trPr>
        <w:tc>
          <w:tcPr>
            <w:tcW w:w="9072" w:type="dxa"/>
            <w:gridSpan w:val="7"/>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spacing w:before="0" w:after="0" w:line="259" w:lineRule="auto"/>
              <w:ind w:left="0"/>
              <w:jc w:val="left"/>
              <w:rPr>
                <w:rFonts w:cs="Arial"/>
                <w:color w:val="auto"/>
                <w:sz w:val="22"/>
              </w:rPr>
            </w:pPr>
          </w:p>
        </w:tc>
      </w:tr>
      <w:tr w:rsidR="00850F84" w:rsidRPr="00850F84" w:rsidTr="00EB7ED4">
        <w:trPr>
          <w:jc w:val="center"/>
        </w:trPr>
        <w:tc>
          <w:tcPr>
            <w:tcW w:w="9072" w:type="dxa"/>
            <w:gridSpan w:val="7"/>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Detailní popis</w:t>
            </w:r>
          </w:p>
        </w:tc>
      </w:tr>
      <w:tr w:rsidR="00850F84" w:rsidRPr="00850F84" w:rsidTr="00EB7ED4">
        <w:trPr>
          <w:jc w:val="center"/>
        </w:trPr>
        <w:tc>
          <w:tcPr>
            <w:tcW w:w="9072"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Pro nahlášení incidentu není nutné znát příčinu problému.</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V rámci této služby jsou řešeny servisní požadavky, vzniklé v produkčním provozu systému, přijaté službou Helpdesk, které Objednatel navrhuje s klasifikací „REKLAMACE“.</w:t>
            </w:r>
          </w:p>
          <w:p w:rsidR="00850F84" w:rsidRPr="00850F84" w:rsidRDefault="00850F84" w:rsidP="00850F84">
            <w:pPr>
              <w:widowControl/>
              <w:spacing w:before="0" w:line="240" w:lineRule="auto"/>
              <w:ind w:left="0"/>
              <w:contextualSpacing/>
              <w:jc w:val="left"/>
              <w:rPr>
                <w:rFonts w:cs="Arial"/>
                <w:color w:val="auto"/>
                <w:sz w:val="22"/>
              </w:rPr>
            </w:pP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Poskytovatel v rámci této služby garantuje: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Prvotní reakci - zahájení řešení incidentu,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Zprovoznění systému náhradním způsobem,</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Úplné odstranění závady.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Kategorie klasifikace incidentů: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Kategorie A - Kritický stav – jedná se o stav, kdy je znemožněna práce se systémem nebo jeho částí a nelze použít alternativní postup, nebo je chování systému v rozporu s platnou legislativou ČR.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Kategorie B - Méně závažný stav – jedná se o stav, kdy je omezena práce se systémem nebo jeho částí, ale lze použít alternativní postup.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Kategorie C - Stav neohrožující funkčnost – jedná se o stav, kdy není vážně omezena funkčnost systému nebo jeho části, nebo lze použít alternativní postup.</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SLA parametry jsou vztaženy k produktivnímu prostředí. Pro jiné instance (testovací, vývojové, migrační) nemají jakoukoli závaznost.</w:t>
            </w:r>
          </w:p>
          <w:p w:rsid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V případě neodstranění závady v uvedeném termínu musí Poskytovatel prokázat, že na odstranění vady nepřetržitě pracuje. </w:t>
            </w:r>
          </w:p>
          <w:p w:rsidR="00EB7ED4" w:rsidRPr="00850F84" w:rsidRDefault="00EB7ED4" w:rsidP="00850F84">
            <w:pPr>
              <w:widowControl/>
              <w:spacing w:before="0" w:line="240" w:lineRule="auto"/>
              <w:ind w:left="0"/>
              <w:contextualSpacing/>
              <w:jc w:val="left"/>
              <w:rPr>
                <w:rFonts w:cs="Arial"/>
                <w:color w:val="auto"/>
                <w:sz w:val="22"/>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Definice pojmů</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Prvotní reakcí se rozumí potvrzení přijetí požadavku a poskytnutí informace Objednateli, jakým způsobem bude Poskytovatel incident řešit. Je-li to možné, zda se jedná či nejedná o vadu systému, s předpokládanou dobou potřebnou na vyřešení problému. Není-li poskytovatel v tomto momentě tyto informace schopen poskytnout, odhadne termín, kdy tyto informace Objednateli poskytne.</w:t>
            </w:r>
          </w:p>
          <w:p w:rsidR="00850F84" w:rsidRPr="00850F84" w:rsidRDefault="00850F84" w:rsidP="00850F84">
            <w:pPr>
              <w:widowControl/>
              <w:spacing w:before="0" w:line="240" w:lineRule="auto"/>
              <w:ind w:left="0"/>
              <w:contextualSpacing/>
              <w:jc w:val="left"/>
              <w:rPr>
                <w:rFonts w:cs="Arial"/>
                <w:color w:val="auto"/>
                <w:sz w:val="22"/>
              </w:rPr>
            </w:pP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Zprovoznění náhradním způsobem se rozumí zajištění stavu, kdy není zcela znemožněna práce se systémem, není vážně omezena funkčnost informačního systému nebo jeho částí, systém není v rozporu s platnou legislativou ČR, či lze použít alternativní postup.</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Úplným odstraněním závady se rozumí dosažení stavu, který byl akceptován v rámci smlouvy o dílo nebo je popsán v dokumentaci produktu.</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lastRenderedPageBreak/>
              <w:t>Incident je jakákoliv událost zaviněná Poskytovatelem, která není součástí standardní operace, a která způsobí nebo může způsobit výpadek systému, nebo snížení kvality služby. Za incident se nepovažuje plánované přerušení provozu.</w:t>
            </w:r>
          </w:p>
          <w:p w:rsidR="00850F84" w:rsidRP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Pracovní doba – časové vymezení období, kdy je služba Řešení incidentů poskytována.</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Vadou se rozumí stav, který je v rozporu: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se standardní funkčností systému implementovaného na produkčním prostředí a tento rozpor je vůči uživatelské dokumentaci systému,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s funkcionalitou definovanou v implementační smlouvě (jejích přílohách), případně akceptačním protokolu implementace systému,</w:t>
            </w:r>
          </w:p>
          <w:p w:rsid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s platnou legislativou ČR k datu hlášení incidentu Objednatelem.</w:t>
            </w:r>
          </w:p>
          <w:p w:rsidR="00EB7ED4" w:rsidRPr="00850F84" w:rsidRDefault="00EB7ED4" w:rsidP="00EB7ED4">
            <w:pPr>
              <w:widowControl/>
              <w:suppressAutoHyphens/>
              <w:spacing w:before="0" w:after="160" w:line="240" w:lineRule="auto"/>
              <w:ind w:left="0"/>
              <w:contextualSpacing/>
              <w:jc w:val="left"/>
              <w:rPr>
                <w:rFonts w:cs="Arial"/>
                <w:color w:val="auto"/>
                <w:sz w:val="22"/>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Postup při řešení incidentů/vad</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Objednatel prostřednictvím oprávněné osoby oznámí Poskytovateli incident s návrhem kategorie. Jestliže Objednatel neoznačí kategorii incidentu, má se za to, že se jedná o Stav neohrožující funkčnost. Poskytovatel není povinen reflektovat na hlášení incidentu, jestliže požadavek ohlásí jiná než oprávněná osoba Objednatele.</w:t>
            </w:r>
          </w:p>
          <w:p w:rsidR="00850F84" w:rsidRPr="00850F84" w:rsidRDefault="00850F84" w:rsidP="00850F84">
            <w:pPr>
              <w:widowControl/>
              <w:suppressAutoHyphens/>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Poskytovatel zahájí v termínu uvedeném níže řešení požadavku, a jakmile je to možné, vyhodnotí ohlášený požadavek a podle výsledku postupuje následovně:</w:t>
            </w:r>
          </w:p>
          <w:p w:rsidR="00850F84" w:rsidRPr="00850F84" w:rsidRDefault="00850F84" w:rsidP="00850F84">
            <w:pPr>
              <w:widowControl/>
              <w:spacing w:before="0" w:line="240" w:lineRule="auto"/>
              <w:ind w:left="0" w:firstLine="181"/>
              <w:contextualSpacing/>
              <w:rPr>
                <w:rFonts w:eastAsia="Times New Roman" w:cs="Arial"/>
                <w:b/>
                <w:color w:val="auto"/>
                <w:sz w:val="22"/>
                <w:lang w:eastAsia="cs-CZ"/>
              </w:rPr>
            </w:pPr>
            <w:r w:rsidRPr="00850F84">
              <w:rPr>
                <w:rFonts w:eastAsia="Times New Roman" w:cs="Arial"/>
                <w:b/>
                <w:color w:val="auto"/>
                <w:sz w:val="22"/>
                <w:lang w:eastAsia="cs-CZ"/>
              </w:rPr>
              <w:t>A) Poskytovatel vyhodnotil situaci tak, že se jedná se o vadu: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Poskytovatel pokračuje v řešení požadavku,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Poskytovatel průběžně informuje Objednatele o tom, jakým způsobem požadavek řeší, o předpokládané době potřebné na vyřešení problému, případně o požadavcích na součinnost,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požadavek bude vyřízen bez dalších nákladů pro Objednatele (zdarma),</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 vyřešení vady potvrdí Objednatel na helpdesk převzetí opravy – ukončení hlášení,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jestliže bude Poskytovatelem kdykoliv v průběhu řešení vyhodnoceno, že se nejedná o vadu, postupuje dále dle následujícího článku B.</w:t>
            </w:r>
          </w:p>
          <w:p w:rsidR="00850F84" w:rsidRPr="00850F84" w:rsidRDefault="00850F84" w:rsidP="00850F84">
            <w:pPr>
              <w:widowControl/>
              <w:spacing w:before="0" w:line="240" w:lineRule="auto"/>
              <w:ind w:left="0" w:firstLine="181"/>
              <w:contextualSpacing/>
              <w:rPr>
                <w:rFonts w:eastAsia="Times New Roman" w:cs="Arial"/>
                <w:b/>
                <w:color w:val="auto"/>
                <w:sz w:val="22"/>
                <w:lang w:eastAsia="cs-CZ"/>
              </w:rPr>
            </w:pPr>
            <w:r w:rsidRPr="00850F84">
              <w:rPr>
                <w:rFonts w:eastAsia="Times New Roman" w:cs="Arial"/>
                <w:b/>
                <w:color w:val="auto"/>
                <w:sz w:val="22"/>
                <w:lang w:eastAsia="cs-CZ"/>
              </w:rPr>
              <w:t>B) Poskytovatel vyhodnotil situaci tak, že se nejedná o vadu: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Poskytovatel sdělí Objednateli, že se nejedná o vadu s odůvodněním a zastaví práce na řešení požadavku,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Objednatel na základě reakce poskytovatele rozhodne, zda hlášení ukončí, </w:t>
            </w:r>
            <w:proofErr w:type="gramStart"/>
            <w:r w:rsidRPr="00850F84">
              <w:rPr>
                <w:rFonts w:cs="Arial"/>
                <w:color w:val="auto"/>
                <w:sz w:val="22"/>
              </w:rPr>
              <w:t>nebo  požaduje</w:t>
            </w:r>
            <w:proofErr w:type="gramEnd"/>
            <w:r w:rsidRPr="00850F84">
              <w:rPr>
                <w:rFonts w:cs="Arial"/>
                <w:color w:val="auto"/>
                <w:sz w:val="22"/>
              </w:rPr>
              <w:t xml:space="preserve"> pokračování řešení požadavku, tzn. původní reklamační požadavek uzavře a vytvoří nový změnový požadavek (s využitím funkce kopírování),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Poskytovatel je oprávněn a současně povinen pokračovat v řešení požadavku jen pokud dostane od Objednatele pokyn k realizaci,</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jestliže Objednatel dá Poskytovateli pokyn pokračovat v řešení požadavku, je tento pokyn smluvními stranami chápán vždy jako objednávka a problém bude vyřízen buď v rámci čerpání služeb „Rozšířené podpory“, nebo nad rámec paušální nabídkové ceny jako zvláštní požadavek Objednatele,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když Objednatel kdykoliv v průběhu řešení požadavku zruší (zprávou na helpdesk) svůj pokyn k řešení, bude Poskytovatelem účtována cena za dosud vykonané práce při řešení požadavku,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jestliže bude Poskytovatelem kdykoliv v průběhu řešení vyhodnoceno, že se jedná o vadu, bude požadavek vyřízen bez nákladů pro Objednatele (zdarma).</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služeb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Měření kvality služby je prováděno v systému Helpdesku provozovaném Poskytovatelem. Výsledky měření jsou souhrnně za všechny sledované služby reportovány Objednateli v rámci služby 2.1. Helpdesk.</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Reporting obsahuje: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Počet incidentů za měsíc</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Počet incidentů za měsíc dle funkčních celků a kategorií incidentů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Přehled incidentů a způsob jejich vyřešení (plné vyřešení, náhradní řešení)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Report dodržení parametrů incidentů</w:t>
            </w: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lastRenderedPageBreak/>
              <w:t>Omezení služby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Je-li požadavek zapsán mimo provozní služby, lhůta pro prvotní reakci začíná běžet prvním následujícím pracovním dnem a časem zahájení provozní doby.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Do doby řešení Poskytovatelem se nezapočítává čas, kdy Objednatel řešil oprávněné požadavky Poskytovatele na doplnění podkladů nebo součinnosti. </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V případě, že je požadavek znovu otevřen, je doba potřebná k jeho opětovnému vyřešení přičtena k době, po kterou byl požadavek již řešen. Platí výhradně pro požadavky, které nebyly korektně vyřešeny Poskytovatelem (tj. neplatí pro nový výskyt obdobného incidentu).</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Při neúplném zadání požadavku se čas na prvotní reakci (zahájení řešení požadavku) začíná počítat znovu po každém upřesnění Objednatelem.</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Nárok na bezplatné odstranění vady/vyřešení incidentu se mj. nevztahuje na případy, kdy incident/vada byl způsoben:</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chybami HW (počítače a síťové prostředky, např. výpadky sítě bez záložního zdroje, vady médií apod.),</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nevhodným nebo neautorizovaným používáním software,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neodborným zásahem do instalace či nastavení parametrů software vč. chybným konfigurováním přístupových práv,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chybným nakonfigurováním operačního systému či databáze či porušením jeho funkčnosti,</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naplněním databáze chybnými údaji, které odporují zabudovaným kontrolám v software.</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Důvody k odmítnutí uznání vady/incidentu: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Objednatel užívá software v rozporu se všeobecnými licenčními podmínkami,</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požadavek není dostatečně konkrétní a objektivní,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požadavek je duplicitní ve vztahu k ostatním požadavkům zadaným v systému Helpdesk,</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řešení požadavku je v kompetenci klíčového uživatele Objednatele,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požadavek se netýká produkčního prostředí Objednatele.</w:t>
            </w:r>
          </w:p>
          <w:p w:rsidR="00850F84" w:rsidRPr="00850F84" w:rsidRDefault="00850F84" w:rsidP="00850F84">
            <w:pPr>
              <w:widowControl/>
              <w:spacing w:before="0" w:after="0" w:line="259" w:lineRule="auto"/>
              <w:ind w:left="0"/>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695"/>
        <w:gridCol w:w="682"/>
        <w:gridCol w:w="1011"/>
        <w:gridCol w:w="5015"/>
      </w:tblGrid>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E5DFEC"/>
            <w:tcMar>
              <w:left w:w="108" w:type="dxa"/>
            </w:tcMar>
          </w:tcPr>
          <w:p w:rsidR="00850F84" w:rsidRPr="00850F84" w:rsidRDefault="00850F84" w:rsidP="00850F84">
            <w:pPr>
              <w:keepNext/>
              <w:pageBreakBefore/>
              <w:widowControl/>
              <w:spacing w:before="0" w:after="0" w:line="259" w:lineRule="auto"/>
              <w:ind w:left="0"/>
              <w:jc w:val="center"/>
              <w:rPr>
                <w:rFonts w:cs="Arial"/>
                <w:b/>
                <w:color w:val="auto"/>
                <w:sz w:val="22"/>
                <w:shd w:val="clear" w:color="auto" w:fill="E5DFEC"/>
              </w:rPr>
            </w:pPr>
            <w:r w:rsidRPr="00850F84">
              <w:rPr>
                <w:rFonts w:cs="Arial"/>
                <w:b/>
                <w:color w:val="auto"/>
                <w:sz w:val="22"/>
                <w:shd w:val="clear" w:color="auto" w:fill="E5DFEC"/>
              </w:rPr>
              <w:lastRenderedPageBreak/>
              <w:t>Katalogový list 2 – 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2</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uppressAutoHyphens/>
              <w:spacing w:before="0" w:line="100" w:lineRule="atLeast"/>
              <w:ind w:left="24"/>
              <w:jc w:val="left"/>
              <w:rPr>
                <w:rFonts w:eastAsia="Times New Roman" w:cs="Arial"/>
                <w:color w:val="auto"/>
                <w:sz w:val="22"/>
                <w:lang w:eastAsia="cs-CZ"/>
              </w:rPr>
            </w:pPr>
            <w:r w:rsidRPr="00850F84">
              <w:rPr>
                <w:rFonts w:eastAsia="Times New Roman" w:cs="Arial"/>
                <w:color w:val="auto"/>
                <w:sz w:val="22"/>
                <w:lang w:eastAsia="cs-CZ"/>
              </w:rPr>
              <w:t xml:space="preserve">Poskytování služeb, které nemají charakter řešení incidentu či vady, tj. jsou typu </w:t>
            </w:r>
            <w:proofErr w:type="spellStart"/>
            <w:r w:rsidRPr="00850F84">
              <w:rPr>
                <w:rFonts w:eastAsia="Times New Roman" w:cs="Arial"/>
                <w:color w:val="auto"/>
                <w:sz w:val="22"/>
                <w:lang w:eastAsia="cs-CZ"/>
              </w:rPr>
              <w:t>nereklamace</w:t>
            </w:r>
            <w:proofErr w:type="spellEnd"/>
            <w:r w:rsidRPr="00850F84">
              <w:rPr>
                <w:rFonts w:eastAsia="Times New Roman" w:cs="Arial"/>
                <w:color w:val="auto"/>
                <w:sz w:val="22"/>
                <w:lang w:eastAsia="cs-CZ"/>
              </w:rPr>
              <w:t xml:space="preserve"> a vytvořit tak podmínky pro efektivnější využívání systému. Systému Tato služba je poskytována na základě samostatných objednávek ze strany Objednatele.</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8:00 - 17:00 hod. (5 x 9)</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240</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p>
        </w:tc>
      </w:tr>
      <w:tr w:rsidR="00850F84" w:rsidRPr="00850F84" w:rsidTr="00850F84">
        <w:trPr>
          <w:jc w:val="center"/>
        </w:trPr>
        <w:tc>
          <w:tcPr>
            <w:tcW w:w="3046"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6026"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 xml:space="preserve">Detailní popis </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Řešení změnových požadavků typu </w:t>
            </w:r>
            <w:r w:rsidRPr="00850F84">
              <w:rPr>
                <w:rFonts w:cs="Arial"/>
                <w:b/>
                <w:color w:val="auto"/>
                <w:sz w:val="22"/>
              </w:rPr>
              <w:t>NEREKLAMACE</w:t>
            </w:r>
            <w:r w:rsidRPr="00850F84">
              <w:rPr>
                <w:rFonts w:cs="Arial"/>
                <w:color w:val="auto"/>
                <w:sz w:val="22"/>
              </w:rPr>
              <w:t xml:space="preserve"> vedoucích k úpravě nebo doplnění standardní funkčnosti systému PROXIO, popř. služby pro jeho efektivnější využití.  Realizace rozšířené podpory probíhá formou následujících služeb:</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Řešení servisních požadavků (změnový/rozvojový požadavek)</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Provozní kontrola systému</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Implementace nových verzí produktu</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Poskytování konzultací</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Poskytování školení</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Metodická podpora</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Řízení projektu</w:t>
            </w:r>
          </w:p>
          <w:p w:rsidR="00850F84" w:rsidRPr="00850F84" w:rsidRDefault="00850F84" w:rsidP="00603865">
            <w:pPr>
              <w:widowControl/>
              <w:numPr>
                <w:ilvl w:val="0"/>
                <w:numId w:val="18"/>
              </w:numPr>
              <w:suppressAutoHyphens/>
              <w:spacing w:before="0" w:after="160" w:line="240" w:lineRule="auto"/>
              <w:ind w:left="641" w:hanging="357"/>
              <w:contextualSpacing/>
              <w:jc w:val="left"/>
              <w:rPr>
                <w:rFonts w:cs="Arial"/>
                <w:color w:val="auto"/>
                <w:sz w:val="22"/>
              </w:rPr>
            </w:pPr>
            <w:r w:rsidRPr="00850F84">
              <w:rPr>
                <w:rFonts w:cs="Arial"/>
                <w:color w:val="auto"/>
                <w:sz w:val="22"/>
              </w:rPr>
              <w:t>Součinnost a další sjednané činnosti</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Zápis požadavku na poskytnutí služby rozšířené podpory se provádí prostřednictvím služby Helpdesk a je oběma stranami obecně chápán jako objednávka.</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Potřebné práce si Objednatel vyžádá minimálně s předstihem dvou týdnů. Bude-li se jednat o práce v rozsahu větším než 5 pracovních dnů, s předstihem jednoho měsíce.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Poskytovatel poskytne službu v co nejkratším termínu s ohledem na potřeby Objednatele a na své kapacitní možnosti.</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Veškeré služby poskytované poskytovatelem u Objednatele i u Poskytovatele v rámci rozšířené podpory budou evidovány tak, že bude zřejmé, kterého pracovníka Poskytovatele se práce týká a počet časových jednotek provedené práce.</w:t>
            </w:r>
          </w:p>
          <w:p w:rsid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Protokol o převzetí plnění, dokladující práci pro Objednatele, předloží vždy pracovník Poskytovatele zodpovědnému pracovníkovi Objednatele ke schválení (podpisu). V případě, že Objednatel bezdůvodně nepodepíše protokol o převzetí plnění (tzn., neuvede písemně důvod nepotvrzení protokolu) ani do 7 dnů ode dne, kdy ho k tomu Poskytovatel vyzve, má se za to, že protokol byl podepsán v den následující po marném uplynutí této lhůty.</w:t>
            </w:r>
          </w:p>
          <w:p w:rsidR="00EB7ED4" w:rsidRPr="00850F84" w:rsidRDefault="00EB7ED4" w:rsidP="00850F84">
            <w:pPr>
              <w:widowControl/>
              <w:spacing w:before="0" w:line="240" w:lineRule="auto"/>
              <w:ind w:left="0"/>
              <w:contextualSpacing/>
              <w:jc w:val="left"/>
              <w:rPr>
                <w:rFonts w:cs="Arial"/>
                <w:color w:val="auto"/>
                <w:sz w:val="22"/>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Příslušné protokoly, dokládající veškeré práce vykonané Poskytovatelem pro Objednatele za uplynulé období, předloží vždy Poskytovatel Objednateli vždy nejpozději do 5 pracovních dnů po skončení daného kalendářního měsíce.</w:t>
            </w:r>
          </w:p>
          <w:p w:rsidR="00850F84" w:rsidRPr="00850F84" w:rsidRDefault="00850F84" w:rsidP="00850F84">
            <w:pPr>
              <w:widowControl/>
              <w:spacing w:before="0" w:line="240" w:lineRule="auto"/>
              <w:ind w:left="0"/>
              <w:contextualSpacing/>
              <w:jc w:val="left"/>
              <w:rPr>
                <w:rFonts w:cs="Arial"/>
                <w:color w:val="auto"/>
                <w:sz w:val="22"/>
              </w:rPr>
            </w:pP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E5DFEC"/>
            <w:tcMar>
              <w:left w:w="108" w:type="dxa"/>
            </w:tcMar>
          </w:tcPr>
          <w:p w:rsidR="00850F84" w:rsidRPr="00850F84" w:rsidRDefault="00850F84" w:rsidP="00850F84">
            <w:pPr>
              <w:keepNext/>
              <w:pageBreakBefore/>
              <w:widowControl/>
              <w:spacing w:before="0" w:after="0" w:line="259" w:lineRule="auto"/>
              <w:ind w:left="0"/>
              <w:jc w:val="center"/>
              <w:rPr>
                <w:rFonts w:cs="Arial"/>
                <w:b/>
                <w:color w:val="auto"/>
                <w:sz w:val="22"/>
              </w:rPr>
            </w:pPr>
            <w:r w:rsidRPr="00850F84">
              <w:rPr>
                <w:rFonts w:cs="Arial"/>
                <w:b/>
                <w:color w:val="auto"/>
                <w:sz w:val="22"/>
              </w:rPr>
              <w:lastRenderedPageBreak/>
              <w:t>Katalogový list 2.1 – Řešení servisních požadavků (změnový/rozvojový požadavek)</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2.1</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Řešení servisních požadavků (změnový/rozvojový požadavek)</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uppressAutoHyphens/>
              <w:spacing w:before="0" w:line="100" w:lineRule="atLeast"/>
              <w:ind w:left="24"/>
              <w:jc w:val="left"/>
              <w:rPr>
                <w:rFonts w:eastAsia="Times New Roman" w:cs="Arial"/>
                <w:color w:val="auto"/>
                <w:sz w:val="22"/>
                <w:lang w:eastAsia="cs-CZ"/>
              </w:rPr>
            </w:pPr>
            <w:r w:rsidRPr="00850F84">
              <w:rPr>
                <w:rFonts w:eastAsia="Times New Roman" w:cs="Arial"/>
                <w:color w:val="auto"/>
                <w:sz w:val="22"/>
                <w:lang w:eastAsia="cs-CZ"/>
              </w:rPr>
              <w:t>Poskytování úprav nebo doplnění standardní funkčnosti systému. Tato služba je poskytována na základě samostatných objednávek ze strany Objednatele.</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69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8:00 - 17:00 hod. (5 x 9)</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240</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6708"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 xml:space="preserve">Detailní popis </w:t>
            </w:r>
          </w:p>
        </w:tc>
      </w:tr>
      <w:tr w:rsidR="00850F84" w:rsidRPr="00850F84" w:rsidTr="00850F84">
        <w:trPr>
          <w:jc w:val="center"/>
        </w:trPr>
        <w:tc>
          <w:tcPr>
            <w:tcW w:w="907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V rámci této služby jsou řešeny servisní požadavky vzniklé v produkčním provozu systému uplatněné službou Helpdesk, které Objednatel navrhuje s klasifikací „NEREKLAMACE“ (tzn. servisní požadavky, které nejsou předmětem reklamačního řízení).</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Typicky jsou to servisní požadavky týkající se: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změny nebo doplnění konfigurace produktu,</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úpravy nebo doplnění zobrazení seznamů,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úpravy nebo doplnění výstupních sestav nebo vzorů (šablon) dokumentů,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úpravy nebo doplnění funkčnosti produktu (včetně integračních funkčností).</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Specifická součinnost pro službu</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Objednatel se zavazuje poskytnout v rámci plnění této služby následující součinnost:</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nezbytnou spolupráci při specifikaci návrhu řešení;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nezbytnou spolupráci pro schvalování požadavků a navržených řešení;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zajištění spolupráce dotčených dalších správců Objednatele;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zajištění spolupráce dotčených třetích stran;</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zajištění případných termínů plánované odstávky.</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Kritériem úspěšnosti je akceptace realizace požadované změny v produkčním prostředí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Měření kvality služby je prováděno v HD systému provozovaném Provozovatelem. Výsledky měření jsou souhrnně za všechny sledované služby reportovány Objednateli. </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Omezení služby</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Ohodnocení rozsahu požadavku na změnu definuje Poskytovatel po přijetí požadavku.</w:t>
            </w:r>
          </w:p>
          <w:p w:rsidR="00850F84" w:rsidRPr="00850F84" w:rsidRDefault="00850F84" w:rsidP="00850F84">
            <w:pPr>
              <w:widowControl/>
              <w:spacing w:before="0" w:after="0" w:line="259" w:lineRule="auto"/>
              <w:ind w:left="0"/>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695"/>
        <w:gridCol w:w="1693"/>
        <w:gridCol w:w="5015"/>
      </w:tblGrid>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E5DFEC"/>
            <w:tcMar>
              <w:left w:w="108" w:type="dxa"/>
            </w:tcMar>
          </w:tcPr>
          <w:p w:rsidR="00850F84" w:rsidRPr="00850F84" w:rsidRDefault="00850F84" w:rsidP="00850F84">
            <w:pPr>
              <w:keepNext/>
              <w:widowControl/>
              <w:spacing w:before="0" w:after="0" w:line="259" w:lineRule="auto"/>
              <w:ind w:left="0"/>
              <w:jc w:val="center"/>
              <w:rPr>
                <w:rFonts w:cs="Arial"/>
                <w:b/>
                <w:color w:val="auto"/>
                <w:sz w:val="22"/>
              </w:rPr>
            </w:pPr>
            <w:r w:rsidRPr="00850F84">
              <w:rPr>
                <w:rFonts w:cs="Arial"/>
                <w:b/>
                <w:color w:val="auto"/>
                <w:sz w:val="22"/>
              </w:rPr>
              <w:lastRenderedPageBreak/>
              <w:t>Katalogový list 2.2 – Provozní kontrola systému</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2.2</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Provozní kontrola systému</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Cílem služby je proaktivní monitorování systému Objednatele, detekce možných chybových stavů monitorovaných prvků systému, za účelem zmenšení rizika vzniku incidentu.</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7 x 24 = 7 dní v týdnu, 24 hod. denně</w:t>
            </w:r>
          </w:p>
        </w:tc>
        <w:tc>
          <w:tcPr>
            <w:tcW w:w="5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240</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 xml:space="preserve">Detailní popis </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Poskytovatel provádí na základě objednávky inspekci a údržbu dodaného systému z důvodů prevence a optimalizace výkonu systému a z pohledu integrací s ostatními software Objednatele.</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Poskytovatel vzdáleným přístupem na základě dohody se Objednatelem sleduje chod systému a případně provádí potřebné zásahy u Objednatele.</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Náplní služby je především:</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kontrola a úpravy integračních vazeb na ostatní software Objednatele,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mapování vytížení integračních můstků,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optimalizace výkonu vazeb integrovaných aplikací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kontrola zaplňování databázového prostoru a návrhy jeho rozšiřování,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kontrola zálohování a bezpečnosti dat.</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 xml:space="preserve">O provedené inspekci je vždy vyhotoven zápis, který potvrdí zodpovědný zástupce Objednatele. </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Součástí služby je provoz subsystému automatického monitorování běhu aplikací (</w:t>
            </w:r>
            <w:proofErr w:type="spellStart"/>
            <w:r w:rsidRPr="00850F84">
              <w:rPr>
                <w:rFonts w:eastAsia="Times New Roman" w:cs="Arial"/>
                <w:color w:val="auto"/>
                <w:sz w:val="22"/>
                <w:lang w:eastAsia="cs-CZ"/>
              </w:rPr>
              <w:t>HealthReports</w:t>
            </w:r>
            <w:proofErr w:type="spellEnd"/>
            <w:r w:rsidRPr="00850F84">
              <w:rPr>
                <w:rFonts w:eastAsia="Times New Roman" w:cs="Arial"/>
                <w:color w:val="auto"/>
                <w:sz w:val="22"/>
                <w:lang w:eastAsia="cs-CZ"/>
              </w:rPr>
              <w:t xml:space="preserve">). Jeho cílem je zabezpečit pro pracovníky Poskytovatele přístup k informacím o běhu systému PROXIO, které vedou k významnému urychlení identifikace nebo i předcházení problémů. </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Specifická součinnost pro službu</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Pro potřeby poskytování služby 3.2 Provozní kontrola systému se Objednatel zavazuje Poskytovateli:</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poskytnout určení kontaktních osob pro notifikaci nalezených incidentů,</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umožnit provoz subsystému automatického monitorování běhu aplikací </w:t>
            </w:r>
            <w:proofErr w:type="spellStart"/>
            <w:r w:rsidRPr="00850F84">
              <w:rPr>
                <w:rFonts w:cs="Arial"/>
                <w:color w:val="auto"/>
                <w:sz w:val="22"/>
              </w:rPr>
              <w:t>HealthReports</w:t>
            </w:r>
            <w:proofErr w:type="spellEnd"/>
            <w:r w:rsidRPr="00850F84">
              <w:rPr>
                <w:rFonts w:cs="Arial"/>
                <w:color w:val="auto"/>
                <w:sz w:val="22"/>
              </w:rPr>
              <w:t xml:space="preserve">. </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 xml:space="preserve">Kritériem je provedení provozní kontroly dokumentované podepsaným zápisem o provedení služby. </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 xml:space="preserve">Měření kvality služby je prováděno v HD systému provozovaném Poskytovatelem a jejich přehled za měsíc je součástí přehledu požadavků. </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 xml:space="preserve">Prostřednictvím subsystému </w:t>
            </w:r>
            <w:proofErr w:type="spellStart"/>
            <w:r w:rsidRPr="00850F84">
              <w:rPr>
                <w:rFonts w:eastAsia="Times New Roman" w:cs="Arial"/>
                <w:color w:val="auto"/>
                <w:sz w:val="22"/>
                <w:lang w:eastAsia="cs-CZ"/>
              </w:rPr>
              <w:t>HealthReports</w:t>
            </w:r>
            <w:proofErr w:type="spellEnd"/>
            <w:r w:rsidRPr="00850F84">
              <w:rPr>
                <w:rFonts w:eastAsia="Times New Roman" w:cs="Arial"/>
                <w:color w:val="auto"/>
                <w:sz w:val="22"/>
                <w:lang w:eastAsia="cs-CZ"/>
              </w:rPr>
              <w:t xml:space="preserve"> jsou údaje o běhu aplikací zanášeny do interního informačního systému Poskytovatele. Report obsahuje pouze nezbytné provozní údaje nebo varování a v žádném případě neobsahuje jakékoliv údaje citlivého charakteru (např. přístupová hesla).</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Omezení služby</w:t>
            </w:r>
          </w:p>
          <w:p w:rsidR="00850F84" w:rsidRP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Nezbytným předpokladem pro poskytování této služby je služba 2.1 Helpdesk.</w:t>
            </w:r>
          </w:p>
          <w:p w:rsidR="00850F84" w:rsidRPr="00850F84" w:rsidRDefault="00850F84" w:rsidP="00850F84">
            <w:pPr>
              <w:keepLines/>
              <w:widowControl/>
              <w:spacing w:before="0" w:line="240" w:lineRule="auto"/>
              <w:ind w:left="0"/>
              <w:contextualSpacing/>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695"/>
        <w:gridCol w:w="1693"/>
        <w:gridCol w:w="5015"/>
      </w:tblGrid>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E5DFEC"/>
            <w:tcMar>
              <w:left w:w="108" w:type="dxa"/>
            </w:tcMa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b/>
                <w:color w:val="auto"/>
                <w:sz w:val="22"/>
              </w:rPr>
              <w:t xml:space="preserve">Katalogový list 2.3 – </w:t>
            </w:r>
            <w:r w:rsidRPr="00850F84">
              <w:rPr>
                <w:rFonts w:cs="Arial"/>
                <w:color w:val="auto"/>
                <w:sz w:val="22"/>
              </w:rPr>
              <w:t>Implementace nových verzí produktu</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2.3</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Implementace nových verzí produktu</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Cílem služby je implementace nových verzí, upgrade a update produktu do prostředí Objednatele.</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8:00 - 17:00 hod. (5 x 9)</w:t>
            </w:r>
          </w:p>
        </w:tc>
        <w:tc>
          <w:tcPr>
            <w:tcW w:w="5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240</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 xml:space="preserve">Detailní popis </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Implementace upgrade a update software do prostředí Objednatele. Na nové verze software se plně vztahují licenční ujednání licenční smlouvy. Licence pro nové verze systému je poskytnuta ve stejném rozsahu a pro stejný způsob užití jako pro původně implementovaný systém. Právo užít novou verzi software vzniká jeho předáním a převzetím.</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Poskytnutí služby Implementace nových verzí produktu probíhá v těchto krocích:</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Představení nové verze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Návrh postupu realizace implementace nové verze produktu do prostředí Objednatele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Finální schválení implementace nové verze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Implementace nové verze produktu na testovací prostředí včetně rozdílové akceptace, rozdílového školení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Rozhodnutí o produkčním startu nové verze</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Implementace nové verze na produkční prostředí </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Produkční start nové verze</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Předmět plnění je poskytován na základě požadavku Objednatele na prostředí určené Objednatelem. Pokud to umožňuje předmět plnění, může být  Implementace nových verzí produktu prováděna vzdáleným přístupem, v opačném případě je vyžadována instalace přímo v místě Objednatele.</w:t>
            </w:r>
          </w:p>
          <w:p w:rsidR="00850F84" w:rsidRP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Kritériem úspěšnosti je dosažení stavu, kdy je systém protokolárně předán, obsahuje funkčně vše dle licenční smlouvy, cílového konceptu a případně i popisu změn. Systém je funkční z koncových stanic uživatelů, s oprávněním se do něj lze přihlásit, lze jej testovat dle popisu změn.</w:t>
            </w:r>
          </w:p>
          <w:p w:rsidR="00850F84" w:rsidRPr="00850F84" w:rsidRDefault="00850F84" w:rsidP="00850F84">
            <w:pPr>
              <w:keepLines/>
              <w:widowControl/>
              <w:spacing w:before="0" w:line="240" w:lineRule="auto"/>
              <w:ind w:left="0"/>
              <w:contextualSpacing/>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160" w:line="259" w:lineRule="auto"/>
        <w:ind w:left="0"/>
        <w:jc w:val="left"/>
        <w:rPr>
          <w:rFonts w:cs="Arial"/>
          <w:color w:val="auto"/>
          <w:sz w:val="22"/>
        </w:rPr>
      </w:pP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1133"/>
        <w:gridCol w:w="1538"/>
        <w:gridCol w:w="4732"/>
      </w:tblGrid>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E5DFEC"/>
            <w:tcMar>
              <w:left w:w="108" w:type="dxa"/>
            </w:tcMar>
          </w:tcPr>
          <w:p w:rsidR="00850F84" w:rsidRPr="00850F84" w:rsidRDefault="00850F84" w:rsidP="00850F84">
            <w:pPr>
              <w:keepNext/>
              <w:pageBreakBefore/>
              <w:widowControl/>
              <w:spacing w:before="0" w:after="0" w:line="259" w:lineRule="auto"/>
              <w:ind w:left="0"/>
              <w:jc w:val="center"/>
              <w:rPr>
                <w:rFonts w:cs="Arial"/>
                <w:b/>
                <w:color w:val="auto"/>
                <w:sz w:val="22"/>
              </w:rPr>
            </w:pPr>
            <w:r w:rsidRPr="00850F84">
              <w:rPr>
                <w:rFonts w:cs="Arial"/>
                <w:b/>
                <w:color w:val="auto"/>
                <w:sz w:val="22"/>
              </w:rPr>
              <w:lastRenderedPageBreak/>
              <w:t>Katalogový list 2.4 – Poskytování konzultací</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2.4</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Poskytování konzultací</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Konzultace za účelem odborné pomoci a rady při řešení konkrétního problému v souvislosti s provozem funkčních celků definovaných tímto dokumentem. Tato služba je poskytována na základě samostatných objednávek ze strany Objednatele.</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80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80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53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8:00 - 17:00 hod. (5 x 9)</w:t>
            </w:r>
          </w:p>
        </w:tc>
        <w:tc>
          <w:tcPr>
            <w:tcW w:w="47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240</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 xml:space="preserve">Detailní popis </w:t>
            </w:r>
          </w:p>
        </w:tc>
      </w:tr>
      <w:tr w:rsidR="00850F84" w:rsidRPr="00850F84" w:rsidTr="00850F84">
        <w:trPr>
          <w:trHeight w:val="1969"/>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 xml:space="preserve">Náplní služby je poskytování konzultací uživatelům systému v požadovaném rozsahu a úrovni znalostí s cílem zkvalitňovat využívání systému pracovníky Objednatele. </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Konzultací se rozumí aktivita zdokonalující znalosti pracovníků Objednatele formou dialogu, tj. činnost spočívající v diskusi a řešení konkrétních situací a případů na dané téma. Konzultace je též odpověď na dotaz, nebo vypracování zprávy v závislosti na rozsahu a složitosti dotazu Objednatele k zadanému požadavku.</w:t>
            </w:r>
          </w:p>
          <w:p w:rsidR="00850F84" w:rsidRPr="00850F84" w:rsidRDefault="00850F84" w:rsidP="00850F84">
            <w:pPr>
              <w:widowControl/>
              <w:suppressAutoHyphens/>
              <w:spacing w:before="0" w:line="240" w:lineRule="auto"/>
              <w:ind w:left="0"/>
              <w:contextualSpacing/>
              <w:jc w:val="left"/>
              <w:rPr>
                <w:rFonts w:eastAsia="Times New Roman" w:cs="Arial"/>
                <w:color w:val="auto"/>
                <w:sz w:val="22"/>
                <w:lang w:eastAsia="cs-CZ"/>
              </w:rPr>
            </w:pPr>
            <w:r w:rsidRPr="00850F84">
              <w:rPr>
                <w:rFonts w:eastAsia="Times New Roman" w:cs="Arial"/>
                <w:color w:val="auto"/>
                <w:sz w:val="22"/>
                <w:lang w:eastAsia="cs-CZ"/>
              </w:rPr>
              <w:t>Předmět plnění je poskytován dle povahy konzultace buď v místě Objednatele nebo Poskytovatele (telefonicky či s využitím vzdáleného přístupu). Výjimečně při řešení obecných principů, je možná realizace konzultace pro širší okruh uživatelů na učebně.</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Specifická součinnost pro službu</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Objednatel definuje seznam osob, které mohou schválit požadavky na vypracování písemné odpovědi. Objednatel definuje okruh osob, které jsou oprávněny vznést dotaz.</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Měření kvality služby je prováděno prostřednictvím služby 2.1 Helpdesk.</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Kritériem úspěšnosti je provedení konzultace dokumentované zápisem prostřednictvím služby Helpdesk, v případě konzultace v místě Objednatele podepsanou prezenční listinou a hodnocením konzultace.</w:t>
            </w:r>
          </w:p>
          <w:p w:rsidR="00850F84" w:rsidRPr="00850F84" w:rsidRDefault="00850F84" w:rsidP="00850F84">
            <w:pPr>
              <w:widowControl/>
              <w:spacing w:before="0" w:line="240" w:lineRule="auto"/>
              <w:ind w:left="0"/>
              <w:contextualSpacing/>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r w:rsidRPr="00850F84">
        <w:rPr>
          <w:rFonts w:cs="Arial"/>
          <w:color w:val="auto"/>
          <w:sz w:val="22"/>
        </w:rPr>
        <w:br w:type="page"/>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69"/>
        <w:gridCol w:w="695"/>
        <w:gridCol w:w="1693"/>
        <w:gridCol w:w="5015"/>
      </w:tblGrid>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E5DFEC"/>
            <w:tcMar>
              <w:left w:w="108" w:type="dxa"/>
            </w:tcMa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b/>
                <w:color w:val="auto"/>
                <w:sz w:val="22"/>
              </w:rPr>
              <w:lastRenderedPageBreak/>
              <w:t xml:space="preserve">Katalogový list 2.5 – </w:t>
            </w:r>
            <w:r w:rsidRPr="00850F84">
              <w:rPr>
                <w:rFonts w:cs="Arial"/>
                <w:color w:val="auto"/>
                <w:sz w:val="22"/>
              </w:rPr>
              <w:t>Poskytování školení</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2.5</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Poskytování školení</w:t>
            </w:r>
          </w:p>
        </w:tc>
      </w:tr>
      <w:tr w:rsidR="00850F84" w:rsidRPr="00850F84" w:rsidTr="00850F84">
        <w:trPr>
          <w:jc w:val="center"/>
        </w:trPr>
        <w:tc>
          <w:tcPr>
            <w:tcW w:w="1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03"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widowControl/>
              <w:spacing w:before="0" w:after="160" w:line="259" w:lineRule="auto"/>
              <w:ind w:left="0"/>
              <w:jc w:val="left"/>
              <w:rPr>
                <w:rFonts w:cs="Arial"/>
                <w:color w:val="auto"/>
                <w:sz w:val="22"/>
              </w:rPr>
            </w:pPr>
            <w:r w:rsidRPr="00850F84">
              <w:rPr>
                <w:rFonts w:cs="Arial"/>
                <w:color w:val="auto"/>
                <w:sz w:val="22"/>
              </w:rPr>
              <w:t>Cílem služby je zajišťovat školení pracovníků Objednatele (individuální, hromadná) v požadovaném rozsahu a úrovni znalostí.</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6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8:00 - 17:00 hod. (5 x 9)</w:t>
            </w:r>
          </w:p>
        </w:tc>
        <w:tc>
          <w:tcPr>
            <w:tcW w:w="5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240</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 xml:space="preserve">Detailní popis </w:t>
            </w:r>
          </w:p>
        </w:tc>
      </w:tr>
      <w:tr w:rsidR="00850F84" w:rsidRPr="00850F84" w:rsidTr="00850F84">
        <w:trPr>
          <w:jc w:val="center"/>
        </w:trPr>
        <w:tc>
          <w:tcPr>
            <w:tcW w:w="9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Činnost zdokonalující znalosti pracovníků Objednatele formou prezentace problematiky, funkcionalit a principů konkrétní školené oblasti. Probíhá zpravidla na pracovištích Objednatele, nejlépe učebně pro tuto činnost přizpůsobené. Školení je prováděno zpravidla na testovacím prostředí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Typicky se jedná o školení uživatelů, poskytovaná:</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v </w:t>
            </w:r>
            <w:proofErr w:type="spellStart"/>
            <w:r w:rsidRPr="00850F84">
              <w:rPr>
                <w:rFonts w:cs="Arial"/>
                <w:color w:val="auto"/>
                <w:sz w:val="22"/>
              </w:rPr>
              <w:t>poimplementační</w:t>
            </w:r>
            <w:proofErr w:type="spellEnd"/>
            <w:r w:rsidRPr="00850F84">
              <w:rPr>
                <w:rFonts w:cs="Arial"/>
                <w:color w:val="auto"/>
                <w:sz w:val="22"/>
              </w:rPr>
              <w:t xml:space="preserve"> fázi, zejména pro nové pracovníky,</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při rozšíření využívání aplikací na další organizační jednotky, nebo změně pracovních náplní,</w:t>
            </w:r>
          </w:p>
          <w:p w:rsidR="00850F84" w:rsidRPr="00850F84" w:rsidRDefault="00850F84" w:rsidP="00603865">
            <w:pPr>
              <w:widowControl/>
              <w:numPr>
                <w:ilvl w:val="0"/>
                <w:numId w:val="16"/>
              </w:numPr>
              <w:suppressAutoHyphens/>
              <w:spacing w:before="0" w:after="160" w:line="240" w:lineRule="auto"/>
              <w:contextualSpacing/>
              <w:jc w:val="left"/>
              <w:rPr>
                <w:rFonts w:cs="Arial"/>
                <w:color w:val="auto"/>
                <w:sz w:val="22"/>
              </w:rPr>
            </w:pPr>
            <w:r w:rsidRPr="00850F84">
              <w:rPr>
                <w:rFonts w:cs="Arial"/>
                <w:color w:val="auto"/>
                <w:sz w:val="22"/>
              </w:rPr>
              <w:t xml:space="preserve">při </w:t>
            </w:r>
            <w:proofErr w:type="spellStart"/>
            <w:r w:rsidRPr="00850F84">
              <w:rPr>
                <w:rFonts w:cs="Arial"/>
                <w:color w:val="auto"/>
                <w:sz w:val="22"/>
              </w:rPr>
              <w:t>reimplementaci</w:t>
            </w:r>
            <w:proofErr w:type="spellEnd"/>
            <w:r w:rsidRPr="00850F84">
              <w:rPr>
                <w:rFonts w:cs="Arial"/>
                <w:color w:val="auto"/>
                <w:sz w:val="22"/>
              </w:rPr>
              <w:t xml:space="preserve"> produktu jako doplňující školení nad rozsah dohodnutý v rámci implementace nové verze nebo opravného balíčku verze produktu PROXIO.</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Součástí této služby je i příprava tzv. školících materiálů. Podle požadavku Objednatele je možno službu doplnit i o závěrečný test, hodnotící získané znalosti.</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Požadavek na školení je uplatněn prostřednictvím služby Helpdesk. Poskytovatel poskytne školení v co nejkratším termínu s ohledem na potřeby Objednatele a na své kapacitní možnosti.</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Služba je prováděna v celkovém rozsahu odsouhlaseném mezi poskytovatelem a Objednatelem. </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Měření kvality služby je prováděno prostřednictvím služby 2.1 Helpdesk.</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Kritériem úspěšnosti je provedení školení dokumentované podepsanou prezenční listinou a hodnocením školení.</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Požadavek na součinnost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Zajistit uvolnění a účast konkrétních uživatelů, administrátorů a školících a technických prostředků. V případě potřeby tištěných příruček jejich vytištění a namnožení v potřebných počtech.</w:t>
            </w:r>
          </w:p>
          <w:p w:rsidR="00850F84" w:rsidRPr="00850F84" w:rsidRDefault="00850F84" w:rsidP="00850F84">
            <w:pPr>
              <w:widowControl/>
              <w:spacing w:before="0" w:line="240" w:lineRule="auto"/>
              <w:ind w:left="0"/>
              <w:contextualSpacing/>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699"/>
        <w:gridCol w:w="1701"/>
        <w:gridCol w:w="5036"/>
      </w:tblGrid>
      <w:tr w:rsidR="00850F84" w:rsidRPr="00850F84" w:rsidTr="00850F84">
        <w:trPr>
          <w:jc w:val="center"/>
        </w:trPr>
        <w:tc>
          <w:tcPr>
            <w:tcW w:w="9113" w:type="dxa"/>
            <w:gridSpan w:val="4"/>
            <w:shd w:val="clear" w:color="auto" w:fill="D5DCE4" w:themeFill="text2" w:themeFillTint="33"/>
          </w:tcPr>
          <w:p w:rsidR="00850F84" w:rsidRPr="00850F84" w:rsidRDefault="00850F84" w:rsidP="00850F84">
            <w:pPr>
              <w:keepNext/>
              <w:widowControl/>
              <w:spacing w:before="0" w:after="0" w:line="259" w:lineRule="auto"/>
              <w:ind w:left="0"/>
              <w:jc w:val="center"/>
              <w:rPr>
                <w:rFonts w:cs="Arial"/>
                <w:b/>
                <w:color w:val="auto"/>
                <w:sz w:val="22"/>
              </w:rPr>
            </w:pPr>
            <w:r w:rsidRPr="00850F84">
              <w:rPr>
                <w:rFonts w:cs="Arial"/>
                <w:b/>
                <w:color w:val="auto"/>
                <w:sz w:val="22"/>
              </w:rPr>
              <w:lastRenderedPageBreak/>
              <w:t>Katalogový list 2.6 – Metodická podpora</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noProof/>
                <w:color w:val="auto"/>
                <w:sz w:val="22"/>
              </w:rPr>
            </w:pPr>
            <w:r w:rsidRPr="00850F84">
              <w:rPr>
                <w:rFonts w:cs="Arial"/>
                <w:noProof/>
                <w:color w:val="auto"/>
                <w:sz w:val="22"/>
              </w:rPr>
              <w:t>2.6</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Metodická podpora</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36" w:type="dxa"/>
            <w:gridSpan w:val="3"/>
            <w:shd w:val="clear" w:color="auto" w:fill="auto"/>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Cílem služby je zajišťovat metodickou podporu pracovníkům Objednatele (uživatelům) v požadovaném rozsahu.</w:t>
            </w:r>
          </w:p>
        </w:tc>
      </w:tr>
      <w:tr w:rsidR="00850F84" w:rsidRPr="00850F84" w:rsidTr="00850F84">
        <w:trPr>
          <w:jc w:val="center"/>
        </w:trPr>
        <w:tc>
          <w:tcPr>
            <w:tcW w:w="9113" w:type="dxa"/>
            <w:gridSpan w:val="4"/>
            <w:tcBorders>
              <w:bottom w:val="single" w:sz="4" w:space="0" w:color="auto"/>
            </w:tcBorders>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76" w:type="dxa"/>
            <w:gridSpan w:val="2"/>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701" w:type="dxa"/>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36" w:type="dxa"/>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76" w:type="dxa"/>
            <w:gridSpan w:val="2"/>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701" w:type="dxa"/>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noProof/>
                <w:color w:val="auto"/>
                <w:sz w:val="22"/>
              </w:rPr>
              <w:t>8:00 - 18:00 hod. (5 x 10)</w:t>
            </w:r>
          </w:p>
        </w:tc>
        <w:tc>
          <w:tcPr>
            <w:tcW w:w="5036" w:type="dxa"/>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noProof/>
                <w:color w:val="auto"/>
                <w:sz w:val="22"/>
              </w:rPr>
              <w:t>240</w:t>
            </w:r>
          </w:p>
        </w:tc>
      </w:tr>
      <w:tr w:rsidR="00850F84" w:rsidRPr="00850F84" w:rsidTr="00850F84">
        <w:trPr>
          <w:jc w:val="center"/>
        </w:trPr>
        <w:tc>
          <w:tcPr>
            <w:tcW w:w="9113" w:type="dxa"/>
            <w:gridSpan w:val="4"/>
            <w:tcBorders>
              <w:bottom w:val="single" w:sz="4" w:space="0" w:color="auto"/>
            </w:tcBorders>
            <w:shd w:val="clear" w:color="auto" w:fill="auto"/>
            <w:vAlign w:val="center"/>
          </w:tcPr>
          <w:p w:rsidR="00850F84" w:rsidRPr="00850F84" w:rsidRDefault="00850F84" w:rsidP="00850F84">
            <w:pPr>
              <w:keepNext/>
              <w:widowControl/>
              <w:spacing w:before="0" w:after="0" w:line="259" w:lineRule="auto"/>
              <w:ind w:left="0"/>
              <w:jc w:val="center"/>
              <w:rPr>
                <w:rFonts w:cs="Arial"/>
                <w:b/>
                <w:color w:val="auto"/>
                <w:sz w:val="22"/>
              </w:rPr>
            </w:pPr>
          </w:p>
        </w:tc>
      </w:tr>
      <w:tr w:rsidR="00850F84" w:rsidRPr="00850F84" w:rsidTr="00850F84">
        <w:trPr>
          <w:jc w:val="center"/>
        </w:trPr>
        <w:tc>
          <w:tcPr>
            <w:tcW w:w="9113" w:type="dxa"/>
            <w:gridSpan w:val="4"/>
            <w:shd w:val="clear" w:color="auto" w:fill="auto"/>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 xml:space="preserve">Detailní popis </w:t>
            </w:r>
          </w:p>
        </w:tc>
      </w:tr>
      <w:tr w:rsidR="00850F84" w:rsidRPr="00850F84" w:rsidTr="00850F84">
        <w:trPr>
          <w:jc w:val="center"/>
        </w:trPr>
        <w:tc>
          <w:tcPr>
            <w:tcW w:w="9113" w:type="dxa"/>
            <w:gridSpan w:val="4"/>
            <w:shd w:val="clear" w:color="auto" w:fill="auto"/>
            <w:vAlign w:val="center"/>
          </w:tcPr>
          <w:p w:rsidR="00850F84" w:rsidRPr="00850F84" w:rsidRDefault="00850F84" w:rsidP="00850F84">
            <w:pPr>
              <w:widowControl/>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V rámci této služby poskytovatel zajišťuje metodickou podporu pracovníkům Objednatele (uživatelům) v požadovaném rozsahu, např. formou vypracování návrhů pracovních postupů pro správné a efektivní využívání systému.</w:t>
            </w:r>
          </w:p>
          <w:p w:rsidR="00850F84" w:rsidRPr="00850F84" w:rsidRDefault="00850F84" w:rsidP="00850F84">
            <w:pPr>
              <w:widowControl/>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 xml:space="preserve">Předmět plnění je poskytován dle povahy problému buď v místě Objednatele nebo Poskytovatele (písemně, telefonicky či s využitím vzdáleného přístupu). </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Poskytovatel poskytne službu v co nejkratším termínu s ohledem na potřeby Objednatele a na své kapacitní možnosti.</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Měření kvality služby je prováděno prostřednictvím služby 1.1 Helpdesk.</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 xml:space="preserve">Kritériem úspěšnosti je akceptace poskytnuté služby. Výsledkem provedení služby Metodická podpora je zpravidla dokument, který stanovuje/upřesňuje pracovní postupy pro zabezpečení konkrétních činností s využitím funkcionality systému. </w:t>
            </w:r>
          </w:p>
          <w:p w:rsidR="00850F84" w:rsidRPr="00850F84" w:rsidRDefault="00850F84" w:rsidP="00850F84">
            <w:pPr>
              <w:keepLines/>
              <w:widowControl/>
              <w:spacing w:before="0" w:after="0" w:line="259" w:lineRule="auto"/>
              <w:ind w:left="0"/>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200" w:line="276" w:lineRule="auto"/>
        <w:ind w:left="0"/>
        <w:jc w:val="left"/>
        <w:rPr>
          <w:rFonts w:cs="Arial"/>
          <w:color w:val="auto"/>
          <w:sz w:val="22"/>
        </w:rPr>
      </w:pPr>
      <w:r w:rsidRPr="00850F84">
        <w:rPr>
          <w:rFonts w:cs="Arial"/>
          <w:color w:val="auto"/>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699"/>
        <w:gridCol w:w="1701"/>
        <w:gridCol w:w="5036"/>
      </w:tblGrid>
      <w:tr w:rsidR="00850F84" w:rsidRPr="00850F84" w:rsidTr="00850F84">
        <w:trPr>
          <w:jc w:val="center"/>
        </w:trPr>
        <w:tc>
          <w:tcPr>
            <w:tcW w:w="9113" w:type="dxa"/>
            <w:gridSpan w:val="4"/>
            <w:shd w:val="clear" w:color="auto" w:fill="D5DCE4" w:themeFill="text2" w:themeFillTint="33"/>
          </w:tcPr>
          <w:p w:rsidR="00850F84" w:rsidRPr="00850F84" w:rsidRDefault="00850F84" w:rsidP="00850F84">
            <w:pPr>
              <w:keepNext/>
              <w:widowControl/>
              <w:spacing w:before="0" w:after="0" w:line="259" w:lineRule="auto"/>
              <w:ind w:left="0"/>
              <w:jc w:val="center"/>
              <w:rPr>
                <w:rFonts w:cs="Arial"/>
                <w:b/>
                <w:color w:val="auto"/>
                <w:sz w:val="22"/>
              </w:rPr>
            </w:pPr>
            <w:r w:rsidRPr="00850F84">
              <w:rPr>
                <w:rFonts w:cs="Arial"/>
                <w:b/>
                <w:color w:val="auto"/>
                <w:sz w:val="22"/>
              </w:rPr>
              <w:lastRenderedPageBreak/>
              <w:t xml:space="preserve">Katalogový list 2.7 – </w:t>
            </w:r>
            <w:r w:rsidRPr="00850F84">
              <w:rPr>
                <w:rFonts w:cs="Arial"/>
                <w:color w:val="auto"/>
                <w:sz w:val="22"/>
              </w:rPr>
              <w:t>Řízení projektu</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noProof/>
                <w:color w:val="auto"/>
                <w:sz w:val="22"/>
              </w:rPr>
            </w:pPr>
            <w:r w:rsidRPr="00850F84">
              <w:rPr>
                <w:rFonts w:cs="Arial"/>
                <w:noProof/>
                <w:color w:val="auto"/>
                <w:sz w:val="22"/>
              </w:rPr>
              <w:t>2.7</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Řízení projektu</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36" w:type="dxa"/>
            <w:gridSpan w:val="3"/>
            <w:shd w:val="clear" w:color="auto" w:fill="auto"/>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Cílem služby je poskytovat činnosti spojené s vedením projektu údržby a podpory v oblasti plánování, řízení a kontroly poskytovaných služeb.</w:t>
            </w:r>
          </w:p>
        </w:tc>
      </w:tr>
      <w:tr w:rsidR="00850F84" w:rsidRPr="00850F84" w:rsidTr="00850F84">
        <w:trPr>
          <w:jc w:val="center"/>
        </w:trPr>
        <w:tc>
          <w:tcPr>
            <w:tcW w:w="9113" w:type="dxa"/>
            <w:gridSpan w:val="4"/>
            <w:tcBorders>
              <w:bottom w:val="single" w:sz="4" w:space="0" w:color="auto"/>
            </w:tcBorders>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76" w:type="dxa"/>
            <w:gridSpan w:val="2"/>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701" w:type="dxa"/>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36" w:type="dxa"/>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76" w:type="dxa"/>
            <w:gridSpan w:val="2"/>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701" w:type="dxa"/>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noProof/>
                <w:color w:val="auto"/>
                <w:sz w:val="22"/>
              </w:rPr>
              <w:t>8:00 - 18:00 hod. (5 x 10)</w:t>
            </w:r>
          </w:p>
        </w:tc>
        <w:tc>
          <w:tcPr>
            <w:tcW w:w="5036" w:type="dxa"/>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noProof/>
                <w:color w:val="auto"/>
                <w:sz w:val="22"/>
              </w:rPr>
              <w:t>240</w:t>
            </w:r>
          </w:p>
        </w:tc>
      </w:tr>
      <w:tr w:rsidR="00850F84" w:rsidRPr="00850F84" w:rsidTr="00850F84">
        <w:trPr>
          <w:jc w:val="center"/>
        </w:trPr>
        <w:tc>
          <w:tcPr>
            <w:tcW w:w="9113" w:type="dxa"/>
            <w:gridSpan w:val="4"/>
            <w:tcBorders>
              <w:bottom w:val="single" w:sz="4" w:space="0" w:color="auto"/>
            </w:tcBorders>
            <w:shd w:val="clear" w:color="auto" w:fill="auto"/>
            <w:vAlign w:val="center"/>
          </w:tcPr>
          <w:p w:rsidR="00850F84" w:rsidRPr="00850F84" w:rsidRDefault="00850F84" w:rsidP="00850F84">
            <w:pPr>
              <w:keepNext/>
              <w:widowControl/>
              <w:spacing w:before="0" w:after="0" w:line="259" w:lineRule="auto"/>
              <w:ind w:left="0"/>
              <w:jc w:val="center"/>
              <w:rPr>
                <w:rFonts w:cs="Arial"/>
                <w:b/>
                <w:color w:val="auto"/>
                <w:sz w:val="22"/>
              </w:rPr>
            </w:pPr>
          </w:p>
        </w:tc>
      </w:tr>
      <w:tr w:rsidR="00850F84" w:rsidRPr="00850F84" w:rsidTr="00850F84">
        <w:trPr>
          <w:jc w:val="center"/>
        </w:trPr>
        <w:tc>
          <w:tcPr>
            <w:tcW w:w="9113" w:type="dxa"/>
            <w:gridSpan w:val="4"/>
            <w:shd w:val="clear" w:color="auto" w:fill="auto"/>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 xml:space="preserve">Detailní popis </w:t>
            </w:r>
          </w:p>
        </w:tc>
      </w:tr>
      <w:tr w:rsidR="00850F84" w:rsidRPr="00850F84" w:rsidTr="00850F84">
        <w:trPr>
          <w:jc w:val="center"/>
        </w:trPr>
        <w:tc>
          <w:tcPr>
            <w:tcW w:w="9113" w:type="dxa"/>
            <w:gridSpan w:val="4"/>
            <w:shd w:val="clear" w:color="auto" w:fill="auto"/>
            <w:vAlign w:val="center"/>
          </w:tcPr>
          <w:p w:rsidR="00850F84" w:rsidRP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V rámci této služby jsou poskytovány činnosti spojené s vedením projektu údržby a podpory v oblasti plánování, řízení a kontroly poskytovaných služeb, zabezpečované projektovým vedoucím Poskytovatele při poskytování služeb základní i rozšířené podpory a na jednáních u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Poskytovatel poskytuje službu s ohledem na potřeby projektu, Objednatele a na své kapacitní možnosti. Služba je prováděna v celkovém rozsahu odsouhlaseném mezi Poskytovatelem a Objednatelem.</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Požadavek na součinnost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Zajistit funkční projektovou strukturu na straně Objednatele, zabezpečit dohodnuté podklady, zabezpečit další součinnost v dohodnutém rozsahu.</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Měření kvality služby je prováděno prostřednictvím služby 1.1 Helpdesk.</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Kritériem úspěšnosti je poskytování služeb údržby a podpory v dohodnutých termínech a požadované kvalitě.</w:t>
            </w:r>
          </w:p>
          <w:p w:rsidR="00850F84" w:rsidRPr="00850F84" w:rsidRDefault="00850F84" w:rsidP="00850F84">
            <w:pPr>
              <w:widowControl/>
              <w:spacing w:before="0" w:line="240" w:lineRule="auto"/>
              <w:ind w:left="0"/>
              <w:contextualSpacing/>
              <w:jc w:val="left"/>
              <w:rPr>
                <w:rFonts w:cs="Arial"/>
                <w:color w:val="auto"/>
                <w:sz w:val="22"/>
              </w:rPr>
            </w:pPr>
          </w:p>
        </w:tc>
      </w:tr>
    </w:tbl>
    <w:p w:rsidR="00850F84" w:rsidRPr="00850F84" w:rsidRDefault="00850F84" w:rsidP="00850F84">
      <w:pPr>
        <w:widowControl/>
        <w:spacing w:before="0" w:after="160" w:line="259" w:lineRule="auto"/>
        <w:ind w:left="0"/>
        <w:jc w:val="left"/>
        <w:rPr>
          <w:rFonts w:cs="Arial"/>
          <w:color w:val="auto"/>
          <w:sz w:val="22"/>
        </w:rPr>
      </w:pPr>
    </w:p>
    <w:p w:rsidR="00850F84" w:rsidRPr="00850F84" w:rsidRDefault="00850F84" w:rsidP="00850F84">
      <w:pPr>
        <w:widowControl/>
        <w:spacing w:before="0" w:after="200" w:line="276" w:lineRule="auto"/>
        <w:ind w:left="0"/>
        <w:jc w:val="left"/>
        <w:rPr>
          <w:rFonts w:cs="Arial"/>
          <w:color w:val="auto"/>
          <w:sz w:val="22"/>
        </w:rPr>
      </w:pPr>
      <w:r w:rsidRPr="00850F84">
        <w:rPr>
          <w:rFonts w:cs="Arial"/>
          <w:color w:val="auto"/>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699"/>
        <w:gridCol w:w="1701"/>
        <w:gridCol w:w="5036"/>
      </w:tblGrid>
      <w:tr w:rsidR="00850F84" w:rsidRPr="00850F84" w:rsidTr="00850F84">
        <w:trPr>
          <w:jc w:val="center"/>
        </w:trPr>
        <w:tc>
          <w:tcPr>
            <w:tcW w:w="9113" w:type="dxa"/>
            <w:gridSpan w:val="4"/>
            <w:shd w:val="clear" w:color="auto" w:fill="D5DCE4" w:themeFill="text2" w:themeFillTint="33"/>
          </w:tcPr>
          <w:p w:rsidR="00850F84" w:rsidRPr="00850F84" w:rsidRDefault="00850F84" w:rsidP="00850F84">
            <w:pPr>
              <w:keepNext/>
              <w:widowControl/>
              <w:spacing w:before="0" w:after="0" w:line="259" w:lineRule="auto"/>
              <w:ind w:left="0"/>
              <w:jc w:val="center"/>
              <w:rPr>
                <w:rFonts w:cs="Arial"/>
                <w:b/>
                <w:color w:val="auto"/>
                <w:sz w:val="22"/>
              </w:rPr>
            </w:pPr>
            <w:r w:rsidRPr="00850F84">
              <w:rPr>
                <w:rFonts w:cs="Arial"/>
                <w:b/>
                <w:color w:val="auto"/>
                <w:sz w:val="22"/>
              </w:rPr>
              <w:lastRenderedPageBreak/>
              <w:t xml:space="preserve">Katalogový list 2.8 – </w:t>
            </w:r>
            <w:r w:rsidRPr="00850F84">
              <w:rPr>
                <w:rFonts w:cs="Arial"/>
                <w:color w:val="auto"/>
                <w:sz w:val="22"/>
              </w:rPr>
              <w:t>Součinnost a další sjednané činnosti</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Kategorie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Rozšířená podpora</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Kód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noProof/>
                <w:color w:val="auto"/>
                <w:sz w:val="22"/>
              </w:rPr>
            </w:pPr>
            <w:r w:rsidRPr="00850F84">
              <w:rPr>
                <w:rFonts w:cs="Arial"/>
                <w:noProof/>
                <w:color w:val="auto"/>
                <w:sz w:val="22"/>
              </w:rPr>
              <w:t>2.8</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Název služby</w:t>
            </w:r>
          </w:p>
        </w:tc>
        <w:tc>
          <w:tcPr>
            <w:tcW w:w="7436" w:type="dxa"/>
            <w:gridSpan w:val="3"/>
            <w:shd w:val="clear" w:color="auto" w:fill="auto"/>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Součinnost a další sjednané činnosti</w:t>
            </w:r>
          </w:p>
        </w:tc>
      </w:tr>
      <w:tr w:rsidR="00850F84" w:rsidRPr="00850F84" w:rsidTr="00850F84">
        <w:trPr>
          <w:jc w:val="center"/>
        </w:trPr>
        <w:tc>
          <w:tcPr>
            <w:tcW w:w="1677" w:type="dxa"/>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Popis služby</w:t>
            </w:r>
          </w:p>
        </w:tc>
        <w:tc>
          <w:tcPr>
            <w:tcW w:w="7436" w:type="dxa"/>
            <w:gridSpan w:val="3"/>
            <w:shd w:val="clear" w:color="auto" w:fill="auto"/>
          </w:tcPr>
          <w:p w:rsidR="00850F84" w:rsidRPr="00850F84" w:rsidRDefault="00850F84" w:rsidP="00850F84">
            <w:pPr>
              <w:widowControl/>
              <w:spacing w:before="0" w:after="0" w:line="259" w:lineRule="auto"/>
              <w:ind w:left="0"/>
              <w:jc w:val="left"/>
              <w:rPr>
                <w:rFonts w:cs="Arial"/>
                <w:color w:val="auto"/>
                <w:sz w:val="22"/>
              </w:rPr>
            </w:pPr>
            <w:r w:rsidRPr="00850F84">
              <w:rPr>
                <w:rFonts w:cs="Arial"/>
                <w:color w:val="auto"/>
                <w:sz w:val="22"/>
              </w:rPr>
              <w:t>Cílem služby je poskytovat Objednateli součinnost při řešení požadavků v požadovaném rozsahu a dle možností Poskytovatele.</w:t>
            </w:r>
          </w:p>
        </w:tc>
      </w:tr>
      <w:tr w:rsidR="00850F84" w:rsidRPr="00850F84" w:rsidTr="00850F84">
        <w:trPr>
          <w:jc w:val="center"/>
        </w:trPr>
        <w:tc>
          <w:tcPr>
            <w:tcW w:w="9113" w:type="dxa"/>
            <w:gridSpan w:val="4"/>
            <w:tcBorders>
              <w:bottom w:val="single" w:sz="4" w:space="0" w:color="auto"/>
            </w:tcBorders>
            <w:shd w:val="clear" w:color="auto" w:fill="auto"/>
          </w:tcPr>
          <w:p w:rsidR="00850F84" w:rsidRPr="00850F84" w:rsidRDefault="00850F84" w:rsidP="00850F84">
            <w:pPr>
              <w:keepNext/>
              <w:widowControl/>
              <w:spacing w:before="0" w:after="0" w:line="259" w:lineRule="auto"/>
              <w:ind w:left="0"/>
              <w:jc w:val="left"/>
              <w:rPr>
                <w:rFonts w:cs="Arial"/>
                <w:b/>
                <w:color w:val="auto"/>
                <w:sz w:val="22"/>
              </w:rPr>
            </w:pPr>
            <w:r w:rsidRPr="00850F84">
              <w:rPr>
                <w:rFonts w:cs="Arial"/>
                <w:b/>
                <w:color w:val="auto"/>
                <w:sz w:val="22"/>
              </w:rPr>
              <w:t>Rozsah a parametry služby</w:t>
            </w:r>
          </w:p>
        </w:tc>
      </w:tr>
      <w:tr w:rsidR="00850F84" w:rsidRPr="00850F84" w:rsidTr="00850F84">
        <w:trPr>
          <w:jc w:val="center"/>
        </w:trPr>
        <w:tc>
          <w:tcPr>
            <w:tcW w:w="2376" w:type="dxa"/>
            <w:gridSpan w:val="2"/>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Funkční celek</w:t>
            </w:r>
          </w:p>
        </w:tc>
        <w:tc>
          <w:tcPr>
            <w:tcW w:w="1701" w:type="dxa"/>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Provozní doba</w:t>
            </w:r>
          </w:p>
        </w:tc>
        <w:tc>
          <w:tcPr>
            <w:tcW w:w="5036" w:type="dxa"/>
            <w:shd w:val="clear" w:color="auto" w:fill="auto"/>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Doba odezvy</w:t>
            </w:r>
            <w:r w:rsidRPr="00850F84">
              <w:rPr>
                <w:rFonts w:cs="Arial"/>
                <w:color w:val="auto"/>
                <w:sz w:val="22"/>
              </w:rPr>
              <w:br/>
              <w:t>(v minutách)</w:t>
            </w:r>
          </w:p>
        </w:tc>
      </w:tr>
      <w:tr w:rsidR="00850F84" w:rsidRPr="00850F84" w:rsidTr="00850F84">
        <w:trPr>
          <w:jc w:val="center"/>
        </w:trPr>
        <w:tc>
          <w:tcPr>
            <w:tcW w:w="2376" w:type="dxa"/>
            <w:gridSpan w:val="2"/>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color w:val="auto"/>
                <w:sz w:val="22"/>
              </w:rPr>
              <w:t>Všechny komponenty systému PROXIO</w:t>
            </w:r>
          </w:p>
        </w:tc>
        <w:tc>
          <w:tcPr>
            <w:tcW w:w="1701" w:type="dxa"/>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noProof/>
                <w:color w:val="auto"/>
                <w:sz w:val="22"/>
              </w:rPr>
              <w:t>8:00 - 18:00 hod. (5 x 10)</w:t>
            </w:r>
          </w:p>
        </w:tc>
        <w:tc>
          <w:tcPr>
            <w:tcW w:w="5036" w:type="dxa"/>
            <w:tcBorders>
              <w:bottom w:val="single" w:sz="4" w:space="0" w:color="auto"/>
            </w:tcBorders>
            <w:vAlign w:val="center"/>
          </w:tcPr>
          <w:p w:rsidR="00850F84" w:rsidRPr="00850F84" w:rsidRDefault="00850F84" w:rsidP="00850F84">
            <w:pPr>
              <w:keepNext/>
              <w:widowControl/>
              <w:spacing w:before="0" w:after="0" w:line="259" w:lineRule="auto"/>
              <w:ind w:left="0"/>
              <w:jc w:val="center"/>
              <w:rPr>
                <w:rFonts w:cs="Arial"/>
                <w:color w:val="auto"/>
                <w:sz w:val="22"/>
              </w:rPr>
            </w:pPr>
            <w:r w:rsidRPr="00850F84">
              <w:rPr>
                <w:rFonts w:cs="Arial"/>
                <w:noProof/>
                <w:color w:val="auto"/>
                <w:sz w:val="22"/>
              </w:rPr>
              <w:t>240</w:t>
            </w:r>
          </w:p>
        </w:tc>
      </w:tr>
      <w:tr w:rsidR="00850F84" w:rsidRPr="00850F84" w:rsidTr="00850F84">
        <w:trPr>
          <w:jc w:val="center"/>
        </w:trPr>
        <w:tc>
          <w:tcPr>
            <w:tcW w:w="9113" w:type="dxa"/>
            <w:gridSpan w:val="4"/>
            <w:tcBorders>
              <w:bottom w:val="single" w:sz="4" w:space="0" w:color="auto"/>
            </w:tcBorders>
            <w:shd w:val="clear" w:color="auto" w:fill="auto"/>
            <w:vAlign w:val="center"/>
          </w:tcPr>
          <w:p w:rsidR="00850F84" w:rsidRPr="00850F84" w:rsidRDefault="00850F84" w:rsidP="00850F84">
            <w:pPr>
              <w:keepNext/>
              <w:widowControl/>
              <w:spacing w:before="0" w:after="0" w:line="259" w:lineRule="auto"/>
              <w:ind w:left="0"/>
              <w:jc w:val="center"/>
              <w:rPr>
                <w:rFonts w:cs="Arial"/>
                <w:b/>
                <w:color w:val="auto"/>
                <w:sz w:val="22"/>
              </w:rPr>
            </w:pPr>
          </w:p>
        </w:tc>
      </w:tr>
      <w:tr w:rsidR="00850F84" w:rsidRPr="00850F84" w:rsidTr="00850F84">
        <w:trPr>
          <w:jc w:val="center"/>
        </w:trPr>
        <w:tc>
          <w:tcPr>
            <w:tcW w:w="9113" w:type="dxa"/>
            <w:gridSpan w:val="4"/>
            <w:shd w:val="clear" w:color="auto" w:fill="auto"/>
            <w:vAlign w:val="center"/>
          </w:tcPr>
          <w:p w:rsidR="00850F84" w:rsidRPr="00850F84" w:rsidRDefault="00850F84" w:rsidP="00850F84">
            <w:pPr>
              <w:keepNext/>
              <w:widowControl/>
              <w:spacing w:before="0" w:after="0" w:line="259" w:lineRule="auto"/>
              <w:ind w:left="0"/>
              <w:jc w:val="left"/>
              <w:rPr>
                <w:rFonts w:cs="Arial"/>
                <w:color w:val="auto"/>
                <w:sz w:val="22"/>
              </w:rPr>
            </w:pPr>
            <w:r w:rsidRPr="00850F84">
              <w:rPr>
                <w:rFonts w:cs="Arial"/>
                <w:color w:val="auto"/>
                <w:sz w:val="22"/>
              </w:rPr>
              <w:t xml:space="preserve">Detailní popis </w:t>
            </w:r>
          </w:p>
        </w:tc>
      </w:tr>
      <w:tr w:rsidR="00850F84" w:rsidRPr="00850F84" w:rsidTr="00850F84">
        <w:trPr>
          <w:jc w:val="center"/>
        </w:trPr>
        <w:tc>
          <w:tcPr>
            <w:tcW w:w="9113" w:type="dxa"/>
            <w:gridSpan w:val="4"/>
            <w:shd w:val="clear" w:color="auto" w:fill="auto"/>
            <w:vAlign w:val="center"/>
          </w:tcPr>
          <w:p w:rsidR="00850F84" w:rsidRPr="00850F84" w:rsidRDefault="00850F84" w:rsidP="00850F84">
            <w:pPr>
              <w:widowControl/>
              <w:spacing w:before="0" w:line="240" w:lineRule="auto"/>
              <w:ind w:left="0" w:firstLine="23"/>
              <w:contextualSpacing/>
              <w:rPr>
                <w:rFonts w:eastAsia="Times New Roman" w:cs="Arial"/>
                <w:color w:val="auto"/>
                <w:sz w:val="22"/>
                <w:lang w:eastAsia="cs-CZ"/>
              </w:rPr>
            </w:pPr>
            <w:r w:rsidRPr="00850F84">
              <w:rPr>
                <w:rFonts w:eastAsia="Times New Roman" w:cs="Arial"/>
                <w:color w:val="auto"/>
                <w:sz w:val="22"/>
                <w:lang w:eastAsia="cs-CZ"/>
              </w:rPr>
              <w:t>Poskytovatel bude Objednateli poskytovat součinnost v oblastech:</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Řešení systémových problémů,</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Implementace systémů třetích stran,</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Spolupráce při tvorbě koncepce IS.</w:t>
            </w:r>
          </w:p>
          <w:p w:rsidR="00850F84" w:rsidRPr="00850F84" w:rsidRDefault="00850F84" w:rsidP="00850F84">
            <w:pPr>
              <w:widowControl/>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Poskytovatel bude poskytovat součinnost Objednateli a dalším dodavatelům Objednatele v oblasti provozních systémů. Jedná se o činnosti typu: detekce HW problémů, obnova systému ze záloh, …</w:t>
            </w:r>
          </w:p>
          <w:p w:rsidR="00850F84" w:rsidRPr="00850F84" w:rsidRDefault="00850F84" w:rsidP="00850F84">
            <w:pPr>
              <w:widowControl/>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Poskytovatel bude poskytovat součinnost Objednateli a dalším dodavatelům Objednatele v oblasti software.  Jedná se o práce typu: analýza a tvorba rozhraní, předávání dat a informací, konzultace, účast na koordinačních schůzkách, vypracování podkladů, …</w:t>
            </w:r>
          </w:p>
          <w:p w:rsidR="00850F84" w:rsidRPr="00850F84" w:rsidRDefault="00850F84" w:rsidP="00850F84">
            <w:pPr>
              <w:widowControl/>
              <w:spacing w:before="0" w:line="240" w:lineRule="auto"/>
              <w:ind w:left="0"/>
              <w:contextualSpacing/>
              <w:rPr>
                <w:rFonts w:eastAsia="Times New Roman" w:cs="Arial"/>
                <w:color w:val="auto"/>
                <w:sz w:val="22"/>
                <w:lang w:eastAsia="cs-CZ"/>
              </w:rPr>
            </w:pPr>
            <w:r w:rsidRPr="00850F84">
              <w:rPr>
                <w:rFonts w:eastAsia="Times New Roman" w:cs="Arial"/>
                <w:color w:val="auto"/>
                <w:sz w:val="22"/>
                <w:lang w:eastAsia="cs-CZ"/>
              </w:rPr>
              <w:t xml:space="preserve">Poskytovatel bude poskytovat součinnost Objednateli v oblasti tvorby koncepce a rozvoje informačního systému.  Jedná se o práce typu: </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účast na schůzkách koncepčních týmů,</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účast na koordinačních schůzkách svolávaných Objednatelem,</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vypracování stanovisek, vyjádření a posudků,</w:t>
            </w:r>
          </w:p>
          <w:p w:rsidR="00850F84" w:rsidRPr="00850F84" w:rsidRDefault="00850F84" w:rsidP="00603865">
            <w:pPr>
              <w:widowControl/>
              <w:numPr>
                <w:ilvl w:val="0"/>
                <w:numId w:val="19"/>
              </w:numPr>
              <w:spacing w:before="0" w:after="160" w:line="240" w:lineRule="auto"/>
              <w:contextualSpacing/>
              <w:jc w:val="left"/>
              <w:rPr>
                <w:rFonts w:cs="Arial"/>
                <w:color w:val="auto"/>
                <w:sz w:val="22"/>
              </w:rPr>
            </w:pPr>
            <w:r w:rsidRPr="00850F84">
              <w:rPr>
                <w:rFonts w:cs="Arial"/>
                <w:color w:val="auto"/>
                <w:sz w:val="22"/>
              </w:rPr>
              <w:t>a další sjednané činnosti.</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Požadavek na součinnost Objednatele</w:t>
            </w:r>
          </w:p>
          <w:p w:rsidR="00850F84" w:rsidRPr="00850F84" w:rsidRDefault="00850F84" w:rsidP="00850F84">
            <w:pPr>
              <w:widowControl/>
              <w:spacing w:before="0" w:line="240" w:lineRule="auto"/>
              <w:ind w:left="0"/>
              <w:contextualSpacing/>
              <w:jc w:val="left"/>
              <w:rPr>
                <w:rFonts w:cs="Arial"/>
                <w:color w:val="auto"/>
                <w:sz w:val="22"/>
              </w:rPr>
            </w:pPr>
            <w:r w:rsidRPr="00850F84">
              <w:rPr>
                <w:rFonts w:cs="Arial"/>
                <w:color w:val="auto"/>
                <w:sz w:val="22"/>
              </w:rPr>
              <w:t>Zajistit funkční projektovou strukturu na straně Objednatele, zabezpečit dohodnuté podklady, zabezpečit další součinnost v dohodnutém rozsahu.</w:t>
            </w:r>
          </w:p>
          <w:p w:rsidR="00EB7ED4" w:rsidRDefault="00EB7ED4" w:rsidP="00EB7ED4">
            <w:pPr>
              <w:keepNext/>
              <w:widowControl/>
              <w:spacing w:before="0" w:after="160" w:line="240" w:lineRule="auto"/>
              <w:ind w:left="0"/>
              <w:contextualSpacing/>
              <w:jc w:val="left"/>
              <w:outlineLvl w:val="2"/>
              <w:rPr>
                <w:rFonts w:eastAsia="Times New Roman" w:cs="Arial"/>
                <w:b/>
                <w:bCs/>
                <w:color w:val="auto"/>
                <w:sz w:val="22"/>
                <w:lang w:eastAsia="cs-CZ"/>
              </w:rPr>
            </w:pPr>
          </w:p>
          <w:p w:rsidR="00850F84" w:rsidRPr="00850F84" w:rsidRDefault="00850F84" w:rsidP="00EB7ED4">
            <w:pPr>
              <w:keepNext/>
              <w:widowControl/>
              <w:spacing w:before="0" w:after="160" w:line="240" w:lineRule="auto"/>
              <w:ind w:left="0"/>
              <w:contextualSpacing/>
              <w:jc w:val="left"/>
              <w:outlineLvl w:val="2"/>
              <w:rPr>
                <w:rFonts w:eastAsia="Times New Roman" w:cs="Arial"/>
                <w:b/>
                <w:bCs/>
                <w:color w:val="auto"/>
                <w:sz w:val="22"/>
                <w:lang w:eastAsia="cs-CZ"/>
              </w:rPr>
            </w:pPr>
            <w:r w:rsidRPr="00850F84">
              <w:rPr>
                <w:rFonts w:eastAsia="Times New Roman" w:cs="Arial"/>
                <w:b/>
                <w:bCs/>
                <w:color w:val="auto"/>
                <w:sz w:val="22"/>
                <w:lang w:eastAsia="cs-CZ"/>
              </w:rPr>
              <w:t>Kvalita služby a reporting</w:t>
            </w:r>
          </w:p>
          <w:p w:rsidR="00850F84" w:rsidRP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Měření kvality služby je prováděno prostřednictvím služby 1.1 Helpdesk.</w:t>
            </w:r>
          </w:p>
          <w:p w:rsidR="00850F84" w:rsidRDefault="00850F84" w:rsidP="00850F84">
            <w:pPr>
              <w:keepLines/>
              <w:widowControl/>
              <w:spacing w:before="0" w:line="240" w:lineRule="auto"/>
              <w:ind w:left="0"/>
              <w:contextualSpacing/>
              <w:jc w:val="left"/>
              <w:rPr>
                <w:rFonts w:cs="Arial"/>
                <w:color w:val="auto"/>
                <w:sz w:val="22"/>
              </w:rPr>
            </w:pPr>
            <w:r w:rsidRPr="00850F84">
              <w:rPr>
                <w:rFonts w:cs="Arial"/>
                <w:color w:val="auto"/>
                <w:sz w:val="22"/>
              </w:rPr>
              <w:t>Kritériem úspěšnosti je poskytování součinnosti v rozsahu vyžádaném Objednatelem, v dohodnutých termínech a požadované kvalitě.</w:t>
            </w:r>
          </w:p>
          <w:p w:rsidR="00EB7ED4" w:rsidRPr="00850F84" w:rsidRDefault="00EB7ED4" w:rsidP="00850F84">
            <w:pPr>
              <w:keepLines/>
              <w:widowControl/>
              <w:spacing w:before="0" w:line="240" w:lineRule="auto"/>
              <w:ind w:left="0"/>
              <w:contextualSpacing/>
              <w:jc w:val="left"/>
              <w:rPr>
                <w:rFonts w:cs="Arial"/>
                <w:color w:val="auto"/>
                <w:sz w:val="22"/>
              </w:rPr>
            </w:pPr>
          </w:p>
        </w:tc>
      </w:tr>
    </w:tbl>
    <w:p w:rsidR="00850F84" w:rsidRPr="00850F84" w:rsidRDefault="00850F84" w:rsidP="00850F84">
      <w:pPr>
        <w:overflowPunct w:val="0"/>
        <w:autoSpaceDE w:val="0"/>
        <w:autoSpaceDN w:val="0"/>
        <w:adjustRightInd w:val="0"/>
        <w:spacing w:line="240" w:lineRule="atLeast"/>
        <w:ind w:left="0"/>
        <w:jc w:val="left"/>
        <w:textAlignment w:val="baseline"/>
        <w:rPr>
          <w:rFonts w:eastAsia="Times New Roman" w:cs="Arial"/>
          <w:b/>
          <w:caps/>
          <w:color w:val="auto"/>
          <w:sz w:val="22"/>
          <w:lang w:eastAsia="cs-CZ"/>
        </w:rPr>
      </w:pPr>
    </w:p>
    <w:p w:rsidR="00850F84" w:rsidRDefault="00850F84" w:rsidP="00850F84">
      <w:pPr>
        <w:pStyle w:val="Smluvnstrana"/>
        <w:widowControl w:val="0"/>
        <w:spacing w:before="120" w:line="240" w:lineRule="atLeast"/>
        <w:ind w:left="567"/>
        <w:jc w:val="left"/>
        <w:rPr>
          <w:rFonts w:ascii="Arial" w:hAnsi="Arial" w:cs="Arial"/>
          <w:caps/>
          <w:sz w:val="24"/>
          <w:szCs w:val="24"/>
        </w:rPr>
      </w:pPr>
    </w:p>
    <w:p w:rsidR="00850F84" w:rsidRDefault="00850F84">
      <w:pPr>
        <w:widowControl/>
        <w:spacing w:before="0" w:after="160" w:line="259" w:lineRule="auto"/>
        <w:ind w:left="0"/>
        <w:jc w:val="left"/>
        <w:rPr>
          <w:rFonts w:cs="Arial"/>
          <w:bCs/>
          <w:color w:val="auto"/>
          <w:sz w:val="24"/>
          <w:szCs w:val="24"/>
        </w:rPr>
      </w:pPr>
      <w:r>
        <w:rPr>
          <w:rFonts w:cs="Arial"/>
          <w:bCs/>
          <w:color w:val="auto"/>
          <w:sz w:val="24"/>
          <w:szCs w:val="24"/>
        </w:rPr>
        <w:br w:type="page"/>
      </w:r>
    </w:p>
    <w:p w:rsidR="00B744CF" w:rsidRDefault="00314DA2" w:rsidP="00B744CF">
      <w:pPr>
        <w:pStyle w:val="Nzevsmlouvy"/>
        <w:widowControl w:val="0"/>
        <w:spacing w:after="0" w:line="240" w:lineRule="auto"/>
        <w:outlineLvl w:val="0"/>
        <w:rPr>
          <w:rFonts w:ascii="Arial" w:hAnsi="Arial" w:cs="Arial"/>
          <w:bCs/>
          <w:sz w:val="24"/>
          <w:szCs w:val="24"/>
        </w:rPr>
      </w:pPr>
      <w:r w:rsidRPr="007C285A">
        <w:rPr>
          <w:rFonts w:ascii="Arial" w:hAnsi="Arial" w:cs="Arial"/>
          <w:bCs/>
          <w:sz w:val="24"/>
          <w:szCs w:val="24"/>
        </w:rPr>
        <w:lastRenderedPageBreak/>
        <w:t>Příloha č. 4</w:t>
      </w:r>
    </w:p>
    <w:p w:rsidR="00B744CF" w:rsidRDefault="00B744CF" w:rsidP="00530637">
      <w:pPr>
        <w:pStyle w:val="Smluvnstrana"/>
        <w:widowControl w:val="0"/>
        <w:spacing w:after="0" w:line="240" w:lineRule="auto"/>
        <w:ind w:left="567"/>
        <w:jc w:val="left"/>
        <w:rPr>
          <w:rFonts w:ascii="Arial" w:hAnsi="Arial" w:cs="Arial"/>
          <w:caps/>
          <w:sz w:val="24"/>
          <w:szCs w:val="24"/>
        </w:rPr>
      </w:pPr>
    </w:p>
    <w:tbl>
      <w:tblPr>
        <w:tblW w:w="9355" w:type="dxa"/>
        <w:tblInd w:w="567" w:type="dxa"/>
        <w:tblLayout w:type="fixed"/>
        <w:tblCellMar>
          <w:left w:w="70" w:type="dxa"/>
          <w:right w:w="70" w:type="dxa"/>
        </w:tblCellMar>
        <w:tblLook w:val="0000" w:firstRow="0" w:lastRow="0" w:firstColumn="0" w:lastColumn="0" w:noHBand="0" w:noVBand="0"/>
      </w:tblPr>
      <w:tblGrid>
        <w:gridCol w:w="703"/>
        <w:gridCol w:w="1213"/>
        <w:gridCol w:w="1486"/>
        <w:gridCol w:w="1276"/>
        <w:gridCol w:w="1134"/>
        <w:gridCol w:w="1134"/>
        <w:gridCol w:w="283"/>
        <w:gridCol w:w="851"/>
        <w:gridCol w:w="1134"/>
        <w:gridCol w:w="141"/>
      </w:tblGrid>
      <w:tr w:rsidR="00530637" w:rsidRPr="00530637" w:rsidTr="00530637">
        <w:trPr>
          <w:gridAfter w:val="1"/>
          <w:wAfter w:w="141" w:type="dxa"/>
          <w:cantSplit/>
          <w:trHeight w:val="578"/>
        </w:trPr>
        <w:tc>
          <w:tcPr>
            <w:tcW w:w="9214" w:type="dxa"/>
            <w:gridSpan w:val="9"/>
          </w:tcPr>
          <w:p w:rsidR="00530637" w:rsidRPr="00530637" w:rsidRDefault="00530637" w:rsidP="00530637">
            <w:pPr>
              <w:pStyle w:val="Nadpis3"/>
              <w:numPr>
                <w:ilvl w:val="0"/>
                <w:numId w:val="0"/>
              </w:numPr>
              <w:spacing w:before="0" w:after="0" w:line="240" w:lineRule="auto"/>
              <w:jc w:val="center"/>
              <w:rPr>
                <w:rFonts w:cs="Arial"/>
                <w:szCs w:val="24"/>
              </w:rPr>
            </w:pPr>
            <w:r w:rsidRPr="00530637">
              <w:rPr>
                <w:rFonts w:eastAsia="Times New Roman" w:cs="Arial"/>
                <w:color w:val="auto"/>
                <w:szCs w:val="24"/>
              </w:rPr>
              <w:t>VÝKAZ ČINNOSTI</w:t>
            </w:r>
          </w:p>
          <w:p w:rsidR="00530637" w:rsidRPr="00530637" w:rsidRDefault="00530637" w:rsidP="00530637">
            <w:pPr>
              <w:spacing w:before="0" w:after="0" w:line="240" w:lineRule="auto"/>
              <w:ind w:left="0"/>
              <w:rPr>
                <w:rFonts w:cs="Arial"/>
                <w:sz w:val="24"/>
                <w:szCs w:val="24"/>
              </w:rPr>
            </w:pPr>
          </w:p>
        </w:tc>
      </w:tr>
      <w:tr w:rsidR="00530637" w:rsidRPr="00813B7D" w:rsidTr="00530637">
        <w:tblPrEx>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PrEx>
        <w:trPr>
          <w:gridAfter w:val="1"/>
          <w:wAfter w:w="141" w:type="dxa"/>
          <w:cantSplit/>
          <w:trHeight w:hRule="exact" w:val="340"/>
        </w:trPr>
        <w:tc>
          <w:tcPr>
            <w:tcW w:w="3402" w:type="dxa"/>
            <w:gridSpan w:val="3"/>
            <w:vAlign w:val="center"/>
          </w:tcPr>
          <w:p w:rsidR="00530637" w:rsidRPr="00813B7D" w:rsidRDefault="00530637" w:rsidP="00530637">
            <w:pPr>
              <w:pStyle w:val="Zhlav"/>
              <w:tabs>
                <w:tab w:val="left" w:pos="1800"/>
              </w:tabs>
              <w:spacing w:before="0" w:after="0" w:line="240" w:lineRule="auto"/>
              <w:ind w:left="0"/>
              <w:rPr>
                <w:rFonts w:cs="Arial"/>
                <w:b/>
                <w:bCs/>
                <w:szCs w:val="20"/>
              </w:rPr>
            </w:pPr>
            <w:r>
              <w:rPr>
                <w:rFonts w:cs="Arial"/>
                <w:b/>
                <w:bCs/>
                <w:szCs w:val="20"/>
              </w:rPr>
              <w:t>Objednatel</w:t>
            </w:r>
            <w:r w:rsidRPr="00813B7D">
              <w:rPr>
                <w:rFonts w:cs="Arial"/>
                <w:b/>
                <w:bCs/>
                <w:szCs w:val="20"/>
              </w:rPr>
              <w:t>:</w:t>
            </w:r>
          </w:p>
        </w:tc>
        <w:tc>
          <w:tcPr>
            <w:tcW w:w="5812" w:type="dxa"/>
            <w:gridSpan w:val="6"/>
            <w:vAlign w:val="center"/>
          </w:tcPr>
          <w:p w:rsidR="00530637" w:rsidRPr="00813B7D" w:rsidRDefault="00530637" w:rsidP="00530637">
            <w:pPr>
              <w:pStyle w:val="Zhlav"/>
              <w:tabs>
                <w:tab w:val="left" w:pos="1800"/>
              </w:tabs>
              <w:spacing w:before="0" w:after="0" w:line="240" w:lineRule="auto"/>
              <w:ind w:left="0"/>
              <w:rPr>
                <w:rFonts w:cs="Arial"/>
                <w:szCs w:val="20"/>
              </w:rPr>
            </w:pPr>
          </w:p>
        </w:tc>
      </w:tr>
      <w:tr w:rsidR="00530637" w:rsidRPr="00813B7D" w:rsidTr="00530637">
        <w:tblPrEx>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PrEx>
        <w:trPr>
          <w:gridAfter w:val="1"/>
          <w:wAfter w:w="141" w:type="dxa"/>
          <w:cantSplit/>
          <w:trHeight w:hRule="exact" w:val="340"/>
        </w:trPr>
        <w:tc>
          <w:tcPr>
            <w:tcW w:w="3402" w:type="dxa"/>
            <w:gridSpan w:val="3"/>
            <w:vAlign w:val="center"/>
          </w:tcPr>
          <w:p w:rsidR="00530637" w:rsidRPr="00813B7D" w:rsidRDefault="00530637" w:rsidP="00530637">
            <w:pPr>
              <w:pStyle w:val="Zhlav"/>
              <w:tabs>
                <w:tab w:val="left" w:pos="1800"/>
              </w:tabs>
              <w:spacing w:before="0" w:after="0" w:line="240" w:lineRule="auto"/>
              <w:ind w:left="0"/>
              <w:rPr>
                <w:rFonts w:cs="Arial"/>
                <w:b/>
                <w:bCs/>
                <w:szCs w:val="20"/>
              </w:rPr>
            </w:pPr>
            <w:r w:rsidRPr="00813B7D">
              <w:rPr>
                <w:rFonts w:cs="Arial"/>
                <w:b/>
                <w:bCs/>
                <w:szCs w:val="20"/>
              </w:rPr>
              <w:t>Služby (projekt):</w:t>
            </w:r>
          </w:p>
        </w:tc>
        <w:tc>
          <w:tcPr>
            <w:tcW w:w="5812" w:type="dxa"/>
            <w:gridSpan w:val="6"/>
            <w:vAlign w:val="center"/>
          </w:tcPr>
          <w:p w:rsidR="00530637" w:rsidRPr="00813B7D" w:rsidRDefault="00530637" w:rsidP="00530637">
            <w:pPr>
              <w:pStyle w:val="Zhlav"/>
              <w:tabs>
                <w:tab w:val="left" w:pos="1800"/>
              </w:tabs>
              <w:spacing w:before="0" w:after="0" w:line="240" w:lineRule="auto"/>
              <w:ind w:left="0"/>
              <w:rPr>
                <w:rFonts w:cs="Arial"/>
                <w:szCs w:val="20"/>
              </w:rPr>
            </w:pPr>
          </w:p>
        </w:tc>
      </w:tr>
      <w:tr w:rsidR="00530637" w:rsidRPr="00813B7D" w:rsidTr="00530637">
        <w:tblPrEx>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PrEx>
        <w:trPr>
          <w:gridAfter w:val="1"/>
          <w:wAfter w:w="141" w:type="dxa"/>
          <w:cantSplit/>
          <w:trHeight w:hRule="exact" w:val="340"/>
        </w:trPr>
        <w:tc>
          <w:tcPr>
            <w:tcW w:w="3402" w:type="dxa"/>
            <w:gridSpan w:val="3"/>
            <w:vAlign w:val="center"/>
          </w:tcPr>
          <w:p w:rsidR="00530637" w:rsidRPr="00813B7D" w:rsidRDefault="00530637" w:rsidP="00530637">
            <w:pPr>
              <w:pStyle w:val="Zhlav"/>
              <w:tabs>
                <w:tab w:val="left" w:pos="1800"/>
              </w:tabs>
              <w:spacing w:before="0" w:after="0" w:line="240" w:lineRule="auto"/>
              <w:ind w:left="0"/>
              <w:rPr>
                <w:rFonts w:cs="Arial"/>
                <w:b/>
                <w:bCs/>
                <w:szCs w:val="20"/>
              </w:rPr>
            </w:pPr>
            <w:r w:rsidRPr="00813B7D">
              <w:rPr>
                <w:rFonts w:cs="Arial"/>
                <w:b/>
                <w:bCs/>
                <w:szCs w:val="20"/>
              </w:rPr>
              <w:t>Na základě smlouvy</w:t>
            </w:r>
            <w:r>
              <w:rPr>
                <w:rFonts w:cs="Arial"/>
                <w:b/>
                <w:bCs/>
                <w:szCs w:val="20"/>
              </w:rPr>
              <w:t>/objednávky</w:t>
            </w:r>
            <w:r w:rsidRPr="00813B7D">
              <w:rPr>
                <w:rFonts w:cs="Arial"/>
                <w:b/>
                <w:bCs/>
                <w:szCs w:val="20"/>
              </w:rPr>
              <w:t>:</w:t>
            </w:r>
          </w:p>
        </w:tc>
        <w:tc>
          <w:tcPr>
            <w:tcW w:w="5812" w:type="dxa"/>
            <w:gridSpan w:val="6"/>
            <w:vAlign w:val="center"/>
          </w:tcPr>
          <w:p w:rsidR="00530637" w:rsidRPr="00813B7D" w:rsidRDefault="00530637" w:rsidP="00530637">
            <w:pPr>
              <w:pStyle w:val="Zhlav"/>
              <w:tabs>
                <w:tab w:val="left" w:pos="1800"/>
              </w:tabs>
              <w:spacing w:before="0" w:after="0" w:line="240" w:lineRule="auto"/>
              <w:ind w:left="0"/>
              <w:rPr>
                <w:rFonts w:cs="Arial"/>
                <w:szCs w:val="20"/>
              </w:rPr>
            </w:pPr>
          </w:p>
        </w:tc>
      </w:tr>
      <w:tr w:rsidR="00530637" w:rsidRPr="00813B7D" w:rsidTr="00530637">
        <w:tblPrEx>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PrEx>
        <w:trPr>
          <w:gridAfter w:val="1"/>
          <w:wAfter w:w="141" w:type="dxa"/>
          <w:cantSplit/>
          <w:trHeight w:hRule="exact" w:val="340"/>
        </w:trPr>
        <w:tc>
          <w:tcPr>
            <w:tcW w:w="3402" w:type="dxa"/>
            <w:gridSpan w:val="3"/>
            <w:vAlign w:val="center"/>
          </w:tcPr>
          <w:p w:rsidR="00530637" w:rsidRPr="00813B7D" w:rsidRDefault="00530637" w:rsidP="00530637">
            <w:pPr>
              <w:pStyle w:val="Zhlav"/>
              <w:tabs>
                <w:tab w:val="left" w:pos="1800"/>
              </w:tabs>
              <w:spacing w:before="0" w:after="0" w:line="240" w:lineRule="auto"/>
              <w:ind w:left="0"/>
              <w:rPr>
                <w:rFonts w:cs="Arial"/>
                <w:b/>
                <w:bCs/>
                <w:szCs w:val="20"/>
              </w:rPr>
            </w:pPr>
            <w:r w:rsidRPr="00813B7D">
              <w:rPr>
                <w:rFonts w:cs="Arial"/>
                <w:b/>
                <w:bCs/>
                <w:szCs w:val="20"/>
              </w:rPr>
              <w:t>Období (měsíc/rok):</w:t>
            </w:r>
          </w:p>
        </w:tc>
        <w:tc>
          <w:tcPr>
            <w:tcW w:w="5812" w:type="dxa"/>
            <w:gridSpan w:val="6"/>
            <w:vAlign w:val="center"/>
          </w:tcPr>
          <w:p w:rsidR="00530637" w:rsidRPr="00813B7D" w:rsidRDefault="00530637" w:rsidP="00530637">
            <w:pPr>
              <w:pStyle w:val="Zhlav"/>
              <w:tabs>
                <w:tab w:val="left" w:pos="1800"/>
              </w:tabs>
              <w:spacing w:before="0" w:after="0" w:line="240" w:lineRule="auto"/>
              <w:ind w:left="0"/>
              <w:rPr>
                <w:rFonts w:cs="Arial"/>
                <w:szCs w:val="20"/>
              </w:rPr>
            </w:pPr>
          </w:p>
        </w:tc>
      </w:tr>
      <w:tr w:rsidR="00530637" w:rsidRPr="00813B7D" w:rsidTr="00530637">
        <w:trPr>
          <w:cantSplit/>
          <w:trHeight w:val="285"/>
        </w:trPr>
        <w:tc>
          <w:tcPr>
            <w:tcW w:w="1916" w:type="dxa"/>
            <w:gridSpan w:val="2"/>
            <w:tcBorders>
              <w:bottom w:val="single" w:sz="2" w:space="0" w:color="999999"/>
            </w:tcBorders>
          </w:tcPr>
          <w:p w:rsidR="00530637" w:rsidRPr="00530637" w:rsidRDefault="00530637" w:rsidP="00530637">
            <w:pPr>
              <w:spacing w:before="0" w:after="0" w:line="240" w:lineRule="auto"/>
              <w:ind w:left="0"/>
              <w:rPr>
                <w:rFonts w:cs="Arial"/>
              </w:rPr>
            </w:pPr>
          </w:p>
        </w:tc>
        <w:tc>
          <w:tcPr>
            <w:tcW w:w="2762" w:type="dxa"/>
            <w:gridSpan w:val="2"/>
            <w:tcBorders>
              <w:bottom w:val="single" w:sz="2" w:space="0" w:color="999999"/>
            </w:tcBorders>
          </w:tcPr>
          <w:p w:rsidR="00530637" w:rsidRPr="00530637" w:rsidRDefault="00530637" w:rsidP="00530637">
            <w:pPr>
              <w:spacing w:before="0" w:after="0" w:line="240" w:lineRule="auto"/>
              <w:ind w:left="0"/>
              <w:rPr>
                <w:rFonts w:cs="Arial"/>
              </w:rPr>
            </w:pPr>
          </w:p>
        </w:tc>
        <w:tc>
          <w:tcPr>
            <w:tcW w:w="2551" w:type="dxa"/>
            <w:gridSpan w:val="3"/>
            <w:tcBorders>
              <w:bottom w:val="single" w:sz="2" w:space="0" w:color="999999"/>
            </w:tcBorders>
          </w:tcPr>
          <w:p w:rsidR="00530637" w:rsidRPr="00530637" w:rsidRDefault="00530637" w:rsidP="00530637">
            <w:pPr>
              <w:spacing w:before="0" w:after="0" w:line="240" w:lineRule="auto"/>
              <w:ind w:left="0"/>
              <w:rPr>
                <w:rFonts w:cs="Arial"/>
              </w:rPr>
            </w:pPr>
          </w:p>
        </w:tc>
        <w:tc>
          <w:tcPr>
            <w:tcW w:w="2126" w:type="dxa"/>
            <w:gridSpan w:val="3"/>
            <w:tcBorders>
              <w:bottom w:val="single" w:sz="2" w:space="0" w:color="999999"/>
            </w:tcBorders>
          </w:tcPr>
          <w:p w:rsidR="00530637" w:rsidRPr="00530637" w:rsidRDefault="00530637" w:rsidP="00530637">
            <w:pPr>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cantSplit/>
          <w:trHeight w:val="261"/>
        </w:trPr>
        <w:tc>
          <w:tcPr>
            <w:tcW w:w="703" w:type="dxa"/>
            <w:vMerge w:val="restart"/>
            <w:tcBorders>
              <w:top w:val="single" w:sz="2" w:space="0" w:color="999999"/>
              <w:left w:val="single" w:sz="2" w:space="0" w:color="999999"/>
              <w:bottom w:val="single" w:sz="4" w:space="0" w:color="999999"/>
              <w:right w:val="single" w:sz="4" w:space="0" w:color="999999"/>
            </w:tcBorders>
            <w:shd w:val="clear" w:color="auto" w:fill="D9D9D9"/>
          </w:tcPr>
          <w:p w:rsidR="00530637" w:rsidRPr="00813B7D" w:rsidRDefault="00530637" w:rsidP="00530637">
            <w:pPr>
              <w:pStyle w:val="Nadpis2"/>
              <w:numPr>
                <w:ilvl w:val="0"/>
                <w:numId w:val="0"/>
              </w:numPr>
              <w:spacing w:before="0" w:after="0" w:line="240" w:lineRule="auto"/>
              <w:rPr>
                <w:sz w:val="20"/>
                <w:szCs w:val="20"/>
              </w:rPr>
            </w:pPr>
            <w:r w:rsidRPr="00813B7D">
              <w:rPr>
                <w:sz w:val="20"/>
                <w:szCs w:val="20"/>
              </w:rPr>
              <w:t>DEN</w:t>
            </w:r>
          </w:p>
        </w:tc>
        <w:tc>
          <w:tcPr>
            <w:tcW w:w="3975" w:type="dxa"/>
            <w:gridSpan w:val="3"/>
            <w:vMerge w:val="restart"/>
            <w:tcBorders>
              <w:top w:val="single" w:sz="2" w:space="0" w:color="999999"/>
              <w:left w:val="single" w:sz="4" w:space="0" w:color="999999"/>
              <w:bottom w:val="single" w:sz="4" w:space="0" w:color="999999"/>
              <w:right w:val="single" w:sz="4" w:space="0" w:color="999999"/>
            </w:tcBorders>
            <w:shd w:val="clear" w:color="auto" w:fill="D9D9D9"/>
          </w:tcPr>
          <w:p w:rsidR="00530637" w:rsidRPr="00813B7D" w:rsidRDefault="00530637" w:rsidP="00530637">
            <w:pPr>
              <w:pStyle w:val="Nadpis2"/>
              <w:numPr>
                <w:ilvl w:val="0"/>
                <w:numId w:val="0"/>
              </w:numPr>
              <w:spacing w:before="0" w:after="0" w:line="240" w:lineRule="auto"/>
              <w:rPr>
                <w:sz w:val="20"/>
                <w:szCs w:val="20"/>
              </w:rPr>
            </w:pPr>
            <w:r w:rsidRPr="00813B7D">
              <w:rPr>
                <w:sz w:val="20"/>
                <w:szCs w:val="20"/>
              </w:rPr>
              <w:t>ČINNOST</w:t>
            </w:r>
          </w:p>
        </w:tc>
        <w:tc>
          <w:tcPr>
            <w:tcW w:w="2268" w:type="dxa"/>
            <w:gridSpan w:val="2"/>
            <w:tcBorders>
              <w:top w:val="single" w:sz="2" w:space="0" w:color="999999"/>
              <w:left w:val="single" w:sz="4" w:space="0" w:color="999999"/>
              <w:bottom w:val="single" w:sz="4"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szCs w:val="20"/>
              </w:rPr>
            </w:pPr>
            <w:r w:rsidRPr="00530637">
              <w:rPr>
                <w:rFonts w:cs="Arial"/>
                <w:b/>
                <w:szCs w:val="20"/>
              </w:rPr>
              <w:t>ÚČTOVANÉ SLUŽBY</w:t>
            </w:r>
          </w:p>
        </w:tc>
        <w:tc>
          <w:tcPr>
            <w:tcW w:w="2268" w:type="dxa"/>
            <w:gridSpan w:val="3"/>
            <w:tcBorders>
              <w:top w:val="single" w:sz="2" w:space="0" w:color="999999"/>
              <w:left w:val="single" w:sz="4" w:space="0" w:color="999999"/>
              <w:bottom w:val="single" w:sz="4" w:space="0" w:color="999999"/>
              <w:right w:val="single" w:sz="2"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b/>
                <w:szCs w:val="20"/>
              </w:rPr>
            </w:pPr>
            <w:r w:rsidRPr="00530637">
              <w:rPr>
                <w:rFonts w:cs="Arial"/>
                <w:b/>
                <w:szCs w:val="20"/>
              </w:rPr>
              <w:t>PODPIS</w:t>
            </w: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PrEx>
        <w:trPr>
          <w:gridAfter w:val="1"/>
          <w:wAfter w:w="141" w:type="dxa"/>
          <w:trHeight w:val="236"/>
        </w:trPr>
        <w:tc>
          <w:tcPr>
            <w:tcW w:w="703" w:type="dxa"/>
            <w:vMerge/>
            <w:tcBorders>
              <w:top w:val="single" w:sz="4" w:space="0" w:color="999999"/>
              <w:left w:val="single" w:sz="2" w:space="0" w:color="999999"/>
              <w:bottom w:val="single" w:sz="4" w:space="0" w:color="999999"/>
              <w:right w:val="single" w:sz="4" w:space="0" w:color="999999"/>
            </w:tcBorders>
            <w:shd w:val="clear" w:color="auto" w:fill="D9D9D9"/>
          </w:tcPr>
          <w:p w:rsidR="00530637" w:rsidRPr="00530637" w:rsidRDefault="00530637" w:rsidP="00530637">
            <w:pPr>
              <w:tabs>
                <w:tab w:val="left" w:pos="1843"/>
                <w:tab w:val="left" w:pos="3402"/>
              </w:tabs>
              <w:spacing w:before="0" w:after="0" w:line="240" w:lineRule="auto"/>
              <w:ind w:left="0"/>
              <w:jc w:val="center"/>
              <w:rPr>
                <w:rFonts w:cs="Arial"/>
                <w:highlight w:val="lightGray"/>
              </w:rPr>
            </w:pPr>
          </w:p>
        </w:tc>
        <w:tc>
          <w:tcPr>
            <w:tcW w:w="3975" w:type="dxa"/>
            <w:gridSpan w:val="3"/>
            <w:vMerge/>
            <w:tcBorders>
              <w:top w:val="single" w:sz="4" w:space="0" w:color="999999"/>
              <w:left w:val="single" w:sz="4" w:space="0" w:color="999999"/>
              <w:bottom w:val="single" w:sz="4" w:space="0" w:color="999999"/>
              <w:right w:val="single" w:sz="4" w:space="0" w:color="999999"/>
            </w:tcBorders>
            <w:shd w:val="clear" w:color="auto" w:fill="D9D9D9"/>
          </w:tcPr>
          <w:p w:rsidR="00530637" w:rsidRPr="00530637" w:rsidRDefault="00530637" w:rsidP="00530637">
            <w:pPr>
              <w:tabs>
                <w:tab w:val="left" w:pos="1843"/>
                <w:tab w:val="left" w:pos="3402"/>
              </w:tabs>
              <w:spacing w:before="0" w:after="0" w:line="240" w:lineRule="auto"/>
              <w:ind w:left="0"/>
              <w:jc w:val="center"/>
              <w:rPr>
                <w:rFonts w:cs="Arial"/>
                <w:highlight w:val="lightGray"/>
              </w:rPr>
            </w:pPr>
          </w:p>
        </w:tc>
        <w:tc>
          <w:tcPr>
            <w:tcW w:w="1134"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rPr>
            </w:pPr>
            <w:r w:rsidRPr="00530637">
              <w:rPr>
                <w:rFonts w:cs="Arial"/>
                <w:szCs w:val="20"/>
              </w:rPr>
              <w:t>Doba činnosti (hod.)</w:t>
            </w:r>
          </w:p>
        </w:tc>
        <w:tc>
          <w:tcPr>
            <w:tcW w:w="1134" w:type="dxa"/>
            <w:tcBorders>
              <w:top w:val="single" w:sz="4" w:space="0" w:color="999999"/>
              <w:left w:val="single" w:sz="4" w:space="0" w:color="999999"/>
              <w:bottom w:val="single" w:sz="4"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szCs w:val="20"/>
              </w:rPr>
            </w:pPr>
            <w:r w:rsidRPr="00530637">
              <w:rPr>
                <w:rFonts w:cs="Arial"/>
                <w:szCs w:val="20"/>
              </w:rPr>
              <w:t>Hodinová sazba</w:t>
            </w:r>
          </w:p>
        </w:tc>
        <w:tc>
          <w:tcPr>
            <w:tcW w:w="1134"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szCs w:val="20"/>
              </w:rPr>
            </w:pPr>
            <w:r w:rsidRPr="00530637">
              <w:rPr>
                <w:rFonts w:cs="Arial"/>
                <w:szCs w:val="20"/>
              </w:rPr>
              <w:t>Zástupce poskytovatele</w:t>
            </w:r>
          </w:p>
        </w:tc>
        <w:tc>
          <w:tcPr>
            <w:tcW w:w="1134" w:type="dxa"/>
            <w:tcBorders>
              <w:top w:val="single" w:sz="4" w:space="0" w:color="999999"/>
              <w:left w:val="single" w:sz="4" w:space="0" w:color="999999"/>
              <w:bottom w:val="single" w:sz="4" w:space="0" w:color="999999"/>
              <w:right w:val="single" w:sz="2"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szCs w:val="20"/>
              </w:rPr>
            </w:pPr>
            <w:r w:rsidRPr="00530637">
              <w:rPr>
                <w:rFonts w:cs="Arial"/>
                <w:szCs w:val="20"/>
              </w:rPr>
              <w:t>Zástupce zákazníka</w:t>
            </w: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703" w:type="dxa"/>
            <w:tcBorders>
              <w:top w:val="single" w:sz="4" w:space="0" w:color="999999"/>
              <w:left w:val="single" w:sz="2"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3975" w:type="dxa"/>
            <w:gridSpan w:val="3"/>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gridSpan w:val="2"/>
            <w:tcBorders>
              <w:top w:val="single" w:sz="4" w:space="0" w:color="999999"/>
              <w:left w:val="single" w:sz="4" w:space="0" w:color="999999"/>
              <w:bottom w:val="single" w:sz="4" w:space="0" w:color="999999"/>
              <w:right w:val="single" w:sz="4"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4" w:space="0" w:color="999999"/>
              <w:right w:val="single" w:sz="2" w:space="0" w:color="999999"/>
            </w:tcBorders>
            <w:vAlign w:val="center"/>
          </w:tcPr>
          <w:p w:rsidR="00530637" w:rsidRPr="00530637" w:rsidRDefault="00530637" w:rsidP="00530637">
            <w:pPr>
              <w:tabs>
                <w:tab w:val="left" w:pos="1843"/>
                <w:tab w:val="left" w:pos="3402"/>
              </w:tabs>
              <w:spacing w:before="0" w:after="0" w:line="240" w:lineRule="auto"/>
              <w:ind w:left="0"/>
              <w:rPr>
                <w:rFonts w:cs="Arial"/>
              </w:rPr>
            </w:pPr>
          </w:p>
        </w:tc>
      </w:tr>
      <w:tr w:rsidR="00530637" w:rsidRPr="00813B7D" w:rsidTr="0053063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141" w:type="dxa"/>
          <w:trHeight w:val="340"/>
        </w:trPr>
        <w:tc>
          <w:tcPr>
            <w:tcW w:w="4678" w:type="dxa"/>
            <w:gridSpan w:val="4"/>
            <w:tcBorders>
              <w:top w:val="single" w:sz="4" w:space="0" w:color="999999"/>
              <w:left w:val="single" w:sz="2" w:space="0" w:color="999999"/>
              <w:bottom w:val="single" w:sz="2"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rPr>
                <w:rFonts w:cs="Arial"/>
                <w:b/>
              </w:rPr>
            </w:pPr>
            <w:r w:rsidRPr="00530637">
              <w:rPr>
                <w:rFonts w:cs="Arial"/>
                <w:b/>
              </w:rPr>
              <w:t>CELKEM</w:t>
            </w:r>
          </w:p>
        </w:tc>
        <w:tc>
          <w:tcPr>
            <w:tcW w:w="1134" w:type="dxa"/>
            <w:tcBorders>
              <w:top w:val="single" w:sz="4" w:space="0" w:color="999999"/>
              <w:left w:val="single" w:sz="4" w:space="0" w:color="999999"/>
              <w:bottom w:val="single" w:sz="2"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rPr>
            </w:pPr>
          </w:p>
        </w:tc>
        <w:tc>
          <w:tcPr>
            <w:tcW w:w="1134" w:type="dxa"/>
            <w:tcBorders>
              <w:top w:val="single" w:sz="4" w:space="0" w:color="999999"/>
              <w:left w:val="single" w:sz="4" w:space="0" w:color="999999"/>
              <w:bottom w:val="single" w:sz="2"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jc w:val="center"/>
              <w:rPr>
                <w:rFonts w:cs="Arial"/>
              </w:rPr>
            </w:pPr>
          </w:p>
        </w:tc>
        <w:tc>
          <w:tcPr>
            <w:tcW w:w="1134" w:type="dxa"/>
            <w:gridSpan w:val="2"/>
            <w:tcBorders>
              <w:top w:val="single" w:sz="4" w:space="0" w:color="999999"/>
              <w:left w:val="single" w:sz="4" w:space="0" w:color="999999"/>
              <w:bottom w:val="single" w:sz="2" w:space="0" w:color="999999"/>
              <w:right w:val="single" w:sz="4"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rPr>
                <w:rFonts w:cs="Arial"/>
              </w:rPr>
            </w:pPr>
          </w:p>
        </w:tc>
        <w:tc>
          <w:tcPr>
            <w:tcW w:w="1134" w:type="dxa"/>
            <w:tcBorders>
              <w:top w:val="single" w:sz="4" w:space="0" w:color="999999"/>
              <w:left w:val="single" w:sz="4" w:space="0" w:color="999999"/>
              <w:bottom w:val="single" w:sz="2" w:space="0" w:color="999999"/>
              <w:right w:val="single" w:sz="2" w:space="0" w:color="999999"/>
            </w:tcBorders>
            <w:shd w:val="clear" w:color="auto" w:fill="D9D9D9"/>
            <w:vAlign w:val="center"/>
          </w:tcPr>
          <w:p w:rsidR="00530637" w:rsidRPr="00530637" w:rsidRDefault="00530637" w:rsidP="00530637">
            <w:pPr>
              <w:tabs>
                <w:tab w:val="left" w:pos="1843"/>
                <w:tab w:val="left" w:pos="3402"/>
              </w:tabs>
              <w:spacing w:before="0" w:after="0" w:line="240" w:lineRule="auto"/>
              <w:ind w:left="0"/>
              <w:rPr>
                <w:rFonts w:cs="Arial"/>
              </w:rPr>
            </w:pPr>
          </w:p>
        </w:tc>
      </w:tr>
    </w:tbl>
    <w:p w:rsidR="00530637" w:rsidRPr="00813B7D" w:rsidRDefault="00530637" w:rsidP="00530637">
      <w:pPr>
        <w:pStyle w:val="Zhlav"/>
        <w:rPr>
          <w:rFonts w:cs="Arial"/>
          <w:color w:val="44A38D"/>
        </w:rPr>
      </w:pPr>
    </w:p>
    <w:tbl>
      <w:tblPr>
        <w:tblW w:w="9214" w:type="dxa"/>
        <w:tblInd w:w="564" w:type="dxa"/>
        <w:tblBorders>
          <w:top w:val="single" w:sz="2" w:space="0" w:color="44A38D"/>
          <w:left w:val="single" w:sz="2" w:space="0" w:color="44A38D"/>
          <w:bottom w:val="single" w:sz="2" w:space="0" w:color="44A38D"/>
          <w:right w:val="single" w:sz="2" w:space="0" w:color="44A38D"/>
          <w:insideH w:val="single" w:sz="2" w:space="0" w:color="44A38D"/>
          <w:insideV w:val="single" w:sz="2" w:space="0" w:color="44A38D"/>
        </w:tblBorders>
        <w:tblLayout w:type="fixed"/>
        <w:tblCellMar>
          <w:left w:w="70" w:type="dxa"/>
          <w:right w:w="70" w:type="dxa"/>
        </w:tblCellMar>
        <w:tblLook w:val="0000" w:firstRow="0" w:lastRow="0" w:firstColumn="0" w:lastColumn="0" w:noHBand="0" w:noVBand="0"/>
      </w:tblPr>
      <w:tblGrid>
        <w:gridCol w:w="868"/>
        <w:gridCol w:w="3810"/>
        <w:gridCol w:w="992"/>
        <w:gridCol w:w="3544"/>
      </w:tblGrid>
      <w:tr w:rsidR="00530637" w:rsidRPr="00813B7D" w:rsidTr="00530637">
        <w:trPr>
          <w:cantSplit/>
        </w:trPr>
        <w:tc>
          <w:tcPr>
            <w:tcW w:w="4678" w:type="dxa"/>
            <w:gridSpan w:val="2"/>
          </w:tcPr>
          <w:p w:rsidR="00530637" w:rsidRPr="00813B7D" w:rsidRDefault="00530637" w:rsidP="00530637">
            <w:pPr>
              <w:pStyle w:val="Marbesnormln"/>
              <w:rPr>
                <w:rFonts w:ascii="Arial" w:hAnsi="Arial" w:cs="Arial"/>
                <w:b/>
                <w:bCs/>
                <w:sz w:val="20"/>
              </w:rPr>
            </w:pPr>
            <w:r w:rsidRPr="00813B7D">
              <w:rPr>
                <w:rFonts w:ascii="Arial" w:hAnsi="Arial" w:cs="Arial"/>
                <w:b/>
                <w:bCs/>
                <w:sz w:val="20"/>
              </w:rPr>
              <w:t xml:space="preserve">Oprávněný zástupce </w:t>
            </w:r>
            <w:r>
              <w:rPr>
                <w:rFonts w:ascii="Arial" w:hAnsi="Arial" w:cs="Arial"/>
                <w:b/>
                <w:bCs/>
                <w:sz w:val="20"/>
              </w:rPr>
              <w:t>Objednatele</w:t>
            </w:r>
            <w:r w:rsidRPr="00813B7D">
              <w:rPr>
                <w:rFonts w:ascii="Arial" w:hAnsi="Arial" w:cs="Arial"/>
                <w:b/>
                <w:bCs/>
                <w:sz w:val="20"/>
              </w:rPr>
              <w:t>:</w:t>
            </w:r>
          </w:p>
        </w:tc>
        <w:tc>
          <w:tcPr>
            <w:tcW w:w="4536" w:type="dxa"/>
            <w:gridSpan w:val="2"/>
          </w:tcPr>
          <w:p w:rsidR="00530637" w:rsidRPr="00813B7D" w:rsidRDefault="00530637" w:rsidP="00DE3A02">
            <w:pPr>
              <w:pStyle w:val="Marbesnormln"/>
              <w:rPr>
                <w:rFonts w:ascii="Arial" w:hAnsi="Arial" w:cs="Arial"/>
                <w:b/>
                <w:bCs/>
                <w:sz w:val="20"/>
              </w:rPr>
            </w:pPr>
            <w:r w:rsidRPr="00813B7D">
              <w:rPr>
                <w:rFonts w:ascii="Arial" w:hAnsi="Arial" w:cs="Arial"/>
                <w:b/>
                <w:bCs/>
                <w:sz w:val="20"/>
              </w:rPr>
              <w:t>Oprávněný zástupce Poskytovatele:</w:t>
            </w:r>
          </w:p>
        </w:tc>
      </w:tr>
      <w:tr w:rsidR="00530637" w:rsidRPr="00813B7D" w:rsidTr="00530637">
        <w:tc>
          <w:tcPr>
            <w:tcW w:w="868" w:type="dxa"/>
          </w:tcPr>
          <w:p w:rsidR="00530637" w:rsidRPr="00813B7D" w:rsidRDefault="00530637" w:rsidP="00DE3A02">
            <w:pPr>
              <w:pStyle w:val="Marbesnormln"/>
              <w:rPr>
                <w:rFonts w:ascii="Arial" w:hAnsi="Arial" w:cs="Arial"/>
                <w:sz w:val="20"/>
              </w:rPr>
            </w:pPr>
            <w:r w:rsidRPr="00813B7D">
              <w:rPr>
                <w:rFonts w:ascii="Arial" w:hAnsi="Arial" w:cs="Arial"/>
                <w:sz w:val="20"/>
              </w:rPr>
              <w:t>Jméno:</w:t>
            </w:r>
          </w:p>
        </w:tc>
        <w:tc>
          <w:tcPr>
            <w:tcW w:w="3810" w:type="dxa"/>
          </w:tcPr>
          <w:p w:rsidR="00530637" w:rsidRPr="00813B7D" w:rsidRDefault="00530637" w:rsidP="00DE3A02">
            <w:pPr>
              <w:pStyle w:val="Marbesnormln"/>
              <w:rPr>
                <w:rFonts w:ascii="Arial" w:hAnsi="Arial" w:cs="Arial"/>
                <w:sz w:val="20"/>
              </w:rPr>
            </w:pPr>
          </w:p>
        </w:tc>
        <w:tc>
          <w:tcPr>
            <w:tcW w:w="992" w:type="dxa"/>
          </w:tcPr>
          <w:p w:rsidR="00530637" w:rsidRPr="00813B7D" w:rsidRDefault="00530637" w:rsidP="00DE3A02">
            <w:pPr>
              <w:pStyle w:val="Marbesnormln"/>
              <w:rPr>
                <w:rFonts w:ascii="Arial" w:hAnsi="Arial" w:cs="Arial"/>
                <w:sz w:val="20"/>
              </w:rPr>
            </w:pPr>
            <w:r w:rsidRPr="00813B7D">
              <w:rPr>
                <w:rFonts w:ascii="Arial" w:hAnsi="Arial" w:cs="Arial"/>
                <w:sz w:val="20"/>
              </w:rPr>
              <w:t>Jméno:</w:t>
            </w:r>
          </w:p>
        </w:tc>
        <w:tc>
          <w:tcPr>
            <w:tcW w:w="3544" w:type="dxa"/>
          </w:tcPr>
          <w:p w:rsidR="00530637" w:rsidRPr="00813B7D" w:rsidRDefault="00530637" w:rsidP="00DE3A02">
            <w:pPr>
              <w:pStyle w:val="Marbesnormln"/>
              <w:rPr>
                <w:rFonts w:ascii="Arial" w:hAnsi="Arial" w:cs="Arial"/>
                <w:sz w:val="20"/>
              </w:rPr>
            </w:pPr>
          </w:p>
        </w:tc>
      </w:tr>
      <w:tr w:rsidR="00530637" w:rsidRPr="00813B7D" w:rsidTr="00530637">
        <w:tc>
          <w:tcPr>
            <w:tcW w:w="868" w:type="dxa"/>
          </w:tcPr>
          <w:p w:rsidR="00530637" w:rsidRPr="00813B7D" w:rsidRDefault="00530637" w:rsidP="00DE3A02">
            <w:pPr>
              <w:pStyle w:val="Marbesnormln"/>
              <w:rPr>
                <w:rFonts w:ascii="Arial" w:hAnsi="Arial" w:cs="Arial"/>
                <w:sz w:val="20"/>
              </w:rPr>
            </w:pPr>
            <w:r w:rsidRPr="00813B7D">
              <w:rPr>
                <w:rFonts w:ascii="Arial" w:hAnsi="Arial" w:cs="Arial"/>
                <w:sz w:val="20"/>
              </w:rPr>
              <w:t>Funkce:</w:t>
            </w:r>
          </w:p>
        </w:tc>
        <w:tc>
          <w:tcPr>
            <w:tcW w:w="3810" w:type="dxa"/>
          </w:tcPr>
          <w:p w:rsidR="00530637" w:rsidRPr="00813B7D" w:rsidRDefault="00530637" w:rsidP="00DE3A02">
            <w:pPr>
              <w:pStyle w:val="Marbesnormln"/>
              <w:rPr>
                <w:rFonts w:ascii="Arial" w:hAnsi="Arial" w:cs="Arial"/>
                <w:sz w:val="20"/>
              </w:rPr>
            </w:pPr>
          </w:p>
        </w:tc>
        <w:tc>
          <w:tcPr>
            <w:tcW w:w="992" w:type="dxa"/>
          </w:tcPr>
          <w:p w:rsidR="00530637" w:rsidRPr="00813B7D" w:rsidRDefault="00530637" w:rsidP="00DE3A02">
            <w:pPr>
              <w:pStyle w:val="Marbesnormln"/>
              <w:rPr>
                <w:rFonts w:ascii="Arial" w:hAnsi="Arial" w:cs="Arial"/>
                <w:sz w:val="20"/>
              </w:rPr>
            </w:pPr>
            <w:r w:rsidRPr="00813B7D">
              <w:rPr>
                <w:rFonts w:ascii="Arial" w:hAnsi="Arial" w:cs="Arial"/>
                <w:sz w:val="20"/>
              </w:rPr>
              <w:t>Funkce:</w:t>
            </w:r>
          </w:p>
        </w:tc>
        <w:tc>
          <w:tcPr>
            <w:tcW w:w="3544" w:type="dxa"/>
          </w:tcPr>
          <w:p w:rsidR="00530637" w:rsidRPr="00813B7D" w:rsidRDefault="00530637" w:rsidP="00DE3A02">
            <w:pPr>
              <w:pStyle w:val="Marbesnormln"/>
              <w:rPr>
                <w:rFonts w:ascii="Arial" w:hAnsi="Arial" w:cs="Arial"/>
                <w:sz w:val="20"/>
              </w:rPr>
            </w:pPr>
          </w:p>
        </w:tc>
      </w:tr>
      <w:tr w:rsidR="00530637" w:rsidRPr="00813B7D" w:rsidTr="00530637">
        <w:tc>
          <w:tcPr>
            <w:tcW w:w="868" w:type="dxa"/>
          </w:tcPr>
          <w:p w:rsidR="00530637" w:rsidRPr="00813B7D" w:rsidRDefault="00530637" w:rsidP="00DE3A02">
            <w:pPr>
              <w:pStyle w:val="Marbesnormln"/>
              <w:rPr>
                <w:rFonts w:ascii="Arial" w:hAnsi="Arial" w:cs="Arial"/>
                <w:sz w:val="20"/>
              </w:rPr>
            </w:pPr>
            <w:r w:rsidRPr="00813B7D">
              <w:rPr>
                <w:rFonts w:ascii="Arial" w:hAnsi="Arial" w:cs="Arial"/>
                <w:sz w:val="20"/>
              </w:rPr>
              <w:t>Datum:</w:t>
            </w:r>
          </w:p>
        </w:tc>
        <w:tc>
          <w:tcPr>
            <w:tcW w:w="3810" w:type="dxa"/>
          </w:tcPr>
          <w:p w:rsidR="00530637" w:rsidRPr="00813B7D" w:rsidRDefault="00530637" w:rsidP="00DE3A02">
            <w:pPr>
              <w:pStyle w:val="Marbesnormln"/>
              <w:rPr>
                <w:rFonts w:ascii="Arial" w:hAnsi="Arial" w:cs="Arial"/>
                <w:sz w:val="20"/>
              </w:rPr>
            </w:pPr>
          </w:p>
        </w:tc>
        <w:tc>
          <w:tcPr>
            <w:tcW w:w="992" w:type="dxa"/>
          </w:tcPr>
          <w:p w:rsidR="00530637" w:rsidRPr="00813B7D" w:rsidRDefault="00530637" w:rsidP="00DE3A02">
            <w:pPr>
              <w:pStyle w:val="Marbesnormln"/>
              <w:rPr>
                <w:rFonts w:ascii="Arial" w:hAnsi="Arial" w:cs="Arial"/>
                <w:sz w:val="20"/>
              </w:rPr>
            </w:pPr>
            <w:r w:rsidRPr="00813B7D">
              <w:rPr>
                <w:rFonts w:ascii="Arial" w:hAnsi="Arial" w:cs="Arial"/>
                <w:sz w:val="20"/>
              </w:rPr>
              <w:t>Datum:</w:t>
            </w:r>
          </w:p>
        </w:tc>
        <w:tc>
          <w:tcPr>
            <w:tcW w:w="3544" w:type="dxa"/>
          </w:tcPr>
          <w:p w:rsidR="00530637" w:rsidRPr="00813B7D" w:rsidRDefault="00530637" w:rsidP="00DE3A02">
            <w:pPr>
              <w:pStyle w:val="Marbesnormln"/>
              <w:rPr>
                <w:rFonts w:ascii="Arial" w:hAnsi="Arial" w:cs="Arial"/>
                <w:sz w:val="20"/>
              </w:rPr>
            </w:pPr>
          </w:p>
        </w:tc>
      </w:tr>
      <w:tr w:rsidR="00530637" w:rsidRPr="00813B7D" w:rsidTr="00530637">
        <w:trPr>
          <w:trHeight w:hRule="exact" w:val="992"/>
        </w:trPr>
        <w:tc>
          <w:tcPr>
            <w:tcW w:w="868" w:type="dxa"/>
          </w:tcPr>
          <w:p w:rsidR="00530637" w:rsidRPr="00813B7D" w:rsidRDefault="00530637" w:rsidP="00DE3A02">
            <w:pPr>
              <w:pStyle w:val="Marbesnormln"/>
              <w:rPr>
                <w:rFonts w:ascii="Arial" w:hAnsi="Arial" w:cs="Arial"/>
                <w:sz w:val="20"/>
              </w:rPr>
            </w:pPr>
            <w:r w:rsidRPr="00813B7D">
              <w:rPr>
                <w:rFonts w:ascii="Arial" w:hAnsi="Arial" w:cs="Arial"/>
                <w:sz w:val="20"/>
              </w:rPr>
              <w:t>Podpis:</w:t>
            </w:r>
          </w:p>
        </w:tc>
        <w:tc>
          <w:tcPr>
            <w:tcW w:w="3810" w:type="dxa"/>
          </w:tcPr>
          <w:p w:rsidR="00530637" w:rsidRPr="00813B7D" w:rsidRDefault="00530637" w:rsidP="00DE3A02">
            <w:pPr>
              <w:pStyle w:val="Marbesnormln"/>
              <w:rPr>
                <w:rFonts w:ascii="Arial" w:hAnsi="Arial" w:cs="Arial"/>
                <w:sz w:val="20"/>
              </w:rPr>
            </w:pPr>
          </w:p>
          <w:p w:rsidR="00530637" w:rsidRPr="00813B7D" w:rsidRDefault="00530637" w:rsidP="00DE3A02">
            <w:pPr>
              <w:pStyle w:val="Marbesnormln"/>
              <w:rPr>
                <w:rFonts w:ascii="Arial" w:hAnsi="Arial" w:cs="Arial"/>
                <w:sz w:val="20"/>
              </w:rPr>
            </w:pPr>
          </w:p>
          <w:p w:rsidR="00530637" w:rsidRPr="00813B7D" w:rsidRDefault="00530637" w:rsidP="00DE3A02">
            <w:pPr>
              <w:pStyle w:val="Marbesnormln"/>
              <w:rPr>
                <w:rFonts w:ascii="Arial" w:hAnsi="Arial" w:cs="Arial"/>
                <w:sz w:val="20"/>
              </w:rPr>
            </w:pPr>
          </w:p>
          <w:p w:rsidR="00530637" w:rsidRPr="00813B7D" w:rsidRDefault="00530637" w:rsidP="00DE3A02">
            <w:pPr>
              <w:pStyle w:val="Marbesnormln"/>
              <w:rPr>
                <w:rFonts w:ascii="Arial" w:hAnsi="Arial" w:cs="Arial"/>
                <w:sz w:val="20"/>
              </w:rPr>
            </w:pPr>
          </w:p>
        </w:tc>
        <w:tc>
          <w:tcPr>
            <w:tcW w:w="992" w:type="dxa"/>
          </w:tcPr>
          <w:p w:rsidR="00530637" w:rsidRPr="00813B7D" w:rsidRDefault="00530637" w:rsidP="00DE3A02">
            <w:pPr>
              <w:pStyle w:val="Marbesnormln"/>
              <w:rPr>
                <w:rFonts w:ascii="Arial" w:hAnsi="Arial" w:cs="Arial"/>
                <w:sz w:val="20"/>
              </w:rPr>
            </w:pPr>
            <w:r w:rsidRPr="00813B7D">
              <w:rPr>
                <w:rFonts w:ascii="Arial" w:hAnsi="Arial" w:cs="Arial"/>
                <w:sz w:val="20"/>
              </w:rPr>
              <w:t>Podpis:</w:t>
            </w:r>
          </w:p>
        </w:tc>
        <w:tc>
          <w:tcPr>
            <w:tcW w:w="3544" w:type="dxa"/>
          </w:tcPr>
          <w:p w:rsidR="00530637" w:rsidRPr="00813B7D" w:rsidRDefault="00530637" w:rsidP="00DE3A02">
            <w:pPr>
              <w:pStyle w:val="Marbesnormln"/>
              <w:rPr>
                <w:rFonts w:ascii="Arial" w:hAnsi="Arial" w:cs="Arial"/>
                <w:sz w:val="20"/>
              </w:rPr>
            </w:pPr>
          </w:p>
        </w:tc>
      </w:tr>
    </w:tbl>
    <w:p w:rsidR="00530637" w:rsidRPr="00813B7D" w:rsidRDefault="00530637" w:rsidP="00530637">
      <w:pPr>
        <w:rPr>
          <w:rFonts w:cs="Arial"/>
        </w:rPr>
      </w:pPr>
    </w:p>
    <w:p w:rsidR="00530637" w:rsidRDefault="00530637" w:rsidP="00B744CF">
      <w:pPr>
        <w:pStyle w:val="Smluvnstrana"/>
        <w:widowControl w:val="0"/>
        <w:spacing w:before="120" w:line="240" w:lineRule="atLeast"/>
        <w:ind w:left="567"/>
        <w:jc w:val="left"/>
        <w:rPr>
          <w:rFonts w:ascii="Arial" w:hAnsi="Arial" w:cs="Arial"/>
          <w:caps/>
          <w:sz w:val="24"/>
          <w:szCs w:val="24"/>
        </w:rPr>
      </w:pPr>
    </w:p>
    <w:p w:rsidR="00530637" w:rsidRDefault="00530637" w:rsidP="00B744CF">
      <w:pPr>
        <w:pStyle w:val="Smluvnstrana"/>
        <w:widowControl w:val="0"/>
        <w:spacing w:before="120" w:line="240" w:lineRule="atLeast"/>
        <w:ind w:left="567"/>
        <w:jc w:val="left"/>
        <w:rPr>
          <w:rFonts w:ascii="Arial" w:hAnsi="Arial" w:cs="Arial"/>
          <w:caps/>
          <w:sz w:val="24"/>
          <w:szCs w:val="24"/>
        </w:rPr>
      </w:pPr>
    </w:p>
    <w:sectPr w:rsidR="00530637" w:rsidSect="006A173C">
      <w:headerReference w:type="default" r:id="rId9"/>
      <w:footerReference w:type="default" r:id="rId10"/>
      <w:pgSz w:w="11910" w:h="16840"/>
      <w:pgMar w:top="720" w:right="720" w:bottom="720" w:left="720" w:header="459" w:footer="454" w:gutter="0"/>
      <w:pgNumType w:fmt="numberInDash"/>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085" w:rsidRDefault="00531085" w:rsidP="007B7F5C">
      <w:pPr>
        <w:spacing w:before="0" w:after="0" w:line="240" w:lineRule="auto"/>
      </w:pPr>
      <w:r>
        <w:separator/>
      </w:r>
    </w:p>
  </w:endnote>
  <w:endnote w:type="continuationSeparator" w:id="0">
    <w:p w:rsidR="00531085" w:rsidRDefault="00531085" w:rsidP="007B7F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altName w:val="Arial"/>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ill Sans MT">
    <w:charset w:val="EE"/>
    <w:family w:val="swiss"/>
    <w:pitch w:val="variable"/>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Cs w:val="20"/>
      </w:rPr>
      <w:id w:val="2036843287"/>
      <w:docPartObj>
        <w:docPartGallery w:val="Page Numbers (Bottom of Page)"/>
        <w:docPartUnique/>
      </w:docPartObj>
    </w:sdtPr>
    <w:sdtEndPr/>
    <w:sdtContent>
      <w:p w:rsidR="004854FB" w:rsidRPr="000A2C8E" w:rsidRDefault="004854FB" w:rsidP="00F41B93">
        <w:pPr>
          <w:pStyle w:val="Zpat"/>
          <w:rPr>
            <w:rFonts w:cs="Arial"/>
          </w:rPr>
        </w:pPr>
        <w:r w:rsidRPr="000A2C8E">
          <w:rPr>
            <w:rFonts w:cs="Arial"/>
          </w:rPr>
          <w:tab/>
        </w:r>
      </w:p>
      <w:p w:rsidR="004854FB" w:rsidRPr="00F41B93" w:rsidRDefault="004854FB" w:rsidP="00F41B93">
        <w:pPr>
          <w:pStyle w:val="Zpat"/>
          <w:pBdr>
            <w:top w:val="single" w:sz="4" w:space="1" w:color="00000A"/>
          </w:pBdr>
          <w:jc w:val="center"/>
          <w:rPr>
            <w:rFonts w:cs="Arial"/>
            <w:szCs w:val="20"/>
          </w:rPr>
        </w:pPr>
        <w:r w:rsidRPr="000A2C8E">
          <w:rPr>
            <w:rFonts w:cs="Arial"/>
            <w:szCs w:val="20"/>
          </w:rPr>
          <w:t xml:space="preserve">Strana </w:t>
        </w:r>
        <w:r w:rsidRPr="000A2C8E">
          <w:rPr>
            <w:rFonts w:cs="Arial"/>
            <w:szCs w:val="20"/>
          </w:rPr>
          <w:fldChar w:fldCharType="begin"/>
        </w:r>
        <w:r w:rsidRPr="000A2C8E">
          <w:rPr>
            <w:rFonts w:cs="Arial"/>
            <w:szCs w:val="20"/>
          </w:rPr>
          <w:instrText>PAGE</w:instrText>
        </w:r>
        <w:r w:rsidRPr="000A2C8E">
          <w:rPr>
            <w:rFonts w:cs="Arial"/>
            <w:szCs w:val="20"/>
          </w:rPr>
          <w:fldChar w:fldCharType="separate"/>
        </w:r>
        <w:r>
          <w:rPr>
            <w:rFonts w:cs="Arial"/>
            <w:noProof/>
            <w:szCs w:val="20"/>
          </w:rPr>
          <w:t>- 24 -</w:t>
        </w:r>
        <w:r w:rsidRPr="000A2C8E">
          <w:rPr>
            <w:rFonts w:cs="Arial"/>
            <w:szCs w:val="20"/>
          </w:rPr>
          <w:fldChar w:fldCharType="end"/>
        </w:r>
      </w:p>
      <w:bookmarkStart w:id="31" w:name="_Ref256527611" w:displacedByCustomXml="next"/>
      <w:bookmarkEnd w:id="31" w:displacedByCustomXml="next"/>
      <w:bookmarkStart w:id="32" w:name="_Ref256525846" w:displacedByCustomXml="next"/>
      <w:bookmarkEnd w:id="3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085" w:rsidRDefault="00531085" w:rsidP="007B7F5C">
      <w:pPr>
        <w:spacing w:before="0" w:after="0" w:line="240" w:lineRule="auto"/>
      </w:pPr>
      <w:r>
        <w:separator/>
      </w:r>
    </w:p>
  </w:footnote>
  <w:footnote w:type="continuationSeparator" w:id="0">
    <w:p w:rsidR="00531085" w:rsidRDefault="00531085" w:rsidP="007B7F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4FB" w:rsidRDefault="004854FB" w:rsidP="00F41B93">
    <w:pPr>
      <w:pStyle w:val="Zhlav"/>
      <w:spacing w:before="0" w:line="240" w:lineRule="auto"/>
      <w:jc w:val="center"/>
      <w:rPr>
        <w:rFonts w:cs="Arial"/>
        <w:szCs w:val="20"/>
      </w:rPr>
    </w:pPr>
    <w:r w:rsidRPr="00B23058">
      <w:rPr>
        <w:rFonts w:cs="Arial"/>
        <w:b/>
        <w:color w:val="00000A"/>
        <w:szCs w:val="20"/>
        <w:shd w:val="clear" w:color="auto" w:fill="FFFFFF"/>
      </w:rPr>
      <w:t xml:space="preserve">Příloha č. </w:t>
    </w:r>
    <w:r w:rsidR="006A173C">
      <w:rPr>
        <w:rFonts w:cs="Arial"/>
        <w:b/>
        <w:color w:val="00000A"/>
        <w:szCs w:val="20"/>
        <w:shd w:val="clear" w:color="auto" w:fill="FFFFFF"/>
      </w:rPr>
      <w:t>8</w:t>
    </w:r>
    <w:r w:rsidRPr="00B23058">
      <w:rPr>
        <w:rFonts w:cs="Arial"/>
        <w:color w:val="00000A"/>
        <w:szCs w:val="20"/>
        <w:shd w:val="clear" w:color="auto" w:fill="FFFFFF"/>
      </w:rPr>
      <w:t xml:space="preserve"> ZD </w:t>
    </w:r>
    <w:r w:rsidRPr="00B23058">
      <w:rPr>
        <w:rFonts w:cs="Arial"/>
        <w:szCs w:val="20"/>
        <w:shd w:val="clear" w:color="auto" w:fill="FFFFFF"/>
      </w:rPr>
      <w:t>veřejné zakázky „</w:t>
    </w:r>
    <w:r w:rsidRPr="000722C7">
      <w:rPr>
        <w:rFonts w:cs="Arial"/>
        <w:szCs w:val="20"/>
        <w:shd w:val="clear" w:color="auto" w:fill="FFFFFF"/>
      </w:rPr>
      <w:t>Poskytování povozní podpory systému PROXIO</w:t>
    </w:r>
    <w:r w:rsidRPr="00B23058">
      <w:rPr>
        <w:rFonts w:cs="Arial"/>
        <w:szCs w:val="20"/>
        <w:shd w:val="clear" w:color="auto" w:fill="FFFFFF"/>
      </w:rPr>
      <w:t>“</w:t>
    </w:r>
  </w:p>
  <w:p w:rsidR="004854FB" w:rsidRPr="00F41B93" w:rsidRDefault="004854FB" w:rsidP="00F41B93">
    <w:pPr>
      <w:pStyle w:val="Zhlav"/>
      <w:spacing w:before="0" w:line="240" w:lineRule="auto"/>
      <w:jc w:val="center"/>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596A806"/>
    <w:lvl w:ilvl="0">
      <w:start w:val="1"/>
      <w:numFmt w:val="decimal"/>
      <w:pStyle w:val="slovanseznam2"/>
      <w:lvlText w:val="%1)"/>
      <w:lvlJc w:val="left"/>
      <w:pPr>
        <w:tabs>
          <w:tab w:val="num" w:pos="717"/>
        </w:tabs>
        <w:ind w:left="714" w:hanging="357"/>
      </w:pPr>
    </w:lvl>
  </w:abstractNum>
  <w:abstractNum w:abstractNumId="1" w15:restartNumberingAfterBreak="0">
    <w:nsid w:val="01486358"/>
    <w:multiLevelType w:val="multilevel"/>
    <w:tmpl w:val="D58031EC"/>
    <w:lvl w:ilvl="0">
      <w:start w:val="12"/>
      <w:numFmt w:val="decimal"/>
      <w:lvlText w:val="%1."/>
      <w:lvlJc w:val="left"/>
      <w:pPr>
        <w:tabs>
          <w:tab w:val="num" w:pos="0"/>
        </w:tabs>
        <w:ind w:left="480" w:hanging="480"/>
      </w:pPr>
    </w:lvl>
    <w:lvl w:ilvl="1">
      <w:start w:val="1"/>
      <w:numFmt w:val="decimal"/>
      <w:lvlText w:val="%1.%2."/>
      <w:lvlJc w:val="left"/>
      <w:pPr>
        <w:tabs>
          <w:tab w:val="num" w:pos="0"/>
        </w:tabs>
        <w:ind w:left="724" w:hanging="720"/>
      </w:pPr>
      <w:rPr>
        <w:b/>
      </w:rPr>
    </w:lvl>
    <w:lvl w:ilvl="2">
      <w:start w:val="1"/>
      <w:numFmt w:val="decimal"/>
      <w:lvlText w:val="%1.%2.%3."/>
      <w:lvlJc w:val="left"/>
      <w:pPr>
        <w:tabs>
          <w:tab w:val="num" w:pos="0"/>
        </w:tabs>
        <w:ind w:left="7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096" w:hanging="108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2" w15:restartNumberingAfterBreak="0">
    <w:nsid w:val="09AB07B2"/>
    <w:multiLevelType w:val="hybridMultilevel"/>
    <w:tmpl w:val="C8329AB0"/>
    <w:lvl w:ilvl="0" w:tplc="CB10B9A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083047"/>
    <w:multiLevelType w:val="multilevel"/>
    <w:tmpl w:val="A9CEBA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BA5325"/>
    <w:multiLevelType w:val="hybridMultilevel"/>
    <w:tmpl w:val="CD8AB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E84E57"/>
    <w:multiLevelType w:val="multilevel"/>
    <w:tmpl w:val="38DC9D42"/>
    <w:lvl w:ilvl="0">
      <w:start w:val="1"/>
      <w:numFmt w:val="bullet"/>
      <w:lvlText w:val=""/>
      <w:lvlJc w:val="left"/>
      <w:pPr>
        <w:ind w:left="644" w:hanging="360"/>
      </w:pPr>
      <w:rPr>
        <w:rFonts w:ascii="Wingdings" w:hAnsi="Wingdings" w:cs="Wingdings" w:hint="default"/>
        <w:color w:val="0033CC"/>
      </w:rPr>
    </w:lvl>
    <w:lvl w:ilvl="1">
      <w:start w:val="1"/>
      <w:numFmt w:val="bullet"/>
      <w:lvlText w:val="-"/>
      <w:lvlJc w:val="left"/>
      <w:pPr>
        <w:ind w:left="1353" w:hanging="360"/>
      </w:pPr>
      <w:rPr>
        <w:rFonts w:ascii="Georgia" w:hAnsi="Georgia" w:cs="Georgia"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14970EDC"/>
    <w:multiLevelType w:val="multilevel"/>
    <w:tmpl w:val="6308B126"/>
    <w:lvl w:ilvl="0">
      <w:start w:val="1"/>
      <w:numFmt w:val="decimal"/>
      <w:pStyle w:val="Zklad1"/>
      <w:lvlText w:val="%1."/>
      <w:lvlJc w:val="left"/>
      <w:pPr>
        <w:ind w:left="360" w:hanging="360"/>
      </w:pPr>
    </w:lvl>
    <w:lvl w:ilvl="1">
      <w:start w:val="1"/>
      <w:numFmt w:val="decimal"/>
      <w:pStyle w:val="Zklad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84303"/>
    <w:multiLevelType w:val="multilevel"/>
    <w:tmpl w:val="01BE3E38"/>
    <w:lvl w:ilvl="0">
      <w:start w:val="2"/>
      <w:numFmt w:val="decimal"/>
      <w:lvlText w:val="%1."/>
      <w:lvlJc w:val="left"/>
      <w:pPr>
        <w:ind w:left="540" w:hanging="54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80C4CAC"/>
    <w:multiLevelType w:val="hybridMultilevel"/>
    <w:tmpl w:val="FA0661AE"/>
    <w:lvl w:ilvl="0" w:tplc="4CDAC89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F357F8"/>
    <w:multiLevelType w:val="hybridMultilevel"/>
    <w:tmpl w:val="38E650C2"/>
    <w:lvl w:ilvl="0" w:tplc="B2E44800">
      <w:start w:val="1"/>
      <w:numFmt w:val="bullet"/>
      <w:lvlText w:val=""/>
      <w:lvlJc w:val="left"/>
      <w:pPr>
        <w:ind w:left="644" w:hanging="360"/>
      </w:pPr>
      <w:rPr>
        <w:rFonts w:ascii="Wingdings" w:hAnsi="Wingdings" w:hint="default"/>
        <w:color w:val="0033CC"/>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27906B09"/>
    <w:multiLevelType w:val="hybridMultilevel"/>
    <w:tmpl w:val="1F2C3140"/>
    <w:lvl w:ilvl="0" w:tplc="D2C6AC34">
      <w:start w:val="1"/>
      <w:numFmt w:val="bullet"/>
      <w:pStyle w:val="Odrky1"/>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1" w15:restartNumberingAfterBreak="0">
    <w:nsid w:val="27DF4271"/>
    <w:multiLevelType w:val="multilevel"/>
    <w:tmpl w:val="6F50C69C"/>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32E12410"/>
    <w:multiLevelType w:val="hybridMultilevel"/>
    <w:tmpl w:val="0CDA59D2"/>
    <w:lvl w:ilvl="0" w:tplc="90FCB6C4">
      <w:start w:val="1"/>
      <w:numFmt w:val="lowerRoman"/>
      <w:lvlText w:val="(%1)"/>
      <w:lvlJc w:val="left"/>
      <w:pPr>
        <w:ind w:left="1438" w:hanging="720"/>
      </w:pPr>
      <w:rPr>
        <w:rFonts w:hint="default"/>
      </w:r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3" w15:restartNumberingAfterBreak="0">
    <w:nsid w:val="3A1903B3"/>
    <w:multiLevelType w:val="multilevel"/>
    <w:tmpl w:val="1E34F8CA"/>
    <w:lvl w:ilvl="0">
      <w:start w:val="1"/>
      <w:numFmt w:val="bullet"/>
      <w:lvlText w:val=""/>
      <w:lvlJc w:val="left"/>
      <w:pPr>
        <w:ind w:left="644" w:hanging="360"/>
      </w:pPr>
      <w:rPr>
        <w:rFonts w:ascii="Wingdings" w:hAnsi="Wingdings" w:cs="Wingdings" w:hint="default"/>
        <w:color w:val="0033CC"/>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3C93221C"/>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476B182F"/>
    <w:multiLevelType w:val="multilevel"/>
    <w:tmpl w:val="F6EC6C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15:restartNumberingAfterBreak="0">
    <w:nsid w:val="4D1C7A17"/>
    <w:multiLevelType w:val="multilevel"/>
    <w:tmpl w:val="4EF0E1A2"/>
    <w:lvl w:ilvl="0">
      <w:start w:val="1"/>
      <w:numFmt w:val="bullet"/>
      <w:lvlText w:val="o"/>
      <w:lvlJc w:val="left"/>
      <w:pPr>
        <w:tabs>
          <w:tab w:val="num" w:pos="1004"/>
        </w:tabs>
        <w:ind w:left="1004" w:hanging="360"/>
      </w:pPr>
      <w:rPr>
        <w:rFonts w:ascii="Courier New" w:hAnsi="Courier New" w:cs="Courier New" w:hint="default"/>
        <w:sz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o"/>
      <w:lvlJc w:val="left"/>
      <w:pPr>
        <w:tabs>
          <w:tab w:val="num" w:pos="2444"/>
        </w:tabs>
        <w:ind w:left="2444" w:hanging="360"/>
      </w:pPr>
      <w:rPr>
        <w:rFonts w:ascii="Courier New" w:hAnsi="Courier New" w:hint="default"/>
        <w:sz w:val="20"/>
      </w:rPr>
    </w:lvl>
    <w:lvl w:ilvl="3">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7" w15:restartNumberingAfterBreak="0">
    <w:nsid w:val="50394E3B"/>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50D95441"/>
    <w:multiLevelType w:val="multilevel"/>
    <w:tmpl w:val="EFF41A4E"/>
    <w:lvl w:ilvl="0">
      <w:start w:val="1"/>
      <w:numFmt w:val="bullet"/>
      <w:pStyle w:val="Marbesodrky"/>
      <w:suff w:val="space"/>
      <w:lvlText w:val=""/>
      <w:lvlJc w:val="left"/>
      <w:pPr>
        <w:ind w:left="357" w:hanging="357"/>
      </w:pPr>
      <w:rPr>
        <w:rFonts w:ascii="Symbol" w:hAnsi="Symbol" w:hint="default"/>
        <w:color w:val="auto"/>
        <w:sz w:val="20"/>
      </w:rPr>
    </w:lvl>
    <w:lvl w:ilvl="1">
      <w:start w:val="1"/>
      <w:numFmt w:val="bullet"/>
      <w:lvlText w:val=""/>
      <w:lvlJc w:val="left"/>
      <w:pPr>
        <w:tabs>
          <w:tab w:val="num" w:pos="907"/>
        </w:tabs>
        <w:ind w:left="907" w:hanging="453"/>
      </w:pPr>
      <w:rPr>
        <w:rFonts w:ascii="Wingdings" w:hAnsi="Wingdings" w:hint="default"/>
        <w:color w:val="auto"/>
        <w:w w:val="100"/>
        <w:sz w:val="20"/>
      </w:rPr>
    </w:lvl>
    <w:lvl w:ilvl="2">
      <w:start w:val="1"/>
      <w:numFmt w:val="bullet"/>
      <w:lvlText w:val=""/>
      <w:lvlJc w:val="left"/>
      <w:pPr>
        <w:tabs>
          <w:tab w:val="num" w:pos="1304"/>
        </w:tabs>
        <w:ind w:left="1304" w:hanging="397"/>
      </w:pPr>
      <w:rPr>
        <w:rFonts w:ascii="Wingdings" w:hAnsi="Wingdings"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2A30F70"/>
    <w:multiLevelType w:val="multilevel"/>
    <w:tmpl w:val="41FA9312"/>
    <w:lvl w:ilvl="0">
      <w:start w:val="1"/>
      <w:numFmt w:val="decimal"/>
      <w:lvlText w:val="%1"/>
      <w:lvlJc w:val="left"/>
      <w:pPr>
        <w:ind w:left="432" w:hanging="432"/>
      </w:pPr>
      <w:rPr>
        <w:rFonts w:hint="default"/>
        <w:b/>
        <w:bCs/>
        <w:color w:val="4A4A4C"/>
        <w:sz w:val="32"/>
        <w:szCs w:val="32"/>
      </w:rPr>
    </w:lvl>
    <w:lvl w:ilvl="1">
      <w:start w:val="1"/>
      <w:numFmt w:val="decimal"/>
      <w:pStyle w:val="Nadpis2"/>
      <w:lvlText w:val="%1.%2"/>
      <w:lvlJc w:val="left"/>
      <w:pPr>
        <w:ind w:left="860"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b/>
        <w:bCs/>
        <w:color w:val="4A4A4C"/>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53C505E6"/>
    <w:multiLevelType w:val="multilevel"/>
    <w:tmpl w:val="FE9A0BFC"/>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o"/>
      <w:lvlJc w:val="left"/>
      <w:pPr>
        <w:tabs>
          <w:tab w:val="num" w:pos="2444"/>
        </w:tabs>
        <w:ind w:left="2444" w:hanging="360"/>
      </w:pPr>
      <w:rPr>
        <w:rFonts w:ascii="Courier New" w:hAnsi="Courier New" w:hint="default"/>
        <w:sz w:val="20"/>
      </w:rPr>
    </w:lvl>
    <w:lvl w:ilvl="3">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21" w15:restartNumberingAfterBreak="0">
    <w:nsid w:val="58E05D08"/>
    <w:multiLevelType w:val="multilevel"/>
    <w:tmpl w:val="8E5CE5B2"/>
    <w:lvl w:ilvl="0">
      <w:start w:val="1"/>
      <w:numFmt w:val="bullet"/>
      <w:lvlText w:val=""/>
      <w:lvlJc w:val="left"/>
      <w:pPr>
        <w:ind w:left="644" w:hanging="360"/>
      </w:pPr>
      <w:rPr>
        <w:rFonts w:ascii="Wingdings" w:hAnsi="Wingdings" w:cs="Wingdings" w:hint="default"/>
        <w:color w:val="0033CC"/>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5CAF7142"/>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3" w15:restartNumberingAfterBreak="0">
    <w:nsid w:val="656A57B0"/>
    <w:multiLevelType w:val="multilevel"/>
    <w:tmpl w:val="A7AC16DE"/>
    <w:lvl w:ilvl="0">
      <w:start w:val="9"/>
      <w:numFmt w:val="decimal"/>
      <w:lvlText w:val="%1."/>
      <w:lvlJc w:val="left"/>
      <w:pPr>
        <w:ind w:left="360" w:hanging="360"/>
      </w:pPr>
      <w:rPr>
        <w:rFonts w:hint="default"/>
        <w:b w:val="0"/>
        <w:color w:val="auto"/>
      </w:rPr>
    </w:lvl>
    <w:lvl w:ilvl="1">
      <w:start w:val="6"/>
      <w:numFmt w:val="decimal"/>
      <w:lvlText w:val="%1.%2."/>
      <w:lvlJc w:val="left"/>
      <w:pPr>
        <w:ind w:left="947" w:hanging="720"/>
      </w:pPr>
      <w:rPr>
        <w:rFonts w:hint="default"/>
        <w:b w:val="0"/>
        <w:color w:val="auto"/>
      </w:rPr>
    </w:lvl>
    <w:lvl w:ilvl="2">
      <w:start w:val="1"/>
      <w:numFmt w:val="decimal"/>
      <w:lvlText w:val="%1.%2.%3."/>
      <w:lvlJc w:val="left"/>
      <w:pPr>
        <w:ind w:left="1174" w:hanging="720"/>
      </w:pPr>
      <w:rPr>
        <w:rFonts w:hint="default"/>
        <w:b w:val="0"/>
        <w:color w:val="auto"/>
      </w:rPr>
    </w:lvl>
    <w:lvl w:ilvl="3">
      <w:start w:val="1"/>
      <w:numFmt w:val="decimal"/>
      <w:lvlText w:val="%1.%2.%3.%4."/>
      <w:lvlJc w:val="left"/>
      <w:pPr>
        <w:ind w:left="1761" w:hanging="1080"/>
      </w:pPr>
      <w:rPr>
        <w:rFonts w:hint="default"/>
        <w:b w:val="0"/>
        <w:color w:val="auto"/>
      </w:rPr>
    </w:lvl>
    <w:lvl w:ilvl="4">
      <w:start w:val="1"/>
      <w:numFmt w:val="decimal"/>
      <w:lvlText w:val="%1.%2.%3.%4.%5."/>
      <w:lvlJc w:val="left"/>
      <w:pPr>
        <w:ind w:left="1988" w:hanging="1080"/>
      </w:pPr>
      <w:rPr>
        <w:rFonts w:hint="default"/>
        <w:b w:val="0"/>
        <w:color w:val="auto"/>
      </w:rPr>
    </w:lvl>
    <w:lvl w:ilvl="5">
      <w:start w:val="1"/>
      <w:numFmt w:val="decimal"/>
      <w:lvlText w:val="%1.%2.%3.%4.%5.%6."/>
      <w:lvlJc w:val="left"/>
      <w:pPr>
        <w:ind w:left="2575" w:hanging="1440"/>
      </w:pPr>
      <w:rPr>
        <w:rFonts w:hint="default"/>
        <w:b w:val="0"/>
        <w:color w:val="auto"/>
      </w:rPr>
    </w:lvl>
    <w:lvl w:ilvl="6">
      <w:start w:val="1"/>
      <w:numFmt w:val="decimal"/>
      <w:lvlText w:val="%1.%2.%3.%4.%5.%6.%7."/>
      <w:lvlJc w:val="left"/>
      <w:pPr>
        <w:ind w:left="2802" w:hanging="1440"/>
      </w:pPr>
      <w:rPr>
        <w:rFonts w:hint="default"/>
        <w:b w:val="0"/>
        <w:color w:val="auto"/>
      </w:rPr>
    </w:lvl>
    <w:lvl w:ilvl="7">
      <w:start w:val="1"/>
      <w:numFmt w:val="decimal"/>
      <w:lvlText w:val="%1.%2.%3.%4.%5.%6.%7.%8."/>
      <w:lvlJc w:val="left"/>
      <w:pPr>
        <w:ind w:left="3389" w:hanging="1800"/>
      </w:pPr>
      <w:rPr>
        <w:rFonts w:hint="default"/>
        <w:b w:val="0"/>
        <w:color w:val="auto"/>
      </w:rPr>
    </w:lvl>
    <w:lvl w:ilvl="8">
      <w:start w:val="1"/>
      <w:numFmt w:val="decimal"/>
      <w:lvlText w:val="%1.%2.%3.%4.%5.%6.%7.%8.%9."/>
      <w:lvlJc w:val="left"/>
      <w:pPr>
        <w:ind w:left="3616" w:hanging="1800"/>
      </w:pPr>
      <w:rPr>
        <w:rFonts w:hint="default"/>
        <w:b w:val="0"/>
        <w:color w:val="auto"/>
      </w:rPr>
    </w:lvl>
  </w:abstractNum>
  <w:abstractNum w:abstractNumId="24" w15:restartNumberingAfterBreak="0">
    <w:nsid w:val="66981E3F"/>
    <w:multiLevelType w:val="hybridMultilevel"/>
    <w:tmpl w:val="E23A6846"/>
    <w:lvl w:ilvl="0" w:tplc="B43E6174">
      <w:start w:val="1"/>
      <w:numFmt w:val="bullet"/>
      <w:pStyle w:val="Odrky2"/>
      <w:lvlText w:val="o"/>
      <w:lvlJc w:val="left"/>
      <w:pPr>
        <w:ind w:left="947" w:hanging="360"/>
      </w:pPr>
      <w:rPr>
        <w:rFonts w:ascii="Courier New" w:hAnsi="Courier New" w:cs="Courier New"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5" w15:restartNumberingAfterBreak="0">
    <w:nsid w:val="67962F56"/>
    <w:multiLevelType w:val="multilevel"/>
    <w:tmpl w:val="A094C5F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cs="Arial" w:hint="default"/>
        <w:b w:val="0"/>
      </w:rPr>
    </w:lvl>
    <w:lvl w:ilvl="2">
      <w:numFmt w:val="bullet"/>
      <w:lvlText w:val="-"/>
      <w:lvlJc w:val="left"/>
      <w:pPr>
        <w:tabs>
          <w:tab w:val="num" w:pos="720"/>
        </w:tabs>
        <w:ind w:left="720" w:hanging="720"/>
      </w:pPr>
      <w:rPr>
        <w:rFonts w:ascii="Garamond" w:hAnsi="Garamond"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04626A"/>
    <w:multiLevelType w:val="multilevel"/>
    <w:tmpl w:val="6EF05DE2"/>
    <w:lvl w:ilvl="0">
      <w:numFmt w:val="bullet"/>
      <w:lvlText w:val="·"/>
      <w:lvlJc w:val="left"/>
      <w:pPr>
        <w:tabs>
          <w:tab w:val="num" w:pos="1004"/>
        </w:tabs>
        <w:ind w:left="1004" w:hanging="360"/>
      </w:pPr>
      <w:rPr>
        <w:rFonts w:ascii="Symbol" w:hAnsi="Symbol" w:cs="Symbol" w:hint="default"/>
        <w:color w:val="000099"/>
        <w:sz w:val="20"/>
        <w:szCs w:val="20"/>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o"/>
      <w:lvlJc w:val="left"/>
      <w:pPr>
        <w:tabs>
          <w:tab w:val="num" w:pos="2444"/>
        </w:tabs>
        <w:ind w:left="2444" w:hanging="360"/>
      </w:pPr>
      <w:rPr>
        <w:rFonts w:ascii="Courier New" w:hAnsi="Courier New" w:hint="default"/>
        <w:sz w:val="20"/>
      </w:rPr>
    </w:lvl>
    <w:lvl w:ilvl="3">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10A67B4"/>
    <w:multiLevelType w:val="hybridMultilevel"/>
    <w:tmpl w:val="26EA3B70"/>
    <w:lvl w:ilvl="0" w:tplc="AC3E4AFC">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7A706A4C"/>
    <w:multiLevelType w:val="multilevel"/>
    <w:tmpl w:val="70446D98"/>
    <w:lvl w:ilvl="0">
      <w:start w:val="6"/>
      <w:numFmt w:val="decimal"/>
      <w:lvlText w:val="%1."/>
      <w:lvlJc w:val="left"/>
      <w:pPr>
        <w:ind w:left="360" w:hanging="360"/>
      </w:pPr>
      <w:rPr>
        <w:rFonts w:cstheme="minorBidi" w:hint="default"/>
        <w:b w:val="0"/>
        <w:color w:val="4A4A4C"/>
        <w:u w:val="none"/>
      </w:rPr>
    </w:lvl>
    <w:lvl w:ilvl="1">
      <w:start w:val="8"/>
      <w:numFmt w:val="decimal"/>
      <w:lvlText w:val="%1.%2."/>
      <w:lvlJc w:val="left"/>
      <w:pPr>
        <w:ind w:left="947" w:hanging="720"/>
      </w:pPr>
      <w:rPr>
        <w:rFonts w:cstheme="minorBidi" w:hint="default"/>
        <w:b w:val="0"/>
        <w:color w:val="4A4A4C"/>
        <w:u w:val="none"/>
      </w:rPr>
    </w:lvl>
    <w:lvl w:ilvl="2">
      <w:start w:val="1"/>
      <w:numFmt w:val="decimal"/>
      <w:lvlText w:val="%1.%2.%3."/>
      <w:lvlJc w:val="left"/>
      <w:pPr>
        <w:ind w:left="1174" w:hanging="720"/>
      </w:pPr>
      <w:rPr>
        <w:rFonts w:cstheme="minorBidi" w:hint="default"/>
        <w:b w:val="0"/>
        <w:color w:val="4A4A4C"/>
        <w:u w:val="none"/>
      </w:rPr>
    </w:lvl>
    <w:lvl w:ilvl="3">
      <w:start w:val="1"/>
      <w:numFmt w:val="decimal"/>
      <w:lvlText w:val="%1.%2.%3.%4."/>
      <w:lvlJc w:val="left"/>
      <w:pPr>
        <w:ind w:left="1761" w:hanging="1080"/>
      </w:pPr>
      <w:rPr>
        <w:rFonts w:cstheme="minorBidi" w:hint="default"/>
        <w:b w:val="0"/>
        <w:color w:val="4A4A4C"/>
        <w:u w:val="none"/>
      </w:rPr>
    </w:lvl>
    <w:lvl w:ilvl="4">
      <w:start w:val="1"/>
      <w:numFmt w:val="decimal"/>
      <w:lvlText w:val="%1.%2.%3.%4.%5."/>
      <w:lvlJc w:val="left"/>
      <w:pPr>
        <w:ind w:left="1988" w:hanging="1080"/>
      </w:pPr>
      <w:rPr>
        <w:rFonts w:cstheme="minorBidi" w:hint="default"/>
        <w:b w:val="0"/>
        <w:color w:val="4A4A4C"/>
        <w:u w:val="none"/>
      </w:rPr>
    </w:lvl>
    <w:lvl w:ilvl="5">
      <w:start w:val="1"/>
      <w:numFmt w:val="decimal"/>
      <w:lvlText w:val="%1.%2.%3.%4.%5.%6."/>
      <w:lvlJc w:val="left"/>
      <w:pPr>
        <w:ind w:left="2575" w:hanging="1440"/>
      </w:pPr>
      <w:rPr>
        <w:rFonts w:cstheme="minorBidi" w:hint="default"/>
        <w:b w:val="0"/>
        <w:color w:val="4A4A4C"/>
        <w:u w:val="none"/>
      </w:rPr>
    </w:lvl>
    <w:lvl w:ilvl="6">
      <w:start w:val="1"/>
      <w:numFmt w:val="decimal"/>
      <w:lvlText w:val="%1.%2.%3.%4.%5.%6.%7."/>
      <w:lvlJc w:val="left"/>
      <w:pPr>
        <w:ind w:left="2802" w:hanging="1440"/>
      </w:pPr>
      <w:rPr>
        <w:rFonts w:cstheme="minorBidi" w:hint="default"/>
        <w:b w:val="0"/>
        <w:color w:val="4A4A4C"/>
        <w:u w:val="none"/>
      </w:rPr>
    </w:lvl>
    <w:lvl w:ilvl="7">
      <w:start w:val="1"/>
      <w:numFmt w:val="decimal"/>
      <w:lvlText w:val="%1.%2.%3.%4.%5.%6.%7.%8."/>
      <w:lvlJc w:val="left"/>
      <w:pPr>
        <w:ind w:left="3389" w:hanging="1800"/>
      </w:pPr>
      <w:rPr>
        <w:rFonts w:cstheme="minorBidi" w:hint="default"/>
        <w:b w:val="0"/>
        <w:color w:val="4A4A4C"/>
        <w:u w:val="none"/>
      </w:rPr>
    </w:lvl>
    <w:lvl w:ilvl="8">
      <w:start w:val="1"/>
      <w:numFmt w:val="decimal"/>
      <w:lvlText w:val="%1.%2.%3.%4.%5.%6.%7.%8.%9."/>
      <w:lvlJc w:val="left"/>
      <w:pPr>
        <w:ind w:left="3616" w:hanging="1800"/>
      </w:pPr>
      <w:rPr>
        <w:rFonts w:cstheme="minorBidi" w:hint="default"/>
        <w:b w:val="0"/>
        <w:color w:val="4A4A4C"/>
        <w:u w:val="none"/>
      </w:rPr>
    </w:lvl>
  </w:abstractNum>
  <w:abstractNum w:abstractNumId="30" w15:restartNumberingAfterBreak="0">
    <w:nsid w:val="7FD4375A"/>
    <w:multiLevelType w:val="multilevel"/>
    <w:tmpl w:val="6EC4B30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Garamond" w:hAnsi="Garamond" w:cs="Garamond"/>
        <w:b/>
      </w:rPr>
    </w:lvl>
    <w:lvl w:ilvl="2">
      <w:start w:val="1"/>
      <w:numFmt w:val="decimal"/>
      <w:lvlText w:val="%1.%2.%3."/>
      <w:lvlJc w:val="left"/>
      <w:pPr>
        <w:tabs>
          <w:tab w:val="num" w:pos="720"/>
        </w:tabs>
        <w:ind w:left="0" w:firstLine="0"/>
      </w:pPr>
      <w:rPr>
        <w:rFonts w:ascii="Garamond" w:hAnsi="Garamond" w:cs="Garamond"/>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10"/>
  </w:num>
  <w:num w:numId="3">
    <w:abstractNumId w:val="24"/>
  </w:num>
  <w:num w:numId="4">
    <w:abstractNumId w:val="27"/>
  </w:num>
  <w:num w:numId="5">
    <w:abstractNumId w:val="25"/>
  </w:num>
  <w:num w:numId="6">
    <w:abstractNumId w:val="8"/>
  </w:num>
  <w:num w:numId="7">
    <w:abstractNumId w:val="28"/>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20"/>
  </w:num>
  <w:num w:numId="13">
    <w:abstractNumId w:val="16"/>
  </w:num>
  <w:num w:numId="14">
    <w:abstractNumId w:val="3"/>
  </w:num>
  <w:num w:numId="15">
    <w:abstractNumId w:val="26"/>
  </w:num>
  <w:num w:numId="16">
    <w:abstractNumId w:val="13"/>
  </w:num>
  <w:num w:numId="17">
    <w:abstractNumId w:val="5"/>
  </w:num>
  <w:num w:numId="18">
    <w:abstractNumId w:val="21"/>
  </w:num>
  <w:num w:numId="19">
    <w:abstractNumId w:val="9"/>
  </w:num>
  <w:num w:numId="20">
    <w:abstractNumId w:val="14"/>
  </w:num>
  <w:num w:numId="21">
    <w:abstractNumId w:val="22"/>
  </w:num>
  <w:num w:numId="22">
    <w:abstractNumId w:val="17"/>
  </w:num>
  <w:num w:numId="23">
    <w:abstractNumId w:val="4"/>
  </w:num>
  <w:num w:numId="24">
    <w:abstractNumId w:val="18"/>
  </w:num>
  <w:num w:numId="25">
    <w:abstractNumId w:val="7"/>
  </w:num>
  <w:num w:numId="26">
    <w:abstractNumId w:val="30"/>
  </w:num>
  <w:num w:numId="27">
    <w:abstractNumId w:val="23"/>
  </w:num>
  <w:num w:numId="28">
    <w:abstractNumId w:val="1"/>
  </w:num>
  <w:num w:numId="29">
    <w:abstractNumId w:val="1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A1"/>
    <w:rsid w:val="000026A6"/>
    <w:rsid w:val="00011786"/>
    <w:rsid w:val="00020185"/>
    <w:rsid w:val="00051EFC"/>
    <w:rsid w:val="00057B31"/>
    <w:rsid w:val="00066B3B"/>
    <w:rsid w:val="000722C7"/>
    <w:rsid w:val="00073D74"/>
    <w:rsid w:val="00075567"/>
    <w:rsid w:val="00080CA1"/>
    <w:rsid w:val="00082AF7"/>
    <w:rsid w:val="00083356"/>
    <w:rsid w:val="000879E7"/>
    <w:rsid w:val="000C77D5"/>
    <w:rsid w:val="000D32F6"/>
    <w:rsid w:val="000D3C36"/>
    <w:rsid w:val="001578C5"/>
    <w:rsid w:val="00162BA8"/>
    <w:rsid w:val="0017549D"/>
    <w:rsid w:val="0018637E"/>
    <w:rsid w:val="001925E6"/>
    <w:rsid w:val="001A2859"/>
    <w:rsid w:val="001D1350"/>
    <w:rsid w:val="001E5029"/>
    <w:rsid w:val="001E6B2A"/>
    <w:rsid w:val="001F1E97"/>
    <w:rsid w:val="00207EF0"/>
    <w:rsid w:val="00216CD3"/>
    <w:rsid w:val="0022194F"/>
    <w:rsid w:val="00224D4B"/>
    <w:rsid w:val="00232EEC"/>
    <w:rsid w:val="002353DE"/>
    <w:rsid w:val="002365CA"/>
    <w:rsid w:val="002445D4"/>
    <w:rsid w:val="00295089"/>
    <w:rsid w:val="002A3AF8"/>
    <w:rsid w:val="002C32F5"/>
    <w:rsid w:val="002E55D0"/>
    <w:rsid w:val="00314DA2"/>
    <w:rsid w:val="00321EDC"/>
    <w:rsid w:val="0032708D"/>
    <w:rsid w:val="0035202D"/>
    <w:rsid w:val="00352861"/>
    <w:rsid w:val="00357150"/>
    <w:rsid w:val="0037322B"/>
    <w:rsid w:val="003838EB"/>
    <w:rsid w:val="003A01CF"/>
    <w:rsid w:val="003A3324"/>
    <w:rsid w:val="003E1BDF"/>
    <w:rsid w:val="003E356F"/>
    <w:rsid w:val="004022E7"/>
    <w:rsid w:val="0040339C"/>
    <w:rsid w:val="00405150"/>
    <w:rsid w:val="00415E5C"/>
    <w:rsid w:val="004268A0"/>
    <w:rsid w:val="004337C3"/>
    <w:rsid w:val="0044256F"/>
    <w:rsid w:val="0045665F"/>
    <w:rsid w:val="00461AD6"/>
    <w:rsid w:val="0046447C"/>
    <w:rsid w:val="004730C3"/>
    <w:rsid w:val="004854FB"/>
    <w:rsid w:val="004E20B0"/>
    <w:rsid w:val="00501721"/>
    <w:rsid w:val="00504B24"/>
    <w:rsid w:val="00510E3F"/>
    <w:rsid w:val="00524E92"/>
    <w:rsid w:val="00530637"/>
    <w:rsid w:val="00531085"/>
    <w:rsid w:val="00541323"/>
    <w:rsid w:val="00544333"/>
    <w:rsid w:val="00546291"/>
    <w:rsid w:val="00555CA3"/>
    <w:rsid w:val="005708E4"/>
    <w:rsid w:val="00571CC9"/>
    <w:rsid w:val="00582018"/>
    <w:rsid w:val="00592E19"/>
    <w:rsid w:val="005B1D52"/>
    <w:rsid w:val="005B7BE1"/>
    <w:rsid w:val="005C6712"/>
    <w:rsid w:val="005D1AA3"/>
    <w:rsid w:val="005E3D53"/>
    <w:rsid w:val="00603865"/>
    <w:rsid w:val="00646EC4"/>
    <w:rsid w:val="006556EE"/>
    <w:rsid w:val="006601F3"/>
    <w:rsid w:val="00665733"/>
    <w:rsid w:val="006678B3"/>
    <w:rsid w:val="00696F3A"/>
    <w:rsid w:val="006A173C"/>
    <w:rsid w:val="006A3DAC"/>
    <w:rsid w:val="006B0810"/>
    <w:rsid w:val="006B3465"/>
    <w:rsid w:val="006D3352"/>
    <w:rsid w:val="006F2498"/>
    <w:rsid w:val="006F378E"/>
    <w:rsid w:val="00734239"/>
    <w:rsid w:val="007342EE"/>
    <w:rsid w:val="00735DA1"/>
    <w:rsid w:val="00741BA4"/>
    <w:rsid w:val="0076793F"/>
    <w:rsid w:val="00780033"/>
    <w:rsid w:val="00792448"/>
    <w:rsid w:val="007A3E62"/>
    <w:rsid w:val="007B7F5C"/>
    <w:rsid w:val="007C285A"/>
    <w:rsid w:val="007D392F"/>
    <w:rsid w:val="007F1700"/>
    <w:rsid w:val="007F2D2B"/>
    <w:rsid w:val="00802D2B"/>
    <w:rsid w:val="0081146D"/>
    <w:rsid w:val="00814798"/>
    <w:rsid w:val="00837D6F"/>
    <w:rsid w:val="008442A7"/>
    <w:rsid w:val="008477E5"/>
    <w:rsid w:val="00850F84"/>
    <w:rsid w:val="008564FA"/>
    <w:rsid w:val="008A7CC1"/>
    <w:rsid w:val="008B5441"/>
    <w:rsid w:val="008D4580"/>
    <w:rsid w:val="008F78E9"/>
    <w:rsid w:val="00912A47"/>
    <w:rsid w:val="00915920"/>
    <w:rsid w:val="00924B6D"/>
    <w:rsid w:val="009645C2"/>
    <w:rsid w:val="009700C8"/>
    <w:rsid w:val="009728C8"/>
    <w:rsid w:val="00973DAC"/>
    <w:rsid w:val="00982854"/>
    <w:rsid w:val="009A09DF"/>
    <w:rsid w:val="009A146D"/>
    <w:rsid w:val="009A5C0F"/>
    <w:rsid w:val="009B3259"/>
    <w:rsid w:val="009C1DE6"/>
    <w:rsid w:val="009C2FA5"/>
    <w:rsid w:val="009C797C"/>
    <w:rsid w:val="009D0406"/>
    <w:rsid w:val="009D2CC8"/>
    <w:rsid w:val="009F764B"/>
    <w:rsid w:val="00A174F3"/>
    <w:rsid w:val="00A43FEB"/>
    <w:rsid w:val="00A47EA1"/>
    <w:rsid w:val="00A6463B"/>
    <w:rsid w:val="00A65A3B"/>
    <w:rsid w:val="00A75817"/>
    <w:rsid w:val="00A86550"/>
    <w:rsid w:val="00A943FD"/>
    <w:rsid w:val="00AA1E80"/>
    <w:rsid w:val="00AB6103"/>
    <w:rsid w:val="00AC7AA7"/>
    <w:rsid w:val="00AD22A4"/>
    <w:rsid w:val="00AF26B6"/>
    <w:rsid w:val="00B00658"/>
    <w:rsid w:val="00B10673"/>
    <w:rsid w:val="00B129BD"/>
    <w:rsid w:val="00B21D27"/>
    <w:rsid w:val="00B23791"/>
    <w:rsid w:val="00B41390"/>
    <w:rsid w:val="00B6107B"/>
    <w:rsid w:val="00B744CF"/>
    <w:rsid w:val="00B84192"/>
    <w:rsid w:val="00B84E72"/>
    <w:rsid w:val="00B9274D"/>
    <w:rsid w:val="00B93C2A"/>
    <w:rsid w:val="00BA22BC"/>
    <w:rsid w:val="00BD12B0"/>
    <w:rsid w:val="00BE367B"/>
    <w:rsid w:val="00BE5086"/>
    <w:rsid w:val="00C14997"/>
    <w:rsid w:val="00C3226B"/>
    <w:rsid w:val="00C56C0E"/>
    <w:rsid w:val="00C73C25"/>
    <w:rsid w:val="00C8171E"/>
    <w:rsid w:val="00C867AC"/>
    <w:rsid w:val="00C87342"/>
    <w:rsid w:val="00C9745C"/>
    <w:rsid w:val="00CC488A"/>
    <w:rsid w:val="00CD0F9C"/>
    <w:rsid w:val="00D56BC1"/>
    <w:rsid w:val="00D7008E"/>
    <w:rsid w:val="00D8732E"/>
    <w:rsid w:val="00D93C5F"/>
    <w:rsid w:val="00DA691B"/>
    <w:rsid w:val="00DD2D4B"/>
    <w:rsid w:val="00DE3A02"/>
    <w:rsid w:val="00DE531C"/>
    <w:rsid w:val="00DF41DF"/>
    <w:rsid w:val="00E519FE"/>
    <w:rsid w:val="00E525BB"/>
    <w:rsid w:val="00E53F3F"/>
    <w:rsid w:val="00E6665F"/>
    <w:rsid w:val="00E94270"/>
    <w:rsid w:val="00EA7079"/>
    <w:rsid w:val="00EB7ED4"/>
    <w:rsid w:val="00EE42D5"/>
    <w:rsid w:val="00EF203D"/>
    <w:rsid w:val="00EF5477"/>
    <w:rsid w:val="00F04D25"/>
    <w:rsid w:val="00F221D8"/>
    <w:rsid w:val="00F32CED"/>
    <w:rsid w:val="00F41B93"/>
    <w:rsid w:val="00F555AF"/>
    <w:rsid w:val="00F6249B"/>
    <w:rsid w:val="00F7151D"/>
    <w:rsid w:val="00F87847"/>
    <w:rsid w:val="00F94426"/>
    <w:rsid w:val="00FB1FBC"/>
    <w:rsid w:val="00FB3005"/>
    <w:rsid w:val="00FC78ED"/>
    <w:rsid w:val="00FE24A0"/>
    <w:rsid w:val="00FF13CB"/>
    <w:rsid w:val="00FF4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741BA4"/>
    <w:pPr>
      <w:widowControl w:val="0"/>
      <w:spacing w:before="120" w:after="120" w:line="319" w:lineRule="auto"/>
      <w:ind w:left="227"/>
      <w:jc w:val="both"/>
    </w:pPr>
    <w:rPr>
      <w:rFonts w:ascii="Arial" w:hAnsi="Arial"/>
      <w:color w:val="4A4A4C"/>
      <w:sz w:val="20"/>
    </w:rPr>
  </w:style>
  <w:style w:type="paragraph" w:styleId="Nadpis1">
    <w:name w:val="heading 1"/>
    <w:aliases w:val="Titulo 1,H1-Heading 1,1,h1,Header 1,l1,Legal Line 1,head 1,título 1,título 11,título 12,título 13,título 111,título 14,título 112,título 15,Head 1,Head 11,H1,Box Header,Titre§,II+,I,H11,H12,H13,H14,H15,H16,H17,H18,H111,H121,H131,H141,H151,fjb1"/>
    <w:basedOn w:val="Normln"/>
    <w:next w:val="Normln"/>
    <w:link w:val="Nadpis1Char"/>
    <w:uiPriority w:val="99"/>
    <w:qFormat/>
    <w:rsid w:val="00080CA1"/>
    <w:pPr>
      <w:ind w:left="0"/>
      <w:outlineLvl w:val="0"/>
    </w:pPr>
    <w:rPr>
      <w:rFonts w:eastAsia="Myriad Pro"/>
      <w:b/>
      <w:bCs/>
      <w:color w:val="414141"/>
      <w:sz w:val="32"/>
      <w:szCs w:val="8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qFormat/>
    <w:rsid w:val="00080CA1"/>
    <w:pPr>
      <w:numPr>
        <w:ilvl w:val="1"/>
        <w:numId w:val="1"/>
      </w:numPr>
      <w:ind w:left="511" w:hanging="284"/>
      <w:outlineLvl w:val="1"/>
    </w:pPr>
    <w:rPr>
      <w:rFonts w:eastAsia="Myriad Pro"/>
      <w:b/>
      <w:bCs/>
      <w:color w:val="414141"/>
      <w:sz w:val="28"/>
      <w:szCs w:val="28"/>
    </w:rPr>
  </w:style>
  <w:style w:type="paragraph" w:styleId="Nadpis3">
    <w:name w:val="heading 3"/>
    <w:aliases w:val="Nadpis 3 Char2,Podkapitola 2,Podkapitola 21,Podkapitola 22,Podkapitola 23,Podkapitola 24,Podkapitola 25,Podkapitola 211,Podkapitola 221,Podkapitola 231,Podkapitola 241,Podkapitola 26,Podkapitola 212,Podkapitola 222,Podkapitola 232,V_Head3,h3"/>
    <w:basedOn w:val="Normln"/>
    <w:next w:val="Normln"/>
    <w:link w:val="Nadpis3Char"/>
    <w:qFormat/>
    <w:rsid w:val="00080CA1"/>
    <w:pPr>
      <w:numPr>
        <w:ilvl w:val="2"/>
        <w:numId w:val="1"/>
      </w:numPr>
      <w:tabs>
        <w:tab w:val="left" w:pos="993"/>
      </w:tabs>
      <w:outlineLvl w:val="2"/>
    </w:pPr>
    <w:rPr>
      <w:rFonts w:eastAsia="Myriad Pro"/>
      <w:b/>
      <w:color w:val="414141"/>
      <w:sz w:val="24"/>
      <w:szCs w:val="28"/>
    </w:rPr>
  </w:style>
  <w:style w:type="paragraph" w:styleId="Nadpis4">
    <w:name w:val="heading 4"/>
    <w:basedOn w:val="Normln"/>
    <w:next w:val="Normln"/>
    <w:link w:val="Nadpis4Char"/>
    <w:qFormat/>
    <w:rsid w:val="00080CA1"/>
    <w:pPr>
      <w:numPr>
        <w:ilvl w:val="3"/>
        <w:numId w:val="1"/>
      </w:numPr>
      <w:tabs>
        <w:tab w:val="left" w:pos="1276"/>
      </w:tabs>
      <w:ind w:left="511" w:hanging="284"/>
      <w:outlineLvl w:val="3"/>
    </w:pPr>
    <w:rPr>
      <w:rFonts w:eastAsia="Myriad Pro"/>
      <w:b/>
      <w:bCs/>
      <w:color w:val="414141"/>
      <w:sz w:val="24"/>
      <w:szCs w:val="24"/>
    </w:rPr>
  </w:style>
  <w:style w:type="paragraph" w:styleId="Nadpis5">
    <w:name w:val="heading 5"/>
    <w:basedOn w:val="Normln"/>
    <w:next w:val="Normln"/>
    <w:link w:val="Nadpis5Char"/>
    <w:unhideWhenUsed/>
    <w:qFormat/>
    <w:rsid w:val="00080CA1"/>
    <w:pPr>
      <w:keepNext/>
      <w:keepLines/>
      <w:numPr>
        <w:ilvl w:val="4"/>
        <w:numId w:val="1"/>
      </w:numPr>
      <w:ind w:left="1236" w:hanging="1009"/>
      <w:jc w:val="left"/>
      <w:outlineLvl w:val="4"/>
    </w:pPr>
    <w:rPr>
      <w:rFonts w:eastAsiaTheme="majorEastAsia" w:cstheme="majorBidi"/>
      <w:b/>
      <w:color w:val="414141"/>
      <w:sz w:val="24"/>
    </w:rPr>
  </w:style>
  <w:style w:type="paragraph" w:styleId="Nadpis6">
    <w:name w:val="heading 6"/>
    <w:basedOn w:val="Normln"/>
    <w:next w:val="Normln"/>
    <w:link w:val="Nadpis6Char"/>
    <w:unhideWhenUsed/>
    <w:rsid w:val="00080CA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080CA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080C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080C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ulo 1 Char,H1-Heading 1 Char,1 Char,h1 Char,Header 1 Char,l1 Char,Legal Line 1 Char,head 1 Char,título 1 Char,título 11 Char,título 12 Char,título 13 Char,título 111 Char,título 14 Char,título 112 Char,título 15 Char,Head 1 Char,H1 Char"/>
    <w:basedOn w:val="Standardnpsmoodstavce"/>
    <w:link w:val="Nadpis1"/>
    <w:rsid w:val="00080CA1"/>
    <w:rPr>
      <w:rFonts w:ascii="Arial" w:eastAsia="Myriad Pro" w:hAnsi="Arial"/>
      <w:b/>
      <w:bCs/>
      <w:color w:val="414141"/>
      <w:sz w:val="32"/>
      <w:szCs w:val="8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080CA1"/>
    <w:rPr>
      <w:rFonts w:ascii="Arial" w:eastAsia="Myriad Pro" w:hAnsi="Arial"/>
      <w:b/>
      <w:bCs/>
      <w:color w:val="414141"/>
      <w:sz w:val="28"/>
      <w:szCs w:val="28"/>
    </w:rPr>
  </w:style>
  <w:style w:type="character" w:customStyle="1" w:styleId="Nadpis3Char">
    <w:name w:val="Nadpis 3 Char"/>
    <w:aliases w:val="Nadpis 3 Char2 Char,Podkapitola 2 Char,Podkapitola 21 Char,Podkapitola 22 Char,Podkapitola 23 Char,Podkapitola 24 Char,Podkapitola 25 Char,Podkapitola 211 Char,Podkapitola 221 Char,Podkapitola 231 Char,Podkapitola 241 Char,V_Head3 Char"/>
    <w:basedOn w:val="Standardnpsmoodstavce"/>
    <w:link w:val="Nadpis3"/>
    <w:rsid w:val="00080CA1"/>
    <w:rPr>
      <w:rFonts w:ascii="Arial" w:eastAsia="Myriad Pro" w:hAnsi="Arial"/>
      <w:b/>
      <w:color w:val="414141"/>
      <w:sz w:val="24"/>
      <w:szCs w:val="28"/>
    </w:rPr>
  </w:style>
  <w:style w:type="character" w:customStyle="1" w:styleId="Nadpis4Char">
    <w:name w:val="Nadpis 4 Char"/>
    <w:basedOn w:val="Standardnpsmoodstavce"/>
    <w:link w:val="Nadpis4"/>
    <w:rsid w:val="00080CA1"/>
    <w:rPr>
      <w:rFonts w:ascii="Arial" w:eastAsia="Myriad Pro" w:hAnsi="Arial"/>
      <w:b/>
      <w:bCs/>
      <w:color w:val="414141"/>
      <w:sz w:val="24"/>
      <w:szCs w:val="24"/>
    </w:rPr>
  </w:style>
  <w:style w:type="character" w:customStyle="1" w:styleId="Nadpis5Char">
    <w:name w:val="Nadpis 5 Char"/>
    <w:basedOn w:val="Standardnpsmoodstavce"/>
    <w:link w:val="Nadpis5"/>
    <w:rsid w:val="00080CA1"/>
    <w:rPr>
      <w:rFonts w:ascii="Arial" w:eastAsiaTheme="majorEastAsia" w:hAnsi="Arial" w:cstheme="majorBidi"/>
      <w:b/>
      <w:color w:val="414141"/>
      <w:sz w:val="24"/>
    </w:rPr>
  </w:style>
  <w:style w:type="character" w:customStyle="1" w:styleId="Nadpis6Char">
    <w:name w:val="Nadpis 6 Char"/>
    <w:basedOn w:val="Standardnpsmoodstavce"/>
    <w:link w:val="Nadpis6"/>
    <w:rsid w:val="00080CA1"/>
    <w:rPr>
      <w:rFonts w:asciiTheme="majorHAnsi" w:eastAsiaTheme="majorEastAsia" w:hAnsiTheme="majorHAnsi" w:cstheme="majorBidi"/>
      <w:color w:val="1F4D78" w:themeColor="accent1" w:themeShade="7F"/>
      <w:sz w:val="20"/>
    </w:rPr>
  </w:style>
  <w:style w:type="character" w:customStyle="1" w:styleId="Nadpis7Char">
    <w:name w:val="Nadpis 7 Char"/>
    <w:basedOn w:val="Standardnpsmoodstavce"/>
    <w:link w:val="Nadpis7"/>
    <w:rsid w:val="00080CA1"/>
    <w:rPr>
      <w:rFonts w:asciiTheme="majorHAnsi" w:eastAsiaTheme="majorEastAsia" w:hAnsiTheme="majorHAnsi" w:cstheme="majorBidi"/>
      <w:i/>
      <w:iCs/>
      <w:color w:val="1F4D78" w:themeColor="accent1" w:themeShade="7F"/>
      <w:sz w:val="20"/>
    </w:rPr>
  </w:style>
  <w:style w:type="character" w:customStyle="1" w:styleId="Nadpis8Char">
    <w:name w:val="Nadpis 8 Char"/>
    <w:basedOn w:val="Standardnpsmoodstavce"/>
    <w:link w:val="Nadpis8"/>
    <w:rsid w:val="00080CA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080CA1"/>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080CA1"/>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aliases w:val="mezera"/>
    <w:basedOn w:val="Normln"/>
    <w:link w:val="ZkladntextChar"/>
    <w:rsid w:val="00080CA1"/>
    <w:pPr>
      <w:ind w:left="20"/>
    </w:pPr>
    <w:rPr>
      <w:rFonts w:eastAsia="Myriad Pro"/>
      <w:szCs w:val="20"/>
    </w:rPr>
  </w:style>
  <w:style w:type="character" w:customStyle="1" w:styleId="ZkladntextChar">
    <w:name w:val="Základní text Char"/>
    <w:aliases w:val="mezera Char"/>
    <w:basedOn w:val="Standardnpsmoodstavce"/>
    <w:link w:val="Zkladntext"/>
    <w:rsid w:val="00080CA1"/>
    <w:rPr>
      <w:rFonts w:ascii="Arial" w:eastAsia="Myriad Pro" w:hAnsi="Arial"/>
      <w:color w:val="4A4A4C"/>
      <w:sz w:val="20"/>
      <w:szCs w:val="20"/>
    </w:rPr>
  </w:style>
  <w:style w:type="paragraph" w:styleId="Odstavecseseznamem">
    <w:name w:val="List Paragraph"/>
    <w:aliases w:val="Odstavec"/>
    <w:basedOn w:val="Normln"/>
    <w:uiPriority w:val="34"/>
    <w:qFormat/>
    <w:rsid w:val="00080CA1"/>
  </w:style>
  <w:style w:type="paragraph" w:customStyle="1" w:styleId="TableParagraph">
    <w:name w:val="Table Paragraph"/>
    <w:basedOn w:val="Normln"/>
    <w:uiPriority w:val="1"/>
    <w:rsid w:val="00080CA1"/>
  </w:style>
  <w:style w:type="paragraph" w:styleId="Zhlav">
    <w:name w:val="header"/>
    <w:basedOn w:val="Normln"/>
    <w:link w:val="ZhlavChar"/>
    <w:unhideWhenUsed/>
    <w:rsid w:val="00080CA1"/>
    <w:pPr>
      <w:tabs>
        <w:tab w:val="center" w:pos="4536"/>
        <w:tab w:val="right" w:pos="9072"/>
      </w:tabs>
    </w:pPr>
  </w:style>
  <w:style w:type="character" w:customStyle="1" w:styleId="ZhlavChar">
    <w:name w:val="Záhlaví Char"/>
    <w:basedOn w:val="Standardnpsmoodstavce"/>
    <w:link w:val="Zhlav"/>
    <w:rsid w:val="00080CA1"/>
    <w:rPr>
      <w:rFonts w:ascii="Arial" w:hAnsi="Arial"/>
      <w:color w:val="4A4A4C"/>
      <w:sz w:val="20"/>
    </w:rPr>
  </w:style>
  <w:style w:type="paragraph" w:styleId="Zpat">
    <w:name w:val="footer"/>
    <w:basedOn w:val="Normln"/>
    <w:link w:val="ZpatChar"/>
    <w:uiPriority w:val="99"/>
    <w:unhideWhenUsed/>
    <w:rsid w:val="00080CA1"/>
    <w:pPr>
      <w:tabs>
        <w:tab w:val="center" w:pos="4536"/>
        <w:tab w:val="right" w:pos="9072"/>
      </w:tabs>
    </w:pPr>
  </w:style>
  <w:style w:type="character" w:customStyle="1" w:styleId="ZpatChar">
    <w:name w:val="Zápatí Char"/>
    <w:basedOn w:val="Standardnpsmoodstavce"/>
    <w:link w:val="Zpat"/>
    <w:rsid w:val="00080CA1"/>
    <w:rPr>
      <w:rFonts w:ascii="Arial" w:hAnsi="Arial"/>
      <w:color w:val="4A4A4C"/>
      <w:sz w:val="20"/>
    </w:rPr>
  </w:style>
  <w:style w:type="paragraph" w:styleId="Textvysvtlivek">
    <w:name w:val="endnote text"/>
    <w:basedOn w:val="Normln"/>
    <w:link w:val="TextvysvtlivekChar"/>
    <w:uiPriority w:val="99"/>
    <w:semiHidden/>
    <w:unhideWhenUsed/>
    <w:rsid w:val="00080CA1"/>
    <w:rPr>
      <w:szCs w:val="20"/>
    </w:rPr>
  </w:style>
  <w:style w:type="character" w:customStyle="1" w:styleId="TextvysvtlivekChar">
    <w:name w:val="Text vysvětlivek Char"/>
    <w:basedOn w:val="Standardnpsmoodstavce"/>
    <w:link w:val="Textvysvtlivek"/>
    <w:uiPriority w:val="99"/>
    <w:semiHidden/>
    <w:rsid w:val="00080CA1"/>
    <w:rPr>
      <w:rFonts w:ascii="Arial" w:hAnsi="Arial"/>
      <w:color w:val="4A4A4C"/>
      <w:sz w:val="20"/>
      <w:szCs w:val="20"/>
    </w:rPr>
  </w:style>
  <w:style w:type="character" w:styleId="Odkaznavysvtlivky">
    <w:name w:val="endnote reference"/>
    <w:basedOn w:val="Standardnpsmoodstavce"/>
    <w:uiPriority w:val="99"/>
    <w:semiHidden/>
    <w:unhideWhenUsed/>
    <w:rsid w:val="00080CA1"/>
    <w:rPr>
      <w:vertAlign w:val="superscript"/>
    </w:rPr>
  </w:style>
  <w:style w:type="character" w:styleId="Hypertextovodkaz">
    <w:name w:val="Hyperlink"/>
    <w:basedOn w:val="Standardnpsmoodstavce"/>
    <w:uiPriority w:val="99"/>
    <w:unhideWhenUsed/>
    <w:rsid w:val="00080CA1"/>
    <w:rPr>
      <w:color w:val="0563C1" w:themeColor="hyperlink"/>
      <w:u w:val="single"/>
    </w:rPr>
  </w:style>
  <w:style w:type="table" w:styleId="Mkatabulky">
    <w:name w:val="Table Grid"/>
    <w:basedOn w:val="Normlntabulka"/>
    <w:uiPriority w:val="39"/>
    <w:rsid w:val="00080CA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0">
    <w:name w:val="Text_odstavce"/>
    <w:basedOn w:val="Zkladntext"/>
    <w:uiPriority w:val="1"/>
    <w:rsid w:val="00080CA1"/>
    <w:pPr>
      <w:spacing w:before="60" w:after="60"/>
      <w:ind w:left="227"/>
    </w:pPr>
    <w:rPr>
      <w:spacing w:val="-1"/>
    </w:rPr>
  </w:style>
  <w:style w:type="character" w:styleId="Zstupntext">
    <w:name w:val="Placeholder Text"/>
    <w:basedOn w:val="Standardnpsmoodstavce"/>
    <w:uiPriority w:val="99"/>
    <w:semiHidden/>
    <w:rsid w:val="00080CA1"/>
    <w:rPr>
      <w:color w:val="808080"/>
    </w:rPr>
  </w:style>
  <w:style w:type="paragraph" w:styleId="Nadpisobsahu">
    <w:name w:val="TOC Heading"/>
    <w:basedOn w:val="Nadpis1"/>
    <w:next w:val="Normln"/>
    <w:uiPriority w:val="39"/>
    <w:unhideWhenUsed/>
    <w:rsid w:val="00080CA1"/>
    <w:pPr>
      <w:keepNext/>
      <w:keepLines/>
      <w:widowControl/>
      <w:spacing w:before="240" w:after="0" w:line="259" w:lineRule="auto"/>
      <w:outlineLvl w:val="9"/>
    </w:pPr>
    <w:rPr>
      <w:rFonts w:asciiTheme="majorHAnsi" w:eastAsiaTheme="majorEastAsia" w:hAnsiTheme="majorHAnsi" w:cstheme="majorBidi"/>
      <w:b w:val="0"/>
      <w:bCs w:val="0"/>
      <w:color w:val="2E74B5" w:themeColor="accent1" w:themeShade="BF"/>
      <w:szCs w:val="32"/>
      <w:lang w:eastAsia="cs-CZ"/>
    </w:rPr>
  </w:style>
  <w:style w:type="paragraph" w:customStyle="1" w:styleId="Nadpissablona">
    <w:name w:val="Nadpis_sablona"/>
    <w:basedOn w:val="Nadpis3"/>
    <w:uiPriority w:val="1"/>
    <w:rsid w:val="00080CA1"/>
    <w:pPr>
      <w:numPr>
        <w:ilvl w:val="0"/>
        <w:numId w:val="0"/>
      </w:numPr>
      <w:ind w:left="113"/>
    </w:pPr>
    <w:rPr>
      <w:color w:val="4A4A4C"/>
      <w:spacing w:val="1"/>
    </w:rPr>
  </w:style>
  <w:style w:type="paragraph" w:styleId="Obsah3">
    <w:name w:val="toc 3"/>
    <w:basedOn w:val="Normln"/>
    <w:next w:val="Normln"/>
    <w:autoRedefine/>
    <w:uiPriority w:val="39"/>
    <w:unhideWhenUsed/>
    <w:rsid w:val="00080CA1"/>
    <w:pPr>
      <w:tabs>
        <w:tab w:val="left" w:pos="1100"/>
        <w:tab w:val="right" w:leader="dot" w:pos="10420"/>
      </w:tabs>
      <w:ind w:left="454"/>
    </w:pPr>
    <w:rPr>
      <w:rFonts w:cstheme="minorHAnsi"/>
      <w:bCs/>
      <w:iCs/>
      <w:noProof/>
      <w:color w:val="414141"/>
      <w:szCs w:val="20"/>
    </w:rPr>
  </w:style>
  <w:style w:type="paragraph" w:styleId="Obsah1">
    <w:name w:val="toc 1"/>
    <w:basedOn w:val="Normln"/>
    <w:next w:val="Normln"/>
    <w:autoRedefine/>
    <w:uiPriority w:val="39"/>
    <w:unhideWhenUsed/>
    <w:rsid w:val="00080CA1"/>
    <w:pPr>
      <w:tabs>
        <w:tab w:val="left" w:pos="426"/>
        <w:tab w:val="right" w:leader="dot" w:pos="10420"/>
      </w:tabs>
    </w:pPr>
    <w:rPr>
      <w:rFonts w:cstheme="minorHAnsi"/>
      <w:b/>
      <w:bCs/>
      <w:color w:val="414141"/>
      <w:szCs w:val="20"/>
    </w:rPr>
  </w:style>
  <w:style w:type="paragraph" w:styleId="Obsah2">
    <w:name w:val="toc 2"/>
    <w:basedOn w:val="Normln"/>
    <w:next w:val="Normln"/>
    <w:autoRedefine/>
    <w:uiPriority w:val="39"/>
    <w:unhideWhenUsed/>
    <w:rsid w:val="00080CA1"/>
    <w:pPr>
      <w:tabs>
        <w:tab w:val="left" w:pos="709"/>
        <w:tab w:val="right" w:leader="dot" w:pos="10420"/>
      </w:tabs>
      <w:ind w:left="454"/>
    </w:pPr>
    <w:rPr>
      <w:rFonts w:cs="Myriad Pro"/>
      <w:noProof/>
      <w:color w:val="414141"/>
      <w:szCs w:val="20"/>
    </w:rPr>
  </w:style>
  <w:style w:type="paragraph" w:styleId="Obsah4">
    <w:name w:val="toc 4"/>
    <w:basedOn w:val="Normln"/>
    <w:next w:val="Normln"/>
    <w:autoRedefine/>
    <w:uiPriority w:val="39"/>
    <w:unhideWhenUsed/>
    <w:rsid w:val="00080CA1"/>
    <w:pPr>
      <w:ind w:left="660"/>
    </w:pPr>
    <w:rPr>
      <w:rFonts w:cstheme="minorHAnsi"/>
      <w:color w:val="414141"/>
      <w:szCs w:val="18"/>
    </w:rPr>
  </w:style>
  <w:style w:type="paragraph" w:styleId="Obsah5">
    <w:name w:val="toc 5"/>
    <w:basedOn w:val="Normln"/>
    <w:next w:val="Normln"/>
    <w:autoRedefine/>
    <w:uiPriority w:val="39"/>
    <w:unhideWhenUsed/>
    <w:rsid w:val="00080CA1"/>
    <w:pPr>
      <w:ind w:left="880"/>
    </w:pPr>
    <w:rPr>
      <w:rFonts w:cstheme="minorHAnsi"/>
      <w:color w:val="414141"/>
      <w:sz w:val="18"/>
      <w:szCs w:val="18"/>
    </w:rPr>
  </w:style>
  <w:style w:type="paragraph" w:styleId="Obsah6">
    <w:name w:val="toc 6"/>
    <w:basedOn w:val="Normln"/>
    <w:next w:val="Normln"/>
    <w:autoRedefine/>
    <w:uiPriority w:val="39"/>
    <w:unhideWhenUsed/>
    <w:rsid w:val="00080CA1"/>
    <w:pPr>
      <w:ind w:left="1100"/>
    </w:pPr>
    <w:rPr>
      <w:rFonts w:cstheme="minorHAnsi"/>
      <w:sz w:val="18"/>
      <w:szCs w:val="18"/>
    </w:rPr>
  </w:style>
  <w:style w:type="paragraph" w:styleId="Obsah7">
    <w:name w:val="toc 7"/>
    <w:basedOn w:val="Normln"/>
    <w:next w:val="Normln"/>
    <w:autoRedefine/>
    <w:uiPriority w:val="39"/>
    <w:unhideWhenUsed/>
    <w:rsid w:val="00080CA1"/>
    <w:pPr>
      <w:ind w:left="1320"/>
    </w:pPr>
    <w:rPr>
      <w:rFonts w:cstheme="minorHAnsi"/>
      <w:sz w:val="18"/>
      <w:szCs w:val="18"/>
    </w:rPr>
  </w:style>
  <w:style w:type="paragraph" w:styleId="Obsah8">
    <w:name w:val="toc 8"/>
    <w:basedOn w:val="Normln"/>
    <w:next w:val="Normln"/>
    <w:autoRedefine/>
    <w:uiPriority w:val="39"/>
    <w:unhideWhenUsed/>
    <w:rsid w:val="00080CA1"/>
    <w:pPr>
      <w:ind w:left="1540"/>
    </w:pPr>
    <w:rPr>
      <w:rFonts w:cstheme="minorHAnsi"/>
      <w:sz w:val="18"/>
      <w:szCs w:val="18"/>
    </w:rPr>
  </w:style>
  <w:style w:type="paragraph" w:styleId="Obsah9">
    <w:name w:val="toc 9"/>
    <w:basedOn w:val="Normln"/>
    <w:next w:val="Normln"/>
    <w:autoRedefine/>
    <w:uiPriority w:val="39"/>
    <w:unhideWhenUsed/>
    <w:rsid w:val="00080CA1"/>
    <w:pPr>
      <w:ind w:left="1760"/>
    </w:pPr>
    <w:rPr>
      <w:rFonts w:cstheme="minorHAnsi"/>
      <w:sz w:val="18"/>
      <w:szCs w:val="18"/>
    </w:rPr>
  </w:style>
  <w:style w:type="character" w:styleId="Odkaznakoment">
    <w:name w:val="annotation reference"/>
    <w:basedOn w:val="Standardnpsmoodstavce"/>
    <w:unhideWhenUsed/>
    <w:rsid w:val="00080CA1"/>
    <w:rPr>
      <w:sz w:val="16"/>
      <w:szCs w:val="16"/>
    </w:rPr>
  </w:style>
  <w:style w:type="paragraph" w:styleId="Textkomente">
    <w:name w:val="annotation text"/>
    <w:basedOn w:val="Normln"/>
    <w:link w:val="TextkomenteChar"/>
    <w:unhideWhenUsed/>
    <w:rsid w:val="00080CA1"/>
    <w:rPr>
      <w:szCs w:val="20"/>
    </w:rPr>
  </w:style>
  <w:style w:type="character" w:customStyle="1" w:styleId="TextkomenteChar">
    <w:name w:val="Text komentáře Char"/>
    <w:basedOn w:val="Standardnpsmoodstavce"/>
    <w:link w:val="Textkomente"/>
    <w:rsid w:val="00080CA1"/>
    <w:rPr>
      <w:rFonts w:ascii="Arial" w:hAnsi="Arial"/>
      <w:color w:val="4A4A4C"/>
      <w:sz w:val="20"/>
      <w:szCs w:val="20"/>
    </w:rPr>
  </w:style>
  <w:style w:type="paragraph" w:styleId="Pedmtkomente">
    <w:name w:val="annotation subject"/>
    <w:basedOn w:val="Textkomente"/>
    <w:next w:val="Textkomente"/>
    <w:link w:val="PedmtkomenteChar"/>
    <w:unhideWhenUsed/>
    <w:rsid w:val="00080CA1"/>
    <w:rPr>
      <w:b/>
      <w:bCs/>
    </w:rPr>
  </w:style>
  <w:style w:type="character" w:customStyle="1" w:styleId="PedmtkomenteChar">
    <w:name w:val="Předmět komentáře Char"/>
    <w:basedOn w:val="TextkomenteChar"/>
    <w:link w:val="Pedmtkomente"/>
    <w:rsid w:val="00080CA1"/>
    <w:rPr>
      <w:rFonts w:ascii="Arial" w:hAnsi="Arial"/>
      <w:b/>
      <w:bCs/>
      <w:color w:val="4A4A4C"/>
      <w:sz w:val="20"/>
      <w:szCs w:val="20"/>
    </w:rPr>
  </w:style>
  <w:style w:type="paragraph" w:styleId="Textbubliny">
    <w:name w:val="Balloon Text"/>
    <w:basedOn w:val="Normln"/>
    <w:link w:val="TextbublinyChar"/>
    <w:unhideWhenUsed/>
    <w:rsid w:val="00080CA1"/>
    <w:rPr>
      <w:rFonts w:ascii="Segoe UI" w:hAnsi="Segoe UI" w:cs="Segoe UI"/>
      <w:sz w:val="18"/>
      <w:szCs w:val="18"/>
    </w:rPr>
  </w:style>
  <w:style w:type="character" w:customStyle="1" w:styleId="TextbublinyChar">
    <w:name w:val="Text bubliny Char"/>
    <w:basedOn w:val="Standardnpsmoodstavce"/>
    <w:link w:val="Textbubliny"/>
    <w:rsid w:val="00080CA1"/>
    <w:rPr>
      <w:rFonts w:ascii="Segoe UI" w:hAnsi="Segoe UI" w:cs="Segoe UI"/>
      <w:color w:val="4A4A4C"/>
      <w:sz w:val="18"/>
      <w:szCs w:val="18"/>
    </w:rPr>
  </w:style>
  <w:style w:type="paragraph" w:styleId="Zkladntextodsazen">
    <w:name w:val="Body Text Indent"/>
    <w:basedOn w:val="Normln"/>
    <w:link w:val="ZkladntextodsazenChar"/>
    <w:uiPriority w:val="99"/>
    <w:semiHidden/>
    <w:unhideWhenUsed/>
    <w:rsid w:val="00080CA1"/>
    <w:pPr>
      <w:ind w:left="283"/>
    </w:pPr>
  </w:style>
  <w:style w:type="character" w:customStyle="1" w:styleId="ZkladntextodsazenChar">
    <w:name w:val="Základní text odsazený Char"/>
    <w:basedOn w:val="Standardnpsmoodstavce"/>
    <w:link w:val="Zkladntextodsazen"/>
    <w:uiPriority w:val="99"/>
    <w:rsid w:val="00080CA1"/>
    <w:rPr>
      <w:rFonts w:ascii="Arial" w:hAnsi="Arial"/>
      <w:color w:val="4A4A4C"/>
      <w:sz w:val="20"/>
    </w:rPr>
  </w:style>
  <w:style w:type="paragraph" w:customStyle="1" w:styleId="Odrky1">
    <w:name w:val="Odrážky 1"/>
    <w:basedOn w:val="Textodstavce0"/>
    <w:uiPriority w:val="1"/>
    <w:qFormat/>
    <w:rsid w:val="00080CA1"/>
    <w:pPr>
      <w:numPr>
        <w:numId w:val="2"/>
      </w:numPr>
      <w:spacing w:before="0" w:after="0"/>
      <w:ind w:hanging="357"/>
    </w:pPr>
    <w:rPr>
      <w:spacing w:val="-4"/>
    </w:rPr>
  </w:style>
  <w:style w:type="paragraph" w:customStyle="1" w:styleId="Odrky2">
    <w:name w:val="Odrážky 2"/>
    <w:basedOn w:val="Textodstavce0"/>
    <w:uiPriority w:val="1"/>
    <w:qFormat/>
    <w:rsid w:val="00080CA1"/>
    <w:pPr>
      <w:numPr>
        <w:numId w:val="3"/>
      </w:numPr>
      <w:spacing w:before="0" w:after="0"/>
      <w:ind w:hanging="357"/>
    </w:pPr>
  </w:style>
  <w:style w:type="paragraph" w:styleId="Titulek">
    <w:name w:val="caption"/>
    <w:basedOn w:val="Normln"/>
    <w:next w:val="Normln"/>
    <w:uiPriority w:val="35"/>
    <w:unhideWhenUsed/>
    <w:qFormat/>
    <w:rsid w:val="00080CA1"/>
    <w:pPr>
      <w:spacing w:before="0" w:after="200" w:line="240" w:lineRule="auto"/>
      <w:jc w:val="center"/>
    </w:pPr>
    <w:rPr>
      <w:iCs/>
      <w:sz w:val="18"/>
      <w:szCs w:val="18"/>
    </w:rPr>
  </w:style>
  <w:style w:type="paragraph" w:customStyle="1" w:styleId="Popisobrzku">
    <w:name w:val="Popis obrázku"/>
    <w:basedOn w:val="Titulek"/>
    <w:next w:val="Normln"/>
    <w:uiPriority w:val="1"/>
    <w:rsid w:val="00080CA1"/>
    <w:pPr>
      <w:keepNext/>
      <w:ind w:left="0"/>
    </w:pPr>
  </w:style>
  <w:style w:type="paragraph" w:customStyle="1" w:styleId="Popisek">
    <w:name w:val="Popisek"/>
    <w:basedOn w:val="Popisobrzku"/>
    <w:next w:val="Normln"/>
    <w:rsid w:val="00080CA1"/>
    <w:pPr>
      <w:jc w:val="left"/>
    </w:pPr>
  </w:style>
  <w:style w:type="paragraph" w:customStyle="1" w:styleId="Textpsmene">
    <w:name w:val="Text písmene"/>
    <w:basedOn w:val="Normln"/>
    <w:rsid w:val="00080CA1"/>
    <w:pPr>
      <w:widowControl/>
      <w:numPr>
        <w:ilvl w:val="1"/>
        <w:numId w:val="4"/>
      </w:numPr>
      <w:spacing w:before="0" w:after="0" w:line="240" w:lineRule="auto"/>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080CA1"/>
    <w:pPr>
      <w:widowControl/>
      <w:numPr>
        <w:numId w:val="4"/>
      </w:numPr>
      <w:tabs>
        <w:tab w:val="left" w:pos="851"/>
      </w:tabs>
      <w:spacing w:line="240" w:lineRule="auto"/>
      <w:ind w:left="0"/>
      <w:outlineLvl w:val="6"/>
    </w:pPr>
    <w:rPr>
      <w:rFonts w:ascii="Times New Roman" w:eastAsia="Times New Roman" w:hAnsi="Times New Roman" w:cs="Times New Roman"/>
      <w:color w:val="auto"/>
      <w:sz w:val="24"/>
      <w:szCs w:val="24"/>
      <w:lang w:eastAsia="cs-CZ"/>
    </w:rPr>
  </w:style>
  <w:style w:type="paragraph" w:customStyle="1" w:styleId="Normln1">
    <w:name w:val="Normální1"/>
    <w:rsid w:val="00080CA1"/>
    <w:pPr>
      <w:spacing w:after="0" w:line="240" w:lineRule="auto"/>
    </w:pPr>
    <w:rPr>
      <w:rFonts w:ascii="Times New Roman" w:eastAsia="ヒラギノ角ゴ Pro W3" w:hAnsi="Times New Roman" w:cs="Times New Roman"/>
      <w:color w:val="000000"/>
      <w:sz w:val="24"/>
      <w:szCs w:val="20"/>
      <w:lang w:eastAsia="cs-CZ"/>
    </w:rPr>
  </w:style>
  <w:style w:type="paragraph" w:customStyle="1" w:styleId="NormlnASAPNormal">
    <w:name w:val="Normální.ASAPNormal"/>
    <w:rsid w:val="00080CA1"/>
    <w:pPr>
      <w:spacing w:after="0" w:line="240" w:lineRule="auto"/>
    </w:pPr>
    <w:rPr>
      <w:rFonts w:ascii="Georgia" w:eastAsia="Times New Roman" w:hAnsi="Georgia" w:cs="Times New Roman"/>
      <w:sz w:val="24"/>
      <w:szCs w:val="24"/>
      <w:lang w:val="en-US" w:eastAsia="cs-CZ"/>
    </w:rPr>
  </w:style>
  <w:style w:type="paragraph" w:customStyle="1" w:styleId="Nzevsmlouvy">
    <w:name w:val="Název smlouvy"/>
    <w:basedOn w:val="Normln"/>
    <w:rsid w:val="00080CA1"/>
    <w:pPr>
      <w:widowControl/>
      <w:overflowPunct w:val="0"/>
      <w:autoSpaceDE w:val="0"/>
      <w:autoSpaceDN w:val="0"/>
      <w:adjustRightInd w:val="0"/>
      <w:spacing w:before="0" w:line="280" w:lineRule="atLeast"/>
      <w:ind w:left="0"/>
      <w:jc w:val="center"/>
      <w:textAlignment w:val="baseline"/>
    </w:pPr>
    <w:rPr>
      <w:rFonts w:ascii="Garamond" w:eastAsia="Times New Roman" w:hAnsi="Garamond" w:cs="Times New Roman"/>
      <w:b/>
      <w:color w:val="auto"/>
      <w:sz w:val="36"/>
      <w:szCs w:val="20"/>
      <w:lang w:eastAsia="cs-CZ"/>
    </w:rPr>
  </w:style>
  <w:style w:type="paragraph" w:customStyle="1" w:styleId="Smluvnstrana">
    <w:name w:val="Smluvní strana"/>
    <w:basedOn w:val="Normln"/>
    <w:rsid w:val="00080CA1"/>
    <w:pPr>
      <w:widowControl/>
      <w:overflowPunct w:val="0"/>
      <w:autoSpaceDE w:val="0"/>
      <w:autoSpaceDN w:val="0"/>
      <w:adjustRightInd w:val="0"/>
      <w:spacing w:before="0" w:line="280" w:lineRule="atLeast"/>
      <w:ind w:left="0"/>
      <w:textAlignment w:val="baseline"/>
    </w:pPr>
    <w:rPr>
      <w:rFonts w:ascii="Garamond" w:eastAsia="Times New Roman" w:hAnsi="Garamond" w:cs="Times New Roman"/>
      <w:b/>
      <w:color w:val="auto"/>
      <w:sz w:val="28"/>
      <w:szCs w:val="20"/>
      <w:lang w:eastAsia="cs-CZ"/>
    </w:rPr>
  </w:style>
  <w:style w:type="character" w:styleId="Siln">
    <w:name w:val="Strong"/>
    <w:qFormat/>
    <w:rsid w:val="00080CA1"/>
    <w:rPr>
      <w:b/>
    </w:rPr>
  </w:style>
  <w:style w:type="paragraph" w:customStyle="1" w:styleId="Tabulkatext">
    <w:name w:val="Tabulka text"/>
    <w:basedOn w:val="Zkladntext"/>
    <w:rsid w:val="00080CA1"/>
    <w:pPr>
      <w:widowControl/>
      <w:spacing w:before="40" w:after="20" w:line="240" w:lineRule="auto"/>
      <w:ind w:left="0"/>
      <w:jc w:val="left"/>
    </w:pPr>
    <w:rPr>
      <w:rFonts w:ascii="Times New Roman" w:eastAsia="Times New Roman" w:hAnsi="Times New Roman" w:cs="Times New Roman"/>
      <w:color w:val="auto"/>
      <w:sz w:val="24"/>
      <w:lang w:eastAsia="cs-CZ"/>
    </w:rPr>
  </w:style>
  <w:style w:type="character" w:customStyle="1" w:styleId="platne1">
    <w:name w:val="platne1"/>
    <w:basedOn w:val="Standardnpsmoodstavce"/>
    <w:rsid w:val="00080CA1"/>
  </w:style>
  <w:style w:type="paragraph" w:customStyle="1" w:styleId="Nadpis21">
    <w:name w:val="Nadpis 21"/>
    <w:basedOn w:val="Normln"/>
    <w:link w:val="Nadpis21Char"/>
    <w:rsid w:val="00080CA1"/>
    <w:pPr>
      <w:spacing w:before="0" w:line="280" w:lineRule="atLeast"/>
      <w:ind w:left="1418" w:hanging="708"/>
    </w:pPr>
    <w:rPr>
      <w:rFonts w:ascii="Times New Roman" w:eastAsia="Times New Roman" w:hAnsi="Times New Roman" w:cs="Times New Roman"/>
      <w:color w:val="auto"/>
      <w:sz w:val="24"/>
      <w:szCs w:val="20"/>
    </w:rPr>
  </w:style>
  <w:style w:type="character" w:customStyle="1" w:styleId="Nadpis21Char">
    <w:name w:val="Nadpis 21 Char"/>
    <w:link w:val="Nadpis21"/>
    <w:rsid w:val="00080CA1"/>
    <w:rPr>
      <w:rFonts w:ascii="Times New Roman" w:eastAsia="Times New Roman" w:hAnsi="Times New Roman" w:cs="Times New Roman"/>
      <w:sz w:val="24"/>
      <w:szCs w:val="20"/>
    </w:rPr>
  </w:style>
  <w:style w:type="paragraph" w:customStyle="1" w:styleId="BODY1">
    <w:name w:val="BODY (1)"/>
    <w:basedOn w:val="Normln"/>
    <w:rsid w:val="00080CA1"/>
    <w:pPr>
      <w:widowControl/>
      <w:overflowPunct w:val="0"/>
      <w:autoSpaceDE w:val="0"/>
      <w:autoSpaceDN w:val="0"/>
      <w:adjustRightInd w:val="0"/>
      <w:spacing w:before="60" w:after="60" w:line="240" w:lineRule="auto"/>
      <w:ind w:left="567"/>
      <w:textAlignment w:val="baseline"/>
    </w:pPr>
    <w:rPr>
      <w:rFonts w:ascii="Times New Roman" w:eastAsia="Times New Roman" w:hAnsi="Times New Roman" w:cs="Times New Roman"/>
      <w:color w:val="auto"/>
      <w:szCs w:val="20"/>
      <w:lang w:eastAsia="cs-CZ"/>
    </w:rPr>
  </w:style>
  <w:style w:type="paragraph" w:customStyle="1" w:styleId="a">
    <w:name w:val=""/>
    <w:basedOn w:val="Normln"/>
    <w:rsid w:val="00080CA1"/>
    <w:pPr>
      <w:spacing w:before="40" w:after="20" w:line="280" w:lineRule="atLeast"/>
      <w:ind w:left="0"/>
    </w:pPr>
    <w:rPr>
      <w:rFonts w:ascii="Times New Roman" w:eastAsia="Times New Roman" w:hAnsi="Times New Roman" w:cs="Times New Roman"/>
      <w:color w:val="auto"/>
      <w:sz w:val="24"/>
      <w:szCs w:val="20"/>
    </w:rPr>
  </w:style>
  <w:style w:type="paragraph" w:customStyle="1" w:styleId="Zklad1">
    <w:name w:val="Základ 1"/>
    <w:basedOn w:val="Normln"/>
    <w:qFormat/>
    <w:rsid w:val="00080CA1"/>
    <w:pPr>
      <w:widowControl/>
      <w:numPr>
        <w:numId w:val="9"/>
      </w:numPr>
      <w:spacing w:before="240" w:line="240" w:lineRule="auto"/>
      <w:ind w:left="709" w:hanging="709"/>
    </w:pPr>
    <w:rPr>
      <w:rFonts w:ascii="Times New Roman" w:eastAsia="Times New Roman" w:hAnsi="Times New Roman" w:cs="Times New Roman"/>
      <w:b/>
      <w:bCs/>
      <w:smallCaps/>
      <w:color w:val="auto"/>
      <w:sz w:val="24"/>
      <w:szCs w:val="24"/>
      <w:lang w:eastAsia="cs-CZ"/>
    </w:rPr>
  </w:style>
  <w:style w:type="paragraph" w:customStyle="1" w:styleId="Zklad2">
    <w:name w:val="Základ 2"/>
    <w:basedOn w:val="Normln"/>
    <w:link w:val="Zklad2Char"/>
    <w:qFormat/>
    <w:rsid w:val="00080CA1"/>
    <w:pPr>
      <w:widowControl/>
      <w:spacing w:before="0" w:line="240" w:lineRule="auto"/>
      <w:ind w:left="709" w:hanging="709"/>
    </w:pPr>
    <w:rPr>
      <w:rFonts w:ascii="Times New Roman" w:eastAsia="Times New Roman" w:hAnsi="Times New Roman" w:cs="Times New Roman"/>
      <w:bCs/>
      <w:color w:val="auto"/>
      <w:sz w:val="24"/>
      <w:szCs w:val="24"/>
      <w:lang w:eastAsia="cs-CZ"/>
    </w:rPr>
  </w:style>
  <w:style w:type="character" w:customStyle="1" w:styleId="Zklad2Char">
    <w:name w:val="Základ 2 Char"/>
    <w:link w:val="Zklad2"/>
    <w:rsid w:val="00080CA1"/>
    <w:rPr>
      <w:rFonts w:ascii="Times New Roman" w:eastAsia="Times New Roman" w:hAnsi="Times New Roman" w:cs="Times New Roman"/>
      <w:bCs/>
      <w:sz w:val="24"/>
      <w:szCs w:val="24"/>
      <w:lang w:eastAsia="cs-CZ"/>
    </w:rPr>
  </w:style>
  <w:style w:type="paragraph" w:customStyle="1" w:styleId="Zklad3">
    <w:name w:val="Základ 3"/>
    <w:basedOn w:val="Normln"/>
    <w:qFormat/>
    <w:rsid w:val="00080CA1"/>
    <w:pPr>
      <w:widowControl/>
      <w:tabs>
        <w:tab w:val="left" w:pos="1701"/>
      </w:tabs>
      <w:spacing w:before="0" w:line="240" w:lineRule="auto"/>
      <w:ind w:left="1224" w:hanging="504"/>
    </w:pPr>
    <w:rPr>
      <w:rFonts w:ascii="Times New Roman" w:eastAsia="Times New Roman" w:hAnsi="Times New Roman" w:cs="Times New Roman"/>
      <w:bCs/>
      <w:color w:val="auto"/>
      <w:sz w:val="24"/>
      <w:szCs w:val="24"/>
      <w:lang w:eastAsia="cs-CZ"/>
    </w:rPr>
  </w:style>
  <w:style w:type="paragraph" w:customStyle="1" w:styleId="CKnormln">
    <w:name w:val="CK_normální"/>
    <w:basedOn w:val="Normln"/>
    <w:link w:val="CKnormlnChar"/>
    <w:qFormat/>
    <w:rsid w:val="00080CA1"/>
    <w:pPr>
      <w:widowControl/>
      <w:spacing w:before="60" w:after="60" w:line="260" w:lineRule="atLeast"/>
      <w:ind w:left="720" w:hanging="720"/>
      <w:jc w:val="left"/>
    </w:pPr>
    <w:rPr>
      <w:rFonts w:ascii="Calibri" w:eastAsia="Times New Roman" w:hAnsi="Calibri" w:cs="Times New Roman"/>
      <w:color w:val="auto"/>
      <w:sz w:val="22"/>
      <w:lang w:val="x-none"/>
    </w:rPr>
  </w:style>
  <w:style w:type="character" w:customStyle="1" w:styleId="CKnormlnChar">
    <w:name w:val="CK_normální Char"/>
    <w:link w:val="CKnormln"/>
    <w:rsid w:val="00080CA1"/>
    <w:rPr>
      <w:rFonts w:ascii="Calibri" w:eastAsia="Times New Roman" w:hAnsi="Calibri" w:cs="Times New Roman"/>
      <w:lang w:val="x-none"/>
    </w:rPr>
  </w:style>
  <w:style w:type="paragraph" w:styleId="slovanseznam2">
    <w:name w:val="List Number 2"/>
    <w:basedOn w:val="Normln"/>
    <w:semiHidden/>
    <w:rsid w:val="00080CA1"/>
    <w:pPr>
      <w:widowControl/>
      <w:numPr>
        <w:numId w:val="10"/>
      </w:numPr>
      <w:spacing w:before="60" w:after="60" w:line="240" w:lineRule="auto"/>
    </w:pPr>
    <w:rPr>
      <w:rFonts w:ascii="Garamond" w:eastAsia="Times New Roman" w:hAnsi="Garamond" w:cs="Times New Roman"/>
      <w:color w:val="auto"/>
      <w:sz w:val="24"/>
      <w:szCs w:val="20"/>
      <w:lang w:eastAsia="cs-CZ"/>
    </w:rPr>
  </w:style>
  <w:style w:type="paragraph" w:customStyle="1" w:styleId="Odstavecseseznamem1">
    <w:name w:val="Odstavec se seznamem1"/>
    <w:aliases w:val="Odstavec se seznamem a odrážkou,1 úroveň Odstavec se seznamem,Odstavec se seznamem11,Odstavec se seznamem2"/>
    <w:basedOn w:val="Normln"/>
    <w:link w:val="OdstavecseseznamemChar"/>
    <w:qFormat/>
    <w:rsid w:val="00080CA1"/>
    <w:pPr>
      <w:widowControl/>
      <w:spacing w:before="0" w:after="0" w:line="240" w:lineRule="auto"/>
      <w:ind w:left="720"/>
      <w:contextualSpacing/>
    </w:pPr>
    <w:rPr>
      <w:rFonts w:eastAsia="Times New Roman" w:cs="Times New Roman"/>
      <w:color w:val="auto"/>
      <w:szCs w:val="24"/>
      <w:lang w:eastAsia="cs-CZ"/>
    </w:rPr>
  </w:style>
  <w:style w:type="character" w:customStyle="1" w:styleId="OdstavecseseznamemChar">
    <w:name w:val="Odstavec se seznamem Char"/>
    <w:aliases w:val="Odstavec se seznamem a odrážkou Char,1 úroveň Odstavec se seznamem Char,Odstavec se seznamem1 Char,Odstavec se seznamem2 Char,Odstavec Char,Odstavec se seznamem11 Char"/>
    <w:link w:val="Odstavecseseznamem1"/>
    <w:uiPriority w:val="34"/>
    <w:qFormat/>
    <w:locked/>
    <w:rsid w:val="00080CA1"/>
    <w:rPr>
      <w:rFonts w:ascii="Arial" w:eastAsia="Times New Roman" w:hAnsi="Arial" w:cs="Times New Roman"/>
      <w:sz w:val="20"/>
      <w:szCs w:val="24"/>
      <w:lang w:eastAsia="cs-CZ"/>
    </w:rPr>
  </w:style>
  <w:style w:type="paragraph" w:styleId="Zkladntext2">
    <w:name w:val="Body Text 2"/>
    <w:basedOn w:val="Normln"/>
    <w:link w:val="Zkladntext2Char"/>
    <w:unhideWhenUsed/>
    <w:rsid w:val="00080CA1"/>
    <w:pPr>
      <w:spacing w:line="480" w:lineRule="auto"/>
    </w:pPr>
  </w:style>
  <w:style w:type="character" w:customStyle="1" w:styleId="Zkladntext2Char">
    <w:name w:val="Základní text 2 Char"/>
    <w:basedOn w:val="Standardnpsmoodstavce"/>
    <w:link w:val="Zkladntext2"/>
    <w:rsid w:val="00080CA1"/>
    <w:rPr>
      <w:rFonts w:ascii="Arial" w:hAnsi="Arial"/>
      <w:color w:val="4A4A4C"/>
      <w:sz w:val="20"/>
    </w:rPr>
  </w:style>
  <w:style w:type="paragraph" w:customStyle="1" w:styleId="Odsazentlatextu">
    <w:name w:val="Odsazení těla textu"/>
    <w:basedOn w:val="Normln"/>
    <w:rsid w:val="00080CA1"/>
    <w:pPr>
      <w:widowControl/>
      <w:suppressAutoHyphens/>
      <w:spacing w:before="0" w:line="100" w:lineRule="atLeast"/>
      <w:ind w:left="283"/>
      <w:jc w:val="left"/>
    </w:pPr>
    <w:rPr>
      <w:rFonts w:ascii="Times New Roman" w:eastAsia="Times New Roman" w:hAnsi="Times New Roman" w:cs="Times New Roman"/>
      <w:color w:val="auto"/>
      <w:sz w:val="24"/>
      <w:szCs w:val="24"/>
      <w:lang w:eastAsia="cs-CZ"/>
    </w:rPr>
  </w:style>
  <w:style w:type="character" w:customStyle="1" w:styleId="Internetovodkaz">
    <w:name w:val="Internetový odkaz"/>
    <w:rsid w:val="005D1AA3"/>
    <w:rPr>
      <w:color w:val="0000FF"/>
      <w:u w:val="single"/>
    </w:rPr>
  </w:style>
  <w:style w:type="character" w:customStyle="1" w:styleId="BezmezerChar">
    <w:name w:val="Bez mezer Char"/>
    <w:rsid w:val="005D1AA3"/>
    <w:rPr>
      <w:rFonts w:ascii="Arial" w:eastAsia="Times New Roman" w:hAnsi="Arial" w:cs="Times New Roman"/>
      <w:sz w:val="19"/>
      <w:szCs w:val="24"/>
      <w:lang w:val="en-US"/>
    </w:rPr>
  </w:style>
  <w:style w:type="character" w:styleId="slostrnky">
    <w:name w:val="page number"/>
    <w:rsid w:val="005D1AA3"/>
    <w:rPr>
      <w:rFonts w:ascii="Times New Roman" w:hAnsi="Times New Roman"/>
      <w:sz w:val="20"/>
    </w:rPr>
  </w:style>
  <w:style w:type="character" w:customStyle="1" w:styleId="ListLabel1">
    <w:name w:val="ListLabel 1"/>
    <w:rsid w:val="005D1AA3"/>
    <w:rPr>
      <w:rFonts w:cs="Wingdings"/>
    </w:rPr>
  </w:style>
  <w:style w:type="character" w:customStyle="1" w:styleId="ListLabel2">
    <w:name w:val="ListLabel 2"/>
    <w:rsid w:val="005D1AA3"/>
    <w:rPr>
      <w:rFonts w:cs="Symbol"/>
    </w:rPr>
  </w:style>
  <w:style w:type="character" w:customStyle="1" w:styleId="ListLabel3">
    <w:name w:val="ListLabel 3"/>
    <w:rsid w:val="005D1AA3"/>
    <w:rPr>
      <w:rFonts w:cs="Courier New"/>
    </w:rPr>
  </w:style>
  <w:style w:type="character" w:customStyle="1" w:styleId="ListLabel4">
    <w:name w:val="ListLabel 4"/>
    <w:rsid w:val="005D1AA3"/>
    <w:rPr>
      <w:rFonts w:eastAsia="Times New Roman" w:cs="Times New Roman"/>
    </w:rPr>
  </w:style>
  <w:style w:type="character" w:customStyle="1" w:styleId="ListLabel5">
    <w:name w:val="ListLabel 5"/>
    <w:rsid w:val="005D1AA3"/>
    <w:rPr>
      <w:rFonts w:cs="Times New Roman"/>
      <w:b w:val="0"/>
    </w:rPr>
  </w:style>
  <w:style w:type="character" w:customStyle="1" w:styleId="ListLabel6">
    <w:name w:val="ListLabel 6"/>
    <w:rsid w:val="005D1AA3"/>
    <w:rPr>
      <w:color w:val="0033CC"/>
    </w:rPr>
  </w:style>
  <w:style w:type="character" w:customStyle="1" w:styleId="ListLabel7">
    <w:name w:val="ListLabel 7"/>
    <w:rsid w:val="005D1AA3"/>
    <w:rPr>
      <w:b/>
      <w:i w:val="0"/>
      <w:caps w:val="0"/>
      <w:smallCaps w:val="0"/>
      <w:strike w:val="0"/>
      <w:dstrike w:val="0"/>
      <w:shadow w:val="0"/>
      <w:emboss w:val="0"/>
      <w:imprint w:val="0"/>
      <w:vanish w:val="0"/>
      <w:color w:val="00000A"/>
      <w:position w:val="0"/>
      <w:sz w:val="24"/>
      <w:szCs w:val="24"/>
      <w:u w:val="none"/>
      <w:vertAlign w:val="baseline"/>
    </w:rPr>
  </w:style>
  <w:style w:type="character" w:customStyle="1" w:styleId="ListLabel8">
    <w:name w:val="ListLabel 8"/>
    <w:rsid w:val="005D1AA3"/>
    <w:rPr>
      <w:b w:val="0"/>
    </w:rPr>
  </w:style>
  <w:style w:type="paragraph" w:customStyle="1" w:styleId="Nadpis">
    <w:name w:val="Nadpis"/>
    <w:basedOn w:val="Normln"/>
    <w:next w:val="Tlotextu"/>
    <w:rsid w:val="005D1AA3"/>
    <w:pPr>
      <w:keepNext/>
      <w:widowControl/>
      <w:suppressAutoHyphens/>
      <w:spacing w:before="240" w:line="100" w:lineRule="atLeast"/>
      <w:ind w:left="0"/>
      <w:jc w:val="left"/>
    </w:pPr>
    <w:rPr>
      <w:rFonts w:eastAsia="Microsoft YaHei" w:cs="Mangal"/>
      <w:color w:val="auto"/>
      <w:sz w:val="28"/>
      <w:szCs w:val="28"/>
      <w:lang w:eastAsia="cs-CZ"/>
    </w:rPr>
  </w:style>
  <w:style w:type="paragraph" w:customStyle="1" w:styleId="Tlotextu">
    <w:name w:val="Tělo textu"/>
    <w:basedOn w:val="Normln"/>
    <w:rsid w:val="005D1AA3"/>
    <w:pPr>
      <w:widowControl/>
      <w:suppressAutoHyphens/>
      <w:spacing w:before="0" w:line="100" w:lineRule="atLeast"/>
      <w:ind w:left="0"/>
      <w:jc w:val="left"/>
    </w:pPr>
    <w:rPr>
      <w:rFonts w:ascii="Gill Sans MT" w:eastAsia="Times New Roman" w:hAnsi="Gill Sans MT" w:cs="Times New Roman"/>
      <w:color w:val="auto"/>
      <w:sz w:val="22"/>
      <w:szCs w:val="24"/>
      <w:lang w:eastAsia="cs-CZ"/>
    </w:rPr>
  </w:style>
  <w:style w:type="paragraph" w:styleId="Seznam">
    <w:name w:val="List"/>
    <w:basedOn w:val="Tlotextu"/>
    <w:rsid w:val="005D1AA3"/>
    <w:rPr>
      <w:rFonts w:cs="Mangal"/>
    </w:rPr>
  </w:style>
  <w:style w:type="paragraph" w:customStyle="1" w:styleId="Rejstk">
    <w:name w:val="Rejstřík"/>
    <w:basedOn w:val="Normln"/>
    <w:rsid w:val="005D1AA3"/>
    <w:pPr>
      <w:widowControl/>
      <w:suppressLineNumbers/>
      <w:suppressAutoHyphens/>
      <w:spacing w:line="100" w:lineRule="atLeast"/>
      <w:ind w:left="0"/>
      <w:jc w:val="left"/>
    </w:pPr>
    <w:rPr>
      <w:rFonts w:ascii="Gill Sans MT" w:eastAsia="Times New Roman" w:hAnsi="Gill Sans MT" w:cs="Mangal"/>
      <w:color w:val="auto"/>
      <w:sz w:val="22"/>
      <w:szCs w:val="24"/>
      <w:lang w:eastAsia="cs-CZ"/>
    </w:rPr>
  </w:style>
  <w:style w:type="paragraph" w:customStyle="1" w:styleId="standard">
    <w:name w:val="standard"/>
    <w:basedOn w:val="Normln"/>
    <w:rsid w:val="005D1AA3"/>
    <w:pPr>
      <w:widowControl/>
      <w:suppressAutoHyphens/>
      <w:spacing w:after="0" w:line="100" w:lineRule="atLeast"/>
      <w:ind w:left="0"/>
    </w:pPr>
    <w:rPr>
      <w:rFonts w:ascii="Times New Roman" w:eastAsia="Times New Roman" w:hAnsi="Times New Roman" w:cs="Times New Roman"/>
      <w:color w:val="auto"/>
      <w:sz w:val="22"/>
      <w:szCs w:val="20"/>
      <w:lang w:eastAsia="cs-CZ"/>
    </w:rPr>
  </w:style>
  <w:style w:type="paragraph" w:styleId="Bezmezer">
    <w:name w:val="No Spacing"/>
    <w:rsid w:val="005D1AA3"/>
    <w:pPr>
      <w:suppressAutoHyphens/>
      <w:spacing w:after="0" w:line="100" w:lineRule="atLeast"/>
    </w:pPr>
    <w:rPr>
      <w:rFonts w:ascii="Arial" w:eastAsia="Times New Roman" w:hAnsi="Arial" w:cs="Times New Roman"/>
      <w:sz w:val="19"/>
      <w:szCs w:val="24"/>
      <w:lang w:val="en-US"/>
    </w:rPr>
  </w:style>
  <w:style w:type="paragraph" w:customStyle="1" w:styleId="Ploha1">
    <w:name w:val="Příloha 1"/>
    <w:basedOn w:val="Normln"/>
    <w:rsid w:val="005D1AA3"/>
    <w:pPr>
      <w:tabs>
        <w:tab w:val="num" w:pos="360"/>
        <w:tab w:val="left" w:pos="539"/>
      </w:tabs>
      <w:suppressAutoHyphens/>
      <w:spacing w:line="240" w:lineRule="atLeast"/>
      <w:ind w:left="360" w:hanging="360"/>
    </w:pPr>
    <w:rPr>
      <w:rFonts w:ascii="Times New Roman" w:eastAsia="Times New Roman" w:hAnsi="Times New Roman" w:cs="Times New Roman"/>
      <w:b/>
      <w:bCs/>
      <w:color w:val="auto"/>
      <w:sz w:val="24"/>
      <w:lang w:eastAsia="cs-CZ"/>
    </w:rPr>
  </w:style>
  <w:style w:type="paragraph" w:customStyle="1" w:styleId="Ploha2">
    <w:name w:val="Příloha 2"/>
    <w:basedOn w:val="Normln"/>
    <w:rsid w:val="005D1AA3"/>
    <w:pPr>
      <w:widowControl/>
      <w:tabs>
        <w:tab w:val="num" w:pos="360"/>
      </w:tabs>
      <w:suppressAutoHyphens/>
      <w:spacing w:before="0" w:line="280" w:lineRule="atLeast"/>
      <w:ind w:left="360" w:hanging="360"/>
    </w:pPr>
    <w:rPr>
      <w:rFonts w:ascii="Times New Roman" w:eastAsia="Times New Roman" w:hAnsi="Times New Roman" w:cs="Times New Roman"/>
      <w:color w:val="auto"/>
      <w:sz w:val="24"/>
      <w:szCs w:val="20"/>
      <w:lang w:eastAsia="cs-CZ"/>
    </w:rPr>
  </w:style>
  <w:style w:type="paragraph" w:customStyle="1" w:styleId="Ploha3">
    <w:name w:val="Příloha 3"/>
    <w:basedOn w:val="Normln"/>
    <w:rsid w:val="005D1AA3"/>
    <w:pPr>
      <w:widowControl/>
      <w:tabs>
        <w:tab w:val="num" w:pos="360"/>
      </w:tabs>
      <w:suppressAutoHyphens/>
      <w:spacing w:before="0" w:after="0" w:line="280" w:lineRule="atLeast"/>
      <w:ind w:left="360" w:hanging="360"/>
    </w:pPr>
    <w:rPr>
      <w:rFonts w:ascii="Times New Roman" w:eastAsia="Times New Roman" w:hAnsi="Times New Roman" w:cs="Times New Roman"/>
      <w:color w:val="auto"/>
      <w:sz w:val="24"/>
      <w:szCs w:val="20"/>
      <w:lang w:eastAsia="cs-CZ"/>
    </w:rPr>
  </w:style>
  <w:style w:type="paragraph" w:customStyle="1" w:styleId="PFI-odstavec">
    <w:name w:val="PFI-odstavec"/>
    <w:basedOn w:val="Normln"/>
    <w:rsid w:val="00162BA8"/>
    <w:pPr>
      <w:widowControl/>
      <w:suppressAutoHyphens/>
      <w:spacing w:before="0" w:line="240" w:lineRule="auto"/>
      <w:ind w:left="0"/>
    </w:pPr>
    <w:rPr>
      <w:rFonts w:ascii="Palatino Linotype" w:eastAsia="Times New Roman" w:hAnsi="Palatino Linotype" w:cs="Times New Roman"/>
      <w:color w:val="00000A"/>
      <w:sz w:val="24"/>
      <w:szCs w:val="24"/>
      <w:lang w:eastAsia="ar-SA"/>
    </w:rPr>
  </w:style>
  <w:style w:type="paragraph" w:customStyle="1" w:styleId="Marbesnormln">
    <w:name w:val="Marbes normální"/>
    <w:basedOn w:val="Normln"/>
    <w:rsid w:val="00530637"/>
    <w:pPr>
      <w:widowControl/>
      <w:spacing w:before="0" w:line="240" w:lineRule="auto"/>
      <w:ind w:left="0"/>
    </w:pPr>
    <w:rPr>
      <w:rFonts w:ascii="Times New Roman" w:eastAsia="Times New Roman" w:hAnsi="Times New Roman" w:cs="Times New Roman"/>
      <w:color w:val="auto"/>
      <w:sz w:val="22"/>
      <w:szCs w:val="24"/>
      <w:lang w:eastAsia="cs-CZ"/>
    </w:rPr>
  </w:style>
  <w:style w:type="paragraph" w:customStyle="1" w:styleId="Marbesodrky">
    <w:name w:val="Marbes odrážky"/>
    <w:basedOn w:val="Marbesnormln"/>
    <w:rsid w:val="00530637"/>
    <w:pPr>
      <w:numPr>
        <w:numId w:val="24"/>
      </w:numPr>
    </w:pPr>
  </w:style>
  <w:style w:type="character" w:customStyle="1" w:styleId="PodnadpisChar">
    <w:name w:val="Podnadpis Char"/>
    <w:basedOn w:val="Standardnpsmoodstavce"/>
    <w:link w:val="Podnadpis"/>
    <w:qFormat/>
    <w:locked/>
    <w:rsid w:val="004E20B0"/>
    <w:rPr>
      <w:b/>
      <w:bCs/>
    </w:rPr>
  </w:style>
  <w:style w:type="paragraph" w:styleId="Podnadpis">
    <w:name w:val="Subtitle"/>
    <w:basedOn w:val="Normln"/>
    <w:link w:val="PodnadpisChar"/>
    <w:qFormat/>
    <w:rsid w:val="004E20B0"/>
    <w:pPr>
      <w:widowControl/>
      <w:spacing w:before="0" w:after="0" w:line="240" w:lineRule="auto"/>
      <w:ind w:left="709" w:hanging="705"/>
    </w:pPr>
    <w:rPr>
      <w:rFonts w:asciiTheme="minorHAnsi" w:hAnsiTheme="minorHAnsi"/>
      <w:b/>
      <w:bCs/>
      <w:color w:val="auto"/>
      <w:sz w:val="22"/>
    </w:rPr>
  </w:style>
  <w:style w:type="character" w:customStyle="1" w:styleId="PodnadpisChar1">
    <w:name w:val="Podnadpis Char1"/>
    <w:basedOn w:val="Standardnpsmoodstavce"/>
    <w:uiPriority w:val="11"/>
    <w:rsid w:val="004E20B0"/>
    <w:rPr>
      <w:rFonts w:eastAsiaTheme="minorEastAsia"/>
      <w:color w:val="5A5A5A" w:themeColor="text1" w:themeTint="A5"/>
      <w:spacing w:val="15"/>
    </w:rPr>
  </w:style>
  <w:style w:type="paragraph" w:customStyle="1" w:styleId="Podtitul1">
    <w:name w:val="Podtitul1"/>
    <w:basedOn w:val="Normln"/>
    <w:next w:val="Normln"/>
    <w:qFormat/>
    <w:rsid w:val="00D56BC1"/>
    <w:pPr>
      <w:widowControl/>
      <w:suppressAutoHyphens/>
      <w:spacing w:before="0" w:after="0" w:line="240" w:lineRule="auto"/>
      <w:ind w:left="709" w:hanging="705"/>
    </w:pPr>
    <w:rPr>
      <w:rFonts w:ascii="Calibri" w:eastAsia="Calibri" w:hAnsi="Calibri" w:cs="Calibri"/>
      <w:b/>
      <w:color w:val="auto"/>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sk@marbe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7F12-0071-42E1-B5EF-51161EEC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10457</Words>
  <Characters>61701</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2025-05-05T13:18:00Z</dcterms:created>
  <dcterms:modified xsi:type="dcterms:W3CDTF">2025-05-05T13:18:00Z</dcterms:modified>
</cp:coreProperties>
</file>