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B49F2" w14:textId="549DD467" w:rsidR="00A2283C" w:rsidRPr="00A2283C" w:rsidRDefault="00903341" w:rsidP="00A2283C">
      <w:r>
        <w:rPr>
          <w:b/>
          <w:bCs/>
        </w:rPr>
        <w:t>pou</w:t>
      </w:r>
      <w:r w:rsidR="00A2283C" w:rsidRPr="00A2283C">
        <w:rPr>
          <w:b/>
          <w:bCs/>
        </w:rPr>
        <w:t>B. SOUHRNNÁ TECHNICKÁ ZPRÁVA</w:t>
      </w:r>
      <w:r w:rsidR="00A2283C" w:rsidRPr="00A2283C">
        <w:br/>
        <w:t>podle přílohy č. 1 k vyhlášce č. 499/2006 Sb.</w:t>
      </w:r>
      <w:r w:rsidR="00A2283C" w:rsidRPr="00A2283C">
        <w:br/>
        <w:t>projektová dokumentace pro provedení stavby</w:t>
      </w:r>
    </w:p>
    <w:p w14:paraId="361072F3" w14:textId="77777777" w:rsidR="00A2283C" w:rsidRPr="00A2283C" w:rsidRDefault="00000000" w:rsidP="00A2283C">
      <w:r>
        <w:pict w14:anchorId="4236ECF8">
          <v:rect id="_x0000_i1025" style="width:0;height:1.5pt" o:hralign="center" o:hrstd="t" o:hr="t" fillcolor="#a0a0a0" stroked="f"/>
        </w:pict>
      </w:r>
    </w:p>
    <w:p w14:paraId="3016AA4C" w14:textId="77777777" w:rsidR="00A2283C" w:rsidRPr="00A2283C" w:rsidRDefault="00A2283C" w:rsidP="00A2283C">
      <w:pPr>
        <w:rPr>
          <w:b/>
          <w:bCs/>
        </w:rPr>
      </w:pPr>
      <w:r w:rsidRPr="00A2283C">
        <w:rPr>
          <w:b/>
          <w:bCs/>
        </w:rPr>
        <w:t>Akce:</w:t>
      </w:r>
    </w:p>
    <w:p w14:paraId="708FED2A" w14:textId="77777777" w:rsidR="00A2283C" w:rsidRPr="00A2283C" w:rsidRDefault="00A2283C" w:rsidP="00A2283C">
      <w:r w:rsidRPr="00A2283C">
        <w:rPr>
          <w:b/>
          <w:bCs/>
        </w:rPr>
        <w:t>“Výměna oken a balkonových dveří v objektu Staropramenná 547/9, Praha 5 - Smíchov”</w:t>
      </w:r>
    </w:p>
    <w:p w14:paraId="5C8A5001" w14:textId="77777777" w:rsidR="00A2283C" w:rsidRPr="00A2283C" w:rsidRDefault="00000000" w:rsidP="00A2283C">
      <w:r>
        <w:pict w14:anchorId="502DB18C">
          <v:rect id="_x0000_i1026" style="width:0;height:1.5pt" o:hralign="center" o:hrstd="t" o:hr="t" fillcolor="#a0a0a0" stroked="f"/>
        </w:pict>
      </w:r>
    </w:p>
    <w:p w14:paraId="412C17FF" w14:textId="77777777" w:rsidR="00A2283C" w:rsidRPr="00A2283C" w:rsidRDefault="00A2283C" w:rsidP="00A2283C">
      <w:r w:rsidRPr="00A2283C">
        <w:rPr>
          <w:b/>
          <w:bCs/>
        </w:rPr>
        <w:t>Datum:</w:t>
      </w:r>
      <w:r w:rsidRPr="00A2283C">
        <w:t xml:space="preserve"> 6/2024</w:t>
      </w:r>
      <w:r w:rsidRPr="00A2283C">
        <w:br/>
      </w:r>
      <w:r w:rsidRPr="00A2283C">
        <w:rPr>
          <w:b/>
          <w:bCs/>
        </w:rPr>
        <w:t>Zpracoval:</w:t>
      </w:r>
      <w:r w:rsidRPr="00A2283C">
        <w:t xml:space="preserve"> </w:t>
      </w:r>
      <w:proofErr w:type="spellStart"/>
      <w:r w:rsidRPr="00A2283C">
        <w:t>Targeton</w:t>
      </w:r>
      <w:proofErr w:type="spellEnd"/>
      <w:r w:rsidRPr="00A2283C">
        <w:t xml:space="preserve"> s.r.o., Petržílkova 2835/</w:t>
      </w:r>
      <w:proofErr w:type="gramStart"/>
      <w:r w:rsidRPr="00A2283C">
        <w:t>1a</w:t>
      </w:r>
      <w:proofErr w:type="gramEnd"/>
      <w:r w:rsidRPr="00A2283C">
        <w:t>, Stodůlky – Ing. Vojtěch Štorc</w:t>
      </w:r>
    </w:p>
    <w:p w14:paraId="53A15F1D" w14:textId="77777777" w:rsidR="00A2283C" w:rsidRPr="00A2283C" w:rsidRDefault="00000000" w:rsidP="00A2283C">
      <w:r>
        <w:pict w14:anchorId="04011E55">
          <v:rect id="_x0000_i1027" style="width:0;height:1.5pt" o:hralign="center" o:hrstd="t" o:hr="t" fillcolor="#a0a0a0" stroked="f"/>
        </w:pict>
      </w:r>
    </w:p>
    <w:p w14:paraId="70CAAE54" w14:textId="77777777" w:rsidR="00A2283C" w:rsidRPr="00A2283C" w:rsidRDefault="00A2283C" w:rsidP="00A2283C">
      <w:pPr>
        <w:rPr>
          <w:b/>
          <w:bCs/>
        </w:rPr>
      </w:pPr>
      <w:r w:rsidRPr="00A2283C">
        <w:rPr>
          <w:b/>
          <w:bCs/>
        </w:rPr>
        <w:t>1. URBANISTICKÉ, ARCHITEKTONICKÉ A STAVEBNĚ TECHNICKÉ ŘEŠENÍ</w:t>
      </w:r>
    </w:p>
    <w:p w14:paraId="2A8EC1B5" w14:textId="77777777" w:rsidR="00A2283C" w:rsidRPr="00A2283C" w:rsidRDefault="00A2283C" w:rsidP="00A2283C">
      <w:pPr>
        <w:rPr>
          <w:b/>
          <w:bCs/>
        </w:rPr>
      </w:pPr>
      <w:r w:rsidRPr="00A2283C">
        <w:rPr>
          <w:b/>
          <w:bCs/>
        </w:rPr>
        <w:t>A) Zhodnocení staveniště, u změny stavby vyhodnocení současného stavu</w:t>
      </w:r>
    </w:p>
    <w:p w14:paraId="41A9F387" w14:textId="77777777" w:rsidR="00A2283C" w:rsidRPr="00A2283C" w:rsidRDefault="00A2283C" w:rsidP="00A2283C">
      <w:r w:rsidRPr="00A2283C">
        <w:t xml:space="preserve">Dispozice a celkový vzhled objektu zůstanou zachovány, projektový návrh </w:t>
      </w:r>
      <w:proofErr w:type="gramStart"/>
      <w:r w:rsidRPr="00A2283C">
        <w:t>řeší</w:t>
      </w:r>
      <w:proofErr w:type="gramEnd"/>
      <w:r w:rsidRPr="00A2283C">
        <w:t xml:space="preserve"> pouze samotnou výměnu okenních otvorů. Tvarově zůstanou všechny konstrukce zachovány, vstup do objektu zůstane zachován a venkovní a přístupové plochy nebudou dotčeny stejně jako okolí objektu.</w:t>
      </w:r>
    </w:p>
    <w:p w14:paraId="2FF0536B" w14:textId="77777777" w:rsidR="00A2283C" w:rsidRPr="00A2283C" w:rsidRDefault="00A2283C" w:rsidP="00A2283C">
      <w:pPr>
        <w:rPr>
          <w:b/>
          <w:bCs/>
        </w:rPr>
      </w:pPr>
      <w:r w:rsidRPr="00A2283C">
        <w:rPr>
          <w:b/>
          <w:bCs/>
        </w:rPr>
        <w:t>B) Urbanistické a architektonické řešení stavby</w:t>
      </w:r>
    </w:p>
    <w:p w14:paraId="31BCED63" w14:textId="77777777" w:rsidR="00A2283C" w:rsidRPr="00A2283C" w:rsidRDefault="00A2283C" w:rsidP="00A2283C">
      <w:r w:rsidRPr="00A2283C">
        <w:t xml:space="preserve">Navrhovaný stav </w:t>
      </w:r>
      <w:proofErr w:type="gramStart"/>
      <w:r w:rsidRPr="00A2283C">
        <w:t>řeší</w:t>
      </w:r>
      <w:proofErr w:type="gramEnd"/>
      <w:r w:rsidRPr="00A2283C">
        <w:t>:</w:t>
      </w:r>
    </w:p>
    <w:p w14:paraId="37EBCDAD" w14:textId="77777777" w:rsidR="00A2283C" w:rsidRPr="00A2283C" w:rsidRDefault="00A2283C" w:rsidP="00A2283C">
      <w:pPr>
        <w:numPr>
          <w:ilvl w:val="0"/>
          <w:numId w:val="1"/>
        </w:numPr>
      </w:pPr>
      <w:r w:rsidRPr="00A2283C">
        <w:t>výměnu stávajících okenních výplní a opravu soklu v části svodu.</w:t>
      </w:r>
    </w:p>
    <w:p w14:paraId="6C3E3019" w14:textId="77777777" w:rsidR="00A2283C" w:rsidRPr="00A2283C" w:rsidRDefault="00A2283C" w:rsidP="00A2283C">
      <w:pPr>
        <w:rPr>
          <w:b/>
          <w:bCs/>
        </w:rPr>
      </w:pPr>
      <w:r w:rsidRPr="00A2283C">
        <w:rPr>
          <w:b/>
          <w:bCs/>
        </w:rPr>
        <w:t>C) Technické řešení s popisem pozemních a inženýrských staveb, vnějších ploch</w:t>
      </w:r>
    </w:p>
    <w:p w14:paraId="28C82F83" w14:textId="77777777" w:rsidR="00A2283C" w:rsidRPr="00A2283C" w:rsidRDefault="00A2283C" w:rsidP="00A2283C">
      <w:pPr>
        <w:rPr>
          <w:b/>
          <w:bCs/>
        </w:rPr>
      </w:pPr>
      <w:r w:rsidRPr="00A2283C">
        <w:rPr>
          <w:b/>
          <w:bCs/>
        </w:rPr>
        <w:t>Příprava staveniště</w:t>
      </w:r>
    </w:p>
    <w:p w14:paraId="22D374F5" w14:textId="77777777" w:rsidR="00A2283C" w:rsidRPr="00A2283C" w:rsidRDefault="00A2283C" w:rsidP="00A2283C">
      <w:r w:rsidRPr="00A2283C">
        <w:t>Neprovádějí se.</w:t>
      </w:r>
    </w:p>
    <w:p w14:paraId="253A8F9B" w14:textId="77777777" w:rsidR="00A2283C" w:rsidRPr="00A2283C" w:rsidRDefault="00A2283C" w:rsidP="00A2283C">
      <w:pPr>
        <w:rPr>
          <w:b/>
          <w:bCs/>
        </w:rPr>
      </w:pPr>
      <w:r w:rsidRPr="00A2283C">
        <w:rPr>
          <w:b/>
          <w:bCs/>
        </w:rPr>
        <w:t>Zemní práce</w:t>
      </w:r>
    </w:p>
    <w:p w14:paraId="52A3F46A" w14:textId="77777777" w:rsidR="00A2283C" w:rsidRPr="00A2283C" w:rsidRDefault="00A2283C" w:rsidP="00A2283C">
      <w:r w:rsidRPr="00A2283C">
        <w:t>Neprovádějí se.</w:t>
      </w:r>
    </w:p>
    <w:p w14:paraId="76E46ECE" w14:textId="77777777" w:rsidR="00A2283C" w:rsidRPr="00A2283C" w:rsidRDefault="00A2283C" w:rsidP="00A2283C">
      <w:pPr>
        <w:rPr>
          <w:b/>
          <w:bCs/>
        </w:rPr>
      </w:pPr>
      <w:r w:rsidRPr="00A2283C">
        <w:rPr>
          <w:b/>
          <w:bCs/>
        </w:rPr>
        <w:t>C 1.1) Stávající stav oken:</w:t>
      </w:r>
    </w:p>
    <w:p w14:paraId="347BCF0C" w14:textId="5A90F0FC" w:rsidR="00A2283C" w:rsidRPr="00A2283C" w:rsidRDefault="00A2283C" w:rsidP="00A2283C">
      <w:r w:rsidRPr="00A2283C">
        <w:t xml:space="preserve">Dvorní fasáda: V bytech se z většiny nachází okna špaletová pouze v </w:t>
      </w:r>
      <w:proofErr w:type="gramStart"/>
      <w:r w:rsidRPr="00A2283C">
        <w:t>části</w:t>
      </w:r>
      <w:proofErr w:type="gramEnd"/>
      <w:r w:rsidRPr="00A2283C">
        <w:t xml:space="preserve"> kde jsou balkony jsou již okna vyměněna za novodobá eurookna. Na chodbách se nachází okna jednoduchá</w:t>
      </w:r>
      <w:r w:rsidR="002A56A3">
        <w:t xml:space="preserve">. </w:t>
      </w:r>
    </w:p>
    <w:p w14:paraId="0CC2BCBB" w14:textId="77777777" w:rsidR="00A2283C" w:rsidRPr="00A2283C" w:rsidRDefault="00A2283C" w:rsidP="00A2283C">
      <w:pPr>
        <w:rPr>
          <w:b/>
          <w:bCs/>
        </w:rPr>
      </w:pPr>
      <w:r w:rsidRPr="00A2283C">
        <w:rPr>
          <w:b/>
          <w:bCs/>
        </w:rPr>
        <w:t>Přípravné práce</w:t>
      </w:r>
    </w:p>
    <w:p w14:paraId="25CEFC58" w14:textId="60E84D57" w:rsidR="00A2283C" w:rsidRPr="00A2283C" w:rsidRDefault="00A2283C" w:rsidP="00A2283C">
      <w:r w:rsidRPr="00A2283C">
        <w:t xml:space="preserve">Od vybraného zhotovitele se </w:t>
      </w:r>
      <w:r w:rsidR="002A56A3">
        <w:t>předpokládá</w:t>
      </w:r>
      <w:r w:rsidRPr="00A2283C">
        <w:t xml:space="preserve"> detailní zaměření všech okenních otvorů před samotnou výrobou.</w:t>
      </w:r>
      <w:r w:rsidR="002A56A3">
        <w:t xml:space="preserve"> Dále budou zpracovány návrhy řešení připojení spodní spáry balkonových dveří versus balkon s řešením hydroizolace vnější spáry. Návrh bude předložen k odsouhlasení AD. Jelikož není požadováno vzorové okno, tak bude zpracována dílenská dokumentace a předložena k odsouhlasení AD. </w:t>
      </w:r>
    </w:p>
    <w:p w14:paraId="6904A14B" w14:textId="77777777" w:rsidR="002A56A3" w:rsidRDefault="002A56A3" w:rsidP="002A56A3">
      <w:pPr>
        <w:rPr>
          <w:b/>
          <w:bCs/>
        </w:rPr>
      </w:pPr>
    </w:p>
    <w:p w14:paraId="0920AEF9" w14:textId="77777777" w:rsidR="002A56A3" w:rsidRDefault="002A56A3" w:rsidP="002A56A3">
      <w:pPr>
        <w:rPr>
          <w:b/>
          <w:bCs/>
        </w:rPr>
      </w:pPr>
    </w:p>
    <w:p w14:paraId="053FDF42" w14:textId="77777777" w:rsidR="002A56A3" w:rsidRDefault="002A56A3" w:rsidP="002A56A3">
      <w:pPr>
        <w:rPr>
          <w:b/>
          <w:bCs/>
        </w:rPr>
      </w:pPr>
    </w:p>
    <w:p w14:paraId="4F950488" w14:textId="45E53570" w:rsidR="002A56A3" w:rsidRDefault="00A2283C" w:rsidP="002A56A3">
      <w:pPr>
        <w:rPr>
          <w:b/>
          <w:bCs/>
        </w:rPr>
      </w:pPr>
      <w:r w:rsidRPr="00A2283C">
        <w:rPr>
          <w:b/>
          <w:bCs/>
        </w:rPr>
        <w:lastRenderedPageBreak/>
        <w:t>C 1.2) Nový stav:</w:t>
      </w:r>
      <w:r w:rsidR="002A56A3" w:rsidRPr="002A56A3">
        <w:rPr>
          <w:b/>
          <w:bCs/>
        </w:rPr>
        <w:t xml:space="preserve"> </w:t>
      </w:r>
    </w:p>
    <w:p w14:paraId="42F16C6E" w14:textId="3D21962F" w:rsidR="00377E74" w:rsidRDefault="00377E74" w:rsidP="002A56A3">
      <w:pPr>
        <w:rPr>
          <w:b/>
          <w:bCs/>
        </w:rPr>
      </w:pPr>
      <w:r>
        <w:rPr>
          <w:b/>
          <w:bCs/>
        </w:rPr>
        <w:t xml:space="preserve">Nový stav je uvažován dle dokumentace schválené MHMP OPP a je zapracován do projektové dokumentace. Č.j. MHMP 13041/2024 </w:t>
      </w:r>
      <w:proofErr w:type="spellStart"/>
      <w:proofErr w:type="gramStart"/>
      <w:r>
        <w:rPr>
          <w:b/>
          <w:bCs/>
        </w:rPr>
        <w:t>sp.zn</w:t>
      </w:r>
      <w:proofErr w:type="spellEnd"/>
      <w:proofErr w:type="gramEnd"/>
      <w:r>
        <w:rPr>
          <w:b/>
          <w:bCs/>
        </w:rPr>
        <w:t xml:space="preserve"> S-MHMP 2368638/2023 </w:t>
      </w:r>
    </w:p>
    <w:p w14:paraId="3332A6E9" w14:textId="77777777" w:rsidR="002A56A3" w:rsidRDefault="002A56A3" w:rsidP="002A56A3">
      <w:r w:rsidRPr="00A2283C">
        <w:rPr>
          <w:b/>
          <w:bCs/>
        </w:rPr>
        <w:t>Demontáž:</w:t>
      </w:r>
      <w:r w:rsidRPr="002A56A3">
        <w:t xml:space="preserve"> </w:t>
      </w:r>
    </w:p>
    <w:p w14:paraId="2C28CD80" w14:textId="393A042C" w:rsidR="002A56A3" w:rsidRPr="00A2283C" w:rsidRDefault="002A56A3" w:rsidP="002A56A3">
      <w:r w:rsidRPr="00A2283C">
        <w:t>Stávající výplně budou demontovány z interiéru. Rám bude v polovině přeříznut a vytržen z ostění. Součástí demontáže bude i odstranění části stávajícího oplechování parapetů. Veškerý materiál bude likvidován na řízené skládce.</w:t>
      </w:r>
    </w:p>
    <w:p w14:paraId="2AF038C4" w14:textId="10F0BDF5" w:rsidR="00E01F9C" w:rsidRPr="00A2283C" w:rsidRDefault="00A2283C" w:rsidP="00A2283C">
      <w:pPr>
        <w:rPr>
          <w:b/>
          <w:bCs/>
        </w:rPr>
      </w:pPr>
      <w:r w:rsidRPr="00A2283C">
        <w:rPr>
          <w:b/>
          <w:bCs/>
        </w:rPr>
        <w:t>Okna:</w:t>
      </w:r>
    </w:p>
    <w:p w14:paraId="7B51E2B6" w14:textId="77777777" w:rsidR="00700561" w:rsidRDefault="000859B6" w:rsidP="00A2283C">
      <w:r>
        <w:t xml:space="preserve">V projektové dokumentaci jsou promítnuty </w:t>
      </w:r>
      <w:r w:rsidR="00A2283C" w:rsidRPr="00A2283C">
        <w:t>Špaletová okna budou nahrazena opět okny špaletovými s jednodušším zdobením (viz výkresová část).</w:t>
      </w:r>
      <w:r w:rsidR="002A56A3">
        <w:t xml:space="preserve"> </w:t>
      </w:r>
    </w:p>
    <w:p w14:paraId="6D1B3752" w14:textId="48262B24" w:rsidR="00700561" w:rsidRDefault="002A56A3" w:rsidP="00A2283C">
      <w:r>
        <w:t>Okna do koupelny v</w:t>
      </w:r>
      <w:r w:rsidR="00E01F9C">
        <w:t> </w:t>
      </w:r>
      <w:proofErr w:type="gramStart"/>
      <w:r>
        <w:t>bytové</w:t>
      </w:r>
      <w:r w:rsidR="00E01F9C">
        <w:t xml:space="preserve"> </w:t>
      </w:r>
      <w:r>
        <w:t xml:space="preserve"> </w:t>
      </w:r>
      <w:r w:rsidR="00E01F9C">
        <w:t>jednotce</w:t>
      </w:r>
      <w:proofErr w:type="gramEnd"/>
      <w:r w:rsidR="00E01F9C">
        <w:t xml:space="preserve"> č.7 ( pozice </w:t>
      </w:r>
      <w:r w:rsidR="000859B6">
        <w:t>19 ) jsou uvažována jako jednoduchá s celoobvodovým kováním</w:t>
      </w:r>
      <w:r w:rsidR="00377E74">
        <w:t xml:space="preserve">. </w:t>
      </w:r>
    </w:p>
    <w:p w14:paraId="602E0CCF" w14:textId="61C5675D" w:rsidR="00A2283C" w:rsidRPr="00A2283C" w:rsidRDefault="00377E74" w:rsidP="00A2283C">
      <w:r>
        <w:t xml:space="preserve">Jednoduchá okna na chodbě </w:t>
      </w:r>
      <w:proofErr w:type="gramStart"/>
      <w:r>
        <w:t>( pozice</w:t>
      </w:r>
      <w:proofErr w:type="gramEnd"/>
      <w:r>
        <w:t xml:space="preserve"> 9,10,11,12 ) budou zasklena jednoduchým sklem a příčky křídel nebudou lepeny. Stávající kování bude přeneseno na nová okna. </w:t>
      </w:r>
    </w:p>
    <w:p w14:paraId="61AE4A52" w14:textId="2FE84A28" w:rsidR="00A2283C" w:rsidRPr="00A2283C" w:rsidRDefault="00A2283C" w:rsidP="00A2283C">
      <w:r w:rsidRPr="00A2283C">
        <w:t xml:space="preserve">Obecné: Špaletová okna jsou uvažována s parametrem </w:t>
      </w:r>
      <w:proofErr w:type="spellStart"/>
      <w:r w:rsidRPr="00A2283C">
        <w:t>Uw</w:t>
      </w:r>
      <w:proofErr w:type="spellEnd"/>
      <w:r w:rsidRPr="00A2283C">
        <w:t xml:space="preserve"> &lt;= 1,1 W/m2K </w:t>
      </w:r>
      <w:r w:rsidR="002A56A3">
        <w:t xml:space="preserve">a </w:t>
      </w:r>
      <w:proofErr w:type="spellStart"/>
      <w:r w:rsidR="002A56A3">
        <w:t>Rw</w:t>
      </w:r>
      <w:proofErr w:type="spellEnd"/>
      <w:r w:rsidR="00FB1973">
        <w:t xml:space="preserve"> </w:t>
      </w:r>
      <w:r w:rsidR="00FB1973" w:rsidRPr="00A2283C">
        <w:t>&lt;</w:t>
      </w:r>
      <w:r w:rsidR="00FB1973">
        <w:t>=</w:t>
      </w:r>
      <w:r w:rsidR="005C272A">
        <w:t>45 dB</w:t>
      </w:r>
      <w:r w:rsidR="00FB1973">
        <w:t xml:space="preserve"> </w:t>
      </w:r>
      <w:r w:rsidRPr="00A2283C">
        <w:t xml:space="preserve">jednoduchá okna s parametrem </w:t>
      </w:r>
      <w:proofErr w:type="spellStart"/>
      <w:r w:rsidRPr="00A2283C">
        <w:t>Uw</w:t>
      </w:r>
      <w:proofErr w:type="spellEnd"/>
      <w:r w:rsidRPr="00A2283C">
        <w:t xml:space="preserve"> &lt;= 1,5 W/m2K</w:t>
      </w:r>
      <w:r w:rsidR="005C272A">
        <w:t xml:space="preserve"> a </w:t>
      </w:r>
      <w:proofErr w:type="spellStart"/>
      <w:r w:rsidR="005C272A">
        <w:t>Rw</w:t>
      </w:r>
      <w:proofErr w:type="spellEnd"/>
      <w:r w:rsidR="005C272A">
        <w:t xml:space="preserve"> </w:t>
      </w:r>
      <w:r w:rsidR="005C272A" w:rsidRPr="00A2283C">
        <w:t>&lt;</w:t>
      </w:r>
      <w:r w:rsidR="005C272A">
        <w:t xml:space="preserve">= 34 dB. U jednoduchých oken na chodbě </w:t>
      </w:r>
      <w:proofErr w:type="gramStart"/>
      <w:r w:rsidR="005C272A">
        <w:t>( pozice</w:t>
      </w:r>
      <w:proofErr w:type="gramEnd"/>
      <w:r w:rsidR="005C272A">
        <w:t xml:space="preserve"> 9,10,11,12 ) tyto parametry nemusí být dodrženy, protože je zde uvažováno jednoduché zasklení dle požadavku </w:t>
      </w:r>
      <w:r w:rsidR="00E01F9C">
        <w:t xml:space="preserve">MHMP OPP. </w:t>
      </w:r>
    </w:p>
    <w:p w14:paraId="766625EB" w14:textId="77777777" w:rsidR="00A2283C" w:rsidRPr="00A2283C" w:rsidRDefault="00A2283C" w:rsidP="00A2283C">
      <w:pPr>
        <w:rPr>
          <w:b/>
          <w:bCs/>
        </w:rPr>
      </w:pPr>
      <w:r w:rsidRPr="00A2283C">
        <w:rPr>
          <w:b/>
          <w:bCs/>
        </w:rPr>
        <w:t>Zasklení:</w:t>
      </w:r>
    </w:p>
    <w:p w14:paraId="47C9AB6C" w14:textId="77777777" w:rsidR="00A2283C" w:rsidRDefault="00A2283C" w:rsidP="00A2283C">
      <w:r w:rsidRPr="00A2283C">
        <w:t xml:space="preserve">Špaletová </w:t>
      </w:r>
      <w:proofErr w:type="gramStart"/>
      <w:r w:rsidRPr="00A2283C">
        <w:t>okna - u</w:t>
      </w:r>
      <w:proofErr w:type="gramEnd"/>
      <w:r w:rsidRPr="00A2283C">
        <w:t xml:space="preserve"> vnějších křídel bude použito izolační dvojsklo </w:t>
      </w:r>
      <w:proofErr w:type="spellStart"/>
      <w:r w:rsidRPr="00A2283C">
        <w:t>Ug</w:t>
      </w:r>
      <w:proofErr w:type="spellEnd"/>
      <w:r w:rsidRPr="00A2283C">
        <w:t xml:space="preserve"> &lt;= 1,1 W/m2K, vnitřní křídla budou zasklena jednoduchým sklem 5 mm.</w:t>
      </w:r>
      <w:r w:rsidRPr="00A2283C">
        <w:br/>
        <w:t xml:space="preserve">Jednoduchá okna - izolační dvojsklo </w:t>
      </w:r>
      <w:proofErr w:type="spellStart"/>
      <w:r w:rsidRPr="00A2283C">
        <w:t>Ug</w:t>
      </w:r>
      <w:proofErr w:type="spellEnd"/>
      <w:r w:rsidRPr="00A2283C">
        <w:t xml:space="preserve"> &lt;= 1,1 W/m2K.</w:t>
      </w:r>
    </w:p>
    <w:p w14:paraId="17679ED3" w14:textId="564BAF4C" w:rsidR="00377E74" w:rsidRPr="00A2283C" w:rsidRDefault="00377E74" w:rsidP="00A2283C">
      <w:r>
        <w:t xml:space="preserve">Chodbová okna – jednoduché zasklení 5 mm </w:t>
      </w:r>
    </w:p>
    <w:p w14:paraId="1EC21C3D" w14:textId="77777777" w:rsidR="00A2283C" w:rsidRPr="00A2283C" w:rsidRDefault="00A2283C" w:rsidP="00A2283C">
      <w:pPr>
        <w:rPr>
          <w:b/>
          <w:bCs/>
        </w:rPr>
      </w:pPr>
      <w:r w:rsidRPr="00A2283C">
        <w:rPr>
          <w:b/>
          <w:bCs/>
        </w:rPr>
        <w:t>Kotvení:</w:t>
      </w:r>
    </w:p>
    <w:p w14:paraId="17C20703" w14:textId="77777777" w:rsidR="00A2283C" w:rsidRPr="00A2283C" w:rsidRDefault="00A2283C" w:rsidP="00A2283C">
      <w:r w:rsidRPr="00A2283C">
        <w:t xml:space="preserve">Pro kotvení budou použity </w:t>
      </w:r>
      <w:proofErr w:type="spellStart"/>
      <w:r w:rsidRPr="00A2283C">
        <w:t>turbošrouby</w:t>
      </w:r>
      <w:proofErr w:type="spellEnd"/>
      <w:r w:rsidRPr="00A2283C">
        <w:t xml:space="preserve"> s předvrtáním rámu i zdiva. Pouze v případě nesoudržného materiálu v rovině kotvení pro </w:t>
      </w:r>
      <w:proofErr w:type="spellStart"/>
      <w:r w:rsidRPr="00A2283C">
        <w:t>turbošrouby</w:t>
      </w:r>
      <w:proofErr w:type="spellEnd"/>
      <w:r w:rsidRPr="00A2283C">
        <w:t>, je možno použít kotevní pásky.</w:t>
      </w:r>
    </w:p>
    <w:p w14:paraId="0993B012" w14:textId="77777777" w:rsidR="00A2283C" w:rsidRPr="00A2283C" w:rsidRDefault="00A2283C" w:rsidP="00A2283C">
      <w:pPr>
        <w:rPr>
          <w:b/>
          <w:bCs/>
        </w:rPr>
      </w:pPr>
      <w:r w:rsidRPr="00A2283C">
        <w:rPr>
          <w:b/>
          <w:bCs/>
        </w:rPr>
        <w:t>Montážní spára:</w:t>
      </w:r>
    </w:p>
    <w:p w14:paraId="01D65BF0" w14:textId="70E05B1F" w:rsidR="00A2283C" w:rsidRDefault="00A2283C" w:rsidP="00A2283C">
      <w:r w:rsidRPr="00A2283C">
        <w:t>Pro vyplnění montážní spáry bude použito vhodné montážní pěny od renomovaného výrobce. V případě nerovnosti zdiva špalety, nadpraží nebo parapetu, musí být toto buď odsekáno, nebo v předstihu doplněno vhodným materiálem. Pro montáž bude použito komprimační pásky na vnější straně a na vnitřní straně budou použity parotěsné pásky vhodné délky. Montáž bude provedena dle ČSN 74 6077 (746077). Balkonové souvrství je v dobrém stavu a není nutná oprava.</w:t>
      </w:r>
      <w:r w:rsidR="009D76D0">
        <w:t xml:space="preserve"> Vnitřní připojovací spára bude po dostatečném vyschnutí </w:t>
      </w:r>
      <w:proofErr w:type="spellStart"/>
      <w:r w:rsidR="009D76D0">
        <w:t>přelištována</w:t>
      </w:r>
      <w:proofErr w:type="spellEnd"/>
      <w:r w:rsidR="009D76D0">
        <w:t xml:space="preserve"> krycí lištou v barvě okna. </w:t>
      </w:r>
      <w:r w:rsidRPr="00A2283C">
        <w:t xml:space="preserve"> </w:t>
      </w:r>
      <w:r w:rsidR="00377E74">
        <w:t xml:space="preserve">Návrh řešení bude předložen k odsouhlasení AD. </w:t>
      </w:r>
    </w:p>
    <w:p w14:paraId="2140BA92" w14:textId="69E67339" w:rsidR="00696A56" w:rsidRPr="00A2283C" w:rsidRDefault="00696A56" w:rsidP="00A2283C">
      <w:r>
        <w:t xml:space="preserve">Balkonové dveře </w:t>
      </w:r>
      <w:r w:rsidR="00FD5EC8">
        <w:t xml:space="preserve">– vnější spodní spára bude ošetřena hydroizolační stěrkou např. MV2K fy. REMMERS. </w:t>
      </w:r>
    </w:p>
    <w:p w14:paraId="1791BEE9" w14:textId="77777777" w:rsidR="00A2283C" w:rsidRPr="00A2283C" w:rsidRDefault="00A2283C" w:rsidP="00A2283C">
      <w:pPr>
        <w:rPr>
          <w:b/>
          <w:bCs/>
        </w:rPr>
      </w:pPr>
      <w:r w:rsidRPr="00A2283C">
        <w:rPr>
          <w:b/>
          <w:bCs/>
        </w:rPr>
        <w:t>Parapety:</w:t>
      </w:r>
    </w:p>
    <w:p w14:paraId="4D55B761" w14:textId="77777777" w:rsidR="00A2283C" w:rsidRPr="00A2283C" w:rsidRDefault="00A2283C" w:rsidP="00A2283C">
      <w:pPr>
        <w:numPr>
          <w:ilvl w:val="0"/>
          <w:numId w:val="2"/>
        </w:numPr>
      </w:pPr>
      <w:r w:rsidRPr="00A2283C">
        <w:t>Vnitřní – budou řešeny jako nové dřevěné v nátěru dle barvy okna.</w:t>
      </w:r>
    </w:p>
    <w:p w14:paraId="6C68E0B3" w14:textId="7994EFAB" w:rsidR="00A2283C" w:rsidRPr="00A2283C" w:rsidRDefault="00A2283C" w:rsidP="00A2283C">
      <w:pPr>
        <w:numPr>
          <w:ilvl w:val="0"/>
          <w:numId w:val="2"/>
        </w:numPr>
      </w:pPr>
      <w:r w:rsidRPr="00A2283C">
        <w:lastRenderedPageBreak/>
        <w:t>Vnější – bude provedeno napojení stávajících parapetů. Spoj pronýtován a podlepen klempířským tmelem.</w:t>
      </w:r>
      <w:r w:rsidR="00377E74">
        <w:t xml:space="preserve"> </w:t>
      </w:r>
      <w:r w:rsidR="00700561">
        <w:t xml:space="preserve">Následně bude celý parapet natřen kompletně v odstínu dle stávajícího parapetu </w:t>
      </w:r>
      <w:r w:rsidR="00377E74">
        <w:t xml:space="preserve"> </w:t>
      </w:r>
    </w:p>
    <w:p w14:paraId="0E81126A" w14:textId="77777777" w:rsidR="00A2283C" w:rsidRPr="00A2283C" w:rsidRDefault="00A2283C" w:rsidP="00A2283C">
      <w:pPr>
        <w:rPr>
          <w:b/>
          <w:bCs/>
        </w:rPr>
      </w:pPr>
      <w:r w:rsidRPr="00A2283C">
        <w:rPr>
          <w:b/>
          <w:bCs/>
        </w:rPr>
        <w:t>Povrchové úpravy:</w:t>
      </w:r>
    </w:p>
    <w:p w14:paraId="08AC28D4" w14:textId="61BB74D2" w:rsidR="00A2283C" w:rsidRPr="00A2283C" w:rsidRDefault="00A2283C" w:rsidP="00A2283C">
      <w:r w:rsidRPr="00A2283C">
        <w:t>Zhotovitel po osazení oken provede opravu a začištění vnitřních omítek na ostění.</w:t>
      </w:r>
      <w:r w:rsidR="00700561">
        <w:t xml:space="preserve"> </w:t>
      </w:r>
    </w:p>
    <w:p w14:paraId="4FA708F5" w14:textId="77777777" w:rsidR="00A2283C" w:rsidRPr="00A2283C" w:rsidRDefault="00A2283C" w:rsidP="00A2283C">
      <w:pPr>
        <w:rPr>
          <w:b/>
          <w:bCs/>
        </w:rPr>
      </w:pPr>
      <w:r w:rsidRPr="00A2283C">
        <w:rPr>
          <w:b/>
          <w:bCs/>
        </w:rPr>
        <w:t>Stínící prvky:</w:t>
      </w:r>
    </w:p>
    <w:p w14:paraId="560F84D5" w14:textId="77777777" w:rsidR="00A2283C" w:rsidRPr="00A2283C" w:rsidRDefault="00A2283C" w:rsidP="00A2283C">
      <w:r w:rsidRPr="00A2283C">
        <w:t>Není uvažováno.</w:t>
      </w:r>
    </w:p>
    <w:p w14:paraId="2C67B373" w14:textId="77777777" w:rsidR="00A2283C" w:rsidRPr="00A2283C" w:rsidRDefault="00A2283C" w:rsidP="00A2283C">
      <w:pPr>
        <w:rPr>
          <w:b/>
          <w:bCs/>
        </w:rPr>
      </w:pPr>
      <w:r w:rsidRPr="00A2283C">
        <w:rPr>
          <w:b/>
          <w:bCs/>
        </w:rPr>
        <w:t>Oprava soklu:</w:t>
      </w:r>
    </w:p>
    <w:p w14:paraId="215C14FA" w14:textId="77777777" w:rsidR="00A2283C" w:rsidRPr="00A2283C" w:rsidRDefault="00A2283C" w:rsidP="00A2283C">
      <w:pPr>
        <w:numPr>
          <w:ilvl w:val="0"/>
          <w:numId w:val="3"/>
        </w:numPr>
      </w:pPr>
      <w:r w:rsidRPr="00A2283C">
        <w:t>Otlučení nesourodé omítkoviny.</w:t>
      </w:r>
    </w:p>
    <w:p w14:paraId="649D7842" w14:textId="77777777" w:rsidR="00A2283C" w:rsidRPr="00A2283C" w:rsidRDefault="00A2283C" w:rsidP="00A2283C">
      <w:pPr>
        <w:numPr>
          <w:ilvl w:val="0"/>
          <w:numId w:val="3"/>
        </w:numPr>
      </w:pPr>
      <w:r w:rsidRPr="00A2283C">
        <w:t>Vyspravení spár.</w:t>
      </w:r>
    </w:p>
    <w:p w14:paraId="081B7A16" w14:textId="77777777" w:rsidR="00A2283C" w:rsidRPr="00A2283C" w:rsidRDefault="00A2283C" w:rsidP="00A2283C">
      <w:pPr>
        <w:numPr>
          <w:ilvl w:val="0"/>
          <w:numId w:val="3"/>
        </w:numPr>
      </w:pPr>
      <w:r w:rsidRPr="00A2283C">
        <w:t>Doplnění omítkoviny.</w:t>
      </w:r>
    </w:p>
    <w:p w14:paraId="21274602" w14:textId="77777777" w:rsidR="00A2283C" w:rsidRPr="00A2283C" w:rsidRDefault="00A2283C" w:rsidP="00A2283C">
      <w:pPr>
        <w:numPr>
          <w:ilvl w:val="0"/>
          <w:numId w:val="3"/>
        </w:numPr>
      </w:pPr>
      <w:r w:rsidRPr="00A2283C">
        <w:t>Štuk.</w:t>
      </w:r>
    </w:p>
    <w:p w14:paraId="7AB56E0D" w14:textId="77777777" w:rsidR="00A2283C" w:rsidRPr="00A2283C" w:rsidRDefault="00A2283C" w:rsidP="00A2283C">
      <w:pPr>
        <w:numPr>
          <w:ilvl w:val="0"/>
          <w:numId w:val="3"/>
        </w:numPr>
      </w:pPr>
      <w:r w:rsidRPr="00A2283C">
        <w:t>Malba dle původního odstínu.</w:t>
      </w:r>
    </w:p>
    <w:p w14:paraId="1D4BD2D3" w14:textId="77777777" w:rsidR="00A2283C" w:rsidRPr="00A2283C" w:rsidRDefault="00A2283C" w:rsidP="00A2283C">
      <w:pPr>
        <w:rPr>
          <w:b/>
          <w:bCs/>
        </w:rPr>
      </w:pPr>
      <w:r w:rsidRPr="00A2283C">
        <w:rPr>
          <w:b/>
          <w:bCs/>
        </w:rPr>
        <w:t>Malby a nátěry:</w:t>
      </w:r>
    </w:p>
    <w:p w14:paraId="00E3A3ED" w14:textId="77777777" w:rsidR="00A2283C" w:rsidRPr="00A2283C" w:rsidRDefault="00A2283C" w:rsidP="00A2283C">
      <w:pPr>
        <w:numPr>
          <w:ilvl w:val="0"/>
          <w:numId w:val="4"/>
        </w:numPr>
      </w:pPr>
      <w:r w:rsidRPr="00A2283C">
        <w:t>Malby – uvažována výmalba dotčené špalety v bílé barvě.</w:t>
      </w:r>
    </w:p>
    <w:p w14:paraId="38146236" w14:textId="77777777" w:rsidR="00A2283C" w:rsidRPr="00A2283C" w:rsidRDefault="00000000" w:rsidP="00A2283C">
      <w:r>
        <w:pict w14:anchorId="39F54785">
          <v:rect id="_x0000_i1028" style="width:0;height:1.5pt" o:hralign="center" o:hrstd="t" o:hr="t" fillcolor="#a0a0a0" stroked="f"/>
        </w:pict>
      </w:r>
    </w:p>
    <w:p w14:paraId="0108846B" w14:textId="77777777" w:rsidR="00A2283C" w:rsidRPr="00A2283C" w:rsidRDefault="00A2283C" w:rsidP="00A2283C">
      <w:pPr>
        <w:rPr>
          <w:b/>
          <w:bCs/>
        </w:rPr>
      </w:pPr>
      <w:r w:rsidRPr="00A2283C">
        <w:rPr>
          <w:b/>
          <w:bCs/>
        </w:rPr>
        <w:t>D) Napojení stavby na dopravní a technickou infrastrukturu</w:t>
      </w:r>
    </w:p>
    <w:p w14:paraId="3ECCB0CC" w14:textId="77777777" w:rsidR="00A2283C" w:rsidRPr="00A2283C" w:rsidRDefault="00A2283C" w:rsidP="00A2283C">
      <w:pPr>
        <w:rPr>
          <w:b/>
          <w:bCs/>
        </w:rPr>
      </w:pPr>
      <w:r w:rsidRPr="00A2283C">
        <w:rPr>
          <w:b/>
          <w:bCs/>
        </w:rPr>
        <w:t>Dopravní infrastruktura:</w:t>
      </w:r>
    </w:p>
    <w:p w14:paraId="4DA7573B" w14:textId="77777777" w:rsidR="00A2283C" w:rsidRPr="00A2283C" w:rsidRDefault="00A2283C" w:rsidP="00A2283C">
      <w:r w:rsidRPr="00A2283C">
        <w:t>Stávající.</w:t>
      </w:r>
    </w:p>
    <w:p w14:paraId="27CA3E90" w14:textId="77777777" w:rsidR="00A2283C" w:rsidRPr="00A2283C" w:rsidRDefault="00A2283C" w:rsidP="00A2283C">
      <w:pPr>
        <w:rPr>
          <w:b/>
          <w:bCs/>
        </w:rPr>
      </w:pPr>
      <w:r w:rsidRPr="00A2283C">
        <w:rPr>
          <w:b/>
          <w:bCs/>
        </w:rPr>
        <w:t>Technická infrastruktura:</w:t>
      </w:r>
    </w:p>
    <w:p w14:paraId="14CEE2C5" w14:textId="77777777" w:rsidR="00A2283C" w:rsidRPr="00A2283C" w:rsidRDefault="00A2283C" w:rsidP="00A2283C">
      <w:r w:rsidRPr="00A2283C">
        <w:t>Stávající.</w:t>
      </w:r>
    </w:p>
    <w:p w14:paraId="5FDE6BD7" w14:textId="77777777" w:rsidR="00A2283C" w:rsidRPr="00A2283C" w:rsidRDefault="00000000" w:rsidP="00A2283C">
      <w:r>
        <w:pict w14:anchorId="11C58C57">
          <v:rect id="_x0000_i1029" style="width:0;height:1.5pt" o:hralign="center" o:hrstd="t" o:hr="t" fillcolor="#a0a0a0" stroked="f"/>
        </w:pict>
      </w:r>
    </w:p>
    <w:p w14:paraId="72DC13DC" w14:textId="77777777" w:rsidR="00A2283C" w:rsidRPr="00A2283C" w:rsidRDefault="00A2283C" w:rsidP="00A2283C">
      <w:pPr>
        <w:rPr>
          <w:b/>
          <w:bCs/>
        </w:rPr>
      </w:pPr>
      <w:r w:rsidRPr="00A2283C">
        <w:rPr>
          <w:b/>
          <w:bCs/>
        </w:rPr>
        <w:t>E) Řešení technické a dopravní infrastruktury včetně řešení dopravy v klidu</w:t>
      </w:r>
    </w:p>
    <w:p w14:paraId="7FF2C951" w14:textId="77777777" w:rsidR="00A2283C" w:rsidRPr="00A2283C" w:rsidRDefault="00A2283C" w:rsidP="00A2283C">
      <w:pPr>
        <w:rPr>
          <w:b/>
          <w:bCs/>
        </w:rPr>
      </w:pPr>
      <w:r w:rsidRPr="00A2283C">
        <w:rPr>
          <w:b/>
          <w:bCs/>
        </w:rPr>
        <w:t>Připojení na síť distribučního rozvodu elektro:</w:t>
      </w:r>
    </w:p>
    <w:p w14:paraId="202225EF" w14:textId="77777777" w:rsidR="00A2283C" w:rsidRPr="00A2283C" w:rsidRDefault="00A2283C" w:rsidP="00A2283C">
      <w:r w:rsidRPr="00A2283C">
        <w:t>Stávající.</w:t>
      </w:r>
    </w:p>
    <w:p w14:paraId="5915FEE4" w14:textId="77777777" w:rsidR="00A2283C" w:rsidRPr="00A2283C" w:rsidRDefault="00A2283C" w:rsidP="00A2283C">
      <w:pPr>
        <w:rPr>
          <w:b/>
          <w:bCs/>
        </w:rPr>
      </w:pPr>
      <w:r w:rsidRPr="00A2283C">
        <w:rPr>
          <w:b/>
          <w:bCs/>
        </w:rPr>
        <w:t>Připojení na síť distribučního rozvodu plynovodu:</w:t>
      </w:r>
    </w:p>
    <w:p w14:paraId="3BE04C17" w14:textId="77777777" w:rsidR="00A2283C" w:rsidRPr="00A2283C" w:rsidRDefault="00A2283C" w:rsidP="00A2283C">
      <w:r w:rsidRPr="00A2283C">
        <w:t>Stávající.</w:t>
      </w:r>
    </w:p>
    <w:p w14:paraId="26D3F156" w14:textId="77777777" w:rsidR="00A2283C" w:rsidRPr="00A2283C" w:rsidRDefault="00A2283C" w:rsidP="00A2283C">
      <w:pPr>
        <w:rPr>
          <w:b/>
          <w:bCs/>
        </w:rPr>
      </w:pPr>
      <w:r w:rsidRPr="00A2283C">
        <w:rPr>
          <w:b/>
          <w:bCs/>
        </w:rPr>
        <w:t>Napojení na zdroj vody:</w:t>
      </w:r>
    </w:p>
    <w:p w14:paraId="2BDE480F" w14:textId="77777777" w:rsidR="00A2283C" w:rsidRPr="00A2283C" w:rsidRDefault="00A2283C" w:rsidP="00A2283C">
      <w:r w:rsidRPr="00A2283C">
        <w:t>Stávající.</w:t>
      </w:r>
    </w:p>
    <w:p w14:paraId="097F3CCC" w14:textId="77777777" w:rsidR="00A2283C" w:rsidRPr="00A2283C" w:rsidRDefault="00A2283C" w:rsidP="00A2283C">
      <w:pPr>
        <w:rPr>
          <w:b/>
          <w:bCs/>
        </w:rPr>
      </w:pPr>
      <w:r w:rsidRPr="00A2283C">
        <w:rPr>
          <w:b/>
          <w:bCs/>
        </w:rPr>
        <w:t>Kanalizace splašková:</w:t>
      </w:r>
    </w:p>
    <w:p w14:paraId="714C0D50" w14:textId="77777777" w:rsidR="00A2283C" w:rsidRPr="00A2283C" w:rsidRDefault="00A2283C" w:rsidP="00A2283C">
      <w:r w:rsidRPr="00A2283C">
        <w:t>Stávající.</w:t>
      </w:r>
    </w:p>
    <w:p w14:paraId="0DA7A08A" w14:textId="77777777" w:rsidR="00A2283C" w:rsidRPr="00A2283C" w:rsidRDefault="00A2283C" w:rsidP="00A2283C">
      <w:pPr>
        <w:rPr>
          <w:b/>
          <w:bCs/>
        </w:rPr>
      </w:pPr>
      <w:r w:rsidRPr="00A2283C">
        <w:rPr>
          <w:b/>
          <w:bCs/>
        </w:rPr>
        <w:t>Kanalizace dešťová:</w:t>
      </w:r>
    </w:p>
    <w:p w14:paraId="72C685F4" w14:textId="77777777" w:rsidR="00A2283C" w:rsidRPr="00A2283C" w:rsidRDefault="00A2283C" w:rsidP="00A2283C">
      <w:r w:rsidRPr="00A2283C">
        <w:lastRenderedPageBreak/>
        <w:t>Stávající.</w:t>
      </w:r>
    </w:p>
    <w:p w14:paraId="450DC7D8" w14:textId="77777777" w:rsidR="00A2283C" w:rsidRPr="00A2283C" w:rsidRDefault="00A2283C" w:rsidP="00A2283C">
      <w:pPr>
        <w:rPr>
          <w:b/>
          <w:bCs/>
        </w:rPr>
      </w:pPr>
      <w:r w:rsidRPr="00A2283C">
        <w:rPr>
          <w:b/>
          <w:bCs/>
        </w:rPr>
        <w:t>Napojení objektu na telefonní síť:</w:t>
      </w:r>
    </w:p>
    <w:p w14:paraId="3CB87A04" w14:textId="77777777" w:rsidR="00A2283C" w:rsidRPr="00A2283C" w:rsidRDefault="00A2283C" w:rsidP="00A2283C">
      <w:r w:rsidRPr="00A2283C">
        <w:t>Stávající.</w:t>
      </w:r>
    </w:p>
    <w:p w14:paraId="0C2DCF69" w14:textId="77777777" w:rsidR="00A2283C" w:rsidRPr="00A2283C" w:rsidRDefault="00A2283C" w:rsidP="00A2283C">
      <w:pPr>
        <w:rPr>
          <w:b/>
          <w:bCs/>
        </w:rPr>
      </w:pPr>
      <w:r w:rsidRPr="00A2283C">
        <w:rPr>
          <w:b/>
          <w:bCs/>
        </w:rPr>
        <w:t>Dopravní infrastruktura:</w:t>
      </w:r>
    </w:p>
    <w:p w14:paraId="547AAE75" w14:textId="77777777" w:rsidR="00A2283C" w:rsidRPr="00A2283C" w:rsidRDefault="00A2283C" w:rsidP="00A2283C">
      <w:r w:rsidRPr="00A2283C">
        <w:t>Stávající.</w:t>
      </w:r>
    </w:p>
    <w:p w14:paraId="0183AB01" w14:textId="77777777" w:rsidR="00A2283C" w:rsidRPr="00A2283C" w:rsidRDefault="00A2283C" w:rsidP="00A2283C">
      <w:pPr>
        <w:rPr>
          <w:b/>
          <w:bCs/>
        </w:rPr>
      </w:pPr>
      <w:r w:rsidRPr="00A2283C">
        <w:rPr>
          <w:b/>
          <w:bCs/>
        </w:rPr>
        <w:t>Doprava v klidu:</w:t>
      </w:r>
    </w:p>
    <w:p w14:paraId="3343F971" w14:textId="77777777" w:rsidR="00A2283C" w:rsidRPr="00A2283C" w:rsidRDefault="00A2283C" w:rsidP="00A2283C">
      <w:r w:rsidRPr="00A2283C">
        <w:t>Stávající.</w:t>
      </w:r>
    </w:p>
    <w:p w14:paraId="51C520BE" w14:textId="77777777" w:rsidR="00A2283C" w:rsidRPr="00A2283C" w:rsidRDefault="00000000" w:rsidP="00A2283C">
      <w:r>
        <w:pict w14:anchorId="62A5A2F8">
          <v:rect id="_x0000_i1030" style="width:0;height:1.5pt" o:hralign="center" o:hrstd="t" o:hr="t" fillcolor="#a0a0a0" stroked="f"/>
        </w:pict>
      </w:r>
    </w:p>
    <w:p w14:paraId="12860350" w14:textId="77777777" w:rsidR="00A2283C" w:rsidRPr="00A2283C" w:rsidRDefault="00A2283C" w:rsidP="00A2283C">
      <w:pPr>
        <w:rPr>
          <w:b/>
          <w:bCs/>
        </w:rPr>
      </w:pPr>
      <w:r w:rsidRPr="00A2283C">
        <w:rPr>
          <w:b/>
          <w:bCs/>
        </w:rPr>
        <w:t>F) Vliv stavby na životní prostředí a řešení její ochrany</w:t>
      </w:r>
    </w:p>
    <w:p w14:paraId="3A39CD9C" w14:textId="77777777" w:rsidR="00A2283C" w:rsidRPr="00A2283C" w:rsidRDefault="00A2283C" w:rsidP="00A2283C">
      <w:pPr>
        <w:rPr>
          <w:b/>
          <w:bCs/>
        </w:rPr>
      </w:pPr>
      <w:r w:rsidRPr="00A2283C">
        <w:rPr>
          <w:b/>
          <w:bCs/>
        </w:rPr>
        <w:t>Vliv provozu objektu na životní prostředí:</w:t>
      </w:r>
    </w:p>
    <w:p w14:paraId="5691A054" w14:textId="77777777" w:rsidR="00A2283C" w:rsidRPr="00A2283C" w:rsidRDefault="00A2283C" w:rsidP="00A2283C">
      <w:r w:rsidRPr="00A2283C">
        <w:t>Stavební úpravy jsou navrženy v souladu s platnými Českými normami. Likvidace odpadních vod dešťových a splaškových jsou ponechány beze změn. Vytápění je ponecháno také beze změn. Provozem objektu nedojde k porušení žádných norem a právních předpisů.</w:t>
      </w:r>
    </w:p>
    <w:p w14:paraId="2BC09B5F" w14:textId="77777777" w:rsidR="00A2283C" w:rsidRPr="00A2283C" w:rsidRDefault="00A2283C" w:rsidP="00A2283C">
      <w:pPr>
        <w:rPr>
          <w:b/>
          <w:bCs/>
        </w:rPr>
      </w:pPr>
      <w:r w:rsidRPr="00A2283C">
        <w:rPr>
          <w:b/>
          <w:bCs/>
        </w:rPr>
        <w:t>Ochrana stavby proti hluku:</w:t>
      </w:r>
    </w:p>
    <w:p w14:paraId="171551B9" w14:textId="77777777" w:rsidR="00A2283C" w:rsidRPr="00A2283C" w:rsidRDefault="00A2283C" w:rsidP="00A2283C">
      <w:r w:rsidRPr="00A2283C">
        <w:t>Stávající.</w:t>
      </w:r>
    </w:p>
    <w:p w14:paraId="27ECE141" w14:textId="77777777" w:rsidR="00A2283C" w:rsidRPr="00A2283C" w:rsidRDefault="00A2283C" w:rsidP="00A2283C">
      <w:pPr>
        <w:rPr>
          <w:b/>
          <w:bCs/>
        </w:rPr>
      </w:pPr>
      <w:r w:rsidRPr="00A2283C">
        <w:rPr>
          <w:b/>
          <w:bCs/>
        </w:rPr>
        <w:t>Denní osvětlení a oslunění, řešení umělého osvětlení:</w:t>
      </w:r>
    </w:p>
    <w:p w14:paraId="458A332F" w14:textId="77777777" w:rsidR="00A2283C" w:rsidRPr="00A2283C" w:rsidRDefault="00A2283C" w:rsidP="00A2283C">
      <w:r w:rsidRPr="00A2283C">
        <w:t xml:space="preserve">Uvažované měněné výplně se co nejvíce </w:t>
      </w:r>
      <w:proofErr w:type="gramStart"/>
      <w:r w:rsidRPr="00A2283C">
        <w:t>přiblíží</w:t>
      </w:r>
      <w:proofErr w:type="gramEnd"/>
      <w:r w:rsidRPr="00A2283C">
        <w:t xml:space="preserve"> stávajícím světelným parametrům v okolních bytových jednotkách. Umělé osvětlení ponecháno beze změn.</w:t>
      </w:r>
    </w:p>
    <w:p w14:paraId="61DA713B" w14:textId="77777777" w:rsidR="00A2283C" w:rsidRPr="00A2283C" w:rsidRDefault="00A2283C" w:rsidP="00A2283C">
      <w:pPr>
        <w:rPr>
          <w:b/>
          <w:bCs/>
        </w:rPr>
      </w:pPr>
      <w:r w:rsidRPr="00A2283C">
        <w:rPr>
          <w:b/>
          <w:bCs/>
        </w:rPr>
        <w:t>Odstraňování odpadu:</w:t>
      </w:r>
    </w:p>
    <w:p w14:paraId="1436D880" w14:textId="77777777" w:rsidR="00A2283C" w:rsidRPr="00A2283C" w:rsidRDefault="00A2283C" w:rsidP="00A2283C">
      <w:r w:rsidRPr="00A2283C">
        <w:t xml:space="preserve">Ponecháno ve stávajícím stavu. Likvidaci odpadu vzniklého při stavbě zajistí zhotovitel na vlastní náklady. Při předání dokončené stavby objednateli </w:t>
      </w:r>
      <w:proofErr w:type="gramStart"/>
      <w:r w:rsidRPr="00A2283C">
        <w:t>předloží</w:t>
      </w:r>
      <w:proofErr w:type="gramEnd"/>
      <w:r w:rsidRPr="00A2283C">
        <w:t xml:space="preserve"> její zhotovitel doklad o ekologické likvidaci a uložení odpadu vyprodukovaného jeho činností na řádné skládce. Pokud bude během výstavby prováděním díla znečištěna veřejná komunikace, neprodleně bude zajištěno její očištění zhotovitelem. Pokud bude zhotovitelem v průběhu provádění </w:t>
      </w:r>
      <w:proofErr w:type="gramStart"/>
      <w:r w:rsidRPr="00A2283C">
        <w:t>bouracích - stavebních</w:t>
      </w:r>
      <w:proofErr w:type="gramEnd"/>
      <w:r w:rsidRPr="00A2283C">
        <w:t xml:space="preserve"> prací zjištěn výskyt zdravotně závadných materiálů, které byly v minulosti do stavby zabudovány popř. dalších výrobků, které nesplňují požadavky zákona č. 183/2006 Sb., o územní plánování a stavebním řádu (stavební zákon), zajistí zhotovitel jejich odborné odstranění a likvidaci na řádné skládce popř. provede sanaci části stavby odborně způsobilou firmou.</w:t>
      </w:r>
    </w:p>
    <w:p w14:paraId="171C67D7" w14:textId="77777777" w:rsidR="00A2283C" w:rsidRPr="00A2283C" w:rsidRDefault="00000000" w:rsidP="00A2283C">
      <w:r>
        <w:pict w14:anchorId="0769FB3C">
          <v:rect id="_x0000_i1031" style="width:0;height:1.5pt" o:hralign="center" o:hrstd="t" o:hr="t" fillcolor="#a0a0a0" stroked="f"/>
        </w:pict>
      </w:r>
    </w:p>
    <w:p w14:paraId="37C86591" w14:textId="77777777" w:rsidR="00A2283C" w:rsidRPr="00A2283C" w:rsidRDefault="00A2283C" w:rsidP="00A2283C">
      <w:pPr>
        <w:rPr>
          <w:b/>
          <w:bCs/>
        </w:rPr>
      </w:pPr>
      <w:r w:rsidRPr="00A2283C">
        <w:rPr>
          <w:b/>
          <w:bCs/>
        </w:rPr>
        <w:t>G) Řešení bezbariérového užívání navazujících veřejně přístupných ploch</w:t>
      </w:r>
    </w:p>
    <w:p w14:paraId="1DED49F0" w14:textId="77777777" w:rsidR="00A2283C" w:rsidRPr="00A2283C" w:rsidRDefault="00A2283C" w:rsidP="00A2283C">
      <w:r w:rsidRPr="00A2283C">
        <w:t>Ponecháno ve stávajícím stavu.</w:t>
      </w:r>
    </w:p>
    <w:p w14:paraId="333A42FF" w14:textId="77777777" w:rsidR="00A2283C" w:rsidRPr="00A2283C" w:rsidRDefault="00000000" w:rsidP="00A2283C">
      <w:r>
        <w:pict w14:anchorId="07D7D8EF">
          <v:rect id="_x0000_i1032" style="width:0;height:1.5pt" o:hralign="center" o:hrstd="t" o:hr="t" fillcolor="#a0a0a0" stroked="f"/>
        </w:pict>
      </w:r>
    </w:p>
    <w:p w14:paraId="5D28FD10" w14:textId="77777777" w:rsidR="00A2283C" w:rsidRPr="00A2283C" w:rsidRDefault="00A2283C" w:rsidP="00A2283C">
      <w:pPr>
        <w:rPr>
          <w:b/>
          <w:bCs/>
        </w:rPr>
      </w:pPr>
      <w:r w:rsidRPr="00A2283C">
        <w:rPr>
          <w:b/>
          <w:bCs/>
        </w:rPr>
        <w:t>H) Požadované průzkumy a měření a začlenění do projektové dokumentace</w:t>
      </w:r>
    </w:p>
    <w:p w14:paraId="08813325" w14:textId="77777777" w:rsidR="00A2283C" w:rsidRPr="00A2283C" w:rsidRDefault="00A2283C" w:rsidP="00A2283C">
      <w:r w:rsidRPr="00A2283C">
        <w:t>Na dotčeném pozemku bylo provedeno místní šetření projektantem 2024. Vzhledem k rozsahu navrhovaných úprav nebyl v předstihu proveden žádný průzkum.</w:t>
      </w:r>
    </w:p>
    <w:p w14:paraId="5F93CE3C" w14:textId="77777777" w:rsidR="00A2283C" w:rsidRPr="00A2283C" w:rsidRDefault="00A2283C" w:rsidP="00A2283C">
      <w:pPr>
        <w:rPr>
          <w:b/>
          <w:bCs/>
        </w:rPr>
      </w:pPr>
      <w:r w:rsidRPr="00A2283C">
        <w:rPr>
          <w:b/>
          <w:bCs/>
        </w:rPr>
        <w:lastRenderedPageBreak/>
        <w:t>Napojení na technickou infrastrukturu:</w:t>
      </w:r>
    </w:p>
    <w:p w14:paraId="445BABB0" w14:textId="77777777" w:rsidR="00A2283C" w:rsidRPr="00A2283C" w:rsidRDefault="00A2283C" w:rsidP="00A2283C">
      <w:r w:rsidRPr="00A2283C">
        <w:t>Stávající.</w:t>
      </w:r>
    </w:p>
    <w:p w14:paraId="0BD65B41" w14:textId="77777777" w:rsidR="00A2283C" w:rsidRPr="00A2283C" w:rsidRDefault="00000000" w:rsidP="00A2283C">
      <w:r>
        <w:pict w14:anchorId="7EA9FBC6">
          <v:rect id="_x0000_i1033" style="width:0;height:1.5pt" o:hralign="center" o:hrstd="t" o:hr="t" fillcolor="#a0a0a0" stroked="f"/>
        </w:pict>
      </w:r>
    </w:p>
    <w:p w14:paraId="397777B3" w14:textId="77777777" w:rsidR="00A2283C" w:rsidRPr="00A2283C" w:rsidRDefault="00A2283C" w:rsidP="00A2283C">
      <w:pPr>
        <w:rPr>
          <w:b/>
          <w:bCs/>
        </w:rPr>
      </w:pPr>
      <w:r w:rsidRPr="00A2283C">
        <w:rPr>
          <w:b/>
          <w:bCs/>
        </w:rPr>
        <w:t>I) Údaje o podkladech pro vytyčení stavby, polohopisný a výškopisný stav systému</w:t>
      </w:r>
    </w:p>
    <w:p w14:paraId="3737D283" w14:textId="77777777" w:rsidR="00A2283C" w:rsidRPr="00A2283C" w:rsidRDefault="00A2283C" w:rsidP="00A2283C">
      <w:r w:rsidRPr="00A2283C">
        <w:t>Není uvažováno.</w:t>
      </w:r>
    </w:p>
    <w:p w14:paraId="7393C62D" w14:textId="77777777" w:rsidR="00A2283C" w:rsidRPr="00A2283C" w:rsidRDefault="00000000" w:rsidP="00A2283C">
      <w:r>
        <w:pict w14:anchorId="5A2CC88C">
          <v:rect id="_x0000_i1034" style="width:0;height:1.5pt" o:hralign="center" o:hrstd="t" o:hr="t" fillcolor="#a0a0a0" stroked="f"/>
        </w:pict>
      </w:r>
    </w:p>
    <w:p w14:paraId="07269D58" w14:textId="77777777" w:rsidR="00A2283C" w:rsidRPr="00A2283C" w:rsidRDefault="00A2283C" w:rsidP="00A2283C">
      <w:pPr>
        <w:rPr>
          <w:b/>
          <w:bCs/>
        </w:rPr>
      </w:pPr>
      <w:r w:rsidRPr="00A2283C">
        <w:rPr>
          <w:b/>
          <w:bCs/>
        </w:rPr>
        <w:t>J) Členění stavby na jednotlivé stavební a inženýrské objekty a provozní soubory</w:t>
      </w:r>
    </w:p>
    <w:p w14:paraId="6F6EE925" w14:textId="77777777" w:rsidR="00A2283C" w:rsidRPr="00A2283C" w:rsidRDefault="00A2283C" w:rsidP="00A2283C">
      <w:r w:rsidRPr="00A2283C">
        <w:t>Výměna oken a dveří, zednické začištění.</w:t>
      </w:r>
    </w:p>
    <w:p w14:paraId="0CF328C8" w14:textId="77777777" w:rsidR="00A2283C" w:rsidRPr="00A2283C" w:rsidRDefault="00000000" w:rsidP="00A2283C">
      <w:r>
        <w:pict w14:anchorId="0316992D">
          <v:rect id="_x0000_i1035" style="width:0;height:1.5pt" o:hralign="center" o:hrstd="t" o:hr="t" fillcolor="#a0a0a0" stroked="f"/>
        </w:pict>
      </w:r>
    </w:p>
    <w:p w14:paraId="67702957" w14:textId="77777777" w:rsidR="00A2283C" w:rsidRPr="00A2283C" w:rsidRDefault="00A2283C" w:rsidP="00A2283C">
      <w:pPr>
        <w:rPr>
          <w:b/>
          <w:bCs/>
        </w:rPr>
      </w:pPr>
      <w:r w:rsidRPr="00A2283C">
        <w:rPr>
          <w:b/>
          <w:bCs/>
        </w:rPr>
        <w:t>K) Členění stavby na okolní pozemky a stavby, ochrana okolí stavby před negativními účinky prováděné stavby a po jejím dokončení, resp. minimalizace</w:t>
      </w:r>
    </w:p>
    <w:p w14:paraId="54EEE0A5" w14:textId="77777777" w:rsidR="00A2283C" w:rsidRPr="00A2283C" w:rsidRDefault="00A2283C" w:rsidP="00A2283C">
      <w:r w:rsidRPr="00A2283C">
        <w:t>Stavba prováděna tak, aby nebyla omezována bezpečnost a životní prostředí okolních pozemků a staveb. Uskladňování materiálu a stavebních strojů bude pouze v prostorách investora. Likvidace stavebního odpadu bude prováděna firmou s potřebným oprávněním. Umístění kontejneru bude řešeno se zadavatelem.</w:t>
      </w:r>
    </w:p>
    <w:p w14:paraId="6B2D0550" w14:textId="77777777" w:rsidR="00A2283C" w:rsidRPr="00A2283C" w:rsidRDefault="00000000" w:rsidP="00A2283C">
      <w:r>
        <w:pict w14:anchorId="14FEFF8F">
          <v:rect id="_x0000_i1036" style="width:0;height:1.5pt" o:hralign="center" o:hrstd="t" o:hr="t" fillcolor="#a0a0a0" stroked="f"/>
        </w:pict>
      </w:r>
    </w:p>
    <w:p w14:paraId="3931B311" w14:textId="77777777" w:rsidR="00A2283C" w:rsidRPr="00A2283C" w:rsidRDefault="00A2283C" w:rsidP="00A2283C">
      <w:pPr>
        <w:rPr>
          <w:b/>
          <w:bCs/>
        </w:rPr>
      </w:pPr>
      <w:r w:rsidRPr="00A2283C">
        <w:rPr>
          <w:b/>
          <w:bCs/>
        </w:rPr>
        <w:t>L) Způsob zajištění ochrany zdraví a bezpečnosti pracovníků</w:t>
      </w:r>
    </w:p>
    <w:p w14:paraId="42AF6752" w14:textId="77777777" w:rsidR="00A2283C" w:rsidRPr="00A2283C" w:rsidRDefault="00A2283C" w:rsidP="00A2283C">
      <w:r w:rsidRPr="00A2283C">
        <w:t>Zajištění ochrany, zdraví a bezpečnost pracovníků se řídí zákonem 262/2006 Sb. §103, 104, 105, 106 v platném znění.</w:t>
      </w:r>
    </w:p>
    <w:p w14:paraId="5E1B8DF4" w14:textId="77777777" w:rsidR="00A2283C" w:rsidRPr="00A2283C" w:rsidRDefault="00000000" w:rsidP="00A2283C">
      <w:r>
        <w:pict w14:anchorId="159ECAE0">
          <v:rect id="_x0000_i1037" style="width:0;height:1.5pt" o:hralign="center" o:hrstd="t" o:hr="t" fillcolor="#a0a0a0" stroked="f"/>
        </w:pict>
      </w:r>
    </w:p>
    <w:p w14:paraId="6221A953" w14:textId="77777777" w:rsidR="00A2283C" w:rsidRPr="00A2283C" w:rsidRDefault="00A2283C" w:rsidP="00A2283C">
      <w:pPr>
        <w:rPr>
          <w:b/>
          <w:bCs/>
        </w:rPr>
      </w:pPr>
      <w:r w:rsidRPr="00A2283C">
        <w:rPr>
          <w:b/>
          <w:bCs/>
        </w:rPr>
        <w:t>2. MECHANICKÁ ODOLNOST A STABILITA</w:t>
      </w:r>
    </w:p>
    <w:p w14:paraId="4069AD45" w14:textId="77777777" w:rsidR="00A2283C" w:rsidRPr="00A2283C" w:rsidRDefault="00A2283C" w:rsidP="00A2283C">
      <w:r w:rsidRPr="00A2283C">
        <w:t>Jedná se o stavební úpravy bez zásahu do nosných konstrukčních částí objektu.</w:t>
      </w:r>
    </w:p>
    <w:p w14:paraId="3128FAEC" w14:textId="77777777" w:rsidR="00A2283C" w:rsidRPr="00A2283C" w:rsidRDefault="00000000" w:rsidP="00A2283C">
      <w:r>
        <w:pict w14:anchorId="07D9A727">
          <v:rect id="_x0000_i1038" style="width:0;height:1.5pt" o:hralign="center" o:hrstd="t" o:hr="t" fillcolor="#a0a0a0" stroked="f"/>
        </w:pict>
      </w:r>
    </w:p>
    <w:p w14:paraId="0C2EF4D2" w14:textId="77777777" w:rsidR="00A2283C" w:rsidRPr="00A2283C" w:rsidRDefault="00A2283C" w:rsidP="00A2283C">
      <w:pPr>
        <w:rPr>
          <w:b/>
          <w:bCs/>
        </w:rPr>
      </w:pPr>
      <w:r w:rsidRPr="00A2283C">
        <w:rPr>
          <w:b/>
          <w:bCs/>
        </w:rPr>
        <w:t>3. KAPACITY UŽITKOVÉ PLOCHY, OBESTAVĚNÉ PROSTORY, ZASTAVĚNÉ PLOCHY, ORIENTACE OSVĚTLENÍ A OSLUNĚNÍ</w:t>
      </w:r>
    </w:p>
    <w:p w14:paraId="0072E1E7" w14:textId="77777777" w:rsidR="00A2283C" w:rsidRPr="00A2283C" w:rsidRDefault="00A2283C" w:rsidP="00A2283C">
      <w:r w:rsidRPr="00A2283C">
        <w:t>Stávající stav objektu se z hlediska provozních kapacit, užitných a zastavěných ploch, obestavěného prostoru a oslunění navrhovanou změnou nemění.</w:t>
      </w:r>
    </w:p>
    <w:p w14:paraId="52510494" w14:textId="77777777" w:rsidR="00A2283C" w:rsidRPr="00A2283C" w:rsidRDefault="00000000" w:rsidP="00A2283C">
      <w:r>
        <w:pict w14:anchorId="43EE4A5A">
          <v:rect id="_x0000_i1039" style="width:0;height:1.5pt" o:hralign="center" o:hrstd="t" o:hr="t" fillcolor="#a0a0a0" stroked="f"/>
        </w:pict>
      </w:r>
    </w:p>
    <w:p w14:paraId="09297B4F" w14:textId="77777777" w:rsidR="00A2283C" w:rsidRPr="00A2283C" w:rsidRDefault="00A2283C" w:rsidP="00A2283C">
      <w:pPr>
        <w:rPr>
          <w:b/>
          <w:bCs/>
        </w:rPr>
      </w:pPr>
      <w:r w:rsidRPr="00A2283C">
        <w:rPr>
          <w:b/>
          <w:bCs/>
        </w:rPr>
        <w:t>4. POŽÁRNÍ ODOLNOST</w:t>
      </w:r>
    </w:p>
    <w:p w14:paraId="176C46F7" w14:textId="77777777" w:rsidR="00A2283C" w:rsidRPr="00A2283C" w:rsidRDefault="00A2283C" w:rsidP="00A2283C">
      <w:r w:rsidRPr="00A2283C">
        <w:t xml:space="preserve">Navrhovaná úprava </w:t>
      </w:r>
      <w:proofErr w:type="gramStart"/>
      <w:r w:rsidRPr="00A2283C">
        <w:t>nezhorší</w:t>
      </w:r>
      <w:proofErr w:type="gramEnd"/>
      <w:r w:rsidRPr="00A2283C">
        <w:t xml:space="preserve"> požárně bezpečnostní parametry pro objekt ani parametry únikové cesty. Nová okna budou stejného rozměru, jako původní. Nemění se požadavky na odstupové vzdálenosti ani na požadavky zajištění úniku osob. Stavební úpravou se nezmění požadavky na zajištění požárního zásahu.</w:t>
      </w:r>
    </w:p>
    <w:p w14:paraId="2FEB2D3A" w14:textId="77777777" w:rsidR="00A2283C" w:rsidRPr="00A2283C" w:rsidRDefault="00000000" w:rsidP="00A2283C">
      <w:r>
        <w:pict w14:anchorId="27A7279A">
          <v:rect id="_x0000_i1040" style="width:0;height:1.5pt" o:hralign="center" o:hrstd="t" o:hr="t" fillcolor="#a0a0a0" stroked="f"/>
        </w:pict>
      </w:r>
    </w:p>
    <w:p w14:paraId="6C32C616" w14:textId="77777777" w:rsidR="00A2283C" w:rsidRPr="00A2283C" w:rsidRDefault="00A2283C" w:rsidP="00A2283C">
      <w:pPr>
        <w:rPr>
          <w:b/>
          <w:bCs/>
        </w:rPr>
      </w:pPr>
      <w:r w:rsidRPr="00A2283C">
        <w:rPr>
          <w:b/>
          <w:bCs/>
        </w:rPr>
        <w:t>5. TEPELNĚ TECHNICKÉ VLASTNOSTI STAVEBNÍCH KONSTRUKCÍ A VÝPLNÍ OTVORŮ</w:t>
      </w:r>
    </w:p>
    <w:p w14:paraId="72E626C9" w14:textId="77777777" w:rsidR="00A2283C" w:rsidRPr="00A2283C" w:rsidRDefault="00A2283C" w:rsidP="00A2283C">
      <w:r w:rsidRPr="00A2283C">
        <w:lastRenderedPageBreak/>
        <w:t>Tepelně technické vlastnosti fasády se vzhledem k památkové ochraně objektu nemění. Nová okna jsou navržena tak, aby splňovala podmínky dle ČSN 73 0540-2 (2007) Tepelná ochrana budov.</w:t>
      </w:r>
    </w:p>
    <w:p w14:paraId="026AE356" w14:textId="77777777" w:rsidR="00A2283C" w:rsidRPr="00A2283C" w:rsidRDefault="00000000" w:rsidP="00A2283C">
      <w:r>
        <w:pict w14:anchorId="52A70EAB">
          <v:rect id="_x0000_i1041" style="width:0;height:1.5pt" o:hralign="center" o:hrstd="t" o:hr="t" fillcolor="#a0a0a0" stroked="f"/>
        </w:pict>
      </w:r>
    </w:p>
    <w:p w14:paraId="59A00686" w14:textId="77777777" w:rsidR="00A2283C" w:rsidRPr="00A2283C" w:rsidRDefault="00A2283C" w:rsidP="00A2283C">
      <w:pPr>
        <w:rPr>
          <w:b/>
          <w:bCs/>
        </w:rPr>
      </w:pPr>
      <w:r w:rsidRPr="00A2283C">
        <w:rPr>
          <w:b/>
          <w:bCs/>
        </w:rPr>
        <w:t>6. ZPŮSOB ZALOŽENÍ OBJEKTU S OHLEDEM NA VÝSLEDKY INŽENÝRSKOGEOLOGICKÉHO A HYDROGEOLOGICKÉHO PRŮZKUMU</w:t>
      </w:r>
    </w:p>
    <w:p w14:paraId="6B2729EE" w14:textId="77777777" w:rsidR="00A2283C" w:rsidRPr="00A2283C" w:rsidRDefault="00A2283C" w:rsidP="00A2283C">
      <w:r w:rsidRPr="00A2283C">
        <w:t>Stávající způsob založení nebude nijak upravován.</w:t>
      </w:r>
    </w:p>
    <w:p w14:paraId="58808BD7" w14:textId="77777777" w:rsidR="00A2283C" w:rsidRPr="00A2283C" w:rsidRDefault="00000000" w:rsidP="00A2283C">
      <w:r>
        <w:pict w14:anchorId="6DEA9A26">
          <v:rect id="_x0000_i1042" style="width:0;height:1.5pt" o:hralign="center" o:hrstd="t" o:hr="t" fillcolor="#a0a0a0" stroked="f"/>
        </w:pict>
      </w:r>
    </w:p>
    <w:p w14:paraId="5681A506" w14:textId="77777777" w:rsidR="00A2283C" w:rsidRPr="00A2283C" w:rsidRDefault="00A2283C" w:rsidP="00A2283C">
      <w:pPr>
        <w:rPr>
          <w:b/>
          <w:bCs/>
        </w:rPr>
      </w:pPr>
      <w:r w:rsidRPr="00A2283C">
        <w:rPr>
          <w:b/>
          <w:bCs/>
        </w:rPr>
        <w:t>7. VLIV OBJEKTU A JEHO UŽÍVÁNÍ NA ŽIVOTNÍ PROSTŘEDÍ A ŘEŠENÍ PŘÍPADNÝCH NEGATIVNÍCH ÚČINKŮ</w:t>
      </w:r>
    </w:p>
    <w:p w14:paraId="46A4C2ED" w14:textId="77777777" w:rsidR="00A2283C" w:rsidRPr="00A2283C" w:rsidRDefault="00A2283C" w:rsidP="00A2283C">
      <w:r w:rsidRPr="00A2283C">
        <w:t>Stavba bude prováděna s ohledem na okolní zástavbu.</w:t>
      </w:r>
    </w:p>
    <w:p w14:paraId="39D6DF94" w14:textId="77777777" w:rsidR="00A2283C" w:rsidRPr="00A2283C" w:rsidRDefault="00A2283C" w:rsidP="00A2283C">
      <w:r w:rsidRPr="00A2283C">
        <w:t>Péče o životní prostředí a ochranu zdraví zahrnuje v tomto případě především: koordinační opatření v prostoru a v blízkosti stavby zvláště při bourání, provádění nových prací a dopravě materiálů ochranu dopravní trasy a pracovních prostor před poškozením; časové vymezení provádění hlukově náročných prací; bude nutné určit místo skládky materiálu, její rozsah a doba trvání bude určena dodavatelskou stavební firmou.</w:t>
      </w:r>
      <w:r w:rsidRPr="00A2283C">
        <w:br/>
        <w:t>Provádění stavebních prací bude v pracovních dnech v rozmezí od 7.00 do 18:00 hodin.</w:t>
      </w:r>
      <w:r w:rsidRPr="00A2283C">
        <w:br/>
        <w:t>V případě nutnosti bude projednána možnost provádění prací i o sobotách a nedělích. Při provádění bude mít stavba částečně nepříznivý vliv na okolí. Po dobu výstavby lze předpokládat zvýšení prachových emisí a určité nevýznamné znečištění oxidy dusíku při dopravě materiálu a provozu stavebních strojů, zvýšená bude rovněž hlučnost. Při stavbě budou dodržovány všechny bezpečnostní předpisy a hygienické normy.</w:t>
      </w:r>
    </w:p>
    <w:p w14:paraId="034C16AC" w14:textId="77777777" w:rsidR="00A2283C" w:rsidRPr="00A2283C" w:rsidRDefault="00000000" w:rsidP="00A2283C">
      <w:r>
        <w:pict w14:anchorId="5C289073">
          <v:rect id="_x0000_i1043" style="width:0;height:1.5pt" o:hralign="center" o:hrstd="t" o:hr="t" fillcolor="#a0a0a0" stroked="f"/>
        </w:pict>
      </w:r>
    </w:p>
    <w:p w14:paraId="190E7929" w14:textId="77777777" w:rsidR="00A2283C" w:rsidRPr="00A2283C" w:rsidRDefault="00A2283C" w:rsidP="00A2283C">
      <w:pPr>
        <w:rPr>
          <w:b/>
          <w:bCs/>
        </w:rPr>
      </w:pPr>
      <w:r w:rsidRPr="00A2283C">
        <w:rPr>
          <w:b/>
          <w:bCs/>
        </w:rPr>
        <w:t>8. DOPRAVNÍ ŘEŠENÍ</w:t>
      </w:r>
    </w:p>
    <w:p w14:paraId="5B4AE7F9" w14:textId="77777777" w:rsidR="00A2283C" w:rsidRPr="00A2283C" w:rsidRDefault="00A2283C" w:rsidP="00A2283C">
      <w:r w:rsidRPr="00A2283C">
        <w:t>Stávající objekt je již napojen na dopravní a technickou infrastrukturu a navrhovanými stavebními úpravami nedojde k jejich změnám.</w:t>
      </w:r>
    </w:p>
    <w:p w14:paraId="63B21046" w14:textId="77777777" w:rsidR="00A2283C" w:rsidRPr="00A2283C" w:rsidRDefault="00000000" w:rsidP="00A2283C">
      <w:r>
        <w:pict w14:anchorId="1B3A744E">
          <v:rect id="_x0000_i1044" style="width:0;height:1.5pt" o:hralign="center" o:hrstd="t" o:hr="t" fillcolor="#a0a0a0" stroked="f"/>
        </w:pict>
      </w:r>
    </w:p>
    <w:p w14:paraId="41273EF2" w14:textId="77777777" w:rsidR="00A2283C" w:rsidRPr="00A2283C" w:rsidRDefault="00A2283C" w:rsidP="00A2283C">
      <w:pPr>
        <w:rPr>
          <w:b/>
          <w:bCs/>
        </w:rPr>
      </w:pPr>
      <w:r w:rsidRPr="00A2283C">
        <w:rPr>
          <w:b/>
          <w:bCs/>
        </w:rPr>
        <w:t>9. OCHRANA PŘED ŠKODLIVÝMI VLIVY VNĚJŠÍHO PROSTŘEDÍ, PROTIRADÓNOVÁ OPATŘENÍ</w:t>
      </w:r>
    </w:p>
    <w:p w14:paraId="19A6AAE0" w14:textId="77777777" w:rsidR="00A2283C" w:rsidRPr="00A2283C" w:rsidRDefault="00A2283C" w:rsidP="00A2283C">
      <w:r w:rsidRPr="00A2283C">
        <w:t>Jedná se pouze o stavební úpravy stávajícího objektu, navržení nových úprav není uvažované.</w:t>
      </w:r>
    </w:p>
    <w:p w14:paraId="29F60880" w14:textId="77777777" w:rsidR="00A2283C" w:rsidRPr="00A2283C" w:rsidRDefault="00000000" w:rsidP="00A2283C">
      <w:r>
        <w:pict w14:anchorId="2C8C96B9">
          <v:rect id="_x0000_i1045" style="width:0;height:1.5pt" o:hralign="center" o:hrstd="t" o:hr="t" fillcolor="#a0a0a0" stroked="f"/>
        </w:pict>
      </w:r>
    </w:p>
    <w:p w14:paraId="5EB0E805" w14:textId="77777777" w:rsidR="00A2283C" w:rsidRPr="00A2283C" w:rsidRDefault="00A2283C" w:rsidP="00A2283C">
      <w:pPr>
        <w:rPr>
          <w:b/>
          <w:bCs/>
        </w:rPr>
      </w:pPr>
      <w:r w:rsidRPr="00A2283C">
        <w:rPr>
          <w:b/>
          <w:bCs/>
        </w:rPr>
        <w:t>10. BEZPEČNOST PRÁCE</w:t>
      </w:r>
    </w:p>
    <w:p w14:paraId="43C1F9A2" w14:textId="77777777" w:rsidR="00A2283C" w:rsidRPr="00A2283C" w:rsidRDefault="00A2283C" w:rsidP="00A2283C">
      <w:r w:rsidRPr="00A2283C">
        <w:t>Práce budou probíhat v součinnosti s jinými stavebními činnostmi s minimálním omezením. Na pravidelných poradách musí být souběh prací koordinován. Pracoviště na veřejném prostranství musí být ohrazeno. Během provádění veškerých prací při realizaci projektu je nutné dodržování všech platných bezpečnostních předpisů, vyhlášek a ustanovení jak všeobecných, tak pro jednotlivé specializované práce a zařízení.</w:t>
      </w:r>
    </w:p>
    <w:p w14:paraId="03929253" w14:textId="77777777" w:rsidR="00A2283C" w:rsidRPr="00A2283C" w:rsidRDefault="00A2283C" w:rsidP="00A2283C">
      <w:r w:rsidRPr="00A2283C">
        <w:t xml:space="preserve">Zejména se jedná o zákon č. 309/2006 Sb. o bezpečnosti práce, nařízení vlády č. 591/2006 Sb. o bližších minimálních požadavcích na bezpečnost a ochranu zdraví při práci na staveništích. Požární bezpečnost pracoviště musí být zajištěna ve smyslu vyhlášky č. 246/2001 Sb. o </w:t>
      </w:r>
      <w:r w:rsidRPr="00A2283C">
        <w:lastRenderedPageBreak/>
        <w:t>stanovení podmínek požární bezpečnosti a výkonu státního požárního dozoru. Zaměstnanci musí používat předepsané osobní ochranné pracovní prostředky na základě nařízení vlády č. 495/2001 Sb., kterým se stanoví rozsah a bližší podmínky poskytování osobních ochranných pracovních prostředků, mycích a dezinfekčních prostředků. Zaměstnanci musí být před zahájením prací seznámeni s technologickým postupem prováděných prací a s příslušnými bezpečnostními předpisy.</w:t>
      </w:r>
    </w:p>
    <w:p w14:paraId="29041ECB" w14:textId="77777777" w:rsidR="00A2283C" w:rsidRPr="00A2283C" w:rsidRDefault="00000000" w:rsidP="00A2283C">
      <w:r>
        <w:pict w14:anchorId="287F0E80">
          <v:rect id="_x0000_i1046" style="width:0;height:1.5pt" o:hralign="center" o:hrstd="t" o:hr="t" fillcolor="#a0a0a0" stroked="f"/>
        </w:pict>
      </w:r>
    </w:p>
    <w:p w14:paraId="1E1E24C5" w14:textId="77777777" w:rsidR="00A2283C" w:rsidRPr="00A2283C" w:rsidRDefault="00A2283C" w:rsidP="00A2283C">
      <w:pPr>
        <w:rPr>
          <w:b/>
          <w:bCs/>
        </w:rPr>
      </w:pPr>
      <w:r w:rsidRPr="00A2283C">
        <w:rPr>
          <w:b/>
          <w:bCs/>
        </w:rPr>
        <w:t>11. DODRŽENÍ OBECNÝCH POŽADAVKŮ NA VÝSTAVBU</w:t>
      </w:r>
    </w:p>
    <w:p w14:paraId="057556F0" w14:textId="77777777" w:rsidR="00A2283C" w:rsidRPr="00A2283C" w:rsidRDefault="00A2283C" w:rsidP="00A2283C">
      <w:r w:rsidRPr="00A2283C">
        <w:t>V předložené projektové dokumentaci jsou dodrženy požadavky stanovené následujícími právními předpisy:</w:t>
      </w:r>
    </w:p>
    <w:p w14:paraId="0194DF9A" w14:textId="77777777" w:rsidR="00A2283C" w:rsidRPr="00A2283C" w:rsidRDefault="00A2283C" w:rsidP="00A2283C">
      <w:pPr>
        <w:numPr>
          <w:ilvl w:val="0"/>
          <w:numId w:val="5"/>
        </w:numPr>
      </w:pPr>
      <w:r w:rsidRPr="00A2283C">
        <w:t>zákon č. 350/2012 Sb. O územním plánování a stavebním řádu ve znění pozdějších předpisů</w:t>
      </w:r>
    </w:p>
    <w:p w14:paraId="4752C314" w14:textId="77777777" w:rsidR="00A2283C" w:rsidRPr="00A2283C" w:rsidRDefault="00A2283C" w:rsidP="00A2283C">
      <w:pPr>
        <w:numPr>
          <w:ilvl w:val="0"/>
          <w:numId w:val="5"/>
        </w:numPr>
      </w:pPr>
      <w:r w:rsidRPr="00A2283C">
        <w:t>vyhláška č. 268/2009 Sb., o technických požadavcích na stavby</w:t>
      </w:r>
    </w:p>
    <w:p w14:paraId="4D12AF95" w14:textId="77777777" w:rsidR="00A2283C" w:rsidRPr="00A2283C" w:rsidRDefault="00A2283C" w:rsidP="00A2283C">
      <w:pPr>
        <w:numPr>
          <w:ilvl w:val="0"/>
          <w:numId w:val="5"/>
        </w:numPr>
      </w:pPr>
      <w:r w:rsidRPr="00A2283C">
        <w:t xml:space="preserve">vyhláška hl. Města Prahy č. 26/1999 o obecných technických požadavcích na výstavbu v </w:t>
      </w:r>
      <w:proofErr w:type="spellStart"/>
      <w:r w:rsidRPr="00A2283C">
        <w:t>hl.m</w:t>
      </w:r>
      <w:proofErr w:type="spellEnd"/>
      <w:r w:rsidRPr="00A2283C">
        <w:t>. Praze (OTTP), ve znění pozdějších předpisů</w:t>
      </w:r>
    </w:p>
    <w:p w14:paraId="60E6B9D9" w14:textId="77777777" w:rsidR="00A2283C" w:rsidRPr="00A2283C" w:rsidRDefault="00A2283C" w:rsidP="00A2283C">
      <w:pPr>
        <w:numPr>
          <w:ilvl w:val="0"/>
          <w:numId w:val="5"/>
        </w:numPr>
      </w:pPr>
      <w:r w:rsidRPr="00A2283C">
        <w:t>zákon č. 309/2006 Sb. o bezpečnosti práce, nařízení vlády č. 591/2006 Sb. o bližších minimálních požadavcích na bezpečnost a ochranu zdraví při práci na staveništích.</w:t>
      </w:r>
    </w:p>
    <w:p w14:paraId="0E74A80E" w14:textId="77777777" w:rsidR="00A2283C" w:rsidRPr="00A2283C" w:rsidRDefault="00A2283C" w:rsidP="00A2283C">
      <w:pPr>
        <w:numPr>
          <w:ilvl w:val="0"/>
          <w:numId w:val="5"/>
        </w:numPr>
      </w:pPr>
      <w:r w:rsidRPr="00A2283C">
        <w:t>vyhláška č. 246/2001 Sb. o stanovení podmínek požární bezpečnosti a výkonu státního požárního dozoru.</w:t>
      </w:r>
    </w:p>
    <w:p w14:paraId="2C5FDBFB" w14:textId="77777777" w:rsidR="00A2283C" w:rsidRPr="00A2283C" w:rsidRDefault="00000000" w:rsidP="00A2283C">
      <w:r>
        <w:pict w14:anchorId="2D5C0F6E">
          <v:rect id="_x0000_i1047" style="width:0;height:1.5pt" o:hralign="center" o:hrstd="t" o:hr="t" fillcolor="#a0a0a0" stroked="f"/>
        </w:pict>
      </w:r>
    </w:p>
    <w:p w14:paraId="7486FD2E" w14:textId="77777777" w:rsidR="00A2283C" w:rsidRPr="00A2283C" w:rsidRDefault="00A2283C" w:rsidP="00A2283C">
      <w:pPr>
        <w:rPr>
          <w:b/>
          <w:bCs/>
        </w:rPr>
      </w:pPr>
      <w:r w:rsidRPr="00A2283C">
        <w:rPr>
          <w:b/>
          <w:bCs/>
        </w:rPr>
        <w:t>12. ZÁVĚR</w:t>
      </w:r>
    </w:p>
    <w:p w14:paraId="79ABB51C" w14:textId="77777777" w:rsidR="00A2283C" w:rsidRPr="00A2283C" w:rsidRDefault="00A2283C" w:rsidP="00A2283C">
      <w:r w:rsidRPr="00A2283C">
        <w:t>Vybraná dodavatelská firma u dodávaných výrobků a konstrukcí prokáže splnění požadavků podle Zákona č. 183/2006 Sb., o územním plánování a stavebním řádu (stavebního zákona), ve znění pozdějších předpisů. Dále se vyžaduje, aby použité výrobky byly ověřeny podle Zákona č. 22/1997 Sb., o technických požadavcích na výrobky a o změně a doplnění některých zákonů, ve znění pozdějších předpisů.</w:t>
      </w:r>
      <w:r w:rsidRPr="00A2283C">
        <w:br/>
        <w:t>Všechny platné technické normy a předpisy, na něž odkazují jednotlivé části této dokumentace, jsou v plném znění závazné pro specifikaci použitých výrobků a materiálů, pro všechny stavební práce a činnosti během provádění stavby.</w:t>
      </w:r>
    </w:p>
    <w:p w14:paraId="4B4FE67C" w14:textId="77777777" w:rsidR="00A2283C" w:rsidRPr="00700561" w:rsidRDefault="00A2283C" w:rsidP="00A2283C">
      <w:pPr>
        <w:rPr>
          <w:b/>
          <w:bCs/>
        </w:rPr>
      </w:pPr>
      <w:r w:rsidRPr="00700561">
        <w:rPr>
          <w:b/>
          <w:bCs/>
        </w:rPr>
        <w:t>Stavba nevyžaduje ohlášení ani stavební povolení. Stavba bude provedena v souladu s Rozhodnutím MHMP OPP č.j. MHMP 13041/2024.</w:t>
      </w:r>
    </w:p>
    <w:p w14:paraId="534A11DD" w14:textId="77777777" w:rsidR="00A2283C" w:rsidRPr="00A2283C" w:rsidRDefault="00000000" w:rsidP="00A2283C">
      <w:r>
        <w:pict w14:anchorId="3FC8BB03">
          <v:rect id="_x0000_i1048" style="width:0;height:1.5pt" o:hralign="center" o:hrstd="t" o:hr="t" fillcolor="#a0a0a0" stroked="f"/>
        </w:pict>
      </w:r>
    </w:p>
    <w:p w14:paraId="5B9C3DED" w14:textId="77777777" w:rsidR="00A2283C" w:rsidRPr="00A2283C" w:rsidRDefault="00A2283C" w:rsidP="00A2283C">
      <w:r w:rsidRPr="00A2283C">
        <w:rPr>
          <w:b/>
          <w:bCs/>
        </w:rPr>
        <w:t>Vypracoval:</w:t>
      </w:r>
      <w:r w:rsidRPr="00A2283C">
        <w:t xml:space="preserve"> Ing. Vojtěch Štorc</w:t>
      </w:r>
    </w:p>
    <w:p w14:paraId="656DF0E0" w14:textId="50C8D9CE" w:rsidR="00CB19F7" w:rsidRDefault="002A56A3">
      <w:r>
        <w:t xml:space="preserve"> </w:t>
      </w:r>
    </w:p>
    <w:sectPr w:rsidR="00CB19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43436"/>
    <w:multiLevelType w:val="multilevel"/>
    <w:tmpl w:val="8720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5211D3"/>
    <w:multiLevelType w:val="multilevel"/>
    <w:tmpl w:val="D99CE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CF5966"/>
    <w:multiLevelType w:val="multilevel"/>
    <w:tmpl w:val="C76E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CD70F2"/>
    <w:multiLevelType w:val="multilevel"/>
    <w:tmpl w:val="630C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6B4B28"/>
    <w:multiLevelType w:val="multilevel"/>
    <w:tmpl w:val="185E3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4250914">
    <w:abstractNumId w:val="3"/>
  </w:num>
  <w:num w:numId="2" w16cid:durableId="1638609728">
    <w:abstractNumId w:val="0"/>
  </w:num>
  <w:num w:numId="3" w16cid:durableId="147939241">
    <w:abstractNumId w:val="4"/>
  </w:num>
  <w:num w:numId="4" w16cid:durableId="283922771">
    <w:abstractNumId w:val="2"/>
  </w:num>
  <w:num w:numId="5" w16cid:durableId="2038659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83C"/>
    <w:rsid w:val="0007736F"/>
    <w:rsid w:val="000859B6"/>
    <w:rsid w:val="002708DB"/>
    <w:rsid w:val="002A56A3"/>
    <w:rsid w:val="00377E74"/>
    <w:rsid w:val="003D329B"/>
    <w:rsid w:val="00483E6C"/>
    <w:rsid w:val="00500A50"/>
    <w:rsid w:val="005C272A"/>
    <w:rsid w:val="00696A56"/>
    <w:rsid w:val="006972B4"/>
    <w:rsid w:val="00700561"/>
    <w:rsid w:val="008971CB"/>
    <w:rsid w:val="00903341"/>
    <w:rsid w:val="00946F68"/>
    <w:rsid w:val="009864CE"/>
    <w:rsid w:val="009D76D0"/>
    <w:rsid w:val="00A2283C"/>
    <w:rsid w:val="00BF312C"/>
    <w:rsid w:val="00CB19F7"/>
    <w:rsid w:val="00D2518D"/>
    <w:rsid w:val="00E01F9C"/>
    <w:rsid w:val="00FB1973"/>
    <w:rsid w:val="00FD5E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9071F"/>
  <w15:chartTrackingRefBased/>
  <w15:docId w15:val="{2A0E6B55-6DF7-4AC5-8E83-8E841B5A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22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22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2283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2283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2283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2283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2283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2283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2283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2283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2283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2283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2283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2283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2283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2283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2283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2283C"/>
    <w:rPr>
      <w:rFonts w:eastAsiaTheme="majorEastAsia" w:cstheme="majorBidi"/>
      <w:color w:val="272727" w:themeColor="text1" w:themeTint="D8"/>
    </w:rPr>
  </w:style>
  <w:style w:type="paragraph" w:styleId="Nzev">
    <w:name w:val="Title"/>
    <w:basedOn w:val="Normln"/>
    <w:next w:val="Normln"/>
    <w:link w:val="NzevChar"/>
    <w:uiPriority w:val="10"/>
    <w:qFormat/>
    <w:rsid w:val="00A22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2283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2283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2283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2283C"/>
    <w:pPr>
      <w:spacing w:before="160"/>
      <w:jc w:val="center"/>
    </w:pPr>
    <w:rPr>
      <w:i/>
      <w:iCs/>
      <w:color w:val="404040" w:themeColor="text1" w:themeTint="BF"/>
    </w:rPr>
  </w:style>
  <w:style w:type="character" w:customStyle="1" w:styleId="CittChar">
    <w:name w:val="Citát Char"/>
    <w:basedOn w:val="Standardnpsmoodstavce"/>
    <w:link w:val="Citt"/>
    <w:uiPriority w:val="29"/>
    <w:rsid w:val="00A2283C"/>
    <w:rPr>
      <w:i/>
      <w:iCs/>
      <w:color w:val="404040" w:themeColor="text1" w:themeTint="BF"/>
    </w:rPr>
  </w:style>
  <w:style w:type="paragraph" w:styleId="Odstavecseseznamem">
    <w:name w:val="List Paragraph"/>
    <w:basedOn w:val="Normln"/>
    <w:uiPriority w:val="34"/>
    <w:qFormat/>
    <w:rsid w:val="00A2283C"/>
    <w:pPr>
      <w:ind w:left="720"/>
      <w:contextualSpacing/>
    </w:pPr>
  </w:style>
  <w:style w:type="character" w:styleId="Zdraznnintenzivn">
    <w:name w:val="Intense Emphasis"/>
    <w:basedOn w:val="Standardnpsmoodstavce"/>
    <w:uiPriority w:val="21"/>
    <w:qFormat/>
    <w:rsid w:val="00A2283C"/>
    <w:rPr>
      <w:i/>
      <w:iCs/>
      <w:color w:val="0F4761" w:themeColor="accent1" w:themeShade="BF"/>
    </w:rPr>
  </w:style>
  <w:style w:type="paragraph" w:styleId="Vrazncitt">
    <w:name w:val="Intense Quote"/>
    <w:basedOn w:val="Normln"/>
    <w:next w:val="Normln"/>
    <w:link w:val="VrazncittChar"/>
    <w:uiPriority w:val="30"/>
    <w:qFormat/>
    <w:rsid w:val="00A22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2283C"/>
    <w:rPr>
      <w:i/>
      <w:iCs/>
      <w:color w:val="0F4761" w:themeColor="accent1" w:themeShade="BF"/>
    </w:rPr>
  </w:style>
  <w:style w:type="character" w:styleId="Odkazintenzivn">
    <w:name w:val="Intense Reference"/>
    <w:basedOn w:val="Standardnpsmoodstavce"/>
    <w:uiPriority w:val="32"/>
    <w:qFormat/>
    <w:rsid w:val="00A228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908766">
      <w:bodyDiv w:val="1"/>
      <w:marLeft w:val="0"/>
      <w:marRight w:val="0"/>
      <w:marTop w:val="0"/>
      <w:marBottom w:val="0"/>
      <w:divBdr>
        <w:top w:val="none" w:sz="0" w:space="0" w:color="auto"/>
        <w:left w:val="none" w:sz="0" w:space="0" w:color="auto"/>
        <w:bottom w:val="none" w:sz="0" w:space="0" w:color="auto"/>
        <w:right w:val="none" w:sz="0" w:space="0" w:color="auto"/>
      </w:divBdr>
      <w:divsChild>
        <w:div w:id="1634169709">
          <w:marLeft w:val="0"/>
          <w:marRight w:val="0"/>
          <w:marTop w:val="0"/>
          <w:marBottom w:val="0"/>
          <w:divBdr>
            <w:top w:val="none" w:sz="0" w:space="0" w:color="auto"/>
            <w:left w:val="none" w:sz="0" w:space="0" w:color="auto"/>
            <w:bottom w:val="none" w:sz="0" w:space="0" w:color="auto"/>
            <w:right w:val="none" w:sz="0" w:space="0" w:color="auto"/>
          </w:divBdr>
          <w:divsChild>
            <w:div w:id="23602765">
              <w:marLeft w:val="0"/>
              <w:marRight w:val="0"/>
              <w:marTop w:val="0"/>
              <w:marBottom w:val="0"/>
              <w:divBdr>
                <w:top w:val="none" w:sz="0" w:space="0" w:color="auto"/>
                <w:left w:val="none" w:sz="0" w:space="0" w:color="auto"/>
                <w:bottom w:val="none" w:sz="0" w:space="0" w:color="auto"/>
                <w:right w:val="none" w:sz="0" w:space="0" w:color="auto"/>
              </w:divBdr>
              <w:divsChild>
                <w:div w:id="376517068">
                  <w:marLeft w:val="0"/>
                  <w:marRight w:val="0"/>
                  <w:marTop w:val="0"/>
                  <w:marBottom w:val="0"/>
                  <w:divBdr>
                    <w:top w:val="none" w:sz="0" w:space="0" w:color="auto"/>
                    <w:left w:val="none" w:sz="0" w:space="0" w:color="auto"/>
                    <w:bottom w:val="none" w:sz="0" w:space="0" w:color="auto"/>
                    <w:right w:val="none" w:sz="0" w:space="0" w:color="auto"/>
                  </w:divBdr>
                  <w:divsChild>
                    <w:div w:id="1604460814">
                      <w:marLeft w:val="0"/>
                      <w:marRight w:val="0"/>
                      <w:marTop w:val="0"/>
                      <w:marBottom w:val="0"/>
                      <w:divBdr>
                        <w:top w:val="none" w:sz="0" w:space="0" w:color="auto"/>
                        <w:left w:val="none" w:sz="0" w:space="0" w:color="auto"/>
                        <w:bottom w:val="none" w:sz="0" w:space="0" w:color="auto"/>
                        <w:right w:val="none" w:sz="0" w:space="0" w:color="auto"/>
                      </w:divBdr>
                      <w:divsChild>
                        <w:div w:id="1896356351">
                          <w:marLeft w:val="0"/>
                          <w:marRight w:val="0"/>
                          <w:marTop w:val="0"/>
                          <w:marBottom w:val="0"/>
                          <w:divBdr>
                            <w:top w:val="none" w:sz="0" w:space="0" w:color="auto"/>
                            <w:left w:val="none" w:sz="0" w:space="0" w:color="auto"/>
                            <w:bottom w:val="none" w:sz="0" w:space="0" w:color="auto"/>
                            <w:right w:val="none" w:sz="0" w:space="0" w:color="auto"/>
                          </w:divBdr>
                          <w:divsChild>
                            <w:div w:id="102964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563103">
      <w:bodyDiv w:val="1"/>
      <w:marLeft w:val="0"/>
      <w:marRight w:val="0"/>
      <w:marTop w:val="0"/>
      <w:marBottom w:val="0"/>
      <w:divBdr>
        <w:top w:val="none" w:sz="0" w:space="0" w:color="auto"/>
        <w:left w:val="none" w:sz="0" w:space="0" w:color="auto"/>
        <w:bottom w:val="none" w:sz="0" w:space="0" w:color="auto"/>
        <w:right w:val="none" w:sz="0" w:space="0" w:color="auto"/>
      </w:divBdr>
      <w:divsChild>
        <w:div w:id="793867571">
          <w:marLeft w:val="0"/>
          <w:marRight w:val="0"/>
          <w:marTop w:val="0"/>
          <w:marBottom w:val="0"/>
          <w:divBdr>
            <w:top w:val="none" w:sz="0" w:space="0" w:color="auto"/>
            <w:left w:val="none" w:sz="0" w:space="0" w:color="auto"/>
            <w:bottom w:val="none" w:sz="0" w:space="0" w:color="auto"/>
            <w:right w:val="none" w:sz="0" w:space="0" w:color="auto"/>
          </w:divBdr>
          <w:divsChild>
            <w:div w:id="1880895569">
              <w:marLeft w:val="0"/>
              <w:marRight w:val="0"/>
              <w:marTop w:val="0"/>
              <w:marBottom w:val="0"/>
              <w:divBdr>
                <w:top w:val="none" w:sz="0" w:space="0" w:color="auto"/>
                <w:left w:val="none" w:sz="0" w:space="0" w:color="auto"/>
                <w:bottom w:val="none" w:sz="0" w:space="0" w:color="auto"/>
                <w:right w:val="none" w:sz="0" w:space="0" w:color="auto"/>
              </w:divBdr>
              <w:divsChild>
                <w:div w:id="391194886">
                  <w:marLeft w:val="0"/>
                  <w:marRight w:val="0"/>
                  <w:marTop w:val="0"/>
                  <w:marBottom w:val="0"/>
                  <w:divBdr>
                    <w:top w:val="none" w:sz="0" w:space="0" w:color="auto"/>
                    <w:left w:val="none" w:sz="0" w:space="0" w:color="auto"/>
                    <w:bottom w:val="none" w:sz="0" w:space="0" w:color="auto"/>
                    <w:right w:val="none" w:sz="0" w:space="0" w:color="auto"/>
                  </w:divBdr>
                  <w:divsChild>
                    <w:div w:id="338779093">
                      <w:marLeft w:val="0"/>
                      <w:marRight w:val="0"/>
                      <w:marTop w:val="0"/>
                      <w:marBottom w:val="0"/>
                      <w:divBdr>
                        <w:top w:val="none" w:sz="0" w:space="0" w:color="auto"/>
                        <w:left w:val="none" w:sz="0" w:space="0" w:color="auto"/>
                        <w:bottom w:val="none" w:sz="0" w:space="0" w:color="auto"/>
                        <w:right w:val="none" w:sz="0" w:space="0" w:color="auto"/>
                      </w:divBdr>
                      <w:divsChild>
                        <w:div w:id="1398356660">
                          <w:marLeft w:val="0"/>
                          <w:marRight w:val="0"/>
                          <w:marTop w:val="0"/>
                          <w:marBottom w:val="0"/>
                          <w:divBdr>
                            <w:top w:val="none" w:sz="0" w:space="0" w:color="auto"/>
                            <w:left w:val="none" w:sz="0" w:space="0" w:color="auto"/>
                            <w:bottom w:val="none" w:sz="0" w:space="0" w:color="auto"/>
                            <w:right w:val="none" w:sz="0" w:space="0" w:color="auto"/>
                          </w:divBdr>
                          <w:divsChild>
                            <w:div w:id="109505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1381</TotalTime>
  <Pages>1</Pages>
  <Words>1851</Words>
  <Characters>10922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Other</dc:creator>
  <cp:keywords/>
  <dc:description/>
  <cp:lastModifiedBy>PC Other</cp:lastModifiedBy>
  <cp:revision>9</cp:revision>
  <dcterms:created xsi:type="dcterms:W3CDTF">2024-08-07T10:30:00Z</dcterms:created>
  <dcterms:modified xsi:type="dcterms:W3CDTF">2024-08-08T14:04:00Z</dcterms:modified>
</cp:coreProperties>
</file>