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D41CE" w14:textId="77777777" w:rsidR="009D1794" w:rsidRDefault="009D1794">
      <w:pPr>
        <w:pStyle w:val="Nzev"/>
        <w:rPr>
          <w:rFonts w:ascii="Times New Roman" w:hAnsi="Times New Roman" w:cs="Times New Roman"/>
          <w:sz w:val="22"/>
          <w:szCs w:val="22"/>
        </w:rPr>
      </w:pPr>
      <w:bookmarkStart w:id="0" w:name="_GoBack"/>
      <w:bookmarkEnd w:id="0"/>
    </w:p>
    <w:p w14:paraId="15123DA0" w14:textId="77777777" w:rsidR="009D1794" w:rsidRDefault="00A72D12">
      <w:pPr>
        <w:pStyle w:val="Nzev"/>
        <w:rPr>
          <w:rFonts w:ascii="Times New Roman" w:hAnsi="Times New Roman" w:cs="Times New Roman"/>
          <w:sz w:val="22"/>
          <w:szCs w:val="22"/>
        </w:rPr>
      </w:pPr>
      <w:r>
        <w:rPr>
          <w:rFonts w:ascii="Times New Roman" w:hAnsi="Times New Roman" w:cs="Times New Roman"/>
          <w:sz w:val="22"/>
          <w:szCs w:val="22"/>
        </w:rPr>
        <w:t>SMLOUVA O DÍLO</w:t>
      </w:r>
    </w:p>
    <w:p w14:paraId="77D2E908" w14:textId="77777777" w:rsidR="009D1794" w:rsidRDefault="009D1794"/>
    <w:p w14:paraId="7142C3CD" w14:textId="449BE367" w:rsidR="009D1794" w:rsidRDefault="00A72D12">
      <w:pPr>
        <w:pStyle w:val="Zkladntext"/>
        <w:jc w:val="center"/>
        <w:rPr>
          <w:b/>
          <w:sz w:val="22"/>
          <w:szCs w:val="22"/>
        </w:rPr>
      </w:pPr>
      <w:r>
        <w:rPr>
          <w:b/>
          <w:sz w:val="22"/>
          <w:szCs w:val="22"/>
          <w:lang w:val="cs-CZ"/>
        </w:rPr>
        <w:t xml:space="preserve">„ZŠ Praha 5 – Hlubočepy, Pod </w:t>
      </w:r>
      <w:proofErr w:type="spellStart"/>
      <w:r>
        <w:rPr>
          <w:b/>
          <w:sz w:val="22"/>
          <w:szCs w:val="22"/>
          <w:lang w:val="cs-CZ"/>
        </w:rPr>
        <w:t>Žvahovem</w:t>
      </w:r>
      <w:proofErr w:type="spellEnd"/>
      <w:r>
        <w:rPr>
          <w:b/>
          <w:sz w:val="22"/>
          <w:szCs w:val="22"/>
          <w:lang w:val="cs-CZ"/>
        </w:rPr>
        <w:t xml:space="preserve"> 463, výstavba nové haly tělocvičny včetně </w:t>
      </w:r>
      <w:proofErr w:type="gramStart"/>
      <w:r>
        <w:rPr>
          <w:b/>
          <w:sz w:val="22"/>
          <w:szCs w:val="22"/>
          <w:lang w:val="cs-CZ"/>
        </w:rPr>
        <w:t>učeben</w:t>
      </w:r>
      <w:r w:rsidR="0062669D">
        <w:rPr>
          <w:b/>
          <w:sz w:val="22"/>
          <w:szCs w:val="22"/>
          <w:lang w:val="cs-CZ"/>
        </w:rPr>
        <w:t xml:space="preserve"> -</w:t>
      </w:r>
      <w:r w:rsidR="0062669D" w:rsidRPr="0062669D">
        <w:rPr>
          <w:b/>
          <w:sz w:val="22"/>
          <w:szCs w:val="22"/>
          <w:lang w:val="cs-CZ"/>
        </w:rPr>
        <w:t xml:space="preserve"> </w:t>
      </w:r>
      <w:r w:rsidR="0062669D">
        <w:rPr>
          <w:b/>
          <w:sz w:val="22"/>
          <w:szCs w:val="22"/>
          <w:lang w:val="cs-CZ"/>
        </w:rPr>
        <w:t>vyhotovení</w:t>
      </w:r>
      <w:proofErr w:type="gramEnd"/>
      <w:r w:rsidR="0062669D">
        <w:rPr>
          <w:b/>
          <w:sz w:val="22"/>
          <w:szCs w:val="22"/>
          <w:lang w:val="cs-CZ"/>
        </w:rPr>
        <w:t xml:space="preserve"> dokumentace pro provádění stavby (DPS)</w:t>
      </w:r>
      <w:r>
        <w:rPr>
          <w:b/>
          <w:sz w:val="22"/>
          <w:szCs w:val="22"/>
          <w:lang w:val="cs-CZ"/>
        </w:rPr>
        <w:t>“</w:t>
      </w:r>
      <w:r>
        <w:rPr>
          <w:b/>
          <w:sz w:val="22"/>
          <w:szCs w:val="22"/>
        </w:rPr>
        <w:t xml:space="preserve"> </w:t>
      </w:r>
    </w:p>
    <w:p w14:paraId="2936CE91" w14:textId="77777777" w:rsidR="009D1794" w:rsidRDefault="00A72D12">
      <w:pPr>
        <w:pStyle w:val="Zkladntext"/>
        <w:jc w:val="center"/>
        <w:rPr>
          <w:b/>
          <w:sz w:val="22"/>
          <w:szCs w:val="22"/>
        </w:rPr>
      </w:pPr>
      <w:r>
        <w:rPr>
          <w:b/>
          <w:sz w:val="22"/>
          <w:szCs w:val="22"/>
        </w:rPr>
        <w:t xml:space="preserve">uzavřená podle ustanovení § 2586 a násl. zákona č. 89/2012 Sb., občanský zákoník, </w:t>
      </w:r>
    </w:p>
    <w:p w14:paraId="369F4D12" w14:textId="77777777" w:rsidR="009D1794" w:rsidRDefault="00A72D12">
      <w:pPr>
        <w:pStyle w:val="Zkladntext"/>
        <w:jc w:val="center"/>
        <w:rPr>
          <w:b/>
          <w:sz w:val="22"/>
          <w:szCs w:val="22"/>
        </w:rPr>
      </w:pPr>
      <w:r>
        <w:rPr>
          <w:b/>
          <w:sz w:val="22"/>
          <w:szCs w:val="22"/>
        </w:rPr>
        <w:t>v platném znění</w:t>
      </w:r>
    </w:p>
    <w:p w14:paraId="185C6E74" w14:textId="77777777" w:rsidR="009D1794" w:rsidRDefault="00A72D12">
      <w:pPr>
        <w:pStyle w:val="Zkladntext"/>
        <w:jc w:val="center"/>
        <w:rPr>
          <w:i/>
          <w:sz w:val="22"/>
          <w:szCs w:val="22"/>
        </w:rPr>
      </w:pPr>
      <w:r>
        <w:rPr>
          <w:i/>
          <w:sz w:val="22"/>
          <w:szCs w:val="22"/>
        </w:rPr>
        <w:t xml:space="preserve"> (dále jen </w:t>
      </w:r>
      <w:r>
        <w:rPr>
          <w:b/>
          <w:i/>
          <w:sz w:val="22"/>
          <w:szCs w:val="22"/>
        </w:rPr>
        <w:t>„smlouva“</w:t>
      </w:r>
      <w:r>
        <w:rPr>
          <w:i/>
          <w:sz w:val="22"/>
          <w:szCs w:val="22"/>
        </w:rPr>
        <w:t>)</w:t>
      </w:r>
    </w:p>
    <w:p w14:paraId="2D06137C" w14:textId="77777777" w:rsidR="009D1794" w:rsidRDefault="009D1794">
      <w:pPr>
        <w:pStyle w:val="Zkladntext"/>
        <w:jc w:val="center"/>
        <w:rPr>
          <w:i/>
          <w:sz w:val="22"/>
          <w:szCs w:val="22"/>
        </w:rPr>
      </w:pPr>
    </w:p>
    <w:p w14:paraId="5D26507D" w14:textId="77777777" w:rsidR="009D1794" w:rsidRDefault="009D1794">
      <w:pPr>
        <w:pStyle w:val="Zkladntext"/>
        <w:jc w:val="center"/>
        <w:rPr>
          <w:i/>
          <w:sz w:val="22"/>
          <w:szCs w:val="22"/>
        </w:rPr>
      </w:pPr>
    </w:p>
    <w:p w14:paraId="21EAC073" w14:textId="77777777" w:rsidR="009D1794" w:rsidRDefault="00A72D12">
      <w:pPr>
        <w:pStyle w:val="Nadpis1"/>
      </w:pPr>
      <w:r>
        <w:t>Smluvní strany</w:t>
      </w:r>
    </w:p>
    <w:p w14:paraId="45E5CAFA" w14:textId="77777777" w:rsidR="009D1794" w:rsidRDefault="009D1794">
      <w:pPr>
        <w:rPr>
          <w:b/>
          <w:sz w:val="22"/>
          <w:szCs w:val="22"/>
        </w:rPr>
      </w:pPr>
    </w:p>
    <w:p w14:paraId="1BA8B270" w14:textId="77777777" w:rsidR="009D1794" w:rsidRDefault="00A72D12">
      <w:pPr>
        <w:pStyle w:val="Podnadpis"/>
        <w:numPr>
          <w:ilvl w:val="1"/>
          <w:numId w:val="7"/>
        </w:numPr>
        <w:ind w:left="567" w:hanging="567"/>
        <w:rPr>
          <w:rFonts w:ascii="Times New Roman" w:hAnsi="Times New Roman"/>
          <w:sz w:val="22"/>
        </w:rPr>
      </w:pPr>
      <w:r>
        <w:rPr>
          <w:rFonts w:ascii="Times New Roman" w:hAnsi="Times New Roman"/>
          <w:sz w:val="22"/>
        </w:rPr>
        <w:t>Objednatel:</w:t>
      </w:r>
      <w:r>
        <w:rPr>
          <w:rFonts w:ascii="Times New Roman" w:hAnsi="Times New Roman"/>
          <w:sz w:val="22"/>
        </w:rPr>
        <w:tab/>
      </w:r>
      <w:r>
        <w:rPr>
          <w:rFonts w:ascii="Times New Roman" w:hAnsi="Times New Roman"/>
          <w:sz w:val="22"/>
        </w:rPr>
        <w:tab/>
        <w:t>Městská část Praha 5</w:t>
      </w:r>
    </w:p>
    <w:p w14:paraId="31D22F75" w14:textId="77777777" w:rsidR="009D1794" w:rsidRDefault="00A72D12">
      <w:pPr>
        <w:tabs>
          <w:tab w:val="left" w:pos="567"/>
          <w:tab w:val="left" w:pos="2410"/>
        </w:tabs>
        <w:rPr>
          <w:sz w:val="22"/>
          <w:szCs w:val="22"/>
        </w:rPr>
      </w:pPr>
      <w:r>
        <w:rPr>
          <w:sz w:val="22"/>
          <w:szCs w:val="22"/>
        </w:rPr>
        <w:tab/>
        <w:t>se sídlem:</w:t>
      </w:r>
      <w:r>
        <w:rPr>
          <w:sz w:val="22"/>
          <w:szCs w:val="22"/>
        </w:rPr>
        <w:tab/>
      </w:r>
      <w:r>
        <w:rPr>
          <w:sz w:val="22"/>
          <w:szCs w:val="22"/>
        </w:rPr>
        <w:tab/>
        <w:t>náměstí 14. října 4, 150 22 Praha 5</w:t>
      </w:r>
    </w:p>
    <w:p w14:paraId="67735AE4" w14:textId="009FDCA3" w:rsidR="009D1794" w:rsidRDefault="00A72D12">
      <w:pPr>
        <w:tabs>
          <w:tab w:val="left" w:pos="567"/>
          <w:tab w:val="left" w:pos="2410"/>
        </w:tabs>
        <w:rPr>
          <w:sz w:val="22"/>
          <w:szCs w:val="22"/>
        </w:rPr>
      </w:pPr>
      <w:r>
        <w:rPr>
          <w:sz w:val="22"/>
          <w:szCs w:val="22"/>
        </w:rPr>
        <w:tab/>
        <w:t>zastoupena:</w:t>
      </w:r>
      <w:r>
        <w:rPr>
          <w:sz w:val="22"/>
          <w:szCs w:val="22"/>
        </w:rPr>
        <w:tab/>
      </w:r>
      <w:r>
        <w:rPr>
          <w:sz w:val="22"/>
          <w:szCs w:val="22"/>
        </w:rPr>
        <w:tab/>
        <w:t>Bc. Lukáš</w:t>
      </w:r>
      <w:r w:rsidR="00545FD8">
        <w:rPr>
          <w:sz w:val="22"/>
          <w:szCs w:val="22"/>
        </w:rPr>
        <w:t>em</w:t>
      </w:r>
      <w:r>
        <w:rPr>
          <w:sz w:val="22"/>
          <w:szCs w:val="22"/>
        </w:rPr>
        <w:t xml:space="preserve"> Herold</w:t>
      </w:r>
      <w:r w:rsidR="00545FD8">
        <w:rPr>
          <w:sz w:val="22"/>
          <w:szCs w:val="22"/>
        </w:rPr>
        <w:t>em</w:t>
      </w:r>
      <w:r>
        <w:rPr>
          <w:sz w:val="22"/>
          <w:szCs w:val="22"/>
        </w:rPr>
        <w:t>, starost</w:t>
      </w:r>
      <w:r w:rsidR="003C2B85">
        <w:rPr>
          <w:sz w:val="22"/>
          <w:szCs w:val="22"/>
        </w:rPr>
        <w:t>ou</w:t>
      </w:r>
      <w:r>
        <w:rPr>
          <w:sz w:val="22"/>
          <w:szCs w:val="22"/>
        </w:rPr>
        <w:t xml:space="preserve"> MČ Praha 5</w:t>
      </w:r>
    </w:p>
    <w:p w14:paraId="4F72D04B" w14:textId="77777777" w:rsidR="009D1794" w:rsidRDefault="00A72D12">
      <w:pPr>
        <w:tabs>
          <w:tab w:val="left" w:pos="567"/>
          <w:tab w:val="left" w:pos="2410"/>
        </w:tabs>
        <w:rPr>
          <w:sz w:val="22"/>
          <w:szCs w:val="22"/>
        </w:rPr>
      </w:pPr>
      <w:r>
        <w:rPr>
          <w:sz w:val="22"/>
          <w:szCs w:val="22"/>
        </w:rPr>
        <w:tab/>
        <w:t>IČO:</w:t>
      </w:r>
      <w:r>
        <w:rPr>
          <w:sz w:val="22"/>
          <w:szCs w:val="22"/>
        </w:rPr>
        <w:tab/>
      </w:r>
      <w:r>
        <w:rPr>
          <w:sz w:val="22"/>
          <w:szCs w:val="22"/>
        </w:rPr>
        <w:tab/>
        <w:t xml:space="preserve">00063631 </w:t>
      </w:r>
    </w:p>
    <w:p w14:paraId="02ADA391" w14:textId="77777777" w:rsidR="009D1794" w:rsidRDefault="00A72D12">
      <w:pPr>
        <w:tabs>
          <w:tab w:val="left" w:pos="567"/>
          <w:tab w:val="left" w:pos="2410"/>
        </w:tabs>
        <w:rPr>
          <w:sz w:val="22"/>
          <w:szCs w:val="22"/>
        </w:rPr>
      </w:pPr>
      <w:r>
        <w:rPr>
          <w:sz w:val="22"/>
          <w:szCs w:val="22"/>
        </w:rPr>
        <w:tab/>
        <w:t>DIČ:</w:t>
      </w:r>
      <w:r>
        <w:rPr>
          <w:sz w:val="22"/>
          <w:szCs w:val="22"/>
        </w:rPr>
        <w:tab/>
      </w:r>
      <w:r>
        <w:rPr>
          <w:sz w:val="22"/>
          <w:szCs w:val="22"/>
        </w:rPr>
        <w:tab/>
        <w:t>CZ00063631</w:t>
      </w:r>
    </w:p>
    <w:p w14:paraId="5A68AEBE" w14:textId="77777777" w:rsidR="009D1794" w:rsidRDefault="00A72D12">
      <w:pPr>
        <w:tabs>
          <w:tab w:val="left" w:pos="567"/>
          <w:tab w:val="left" w:pos="2410"/>
        </w:tabs>
        <w:rPr>
          <w:sz w:val="22"/>
          <w:szCs w:val="22"/>
        </w:rPr>
      </w:pPr>
      <w:r>
        <w:rPr>
          <w:sz w:val="22"/>
          <w:szCs w:val="22"/>
        </w:rPr>
        <w:tab/>
        <w:t>bankovní spojení:</w:t>
      </w:r>
      <w:r>
        <w:rPr>
          <w:sz w:val="22"/>
          <w:szCs w:val="22"/>
        </w:rPr>
        <w:tab/>
      </w:r>
      <w:r>
        <w:rPr>
          <w:sz w:val="22"/>
          <w:szCs w:val="22"/>
        </w:rPr>
        <w:tab/>
        <w:t>Česká spořitelna a.s.</w:t>
      </w:r>
    </w:p>
    <w:p w14:paraId="7D048A49" w14:textId="77777777" w:rsidR="009D1794" w:rsidRDefault="00A72D12">
      <w:pPr>
        <w:tabs>
          <w:tab w:val="left" w:pos="567"/>
          <w:tab w:val="left" w:pos="2410"/>
        </w:tabs>
        <w:rPr>
          <w:sz w:val="22"/>
          <w:szCs w:val="22"/>
        </w:rPr>
      </w:pPr>
      <w:r>
        <w:rPr>
          <w:sz w:val="22"/>
          <w:szCs w:val="22"/>
        </w:rPr>
        <w:tab/>
        <w:t xml:space="preserve">č. </w:t>
      </w:r>
      <w:proofErr w:type="spellStart"/>
      <w:r>
        <w:rPr>
          <w:sz w:val="22"/>
          <w:szCs w:val="22"/>
        </w:rPr>
        <w:t>ú.</w:t>
      </w:r>
      <w:proofErr w:type="spellEnd"/>
      <w:r>
        <w:rPr>
          <w:sz w:val="22"/>
          <w:szCs w:val="22"/>
        </w:rPr>
        <w:t xml:space="preserve">:                 </w:t>
      </w:r>
      <w:r>
        <w:rPr>
          <w:sz w:val="22"/>
          <w:szCs w:val="22"/>
        </w:rPr>
        <w:tab/>
      </w:r>
      <w:r>
        <w:rPr>
          <w:sz w:val="22"/>
          <w:szCs w:val="22"/>
        </w:rPr>
        <w:tab/>
        <w:t>27-2000857329/0800</w:t>
      </w:r>
    </w:p>
    <w:p w14:paraId="323A0C81" w14:textId="77777777" w:rsidR="009D1794" w:rsidRDefault="00A72D12">
      <w:pPr>
        <w:tabs>
          <w:tab w:val="left" w:pos="567"/>
          <w:tab w:val="left" w:pos="2410"/>
        </w:tabs>
        <w:rPr>
          <w:i/>
          <w:sz w:val="22"/>
          <w:szCs w:val="22"/>
        </w:rPr>
      </w:pPr>
      <w:r>
        <w:rPr>
          <w:sz w:val="22"/>
          <w:szCs w:val="22"/>
        </w:rPr>
        <w:t xml:space="preserve"> </w:t>
      </w:r>
      <w:r>
        <w:rPr>
          <w:sz w:val="22"/>
          <w:szCs w:val="22"/>
        </w:rPr>
        <w:tab/>
      </w:r>
      <w:r>
        <w:rPr>
          <w:i/>
          <w:sz w:val="22"/>
          <w:szCs w:val="22"/>
        </w:rPr>
        <w:t xml:space="preserve">(dále jen </w:t>
      </w:r>
      <w:r>
        <w:rPr>
          <w:b/>
          <w:i/>
          <w:sz w:val="22"/>
          <w:szCs w:val="22"/>
        </w:rPr>
        <w:t>„objednatel</w:t>
      </w:r>
      <w:r>
        <w:rPr>
          <w:i/>
          <w:sz w:val="22"/>
          <w:szCs w:val="22"/>
        </w:rPr>
        <w:t xml:space="preserve">“, na straně jedné) </w:t>
      </w:r>
    </w:p>
    <w:p w14:paraId="77FE7F9C" w14:textId="77777777" w:rsidR="009D1794" w:rsidRDefault="009D1794">
      <w:pPr>
        <w:rPr>
          <w:b/>
          <w:sz w:val="22"/>
          <w:szCs w:val="22"/>
        </w:rPr>
      </w:pPr>
    </w:p>
    <w:p w14:paraId="79728033" w14:textId="75676B9B" w:rsidR="009D1794" w:rsidRDefault="00A72D12">
      <w:pPr>
        <w:pStyle w:val="Podnadpis"/>
        <w:numPr>
          <w:ilvl w:val="1"/>
          <w:numId w:val="7"/>
        </w:numPr>
        <w:tabs>
          <w:tab w:val="left" w:pos="567"/>
          <w:tab w:val="left" w:pos="2410"/>
        </w:tabs>
        <w:ind w:left="567" w:hanging="567"/>
        <w:jc w:val="left"/>
        <w:rPr>
          <w:b w:val="0"/>
          <w:bCs/>
          <w:color w:val="000000"/>
          <w:sz w:val="22"/>
        </w:rPr>
      </w:pPr>
      <w:r>
        <w:rPr>
          <w:rFonts w:ascii="Times New Roman" w:hAnsi="Times New Roman"/>
          <w:sz w:val="22"/>
        </w:rPr>
        <w:t xml:space="preserve">Zhotovitel: </w:t>
      </w:r>
      <w:r>
        <w:rPr>
          <w:rFonts w:ascii="Times New Roman" w:hAnsi="Times New Roman"/>
          <w:sz w:val="22"/>
        </w:rPr>
        <w:tab/>
      </w:r>
      <w:r>
        <w:rPr>
          <w:rFonts w:ascii="Times New Roman" w:hAnsi="Times New Roman"/>
          <w:sz w:val="22"/>
        </w:rPr>
        <w:tab/>
      </w:r>
      <w:r w:rsidR="00545FD8">
        <w:rPr>
          <w:rFonts w:ascii="Times New Roman" w:hAnsi="Times New Roman" w:cs="Times New Roman"/>
          <w:bCs/>
          <w:sz w:val="22"/>
          <w:highlight w:val="yellow"/>
        </w:rPr>
        <w:t>[DOPLNÍ ÚČASTNÍK]</w:t>
      </w:r>
    </w:p>
    <w:p w14:paraId="38AD2089" w14:textId="4F7EC596" w:rsidR="009D1794" w:rsidRDefault="00A72D12">
      <w:pPr>
        <w:pStyle w:val="Zkladntext2"/>
        <w:tabs>
          <w:tab w:val="left" w:pos="567"/>
          <w:tab w:val="left" w:pos="2410"/>
        </w:tabs>
        <w:ind w:left="2410" w:hanging="2410"/>
        <w:jc w:val="left"/>
        <w:rPr>
          <w:b w:val="0"/>
          <w:color w:val="000000"/>
          <w:sz w:val="22"/>
          <w:szCs w:val="22"/>
          <w:lang w:val="cs-CZ"/>
        </w:rPr>
      </w:pPr>
      <w:r>
        <w:rPr>
          <w:b w:val="0"/>
          <w:color w:val="000000"/>
          <w:sz w:val="22"/>
          <w:szCs w:val="22"/>
        </w:rPr>
        <w:tab/>
        <w:t xml:space="preserve">se sídlem:    </w:t>
      </w:r>
      <w:r>
        <w:rPr>
          <w:b w:val="0"/>
          <w:color w:val="000000"/>
          <w:sz w:val="22"/>
          <w:szCs w:val="22"/>
        </w:rPr>
        <w:tab/>
      </w:r>
      <w:r>
        <w:rPr>
          <w:b w:val="0"/>
          <w:color w:val="000000"/>
          <w:sz w:val="22"/>
          <w:szCs w:val="22"/>
        </w:rPr>
        <w:tab/>
      </w:r>
      <w:r w:rsidR="00545FD8">
        <w:rPr>
          <w:b w:val="0"/>
          <w:bCs w:val="0"/>
          <w:sz w:val="22"/>
          <w:highlight w:val="yellow"/>
          <w:lang w:val="cs-CZ"/>
        </w:rPr>
        <w:t>[DOPLNÍ ÚČASTNÍK]</w:t>
      </w:r>
    </w:p>
    <w:p w14:paraId="64C5F2EC" w14:textId="42337A9C" w:rsidR="009D1794" w:rsidRDefault="00A72D12">
      <w:pPr>
        <w:pStyle w:val="Zkladntext2"/>
        <w:tabs>
          <w:tab w:val="left" w:pos="567"/>
          <w:tab w:val="left" w:pos="2410"/>
        </w:tabs>
        <w:jc w:val="left"/>
        <w:rPr>
          <w:b w:val="0"/>
          <w:color w:val="000000"/>
          <w:sz w:val="22"/>
          <w:szCs w:val="22"/>
          <w:lang w:val="cs-CZ"/>
        </w:rPr>
      </w:pPr>
      <w:r>
        <w:rPr>
          <w:b w:val="0"/>
          <w:color w:val="000000"/>
          <w:sz w:val="22"/>
          <w:szCs w:val="22"/>
        </w:rPr>
        <w:tab/>
      </w:r>
      <w:r>
        <w:rPr>
          <w:b w:val="0"/>
          <w:color w:val="000000"/>
          <w:sz w:val="22"/>
          <w:szCs w:val="22"/>
          <w:lang w:val="cs-CZ"/>
        </w:rPr>
        <w:t>I</w:t>
      </w:r>
      <w:r>
        <w:rPr>
          <w:b w:val="0"/>
          <w:color w:val="000000"/>
          <w:sz w:val="22"/>
          <w:szCs w:val="22"/>
        </w:rPr>
        <w:t>ČO:</w:t>
      </w:r>
      <w:r>
        <w:rPr>
          <w:b w:val="0"/>
          <w:color w:val="000000"/>
          <w:sz w:val="22"/>
          <w:szCs w:val="22"/>
        </w:rPr>
        <w:tab/>
      </w:r>
      <w:r>
        <w:rPr>
          <w:b w:val="0"/>
          <w:color w:val="000000"/>
          <w:sz w:val="22"/>
          <w:szCs w:val="22"/>
        </w:rPr>
        <w:tab/>
      </w:r>
      <w:r w:rsidR="00545FD8">
        <w:rPr>
          <w:b w:val="0"/>
          <w:bCs w:val="0"/>
          <w:sz w:val="22"/>
          <w:highlight w:val="yellow"/>
          <w:lang w:val="cs-CZ"/>
        </w:rPr>
        <w:t>[DOPLNÍ ÚČASTNÍK]</w:t>
      </w:r>
    </w:p>
    <w:p w14:paraId="190528B2" w14:textId="5B05FC61" w:rsidR="009D1794" w:rsidRDefault="00A72D12">
      <w:pPr>
        <w:pStyle w:val="Zkladntext2"/>
        <w:tabs>
          <w:tab w:val="left" w:pos="567"/>
          <w:tab w:val="left" w:pos="2410"/>
        </w:tabs>
        <w:jc w:val="left"/>
        <w:rPr>
          <w:b w:val="0"/>
          <w:color w:val="000000"/>
          <w:sz w:val="22"/>
          <w:szCs w:val="22"/>
          <w:lang w:val="cs-CZ"/>
        </w:rPr>
      </w:pPr>
      <w:r>
        <w:rPr>
          <w:b w:val="0"/>
          <w:color w:val="000000"/>
          <w:sz w:val="22"/>
          <w:szCs w:val="22"/>
        </w:rPr>
        <w:tab/>
        <w:t xml:space="preserve">DIČ:             </w:t>
      </w:r>
      <w:r>
        <w:rPr>
          <w:b w:val="0"/>
          <w:color w:val="000000"/>
          <w:sz w:val="22"/>
          <w:szCs w:val="22"/>
        </w:rPr>
        <w:tab/>
      </w:r>
      <w:r>
        <w:rPr>
          <w:b w:val="0"/>
          <w:color w:val="000000"/>
          <w:sz w:val="22"/>
          <w:szCs w:val="22"/>
        </w:rPr>
        <w:tab/>
      </w:r>
      <w:r w:rsidR="00545FD8">
        <w:rPr>
          <w:b w:val="0"/>
          <w:bCs w:val="0"/>
          <w:sz w:val="22"/>
          <w:highlight w:val="yellow"/>
          <w:lang w:val="cs-CZ"/>
        </w:rPr>
        <w:t>[DOPLNÍ ÚČASTNÍK]</w:t>
      </w:r>
    </w:p>
    <w:p w14:paraId="75F6E9C9" w14:textId="6D340FC3" w:rsidR="009D1794" w:rsidRDefault="00A72D12">
      <w:pPr>
        <w:pStyle w:val="Zkladntext2"/>
        <w:tabs>
          <w:tab w:val="left" w:pos="567"/>
          <w:tab w:val="left" w:pos="2410"/>
        </w:tabs>
        <w:jc w:val="left"/>
        <w:rPr>
          <w:b w:val="0"/>
          <w:color w:val="000000"/>
          <w:sz w:val="22"/>
          <w:szCs w:val="22"/>
          <w:lang w:val="cs-CZ"/>
        </w:rPr>
      </w:pPr>
      <w:r>
        <w:rPr>
          <w:b w:val="0"/>
          <w:color w:val="000000"/>
          <w:sz w:val="22"/>
          <w:szCs w:val="22"/>
        </w:rPr>
        <w:tab/>
        <w:t>bankovní spojení:</w:t>
      </w:r>
      <w:r>
        <w:rPr>
          <w:b w:val="0"/>
          <w:color w:val="000000"/>
          <w:sz w:val="22"/>
          <w:szCs w:val="22"/>
        </w:rPr>
        <w:tab/>
      </w:r>
      <w:r>
        <w:rPr>
          <w:b w:val="0"/>
          <w:color w:val="000000"/>
          <w:sz w:val="22"/>
          <w:szCs w:val="22"/>
        </w:rPr>
        <w:tab/>
      </w:r>
      <w:r w:rsidR="00545FD8">
        <w:rPr>
          <w:b w:val="0"/>
          <w:bCs w:val="0"/>
          <w:sz w:val="22"/>
          <w:highlight w:val="yellow"/>
          <w:lang w:val="cs-CZ"/>
        </w:rPr>
        <w:t>[DOPLNÍ ÚČASTNÍK]</w:t>
      </w:r>
    </w:p>
    <w:p w14:paraId="1C73BBE8" w14:textId="176166B3" w:rsidR="009D1794" w:rsidRDefault="00A72D12">
      <w:pPr>
        <w:pStyle w:val="Zkladntext2"/>
        <w:tabs>
          <w:tab w:val="left" w:pos="567"/>
          <w:tab w:val="left" w:pos="2410"/>
        </w:tabs>
        <w:jc w:val="left"/>
        <w:rPr>
          <w:b w:val="0"/>
          <w:color w:val="000000"/>
          <w:sz w:val="22"/>
          <w:szCs w:val="22"/>
          <w:lang w:val="cs-CZ"/>
        </w:rPr>
      </w:pPr>
      <w:r>
        <w:rPr>
          <w:b w:val="0"/>
          <w:color w:val="000000"/>
          <w:sz w:val="22"/>
          <w:szCs w:val="22"/>
        </w:rPr>
        <w:tab/>
        <w:t xml:space="preserve">č. </w:t>
      </w:r>
      <w:proofErr w:type="spellStart"/>
      <w:r>
        <w:rPr>
          <w:b w:val="0"/>
          <w:color w:val="000000"/>
          <w:sz w:val="22"/>
          <w:szCs w:val="22"/>
        </w:rPr>
        <w:t>ú.</w:t>
      </w:r>
      <w:proofErr w:type="spellEnd"/>
      <w:r>
        <w:rPr>
          <w:b w:val="0"/>
          <w:color w:val="000000"/>
          <w:sz w:val="22"/>
          <w:szCs w:val="22"/>
        </w:rPr>
        <w:t xml:space="preserve">:             </w:t>
      </w:r>
      <w:r>
        <w:rPr>
          <w:b w:val="0"/>
          <w:color w:val="000000"/>
          <w:sz w:val="22"/>
          <w:szCs w:val="22"/>
        </w:rPr>
        <w:tab/>
      </w:r>
      <w:r>
        <w:rPr>
          <w:b w:val="0"/>
          <w:color w:val="000000"/>
          <w:sz w:val="22"/>
          <w:szCs w:val="22"/>
        </w:rPr>
        <w:tab/>
      </w:r>
      <w:r w:rsidR="00545FD8">
        <w:rPr>
          <w:b w:val="0"/>
          <w:bCs w:val="0"/>
          <w:sz w:val="22"/>
          <w:highlight w:val="yellow"/>
          <w:lang w:val="cs-CZ"/>
        </w:rPr>
        <w:t>[DOPLNÍ ÚČASTNÍK]</w:t>
      </w:r>
    </w:p>
    <w:p w14:paraId="1EFC7EBD" w14:textId="77777777" w:rsidR="009D1794" w:rsidRDefault="00A72D12">
      <w:pPr>
        <w:pStyle w:val="Zkladntext2"/>
        <w:tabs>
          <w:tab w:val="left" w:pos="567"/>
          <w:tab w:val="left" w:pos="2410"/>
        </w:tabs>
        <w:jc w:val="left"/>
        <w:rPr>
          <w:b w:val="0"/>
          <w:color w:val="000000"/>
          <w:sz w:val="22"/>
          <w:szCs w:val="22"/>
        </w:rPr>
      </w:pPr>
      <w:r>
        <w:rPr>
          <w:b w:val="0"/>
          <w:color w:val="000000"/>
          <w:sz w:val="22"/>
          <w:szCs w:val="22"/>
        </w:rPr>
        <w:t xml:space="preserve">       </w:t>
      </w:r>
      <w:r>
        <w:rPr>
          <w:b w:val="0"/>
          <w:color w:val="000000"/>
          <w:sz w:val="22"/>
          <w:szCs w:val="22"/>
        </w:rPr>
        <w:tab/>
      </w:r>
      <w:r>
        <w:rPr>
          <w:b w:val="0"/>
          <w:color w:val="000000"/>
          <w:sz w:val="22"/>
          <w:szCs w:val="22"/>
        </w:rPr>
        <w:tab/>
      </w:r>
      <w:r>
        <w:rPr>
          <w:b w:val="0"/>
          <w:color w:val="000000"/>
          <w:sz w:val="22"/>
          <w:szCs w:val="22"/>
        </w:rPr>
        <w:tab/>
      </w:r>
    </w:p>
    <w:p w14:paraId="5796C8C3" w14:textId="77777777" w:rsidR="009D1794" w:rsidRDefault="00A72D12">
      <w:pPr>
        <w:pStyle w:val="Zkladntext2"/>
        <w:tabs>
          <w:tab w:val="left" w:pos="567"/>
          <w:tab w:val="left" w:pos="2410"/>
        </w:tabs>
        <w:jc w:val="left"/>
        <w:rPr>
          <w:i/>
          <w:color w:val="000000"/>
          <w:sz w:val="22"/>
          <w:szCs w:val="22"/>
        </w:rPr>
      </w:pPr>
      <w:r>
        <w:rPr>
          <w:b w:val="0"/>
          <w:i/>
          <w:color w:val="000000"/>
          <w:sz w:val="22"/>
          <w:szCs w:val="22"/>
        </w:rPr>
        <w:tab/>
        <w:t>(dále jen</w:t>
      </w:r>
      <w:r>
        <w:rPr>
          <w:i/>
          <w:color w:val="000000"/>
          <w:sz w:val="22"/>
          <w:szCs w:val="22"/>
        </w:rPr>
        <w:t xml:space="preserve"> „zhotovitel“</w:t>
      </w:r>
      <w:r>
        <w:rPr>
          <w:b w:val="0"/>
          <w:i/>
          <w:color w:val="000000"/>
          <w:sz w:val="22"/>
          <w:szCs w:val="22"/>
        </w:rPr>
        <w:t>, na straně druhé)</w:t>
      </w:r>
    </w:p>
    <w:p w14:paraId="4EA0D235" w14:textId="77777777" w:rsidR="009D1794" w:rsidRDefault="009D1794">
      <w:pPr>
        <w:pStyle w:val="Zkladntext2"/>
        <w:tabs>
          <w:tab w:val="left" w:pos="567"/>
          <w:tab w:val="left" w:pos="2410"/>
        </w:tabs>
        <w:jc w:val="left"/>
        <w:rPr>
          <w:i/>
          <w:color w:val="000000"/>
          <w:sz w:val="22"/>
          <w:szCs w:val="22"/>
        </w:rPr>
      </w:pPr>
    </w:p>
    <w:p w14:paraId="0AAD0E47" w14:textId="77777777" w:rsidR="009D1794" w:rsidRDefault="00A72D12">
      <w:pPr>
        <w:pStyle w:val="Podnadpis"/>
        <w:numPr>
          <w:ilvl w:val="1"/>
          <w:numId w:val="7"/>
        </w:numPr>
        <w:tabs>
          <w:tab w:val="left" w:pos="567"/>
          <w:tab w:val="left" w:pos="2410"/>
        </w:tabs>
        <w:ind w:left="567" w:hanging="567"/>
        <w:jc w:val="left"/>
        <w:rPr>
          <w:rFonts w:ascii="Times New Roman" w:hAnsi="Times New Roman" w:cs="Times New Roman"/>
          <w:sz w:val="22"/>
        </w:rPr>
      </w:pPr>
      <w:r>
        <w:rPr>
          <w:rFonts w:ascii="Times New Roman" w:hAnsi="Times New Roman" w:cs="Times New Roman"/>
          <w:sz w:val="22"/>
        </w:rPr>
        <w:t>Objednatelem jsou dále zmocněny následující osoby k jednání jeho jménem:</w:t>
      </w:r>
    </w:p>
    <w:p w14:paraId="022D30AC" w14:textId="5C14EFA6" w:rsidR="009D1794" w:rsidRDefault="00A72D12">
      <w:pPr>
        <w:pStyle w:val="Zkladntext"/>
        <w:tabs>
          <w:tab w:val="left" w:pos="3402"/>
        </w:tabs>
        <w:spacing w:after="120"/>
        <w:ind w:firstLine="567"/>
        <w:rPr>
          <w:sz w:val="22"/>
          <w:szCs w:val="22"/>
        </w:rPr>
      </w:pPr>
      <w:r>
        <w:rPr>
          <w:sz w:val="22"/>
          <w:szCs w:val="22"/>
        </w:rPr>
        <w:t>ve věcech smluvních:</w:t>
      </w:r>
      <w:r>
        <w:rPr>
          <w:sz w:val="22"/>
          <w:szCs w:val="22"/>
        </w:rPr>
        <w:tab/>
      </w:r>
      <w:r>
        <w:rPr>
          <w:sz w:val="22"/>
          <w:szCs w:val="22"/>
          <w:lang w:val="cs-CZ"/>
        </w:rPr>
        <w:t>Bc. Lukáš Herold, starosta MČ Praha 5</w:t>
      </w:r>
    </w:p>
    <w:p w14:paraId="1AB0E29F" w14:textId="77777777" w:rsidR="009D1794" w:rsidRDefault="00A72D12">
      <w:pPr>
        <w:pStyle w:val="Zkladntext"/>
        <w:ind w:left="2829" w:hanging="2262"/>
        <w:rPr>
          <w:sz w:val="22"/>
          <w:szCs w:val="22"/>
          <w:lang w:val="cs-CZ"/>
        </w:rPr>
      </w:pPr>
      <w:r>
        <w:rPr>
          <w:sz w:val="22"/>
          <w:szCs w:val="22"/>
        </w:rPr>
        <w:t xml:space="preserve">ve věcech </w:t>
      </w:r>
      <w:r>
        <w:rPr>
          <w:sz w:val="22"/>
          <w:szCs w:val="22"/>
          <w:lang w:val="cs-CZ"/>
        </w:rPr>
        <w:t xml:space="preserve">administrativně </w:t>
      </w:r>
    </w:p>
    <w:p w14:paraId="0EF2A0B8" w14:textId="77777777" w:rsidR="009D1794" w:rsidRDefault="00A72D12">
      <w:pPr>
        <w:pStyle w:val="Zkladntext"/>
        <w:spacing w:after="60"/>
        <w:ind w:left="3402" w:hanging="2835"/>
        <w:rPr>
          <w:sz w:val="22"/>
          <w:szCs w:val="22"/>
          <w:lang w:val="cs-CZ"/>
        </w:rPr>
      </w:pPr>
      <w:r>
        <w:rPr>
          <w:sz w:val="22"/>
          <w:szCs w:val="22"/>
          <w:lang w:val="cs-CZ"/>
        </w:rPr>
        <w:t xml:space="preserve">- </w:t>
      </w:r>
      <w:r>
        <w:rPr>
          <w:sz w:val="22"/>
          <w:szCs w:val="22"/>
        </w:rPr>
        <w:t xml:space="preserve">technických: </w:t>
      </w:r>
      <w:r>
        <w:rPr>
          <w:sz w:val="22"/>
          <w:szCs w:val="22"/>
        </w:rPr>
        <w:tab/>
      </w:r>
      <w:r>
        <w:rPr>
          <w:sz w:val="22"/>
          <w:szCs w:val="22"/>
          <w:lang w:val="cs-CZ"/>
        </w:rPr>
        <w:t xml:space="preserve">Bc. Pavel Vokoun, vedoucí Odboru přípravy a realizace investic, tel.: 257 000 482, e-mail: </w:t>
      </w:r>
      <w:hyperlink r:id="rId8">
        <w:r>
          <w:rPr>
            <w:rStyle w:val="Hypertextovodkaz"/>
            <w:sz w:val="22"/>
            <w:szCs w:val="22"/>
            <w:lang w:val="cs-CZ"/>
          </w:rPr>
          <w:t>pavel.vokoun@praha5.cz</w:t>
        </w:r>
      </w:hyperlink>
      <w:r>
        <w:rPr>
          <w:sz w:val="22"/>
          <w:szCs w:val="22"/>
          <w:u w:val="single"/>
          <w:lang w:val="cs-CZ"/>
        </w:rPr>
        <w:t>;</w:t>
      </w:r>
    </w:p>
    <w:p w14:paraId="0D0C6ABE" w14:textId="0F26F940" w:rsidR="009D1794" w:rsidRDefault="00A72D12">
      <w:pPr>
        <w:pStyle w:val="Zkladntext"/>
        <w:spacing w:after="60"/>
        <w:ind w:left="3402" w:hanging="2835"/>
        <w:rPr>
          <w:sz w:val="22"/>
          <w:szCs w:val="22"/>
          <w:lang w:val="cs-CZ"/>
        </w:rPr>
      </w:pPr>
      <w:r>
        <w:rPr>
          <w:sz w:val="22"/>
          <w:szCs w:val="22"/>
        </w:rPr>
        <w:tab/>
      </w:r>
      <w:r w:rsidR="00BB049D">
        <w:rPr>
          <w:sz w:val="22"/>
          <w:szCs w:val="22"/>
          <w:lang w:val="cs-CZ"/>
        </w:rPr>
        <w:t>Roman Štěpař</w:t>
      </w:r>
      <w:r>
        <w:rPr>
          <w:sz w:val="22"/>
          <w:szCs w:val="22"/>
          <w:lang w:val="cs-CZ"/>
        </w:rPr>
        <w:t xml:space="preserve">, </w:t>
      </w:r>
      <w:r w:rsidR="00BB049D">
        <w:rPr>
          <w:sz w:val="22"/>
          <w:szCs w:val="22"/>
          <w:lang w:val="cs-CZ"/>
        </w:rPr>
        <w:t xml:space="preserve">vedoucí </w:t>
      </w:r>
      <w:r>
        <w:rPr>
          <w:sz w:val="22"/>
          <w:szCs w:val="22"/>
          <w:lang w:val="cs-CZ"/>
        </w:rPr>
        <w:t xml:space="preserve">Oddělení </w:t>
      </w:r>
      <w:r w:rsidR="00C564F4">
        <w:rPr>
          <w:sz w:val="22"/>
          <w:szCs w:val="22"/>
          <w:lang w:val="cs-CZ"/>
        </w:rPr>
        <w:t>přípravy</w:t>
      </w:r>
      <w:r>
        <w:rPr>
          <w:sz w:val="22"/>
          <w:szCs w:val="22"/>
          <w:lang w:val="cs-CZ"/>
        </w:rPr>
        <w:t xml:space="preserve"> investic,</w:t>
      </w:r>
    </w:p>
    <w:p w14:paraId="3067C1D5" w14:textId="4F33E38A" w:rsidR="009D1794" w:rsidRDefault="00A72D12">
      <w:pPr>
        <w:pStyle w:val="Zkladntext"/>
        <w:spacing w:after="60"/>
        <w:ind w:left="3402" w:hanging="2835"/>
      </w:pPr>
      <w:r>
        <w:rPr>
          <w:sz w:val="22"/>
          <w:szCs w:val="22"/>
          <w:lang w:val="cs-CZ"/>
        </w:rPr>
        <w:t xml:space="preserve">                                                 </w:t>
      </w:r>
      <w:r>
        <w:rPr>
          <w:sz w:val="22"/>
          <w:szCs w:val="22"/>
          <w:lang w:val="cs-CZ"/>
        </w:rPr>
        <w:tab/>
        <w:t xml:space="preserve"> tel.: </w:t>
      </w:r>
      <w:r w:rsidR="00C564F4">
        <w:rPr>
          <w:sz w:val="22"/>
          <w:szCs w:val="22"/>
          <w:lang w:val="cs-CZ"/>
        </w:rPr>
        <w:t>603 463 489</w:t>
      </w:r>
      <w:r>
        <w:rPr>
          <w:sz w:val="22"/>
          <w:szCs w:val="22"/>
          <w:lang w:val="cs-CZ"/>
        </w:rPr>
        <w:t xml:space="preserve">, e-mail: </w:t>
      </w:r>
      <w:r w:rsidR="00C564F4">
        <w:rPr>
          <w:rStyle w:val="Hypertextovodkaz"/>
          <w:sz w:val="22"/>
          <w:szCs w:val="22"/>
          <w:lang w:val="cs-CZ"/>
        </w:rPr>
        <w:t>roman.stepar</w:t>
      </w:r>
      <w:r>
        <w:rPr>
          <w:rStyle w:val="Hypertextovodkaz"/>
          <w:sz w:val="22"/>
          <w:szCs w:val="22"/>
          <w:lang w:val="cs-CZ"/>
        </w:rPr>
        <w:t>@praha5.cz</w:t>
      </w:r>
      <w:r>
        <w:t xml:space="preserve"> </w:t>
      </w:r>
    </w:p>
    <w:p w14:paraId="4C765FDA" w14:textId="719B1AD7" w:rsidR="00C564F4" w:rsidRDefault="00C564F4" w:rsidP="00C564F4">
      <w:pPr>
        <w:pStyle w:val="Zkladntext"/>
        <w:spacing w:after="60"/>
        <w:ind w:left="3402"/>
        <w:rPr>
          <w:sz w:val="22"/>
          <w:szCs w:val="22"/>
          <w:lang w:val="cs-CZ"/>
        </w:rPr>
      </w:pPr>
      <w:r>
        <w:rPr>
          <w:sz w:val="22"/>
          <w:szCs w:val="22"/>
          <w:lang w:val="cs-CZ"/>
        </w:rPr>
        <w:t>Ing.  Lucie Vopičková, referent Oddělení přípravy investic,</w:t>
      </w:r>
    </w:p>
    <w:p w14:paraId="74480C61" w14:textId="63AC1946" w:rsidR="00C564F4" w:rsidRDefault="00C564F4" w:rsidP="00C564F4">
      <w:pPr>
        <w:pStyle w:val="Zkladntext"/>
        <w:spacing w:after="60"/>
        <w:ind w:left="3402" w:hanging="2835"/>
        <w:rPr>
          <w:sz w:val="22"/>
          <w:szCs w:val="22"/>
          <w:lang w:val="cs-CZ"/>
        </w:rPr>
      </w:pPr>
      <w:r>
        <w:rPr>
          <w:sz w:val="22"/>
          <w:szCs w:val="22"/>
          <w:lang w:val="cs-CZ"/>
        </w:rPr>
        <w:t xml:space="preserve">                                                 </w:t>
      </w:r>
      <w:r>
        <w:rPr>
          <w:sz w:val="22"/>
          <w:szCs w:val="22"/>
          <w:lang w:val="cs-CZ"/>
        </w:rPr>
        <w:tab/>
        <w:t xml:space="preserve"> tel.: 257 000 477, e-mail: </w:t>
      </w:r>
      <w:r>
        <w:rPr>
          <w:rStyle w:val="Hypertextovodkaz"/>
          <w:sz w:val="22"/>
          <w:szCs w:val="22"/>
          <w:lang w:val="cs-CZ"/>
        </w:rPr>
        <w:t>lucie.vopickova@praha5.cz</w:t>
      </w:r>
      <w:r>
        <w:t xml:space="preserve">  </w:t>
      </w:r>
    </w:p>
    <w:p w14:paraId="14AD03C5" w14:textId="77777777" w:rsidR="00C564F4" w:rsidRDefault="00C564F4">
      <w:pPr>
        <w:pStyle w:val="Zkladntext"/>
        <w:spacing w:after="60"/>
        <w:ind w:left="3402" w:hanging="2835"/>
        <w:rPr>
          <w:sz w:val="22"/>
          <w:szCs w:val="22"/>
          <w:lang w:val="cs-CZ"/>
        </w:rPr>
      </w:pPr>
    </w:p>
    <w:p w14:paraId="1783D4CF" w14:textId="77777777" w:rsidR="009D1794" w:rsidRDefault="009D1794">
      <w:pPr>
        <w:pStyle w:val="Zkladntext"/>
        <w:rPr>
          <w:sz w:val="22"/>
          <w:szCs w:val="22"/>
        </w:rPr>
      </w:pPr>
    </w:p>
    <w:p w14:paraId="3787C72A" w14:textId="77777777" w:rsidR="009D1794" w:rsidRDefault="00A72D12">
      <w:pPr>
        <w:pStyle w:val="Podnadpis"/>
        <w:numPr>
          <w:ilvl w:val="1"/>
          <w:numId w:val="7"/>
        </w:numPr>
        <w:tabs>
          <w:tab w:val="left" w:pos="567"/>
          <w:tab w:val="left" w:pos="2410"/>
        </w:tabs>
        <w:ind w:left="567" w:hanging="567"/>
        <w:jc w:val="left"/>
        <w:rPr>
          <w:rFonts w:ascii="Times New Roman" w:hAnsi="Times New Roman" w:cs="Times New Roman"/>
          <w:sz w:val="22"/>
        </w:rPr>
      </w:pPr>
      <w:r>
        <w:rPr>
          <w:rFonts w:ascii="Times New Roman" w:hAnsi="Times New Roman" w:cs="Times New Roman"/>
          <w:sz w:val="22"/>
        </w:rPr>
        <w:t xml:space="preserve">Zhotovitelem jsou dále zmocněny následující osoby k jednání jeho jménem: </w:t>
      </w:r>
    </w:p>
    <w:p w14:paraId="6EF07869" w14:textId="77777777" w:rsidR="009D1794" w:rsidRDefault="009D1794">
      <w:pPr>
        <w:rPr>
          <w:lang w:eastAsia="en-US"/>
        </w:rPr>
      </w:pPr>
    </w:p>
    <w:p w14:paraId="1A485267" w14:textId="6F107431" w:rsidR="009D1794" w:rsidRPr="00545FD8" w:rsidRDefault="00A72D12">
      <w:pPr>
        <w:pStyle w:val="Zkladntext"/>
        <w:ind w:left="2552" w:hanging="1985"/>
        <w:jc w:val="left"/>
        <w:rPr>
          <w:color w:val="000000"/>
          <w:sz w:val="22"/>
          <w:szCs w:val="22"/>
        </w:rPr>
      </w:pPr>
      <w:r>
        <w:rPr>
          <w:color w:val="000000"/>
          <w:sz w:val="22"/>
          <w:szCs w:val="22"/>
        </w:rPr>
        <w:t>Ve věcech smluvních</w:t>
      </w:r>
      <w:r w:rsidRPr="00545FD8">
        <w:rPr>
          <w:color w:val="000000"/>
          <w:sz w:val="22"/>
          <w:szCs w:val="22"/>
        </w:rPr>
        <w:t>:</w:t>
      </w:r>
      <w:r w:rsidRPr="00545FD8">
        <w:rPr>
          <w:color w:val="000000"/>
          <w:sz w:val="22"/>
          <w:szCs w:val="22"/>
          <w:lang w:val="cs-CZ"/>
        </w:rPr>
        <w:t xml:space="preserve"> </w:t>
      </w:r>
      <w:r w:rsidR="00545FD8" w:rsidRPr="00545FD8">
        <w:rPr>
          <w:bCs/>
          <w:sz w:val="22"/>
          <w:highlight w:val="yellow"/>
          <w:lang w:val="cs-CZ"/>
        </w:rPr>
        <w:t>[DOPLNÍ ÚČASTNÍK]</w:t>
      </w:r>
      <w:r w:rsidRPr="00545FD8">
        <w:rPr>
          <w:bCs/>
          <w:sz w:val="22"/>
          <w:highlight w:val="yellow"/>
          <w:lang w:val="cs-CZ"/>
        </w:rPr>
        <w:t xml:space="preserve">, tel.: </w:t>
      </w:r>
      <w:r w:rsidR="00545FD8" w:rsidRPr="00545FD8">
        <w:rPr>
          <w:bCs/>
          <w:sz w:val="22"/>
          <w:highlight w:val="yellow"/>
          <w:lang w:val="cs-CZ"/>
        </w:rPr>
        <w:t>[DOPLNÍ ÚČASTNÍK],</w:t>
      </w:r>
      <w:r w:rsidRPr="00545FD8">
        <w:rPr>
          <w:bCs/>
          <w:sz w:val="22"/>
          <w:highlight w:val="yellow"/>
          <w:lang w:val="cs-CZ"/>
        </w:rPr>
        <w:br/>
        <w:t xml:space="preserve">e-mail: </w:t>
      </w:r>
      <w:r w:rsidR="00545FD8" w:rsidRPr="00545FD8">
        <w:rPr>
          <w:bCs/>
          <w:sz w:val="22"/>
          <w:highlight w:val="yellow"/>
          <w:lang w:val="cs-CZ"/>
        </w:rPr>
        <w:t>[DOPLNÍ ÚČASTNÍK]</w:t>
      </w:r>
      <w:r w:rsidRPr="00545FD8">
        <w:rPr>
          <w:color w:val="000000"/>
          <w:sz w:val="22"/>
          <w:szCs w:val="22"/>
        </w:rPr>
        <w:tab/>
      </w:r>
    </w:p>
    <w:p w14:paraId="638DEF70" w14:textId="57F67B33" w:rsidR="009D1794" w:rsidRPr="00545FD8" w:rsidRDefault="00A72D12">
      <w:pPr>
        <w:pStyle w:val="Zkladntext"/>
        <w:ind w:left="2552" w:hanging="1985"/>
        <w:jc w:val="left"/>
        <w:rPr>
          <w:color w:val="000000"/>
          <w:sz w:val="22"/>
          <w:szCs w:val="22"/>
          <w:lang w:val="cs-CZ"/>
        </w:rPr>
      </w:pPr>
      <w:r w:rsidRPr="00545FD8">
        <w:rPr>
          <w:color w:val="000000"/>
          <w:sz w:val="22"/>
          <w:szCs w:val="22"/>
          <w:lang w:val="cs-CZ"/>
        </w:rPr>
        <w:t xml:space="preserve">Ve věcech administrativně-technických: </w:t>
      </w:r>
      <w:r w:rsidR="00545FD8" w:rsidRPr="00545FD8">
        <w:rPr>
          <w:bCs/>
          <w:sz w:val="22"/>
          <w:highlight w:val="yellow"/>
          <w:lang w:val="cs-CZ"/>
        </w:rPr>
        <w:t>[DOPLNÍ ÚČASTNÍK]</w:t>
      </w:r>
      <w:r w:rsidRPr="00545FD8">
        <w:rPr>
          <w:bCs/>
          <w:sz w:val="22"/>
          <w:highlight w:val="yellow"/>
          <w:lang w:val="cs-CZ"/>
        </w:rPr>
        <w:t xml:space="preserve">, tel.: </w:t>
      </w:r>
      <w:r w:rsidR="00545FD8" w:rsidRPr="00545FD8">
        <w:rPr>
          <w:bCs/>
          <w:sz w:val="22"/>
          <w:highlight w:val="yellow"/>
          <w:lang w:val="cs-CZ"/>
        </w:rPr>
        <w:t>[DOPLNÍ ÚČASTNÍK],</w:t>
      </w:r>
      <w:r w:rsidRPr="00545FD8">
        <w:rPr>
          <w:bCs/>
          <w:sz w:val="22"/>
          <w:highlight w:val="yellow"/>
          <w:lang w:val="cs-CZ"/>
        </w:rPr>
        <w:br/>
        <w:t xml:space="preserve">e-mail: </w:t>
      </w:r>
      <w:r w:rsidR="00545FD8" w:rsidRPr="00545FD8">
        <w:rPr>
          <w:bCs/>
          <w:sz w:val="22"/>
          <w:highlight w:val="yellow"/>
          <w:lang w:val="cs-CZ"/>
        </w:rPr>
        <w:t>[DOPLNÍ ÚČASTNÍK]</w:t>
      </w:r>
    </w:p>
    <w:p w14:paraId="57279A77" w14:textId="77777777" w:rsidR="009D1794" w:rsidRDefault="009D1794">
      <w:pPr>
        <w:pStyle w:val="Zkladntext"/>
        <w:ind w:left="2880" w:hanging="2880"/>
        <w:jc w:val="left"/>
        <w:rPr>
          <w:color w:val="000000"/>
          <w:sz w:val="22"/>
          <w:szCs w:val="22"/>
          <w:lang w:val="cs-CZ"/>
        </w:rPr>
      </w:pPr>
    </w:p>
    <w:p w14:paraId="255DADF6" w14:textId="77777777" w:rsidR="009D1794" w:rsidRDefault="009D1794">
      <w:pPr>
        <w:pStyle w:val="Zkladntext"/>
        <w:ind w:left="2880" w:hanging="2880"/>
        <w:jc w:val="left"/>
        <w:rPr>
          <w:color w:val="000000"/>
          <w:sz w:val="22"/>
          <w:szCs w:val="22"/>
          <w:lang w:val="cs-CZ"/>
        </w:rPr>
      </w:pPr>
    </w:p>
    <w:p w14:paraId="15E76AF8" w14:textId="77777777" w:rsidR="009D1794" w:rsidRDefault="009D1794">
      <w:pPr>
        <w:pStyle w:val="Zkladntext"/>
        <w:ind w:left="2880" w:hanging="2880"/>
        <w:jc w:val="left"/>
        <w:rPr>
          <w:color w:val="000000"/>
          <w:sz w:val="22"/>
          <w:szCs w:val="22"/>
          <w:lang w:val="cs-CZ"/>
        </w:rPr>
      </w:pPr>
    </w:p>
    <w:p w14:paraId="07F353D5" w14:textId="77777777" w:rsidR="009D1794" w:rsidRDefault="00A72D12">
      <w:pPr>
        <w:pStyle w:val="Nadpis1"/>
      </w:pPr>
      <w:r>
        <w:lastRenderedPageBreak/>
        <w:t>Předmět a účel smlouvy</w:t>
      </w:r>
    </w:p>
    <w:p w14:paraId="68443E93" w14:textId="7BDEB4EB" w:rsidR="009D1794" w:rsidRPr="00781836" w:rsidRDefault="00A72D12" w:rsidP="00781836">
      <w:pPr>
        <w:pStyle w:val="Zkladntext"/>
        <w:numPr>
          <w:ilvl w:val="1"/>
          <w:numId w:val="3"/>
        </w:numPr>
        <w:spacing w:after="120"/>
        <w:ind w:left="567" w:hanging="567"/>
        <w:rPr>
          <w:sz w:val="22"/>
          <w:szCs w:val="22"/>
        </w:rPr>
      </w:pPr>
      <w:r w:rsidRPr="00781836">
        <w:rPr>
          <w:sz w:val="22"/>
          <w:szCs w:val="22"/>
        </w:rPr>
        <w:t xml:space="preserve">Tato smlouva se uzavírá na základě výsledků </w:t>
      </w:r>
      <w:r w:rsidR="00545FD8">
        <w:rPr>
          <w:sz w:val="22"/>
          <w:szCs w:val="22"/>
          <w:lang w:val="cs-CZ"/>
        </w:rPr>
        <w:t>otevřeného zadávacího</w:t>
      </w:r>
      <w:r w:rsidRPr="00781836">
        <w:rPr>
          <w:sz w:val="22"/>
          <w:szCs w:val="22"/>
        </w:rPr>
        <w:t xml:space="preserve"> řízení veřejné zakázky na služby s názvem </w:t>
      </w:r>
      <w:r w:rsidRPr="00781836">
        <w:rPr>
          <w:b/>
          <w:sz w:val="22"/>
          <w:szCs w:val="22"/>
        </w:rPr>
        <w:t>„</w:t>
      </w:r>
      <w:r w:rsidR="0062669D" w:rsidRPr="00781836">
        <w:rPr>
          <w:b/>
          <w:sz w:val="22"/>
          <w:szCs w:val="22"/>
          <w:lang w:val="cs-CZ"/>
        </w:rPr>
        <w:t xml:space="preserve">ZŠ Praha 5 – Hlubočepy, Pod </w:t>
      </w:r>
      <w:proofErr w:type="spellStart"/>
      <w:r w:rsidR="0062669D" w:rsidRPr="00781836">
        <w:rPr>
          <w:b/>
          <w:sz w:val="22"/>
          <w:szCs w:val="22"/>
          <w:lang w:val="cs-CZ"/>
        </w:rPr>
        <w:t>Žvahovem</w:t>
      </w:r>
      <w:proofErr w:type="spellEnd"/>
      <w:r w:rsidR="0062669D" w:rsidRPr="00781836">
        <w:rPr>
          <w:b/>
          <w:sz w:val="22"/>
          <w:szCs w:val="22"/>
          <w:lang w:val="cs-CZ"/>
        </w:rPr>
        <w:t xml:space="preserve"> 463, výstavba nové haly tělocvičny včetně učeben - vyhotovení dokumentace pro provádění stavby (DPS)“</w:t>
      </w:r>
      <w:r w:rsidR="00781836">
        <w:rPr>
          <w:b/>
          <w:sz w:val="22"/>
          <w:szCs w:val="22"/>
          <w:lang w:val="cs-CZ"/>
        </w:rPr>
        <w:t xml:space="preserve"> </w:t>
      </w:r>
      <w:r w:rsidRPr="00781836">
        <w:rPr>
          <w:sz w:val="22"/>
          <w:szCs w:val="22"/>
        </w:rPr>
        <w:t>vyhlášeného v souladu s</w:t>
      </w:r>
      <w:r w:rsidR="00545FD8">
        <w:rPr>
          <w:sz w:val="22"/>
          <w:szCs w:val="22"/>
          <w:lang w:val="cs-CZ"/>
        </w:rPr>
        <w:t xml:space="preserve"> § 56 a násl.</w:t>
      </w:r>
      <w:r w:rsidRPr="00781836">
        <w:rPr>
          <w:sz w:val="22"/>
          <w:szCs w:val="22"/>
        </w:rPr>
        <w:t xml:space="preserve"> zákon</w:t>
      </w:r>
      <w:r w:rsidR="00545FD8">
        <w:rPr>
          <w:sz w:val="22"/>
          <w:szCs w:val="22"/>
          <w:lang w:val="cs-CZ"/>
        </w:rPr>
        <w:t>a</w:t>
      </w:r>
      <w:r w:rsidRPr="00781836">
        <w:rPr>
          <w:sz w:val="22"/>
          <w:szCs w:val="22"/>
        </w:rPr>
        <w:t xml:space="preserve"> č. 134/2016 Sb., o zadávání veřejných zakázek, ve znění pozdějších předpisů.</w:t>
      </w:r>
    </w:p>
    <w:p w14:paraId="1D217D93" w14:textId="6A888E4B" w:rsidR="009D1794" w:rsidRDefault="00A72D12">
      <w:pPr>
        <w:pStyle w:val="mntNormln"/>
        <w:numPr>
          <w:ilvl w:val="1"/>
          <w:numId w:val="3"/>
        </w:numPr>
        <w:spacing w:before="120" w:after="120"/>
        <w:ind w:left="567" w:hanging="567"/>
        <w:jc w:val="both"/>
        <w:rPr>
          <w:rFonts w:ascii="Times New Roman" w:hAnsi="Times New Roman" w:cs="Times New Roman"/>
          <w:sz w:val="22"/>
          <w:szCs w:val="22"/>
        </w:rPr>
      </w:pPr>
      <w:r>
        <w:rPr>
          <w:rFonts w:ascii="Times New Roman" w:hAnsi="Times New Roman" w:cs="Times New Roman"/>
          <w:sz w:val="22"/>
          <w:szCs w:val="22"/>
        </w:rPr>
        <w:t>Podkladem pro uzavření této smlouvy o poskytování služeb je nabídka zhotovitele ze dne</w:t>
      </w:r>
      <w:r>
        <w:rPr>
          <w:rFonts w:ascii="Times New Roman" w:hAnsi="Times New Roman" w:cs="Times New Roman"/>
          <w:sz w:val="22"/>
          <w:szCs w:val="22"/>
        </w:rPr>
        <w:br/>
      </w:r>
      <w:r w:rsidR="00545FD8" w:rsidRPr="00545FD8">
        <w:rPr>
          <w:rFonts w:ascii="Times New Roman" w:hAnsi="Times New Roman" w:cs="Times New Roman"/>
          <w:bCs/>
          <w:sz w:val="22"/>
          <w:highlight w:val="yellow"/>
        </w:rPr>
        <w:t>[DOPLNÍ ÚČASTNÍK]</w:t>
      </w:r>
      <w:r>
        <w:rPr>
          <w:rFonts w:ascii="Times New Roman" w:hAnsi="Times New Roman" w:cs="Times New Roman"/>
          <w:sz w:val="22"/>
          <w:szCs w:val="22"/>
        </w:rPr>
        <w:t>, která byla na základě zadávacího řízení vybrána jako nejvýhodnější.</w:t>
      </w:r>
    </w:p>
    <w:p w14:paraId="28DB20A8" w14:textId="6FE52C1A" w:rsidR="009D1794" w:rsidRDefault="00A72D12">
      <w:pPr>
        <w:pStyle w:val="mntNormln"/>
        <w:numPr>
          <w:ilvl w:val="1"/>
          <w:numId w:val="3"/>
        </w:numPr>
        <w:spacing w:before="120" w:after="120"/>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Předmětem této smlouvy je závazek zhotovitele provést na svůj náklad a nebezpečí pro objednatele předprojektovou a projektovou přípravu a činnosti specifikované v čl. 4 této smlouvy, a to pro objekt uvedený v čl. 5 této smlouvy (dále též „dílo“) za podmínek stanovených touto smlouvou a jejími přílohami a závazek objednatele řádně provedené dílo převzít a zaplatit zhotoviteli sjednanou cenu.</w:t>
      </w:r>
    </w:p>
    <w:p w14:paraId="7980A5F8" w14:textId="77777777" w:rsidR="009D1794" w:rsidRDefault="009D1794">
      <w:pPr>
        <w:pStyle w:val="mntNormln"/>
        <w:spacing w:before="120" w:after="120"/>
        <w:ind w:left="709"/>
        <w:jc w:val="both"/>
        <w:rPr>
          <w:rFonts w:ascii="Times New Roman" w:hAnsi="Times New Roman" w:cs="Times New Roman"/>
          <w:color w:val="auto"/>
          <w:sz w:val="22"/>
          <w:szCs w:val="22"/>
        </w:rPr>
      </w:pPr>
    </w:p>
    <w:p w14:paraId="576C0C3C" w14:textId="77777777" w:rsidR="009D1794" w:rsidRDefault="00A72D12">
      <w:pPr>
        <w:pStyle w:val="Nadpis1"/>
      </w:pPr>
      <w:r>
        <w:t xml:space="preserve">Prohlášení zhotovitele  </w:t>
      </w:r>
    </w:p>
    <w:p w14:paraId="671E3E6C" w14:textId="77777777" w:rsidR="009D1794" w:rsidRDefault="00A72D12">
      <w:pPr>
        <w:pStyle w:val="mntNormln"/>
        <w:numPr>
          <w:ilvl w:val="1"/>
          <w:numId w:val="4"/>
        </w:numPr>
        <w:spacing w:after="120"/>
        <w:ind w:left="567" w:hanging="567"/>
        <w:jc w:val="both"/>
        <w:rPr>
          <w:rFonts w:ascii="Times New Roman" w:hAnsi="Times New Roman" w:cs="Times New Roman"/>
          <w:sz w:val="22"/>
          <w:szCs w:val="22"/>
        </w:rPr>
      </w:pPr>
      <w:r>
        <w:rPr>
          <w:rFonts w:ascii="Times New Roman" w:hAnsi="Times New Roman" w:cs="Times New Roman"/>
          <w:sz w:val="22"/>
          <w:szCs w:val="22"/>
        </w:rPr>
        <w:t xml:space="preserve">Zhotovitel prohlašuje, že disponuje potřebnými oprávněními, odbornými znalostmi a praktickými zkušenostmi k řádnému splnění této smlouvy, a že rozsah předmětu této smlouvy bude plnit pouze k tomu řádně proškolenými osobami s odpovídající kvalifikací. </w:t>
      </w:r>
    </w:p>
    <w:p w14:paraId="0E4DB344" w14:textId="77777777" w:rsidR="009D1794" w:rsidRDefault="00A72D12">
      <w:pPr>
        <w:pStyle w:val="mntNormln"/>
        <w:numPr>
          <w:ilvl w:val="1"/>
          <w:numId w:val="4"/>
        </w:numPr>
        <w:ind w:left="567" w:hanging="567"/>
        <w:jc w:val="both"/>
        <w:rPr>
          <w:rFonts w:ascii="Times New Roman" w:hAnsi="Times New Roman" w:cs="Times New Roman"/>
          <w:sz w:val="22"/>
          <w:szCs w:val="22"/>
        </w:rPr>
      </w:pPr>
      <w:r>
        <w:rPr>
          <w:rFonts w:ascii="Times New Roman" w:hAnsi="Times New Roman" w:cs="Times New Roman"/>
          <w:sz w:val="22"/>
          <w:szCs w:val="22"/>
        </w:rPr>
        <w:t>Zhotovitel prohlašuje, že má k dispozici všechny podklady a informace potřebné k řádnému zhotovení díla, že si vyjasnil případné nejasnosti, zjištěné vady, rozpory a opomenutí, a že neshledal ke dni uzavření této smlouvy nedostatky, které by bránily řádnému zahájení, provádění a dokončení díla.</w:t>
      </w:r>
    </w:p>
    <w:p w14:paraId="55E2FF1C" w14:textId="77777777" w:rsidR="009D1794" w:rsidRDefault="009D1794">
      <w:pPr>
        <w:pStyle w:val="mntNormln"/>
        <w:jc w:val="both"/>
        <w:rPr>
          <w:rFonts w:ascii="Times New Roman" w:hAnsi="Times New Roman" w:cs="Times New Roman"/>
          <w:sz w:val="22"/>
          <w:szCs w:val="22"/>
        </w:rPr>
      </w:pPr>
    </w:p>
    <w:p w14:paraId="0061B2FC" w14:textId="77777777" w:rsidR="009D1794" w:rsidRDefault="00A72D12">
      <w:pPr>
        <w:pStyle w:val="Nadpis1"/>
      </w:pPr>
      <w:bookmarkStart w:id="1" w:name="_Hlk162427562"/>
      <w:r>
        <w:t xml:space="preserve">Vymezení díla </w:t>
      </w:r>
    </w:p>
    <w:p w14:paraId="3F1C30E8" w14:textId="77777777" w:rsidR="009D1794" w:rsidRDefault="00A72D12">
      <w:pPr>
        <w:pStyle w:val="mntNormln"/>
        <w:widowControl w:val="0"/>
        <w:numPr>
          <w:ilvl w:val="1"/>
          <w:numId w:val="4"/>
        </w:numPr>
        <w:spacing w:before="120" w:after="120"/>
        <w:ind w:left="567" w:hanging="567"/>
        <w:jc w:val="both"/>
        <w:rPr>
          <w:bCs/>
          <w:sz w:val="22"/>
          <w:szCs w:val="22"/>
        </w:rPr>
      </w:pPr>
      <w:r>
        <w:rPr>
          <w:rFonts w:ascii="Times New Roman" w:hAnsi="Times New Roman" w:cs="Times New Roman"/>
          <w:color w:val="auto"/>
          <w:sz w:val="22"/>
          <w:szCs w:val="22"/>
        </w:rPr>
        <w:t xml:space="preserve">Výchozím podkladem ke zpracování </w:t>
      </w:r>
      <w:r>
        <w:rPr>
          <w:rFonts w:ascii="Times New Roman" w:hAnsi="Times New Roman" w:cs="Times New Roman"/>
          <w:sz w:val="22"/>
          <w:szCs w:val="22"/>
        </w:rPr>
        <w:t>projektové přípravy díla je níže uvedená příloha:</w:t>
      </w:r>
    </w:p>
    <w:p w14:paraId="378D1970" w14:textId="41F9F049" w:rsidR="009D1794" w:rsidRDefault="00A72D12">
      <w:pPr>
        <w:pStyle w:val="Odstavecseseznamem"/>
        <w:numPr>
          <w:ilvl w:val="0"/>
          <w:numId w:val="10"/>
        </w:numPr>
        <w:ind w:left="993"/>
        <w:rPr>
          <w:color w:val="000000"/>
          <w:sz w:val="22"/>
          <w:szCs w:val="22"/>
        </w:rPr>
      </w:pPr>
      <w:r>
        <w:rPr>
          <w:sz w:val="22"/>
          <w:szCs w:val="22"/>
        </w:rPr>
        <w:t xml:space="preserve">Příloha č. 1 (volná příloha) – </w:t>
      </w:r>
      <w:r>
        <w:rPr>
          <w:color w:val="000000"/>
          <w:sz w:val="22"/>
          <w:szCs w:val="22"/>
        </w:rPr>
        <w:t>DUSP, 01/2024</w:t>
      </w:r>
      <w:r w:rsidR="00213892">
        <w:rPr>
          <w:color w:val="000000"/>
          <w:sz w:val="22"/>
          <w:szCs w:val="22"/>
        </w:rPr>
        <w:t xml:space="preserve"> </w:t>
      </w:r>
      <w:r w:rsidR="007601F1">
        <w:rPr>
          <w:color w:val="000000"/>
          <w:sz w:val="22"/>
          <w:szCs w:val="22"/>
        </w:rPr>
        <w:t xml:space="preserve">spolu s </w:t>
      </w:r>
      <w:bookmarkStart w:id="2" w:name="_Hlk204156390"/>
      <w:r w:rsidR="007601F1" w:rsidRPr="007909DC">
        <w:rPr>
          <w:rFonts w:eastAsiaTheme="minorHAnsi"/>
          <w:sz w:val="22"/>
          <w:lang w:eastAsia="en-US"/>
        </w:rPr>
        <w:t>Projektovými standardy pro vypracování PDPS, 6/2025</w:t>
      </w:r>
      <w:r w:rsidR="007601F1">
        <w:rPr>
          <w:rFonts w:eastAsiaTheme="minorHAnsi"/>
          <w:sz w:val="22"/>
          <w:lang w:eastAsia="en-US"/>
        </w:rPr>
        <w:t xml:space="preserve">, </w:t>
      </w:r>
      <w:r w:rsidR="007601F1">
        <w:rPr>
          <w:color w:val="000000"/>
          <w:sz w:val="22"/>
          <w:szCs w:val="22"/>
        </w:rPr>
        <w:t>Atelier M1 architekti s.r.o</w:t>
      </w:r>
      <w:r w:rsidRPr="007601F1">
        <w:rPr>
          <w:color w:val="000000"/>
          <w:sz w:val="22"/>
        </w:rPr>
        <w:t>.</w:t>
      </w:r>
      <w:bookmarkEnd w:id="2"/>
    </w:p>
    <w:p w14:paraId="3B15A7CB" w14:textId="77777777" w:rsidR="009D1794" w:rsidRDefault="00A72D12">
      <w:pPr>
        <w:spacing w:before="120" w:after="120"/>
        <w:ind w:left="635"/>
        <w:rPr>
          <w:color w:val="000000"/>
          <w:sz w:val="22"/>
          <w:szCs w:val="22"/>
        </w:rPr>
      </w:pPr>
      <w:r>
        <w:rPr>
          <w:color w:val="000000"/>
          <w:sz w:val="22"/>
          <w:szCs w:val="22"/>
        </w:rPr>
        <w:t xml:space="preserve">Nově bude projektová dokumentace obsahovat i: </w:t>
      </w:r>
    </w:p>
    <w:p w14:paraId="48D2E2DF" w14:textId="77777777" w:rsidR="009D1794" w:rsidRDefault="00A72D12">
      <w:pPr>
        <w:pStyle w:val="Odstavecseseznamem"/>
        <w:numPr>
          <w:ilvl w:val="0"/>
          <w:numId w:val="10"/>
        </w:numPr>
        <w:ind w:left="993"/>
        <w:rPr>
          <w:sz w:val="22"/>
          <w:szCs w:val="22"/>
        </w:rPr>
      </w:pPr>
      <w:bookmarkStart w:id="3" w:name="_Hlk193271301"/>
      <w:r>
        <w:rPr>
          <w:sz w:val="22"/>
          <w:szCs w:val="22"/>
        </w:rPr>
        <w:t>technické řešení autorizovaného přístupu veřejnosti do prostor tělocvičny a jejího zázemí.</w:t>
      </w:r>
      <w:bookmarkEnd w:id="3"/>
    </w:p>
    <w:p w14:paraId="5D5673D4" w14:textId="77777777" w:rsidR="009D1794" w:rsidRDefault="00A72D12">
      <w:pPr>
        <w:ind w:left="633"/>
        <w:rPr>
          <w:color w:val="000000"/>
          <w:sz w:val="22"/>
          <w:szCs w:val="22"/>
        </w:rPr>
      </w:pPr>
      <w:r>
        <w:rPr>
          <w:color w:val="000000"/>
          <w:sz w:val="22"/>
          <w:szCs w:val="22"/>
        </w:rPr>
        <w:t>Projektová dokumentace bude zpracována v souladu s:</w:t>
      </w:r>
    </w:p>
    <w:p w14:paraId="58A67EA8" w14:textId="77777777" w:rsidR="009D1794" w:rsidRDefault="00A72D12">
      <w:pPr>
        <w:pStyle w:val="Odstavecseseznamem"/>
        <w:numPr>
          <w:ilvl w:val="0"/>
          <w:numId w:val="10"/>
        </w:numPr>
        <w:spacing w:line="240" w:lineRule="auto"/>
        <w:ind w:left="992"/>
        <w:rPr>
          <w:color w:val="000000"/>
          <w:sz w:val="22"/>
          <w:szCs w:val="22"/>
        </w:rPr>
      </w:pPr>
      <w:r>
        <w:rPr>
          <w:color w:val="000000"/>
          <w:sz w:val="22"/>
          <w:szCs w:val="22"/>
        </w:rPr>
        <w:t xml:space="preserve">Rozhodnutí Odboru Stavební úřad ÚMČ Praha 5 </w:t>
      </w:r>
    </w:p>
    <w:p w14:paraId="0655C96D" w14:textId="77777777" w:rsidR="009D1794" w:rsidRDefault="00A72D12">
      <w:pPr>
        <w:pStyle w:val="Odstavecseseznamem"/>
        <w:spacing w:line="240" w:lineRule="auto"/>
        <w:ind w:left="992"/>
        <w:rPr>
          <w:color w:val="000000"/>
          <w:sz w:val="22"/>
          <w:szCs w:val="22"/>
        </w:rPr>
      </w:pPr>
      <w:r>
        <w:rPr>
          <w:color w:val="000000"/>
          <w:sz w:val="22"/>
          <w:szCs w:val="22"/>
        </w:rPr>
        <w:t>(Spis. zn.: MC05/OSU/14767/2024/Kaj/H1.463 ze dne 23. 4. 2024) a vyjádřeními dotčených orgánů.</w:t>
      </w:r>
    </w:p>
    <w:p w14:paraId="241D1EA2" w14:textId="77777777" w:rsidR="009D1794" w:rsidRDefault="00A72D12">
      <w:pPr>
        <w:pStyle w:val="mntNormln"/>
        <w:widowControl w:val="0"/>
        <w:numPr>
          <w:ilvl w:val="1"/>
          <w:numId w:val="4"/>
        </w:numPr>
        <w:spacing w:before="120" w:after="120"/>
        <w:ind w:left="567" w:hanging="567"/>
        <w:jc w:val="both"/>
        <w:rPr>
          <w:bCs/>
          <w:sz w:val="22"/>
          <w:szCs w:val="22"/>
        </w:rPr>
      </w:pPr>
      <w:r>
        <w:rPr>
          <w:rFonts w:ascii="Times New Roman" w:hAnsi="Times New Roman" w:cs="Times New Roman"/>
          <w:color w:val="auto"/>
          <w:sz w:val="22"/>
          <w:szCs w:val="22"/>
        </w:rPr>
        <w:t>Předmětem díla jsou následující služby a činnosti</w:t>
      </w:r>
      <w:r>
        <w:rPr>
          <w:bCs/>
          <w:sz w:val="22"/>
          <w:szCs w:val="22"/>
        </w:rPr>
        <w:t>:</w:t>
      </w:r>
    </w:p>
    <w:p w14:paraId="0C2D03FF" w14:textId="77777777" w:rsidR="009D1794" w:rsidRDefault="00A72D12" w:rsidP="00545FD8">
      <w:pPr>
        <w:pStyle w:val="mntNormln"/>
        <w:widowControl w:val="0"/>
        <w:numPr>
          <w:ilvl w:val="0"/>
          <w:numId w:val="6"/>
        </w:numPr>
        <w:spacing w:before="120" w:after="60"/>
        <w:ind w:left="851" w:hanging="284"/>
        <w:jc w:val="both"/>
        <w:rPr>
          <w:rFonts w:ascii="Times New Roman" w:hAnsi="Times New Roman" w:cs="Times New Roman"/>
          <w:bCs/>
          <w:sz w:val="22"/>
          <w:szCs w:val="22"/>
        </w:rPr>
      </w:pPr>
      <w:r>
        <w:rPr>
          <w:rFonts w:ascii="Times New Roman" w:hAnsi="Times New Roman" w:cs="Times New Roman"/>
          <w:bCs/>
          <w:color w:val="auto"/>
          <w:sz w:val="22"/>
          <w:szCs w:val="22"/>
        </w:rPr>
        <w:t>Dokumentac</w:t>
      </w:r>
      <w:r>
        <w:rPr>
          <w:rFonts w:ascii="Times New Roman" w:hAnsi="Times New Roman" w:cs="Times New Roman"/>
          <w:bCs/>
          <w:sz w:val="22"/>
          <w:szCs w:val="22"/>
        </w:rPr>
        <w:t>e</w:t>
      </w:r>
      <w:r>
        <w:rPr>
          <w:rFonts w:ascii="Times New Roman" w:hAnsi="Times New Roman" w:cs="Times New Roman"/>
          <w:bCs/>
          <w:color w:val="auto"/>
          <w:sz w:val="22"/>
          <w:szCs w:val="22"/>
        </w:rPr>
        <w:t xml:space="preserve"> pro provádění stavby (dále též „DPS“) bude zpracována v souladu s požadavky nového stavebního zákona č. 283/2021 Sb., a příslušnými prováděcími předpisy, zejména vyhláškou č. 131/2024 Sb., o dokumentaci staveb. Obsah dokumentace pro provádění stavby je stanoven v příloze č. 8 této vyhlášky. DPS bude obsahovat veškeré detaily, řezy, výkresy tvaru a výztuže. </w:t>
      </w:r>
      <w:r>
        <w:rPr>
          <w:rFonts w:ascii="Times New Roman" w:hAnsi="Times New Roman" w:cs="Times New Roman"/>
          <w:bCs/>
          <w:sz w:val="22"/>
          <w:szCs w:val="22"/>
        </w:rPr>
        <w:t xml:space="preserve">DPS bude předána v celkovém počtu 6 </w:t>
      </w:r>
      <w:proofErr w:type="spellStart"/>
      <w:r>
        <w:rPr>
          <w:rFonts w:ascii="Times New Roman" w:hAnsi="Times New Roman" w:cs="Times New Roman"/>
          <w:bCs/>
          <w:sz w:val="22"/>
          <w:szCs w:val="22"/>
        </w:rPr>
        <w:t>paré</w:t>
      </w:r>
      <w:proofErr w:type="spellEnd"/>
      <w:r>
        <w:rPr>
          <w:rFonts w:ascii="Times New Roman" w:hAnsi="Times New Roman" w:cs="Times New Roman"/>
          <w:bCs/>
          <w:sz w:val="22"/>
          <w:szCs w:val="22"/>
        </w:rPr>
        <w:t xml:space="preserve">, 1x v digitální podobě na </w:t>
      </w:r>
      <w:proofErr w:type="spellStart"/>
      <w:r>
        <w:rPr>
          <w:rFonts w:ascii="Times New Roman" w:hAnsi="Times New Roman" w:cs="Times New Roman"/>
          <w:bCs/>
          <w:sz w:val="22"/>
          <w:szCs w:val="22"/>
        </w:rPr>
        <w:t>flash</w:t>
      </w:r>
      <w:proofErr w:type="spellEnd"/>
      <w:r>
        <w:rPr>
          <w:rFonts w:ascii="Times New Roman" w:hAnsi="Times New Roman" w:cs="Times New Roman"/>
          <w:bCs/>
          <w:sz w:val="22"/>
          <w:szCs w:val="22"/>
        </w:rPr>
        <w:t xml:space="preserve"> disku nebo nahráním do elektronické úschovy dokumentů s vyloučením přístupu třetích osob ve formátech XLS, DOC, PDF a DWG). Součástí DPS bude soupis stavebních prací dodávek a služeb s výkazem výměr a položkovým rozpočtem zpracovaný v souladu s vyhláškou č. 169/2016 Sb., o stanovení rozsahu dokumentace veřejné zakázky na stavební práce a soupisu stavebních prací, dodávek a služeb s výkazem výměr, ve znění pozdějších předpisů (dále též „Soupis dodávek a prací“). Soupis dodávek a prací bude dodán neoceněný (jako slepý, uzamčený a propojený vzorci s možností vložení pouze jednotkových cen do označených </w:t>
      </w:r>
      <w:r>
        <w:rPr>
          <w:rFonts w:ascii="Times New Roman" w:hAnsi="Times New Roman" w:cs="Times New Roman"/>
          <w:bCs/>
          <w:sz w:val="22"/>
          <w:szCs w:val="22"/>
        </w:rPr>
        <w:lastRenderedPageBreak/>
        <w:t xml:space="preserve">buněk pro předložení nabídky) a dále bude dodán též oceněný (v např. aktuální SW KROS, aktuální cenová soustava ÚRS CZ a RTS, a.s., pro potřebu objednatele). Při zpracování oceněného Soupisu dodávek a prací, který bude sloužit jako podklad pro stanovení předpokládané hodnoty veřejné zakázky, je zhotovitel povinen vycházet z aktuálních tržních cen. Oceněný výkaz výměr bude odevzdán v počtu 4 výtisků v listinné (tištěné) podobě a 1 vyhotovení v elektronické podobě ve formátu PDF. Neoceněný výkaz výměr (s buňkami otevřenými pouze pro vložení jednotkových cen a propojený vzorci pro celkový výpočet nabídkové ceny) bude odevzdán v 1 vyhotovení v listinné (tištěné) podobě a 1 vyhotovení v elektronické podobě ve formátu </w:t>
      </w:r>
      <w:proofErr w:type="spellStart"/>
      <w:r>
        <w:rPr>
          <w:rFonts w:ascii="Times New Roman" w:hAnsi="Times New Roman" w:cs="Times New Roman"/>
          <w:bCs/>
          <w:sz w:val="22"/>
          <w:szCs w:val="22"/>
        </w:rPr>
        <w:t>excel</w:t>
      </w:r>
      <w:proofErr w:type="spellEnd"/>
      <w:r>
        <w:rPr>
          <w:rFonts w:ascii="Times New Roman" w:hAnsi="Times New Roman" w:cs="Times New Roman"/>
          <w:bCs/>
          <w:sz w:val="22"/>
          <w:szCs w:val="22"/>
        </w:rPr>
        <w:t xml:space="preserve"> (částečně editovatelném pro vložení jednotkových cen).</w:t>
      </w:r>
      <w:bookmarkEnd w:id="1"/>
    </w:p>
    <w:p w14:paraId="35FF0AA1" w14:textId="1966D9B4" w:rsidR="009D1794" w:rsidRDefault="000D0031">
      <w:pPr>
        <w:pStyle w:val="mntNormln"/>
        <w:widowControl w:val="0"/>
        <w:numPr>
          <w:ilvl w:val="0"/>
          <w:numId w:val="6"/>
        </w:numPr>
        <w:tabs>
          <w:tab w:val="left" w:pos="851"/>
          <w:tab w:val="left" w:pos="1560"/>
        </w:tabs>
        <w:spacing w:before="120" w:after="120"/>
        <w:ind w:left="851"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Dozor projektanta</w:t>
      </w:r>
      <w:r w:rsidR="00A72D12">
        <w:rPr>
          <w:rFonts w:ascii="Times New Roman" w:hAnsi="Times New Roman" w:cs="Times New Roman"/>
          <w:bCs/>
          <w:color w:val="auto"/>
          <w:sz w:val="22"/>
          <w:szCs w:val="22"/>
        </w:rPr>
        <w:t xml:space="preserve"> (dále též „D</w:t>
      </w:r>
      <w:r>
        <w:rPr>
          <w:rFonts w:ascii="Times New Roman" w:hAnsi="Times New Roman" w:cs="Times New Roman"/>
          <w:bCs/>
          <w:color w:val="auto"/>
          <w:sz w:val="22"/>
          <w:szCs w:val="22"/>
        </w:rPr>
        <w:t>P</w:t>
      </w:r>
      <w:r w:rsidR="00A72D12">
        <w:rPr>
          <w:rFonts w:ascii="Times New Roman" w:hAnsi="Times New Roman" w:cs="Times New Roman"/>
          <w:bCs/>
          <w:color w:val="auto"/>
          <w:sz w:val="22"/>
          <w:szCs w:val="22"/>
        </w:rPr>
        <w:t>“) - činnost dozoru</w:t>
      </w:r>
      <w:r w:rsidR="00A471CB">
        <w:rPr>
          <w:rFonts w:ascii="Times New Roman" w:hAnsi="Times New Roman" w:cs="Times New Roman"/>
          <w:bCs/>
          <w:color w:val="auto"/>
          <w:sz w:val="22"/>
          <w:szCs w:val="22"/>
        </w:rPr>
        <w:t xml:space="preserve"> projektanta</w:t>
      </w:r>
      <w:r w:rsidR="00A72D12">
        <w:rPr>
          <w:rFonts w:ascii="Times New Roman" w:hAnsi="Times New Roman" w:cs="Times New Roman"/>
          <w:bCs/>
          <w:color w:val="auto"/>
          <w:sz w:val="22"/>
          <w:szCs w:val="22"/>
        </w:rPr>
        <w:t xml:space="preserve"> spočívající v kontrole dodržování platné Projektové dokumentace a DPS zhotovitelem (zhotovitelem vybraným k realizaci díla podle DPS), schvalování odchylek a úprav projektové dokumentace. D</w:t>
      </w:r>
      <w:r w:rsidR="00DF0829">
        <w:rPr>
          <w:rFonts w:ascii="Times New Roman" w:hAnsi="Times New Roman" w:cs="Times New Roman"/>
          <w:bCs/>
          <w:color w:val="auto"/>
          <w:sz w:val="22"/>
          <w:szCs w:val="22"/>
        </w:rPr>
        <w:t>P</w:t>
      </w:r>
      <w:r w:rsidR="00A72D12">
        <w:rPr>
          <w:rFonts w:ascii="Times New Roman" w:hAnsi="Times New Roman" w:cs="Times New Roman"/>
          <w:bCs/>
          <w:color w:val="auto"/>
          <w:sz w:val="22"/>
          <w:szCs w:val="22"/>
        </w:rPr>
        <w:t xml:space="preserve"> má povinnost účastnit se kontrolních dnů na stavbě (předpoklad 1x týdně po celou dobu realizace), Spolupracuje s objednatelem při přijímání rozhodnutí o případných změnách. Účastní se na přejímkách stavby, při kontrole odstranění vad a nedodělků, při případných reklamačních řízeních a jednáních o změnách stavebních prací vyvolaných objednatelem nebo zhotovitelem stavebních prací. Zhotovitel je povinen požadované úkony D</w:t>
      </w:r>
      <w:r w:rsidR="00DF0829">
        <w:rPr>
          <w:rFonts w:ascii="Times New Roman" w:hAnsi="Times New Roman" w:cs="Times New Roman"/>
          <w:bCs/>
          <w:color w:val="auto"/>
          <w:sz w:val="22"/>
          <w:szCs w:val="22"/>
        </w:rPr>
        <w:t>P</w:t>
      </w:r>
      <w:r w:rsidR="00A72D12">
        <w:rPr>
          <w:rFonts w:ascii="Times New Roman" w:hAnsi="Times New Roman" w:cs="Times New Roman"/>
          <w:bCs/>
          <w:color w:val="auto"/>
          <w:sz w:val="22"/>
          <w:szCs w:val="22"/>
        </w:rPr>
        <w:t xml:space="preserve"> vykonávat podle potřeb průběhu provádění stavebních prací nebo na výzvu objednatele nejpozději do 3 dnů, pokud nebude stanovena objednatelem lhůta delší. Provádění D</w:t>
      </w:r>
      <w:r w:rsidR="00DF0829">
        <w:rPr>
          <w:rFonts w:ascii="Times New Roman" w:hAnsi="Times New Roman" w:cs="Times New Roman"/>
          <w:bCs/>
          <w:color w:val="auto"/>
          <w:sz w:val="22"/>
          <w:szCs w:val="22"/>
        </w:rPr>
        <w:t>P</w:t>
      </w:r>
      <w:r w:rsidR="00A72D12">
        <w:rPr>
          <w:rFonts w:ascii="Times New Roman" w:hAnsi="Times New Roman" w:cs="Times New Roman"/>
          <w:bCs/>
          <w:color w:val="auto"/>
          <w:sz w:val="22"/>
          <w:szCs w:val="22"/>
        </w:rPr>
        <w:t xml:space="preserve"> je zhotovitel povinen zaznamenávat pravidelně ve stavebním deníku. Předpokládaný počet hodin za výkon D</w:t>
      </w:r>
      <w:r w:rsidR="00DF0829">
        <w:rPr>
          <w:rFonts w:ascii="Times New Roman" w:hAnsi="Times New Roman" w:cs="Times New Roman"/>
          <w:bCs/>
          <w:color w:val="auto"/>
          <w:sz w:val="22"/>
          <w:szCs w:val="22"/>
        </w:rPr>
        <w:t>P</w:t>
      </w:r>
      <w:r w:rsidR="00A72D12">
        <w:rPr>
          <w:rFonts w:ascii="Times New Roman" w:hAnsi="Times New Roman" w:cs="Times New Roman"/>
          <w:bCs/>
          <w:color w:val="auto"/>
          <w:sz w:val="22"/>
          <w:szCs w:val="22"/>
        </w:rPr>
        <w:t xml:space="preserve"> činí </w:t>
      </w:r>
      <w:r w:rsidR="00820DBF">
        <w:rPr>
          <w:rFonts w:ascii="Times New Roman" w:hAnsi="Times New Roman" w:cs="Times New Roman"/>
          <w:bCs/>
          <w:color w:val="auto"/>
          <w:sz w:val="22"/>
          <w:szCs w:val="22"/>
        </w:rPr>
        <w:t xml:space="preserve">1 </w:t>
      </w:r>
      <w:r w:rsidR="003C2B85">
        <w:rPr>
          <w:rFonts w:ascii="Times New Roman" w:hAnsi="Times New Roman" w:cs="Times New Roman"/>
          <w:bCs/>
          <w:color w:val="auto"/>
          <w:sz w:val="22"/>
          <w:szCs w:val="22"/>
        </w:rPr>
        <w:t>0</w:t>
      </w:r>
      <w:r w:rsidR="00820DBF">
        <w:rPr>
          <w:rFonts w:ascii="Times New Roman" w:hAnsi="Times New Roman" w:cs="Times New Roman"/>
          <w:bCs/>
          <w:color w:val="auto"/>
          <w:sz w:val="22"/>
          <w:szCs w:val="22"/>
        </w:rPr>
        <w:t>00</w:t>
      </w:r>
      <w:r w:rsidR="00A72D12">
        <w:rPr>
          <w:rFonts w:ascii="Times New Roman" w:hAnsi="Times New Roman" w:cs="Times New Roman"/>
          <w:bCs/>
          <w:color w:val="FF0000"/>
          <w:sz w:val="22"/>
          <w:szCs w:val="22"/>
        </w:rPr>
        <w:t xml:space="preserve"> </w:t>
      </w:r>
      <w:r w:rsidR="00A72D12">
        <w:rPr>
          <w:rFonts w:ascii="Times New Roman" w:hAnsi="Times New Roman" w:cs="Times New Roman"/>
          <w:bCs/>
          <w:color w:val="auto"/>
          <w:sz w:val="22"/>
          <w:szCs w:val="22"/>
        </w:rPr>
        <w:t>hodin.</w:t>
      </w:r>
    </w:p>
    <w:p w14:paraId="19705DC3" w14:textId="77777777" w:rsidR="009D1794" w:rsidRPr="007909DC" w:rsidRDefault="00A72D12">
      <w:pPr>
        <w:pStyle w:val="mntNormln"/>
        <w:widowControl w:val="0"/>
        <w:numPr>
          <w:ilvl w:val="1"/>
          <w:numId w:val="4"/>
        </w:numPr>
        <w:spacing w:before="120" w:after="120"/>
        <w:ind w:left="567" w:hanging="567"/>
        <w:jc w:val="both"/>
        <w:rPr>
          <w:bCs/>
          <w:color w:val="auto"/>
          <w:sz w:val="22"/>
          <w:szCs w:val="22"/>
        </w:rPr>
      </w:pPr>
      <w:r>
        <w:rPr>
          <w:rFonts w:ascii="Times New Roman" w:hAnsi="Times New Roman" w:cs="Times New Roman"/>
          <w:sz w:val="22"/>
          <w:szCs w:val="22"/>
        </w:rPr>
        <w:t xml:space="preserve">Zhotovitel je povinen při provádění díla provést i práce a činnosti v této smlouvě výslovně neuvedené, pokud o nich zhotovitel jakožto odborník ví nebo má vědět, že jsou nezbytné </w:t>
      </w:r>
      <w:r w:rsidRPr="007909DC">
        <w:rPr>
          <w:rFonts w:ascii="Times New Roman" w:hAnsi="Times New Roman" w:cs="Times New Roman"/>
          <w:color w:val="auto"/>
          <w:sz w:val="22"/>
          <w:szCs w:val="22"/>
        </w:rPr>
        <w:t>pro řádné plnění předmětu díla.</w:t>
      </w:r>
    </w:p>
    <w:p w14:paraId="06C9B2EC" w14:textId="77777777" w:rsidR="009D1794" w:rsidRPr="007909DC" w:rsidRDefault="00A72D12">
      <w:pPr>
        <w:pStyle w:val="mntNormln"/>
        <w:widowControl w:val="0"/>
        <w:numPr>
          <w:ilvl w:val="1"/>
          <w:numId w:val="4"/>
        </w:numPr>
        <w:spacing w:before="120" w:after="120"/>
        <w:ind w:left="567" w:hanging="567"/>
        <w:jc w:val="both"/>
        <w:rPr>
          <w:color w:val="auto"/>
        </w:rPr>
      </w:pPr>
      <w:r w:rsidRPr="007909DC">
        <w:rPr>
          <w:rFonts w:ascii="Times New Roman" w:hAnsi="Times New Roman" w:cs="Times New Roman"/>
          <w:bCs/>
          <w:color w:val="auto"/>
          <w:sz w:val="22"/>
          <w:szCs w:val="22"/>
        </w:rPr>
        <w:t xml:space="preserve">Zhotovitel je povinen průběžně konzultovat rozpracovanou projektovou dokumentaci se zástupci objednatele ve věcech technických. Objednatel je oprávněn vznášet připomínky, podněty a požadavky, které zhotovitel zapracuje, pokud nejsou v rozporu s právními předpisy, technickými normami nebo obecnými pravidly technické proveditelnosti. V případě, že zhotovitel některou z připomínek odmítne, je povinen toto písemně zdůvodnit. </w:t>
      </w:r>
    </w:p>
    <w:p w14:paraId="02E1BA3D" w14:textId="185EF744" w:rsidR="009D1794" w:rsidRPr="007909DC" w:rsidRDefault="00A72D12" w:rsidP="00340D9F">
      <w:pPr>
        <w:pStyle w:val="mntNormln"/>
        <w:widowControl w:val="0"/>
        <w:numPr>
          <w:ilvl w:val="1"/>
          <w:numId w:val="4"/>
        </w:numPr>
        <w:spacing w:before="120" w:after="120"/>
        <w:ind w:left="567" w:hanging="567"/>
        <w:jc w:val="both"/>
        <w:rPr>
          <w:bCs/>
          <w:color w:val="auto"/>
          <w:sz w:val="22"/>
          <w:szCs w:val="22"/>
        </w:rPr>
      </w:pPr>
      <w:r w:rsidRPr="007909DC">
        <w:rPr>
          <w:rFonts w:ascii="Times New Roman" w:hAnsi="Times New Roman" w:cs="Times New Roman"/>
          <w:bCs/>
          <w:color w:val="auto"/>
          <w:sz w:val="22"/>
          <w:szCs w:val="22"/>
        </w:rPr>
        <w:t xml:space="preserve">Zhotovitel odpovídá za to, že projektová dokumentace bude plně v souladu s dokumentací pro společné povolení (DUSP) zpracovanou Atelierem M1 architekti s.r.o. a že případné návrhy na změny technického řešení oproti DUSP budou objednateli včas oznámeny, řádně odůvodněny a realizovány pouze po předchozím písemném souhlasu objednatele. </w:t>
      </w:r>
      <w:r w:rsidR="008202C8" w:rsidRPr="007909DC">
        <w:rPr>
          <w:rFonts w:ascii="Times New Roman" w:hAnsi="Times New Roman" w:cs="Times New Roman"/>
          <w:bCs/>
          <w:color w:val="auto"/>
          <w:sz w:val="22"/>
          <w:szCs w:val="22"/>
        </w:rPr>
        <w:t xml:space="preserve">Objednatel si vyhrazuje právo v úvodní fázi zpracování DPS </w:t>
      </w:r>
      <w:r w:rsidR="002914CF" w:rsidRPr="007909DC">
        <w:rPr>
          <w:rFonts w:ascii="Times New Roman" w:hAnsi="Times New Roman" w:cs="Times New Roman"/>
          <w:bCs/>
          <w:color w:val="auto"/>
          <w:sz w:val="22"/>
          <w:szCs w:val="22"/>
        </w:rPr>
        <w:t>Projektové standardy pro vypracování PDPS, 6/2025, Atelier M1 architekti s.r.o.</w:t>
      </w:r>
      <w:r w:rsidR="008202C8" w:rsidRPr="007909DC">
        <w:rPr>
          <w:rFonts w:ascii="Times New Roman" w:hAnsi="Times New Roman" w:cs="Times New Roman"/>
          <w:bCs/>
          <w:color w:val="auto"/>
          <w:sz w:val="22"/>
          <w:szCs w:val="22"/>
        </w:rPr>
        <w:t xml:space="preserve"> upravit či doplnit, a to na základě projednání se zhotovitelem. Zhotovitel je povinen tyto změny akceptovat a zapracovat je do zpracovávané projektové dokumentace bez nároku na navýšení ceny, pokud nedojde ke změně rozsahu či technického řešení stavby oproti původnímu zadání. Při zpracování projektové dokumentace je zhotovitel povinen dbát na zásady hospodárnosti, účelnosti a efektivního vynakládání finančních prostředků objednatele. Navržená technická řešení, materiály a technologie musí odpovídat požadavkům na funkčnost, bezpečnost a dlouhodobou udržitelnost, zároveň však nesmí být zbytečně předimenzovaná nebo ekonomicky neodůvodněná. Cílem je zajistit kvalitní a provozně úsporné řešení stavby v souladu s potřebami objednatele.</w:t>
      </w:r>
    </w:p>
    <w:p w14:paraId="28B279F9" w14:textId="77777777" w:rsidR="009D1794" w:rsidRDefault="00A72D12">
      <w:pPr>
        <w:pStyle w:val="mntNormln"/>
        <w:widowControl w:val="0"/>
        <w:numPr>
          <w:ilvl w:val="1"/>
          <w:numId w:val="4"/>
        </w:numPr>
        <w:spacing w:before="120" w:after="120"/>
        <w:ind w:left="567" w:hanging="567"/>
        <w:jc w:val="both"/>
        <w:rPr>
          <w:sz w:val="22"/>
          <w:szCs w:val="22"/>
        </w:rPr>
      </w:pPr>
      <w:r>
        <w:rPr>
          <w:rFonts w:ascii="Times New Roman" w:hAnsi="Times New Roman" w:cs="Times New Roman"/>
          <w:sz w:val="22"/>
          <w:szCs w:val="22"/>
        </w:rPr>
        <w:t>Uzavřením této smlouvy objednatel uděluje zhotoviteli plnou moc pro obstarání IČ ve smyslu této smlouvy. Písemné potvrzení o udělení plné moci vystaví objednatel zhotoviteli na jeho písemnou žádost bez zbytečného odkladu po doručení písemné žádosti objednateli.</w:t>
      </w:r>
    </w:p>
    <w:p w14:paraId="61FE07B2" w14:textId="77777777" w:rsidR="009D1794" w:rsidRDefault="009D1794">
      <w:pPr>
        <w:pStyle w:val="mntNormln"/>
        <w:widowControl w:val="0"/>
        <w:spacing w:before="120" w:after="120"/>
        <w:jc w:val="both"/>
        <w:rPr>
          <w:bCs/>
          <w:sz w:val="22"/>
          <w:szCs w:val="22"/>
        </w:rPr>
      </w:pPr>
    </w:p>
    <w:p w14:paraId="697A1805" w14:textId="77777777" w:rsidR="009D1794" w:rsidRDefault="00A72D12">
      <w:pPr>
        <w:pStyle w:val="Nadpis1"/>
      </w:pPr>
      <w:r>
        <w:t>Místo a termíny dodání</w:t>
      </w:r>
    </w:p>
    <w:p w14:paraId="0BF8684A" w14:textId="77777777" w:rsidR="009D1794" w:rsidRDefault="00A72D12">
      <w:pPr>
        <w:widowControl w:val="0"/>
        <w:numPr>
          <w:ilvl w:val="1"/>
          <w:numId w:val="4"/>
        </w:numPr>
        <w:spacing w:before="120" w:after="120"/>
        <w:ind w:left="567" w:hanging="567"/>
        <w:jc w:val="both"/>
        <w:rPr>
          <w:sz w:val="22"/>
          <w:szCs w:val="22"/>
        </w:rPr>
      </w:pPr>
      <w:r>
        <w:rPr>
          <w:bCs/>
          <w:sz w:val="22"/>
          <w:szCs w:val="22"/>
        </w:rPr>
        <w:t xml:space="preserve">Dílo se týká pozemků </w:t>
      </w:r>
    </w:p>
    <w:p w14:paraId="53C584A5" w14:textId="77777777" w:rsidR="009D1794" w:rsidRDefault="00A72D12">
      <w:pPr>
        <w:widowControl w:val="0"/>
        <w:spacing w:before="120" w:after="120"/>
        <w:ind w:left="993" w:hanging="284"/>
        <w:jc w:val="both"/>
        <w:rPr>
          <w:rStyle w:val="Siln"/>
          <w:sz w:val="22"/>
        </w:rPr>
      </w:pPr>
      <w:proofErr w:type="spellStart"/>
      <w:r>
        <w:rPr>
          <w:bCs/>
          <w:sz w:val="22"/>
          <w:szCs w:val="22"/>
        </w:rPr>
        <w:t>parc</w:t>
      </w:r>
      <w:proofErr w:type="spellEnd"/>
      <w:r>
        <w:rPr>
          <w:bCs/>
          <w:sz w:val="22"/>
          <w:szCs w:val="22"/>
        </w:rPr>
        <w:t xml:space="preserve">. č. 467/2, 467/3, 467/14, 465/7, 468/2,469/2,467/13,467/6 k. </w:t>
      </w:r>
      <w:proofErr w:type="spellStart"/>
      <w:r>
        <w:rPr>
          <w:bCs/>
          <w:sz w:val="22"/>
          <w:szCs w:val="22"/>
        </w:rPr>
        <w:t>ú.</w:t>
      </w:r>
      <w:proofErr w:type="spellEnd"/>
      <w:r>
        <w:rPr>
          <w:bCs/>
          <w:sz w:val="22"/>
          <w:szCs w:val="22"/>
        </w:rPr>
        <w:t xml:space="preserve"> Hlubočepy.</w:t>
      </w:r>
    </w:p>
    <w:p w14:paraId="5B7E9CC2" w14:textId="77777777" w:rsidR="009D1794" w:rsidRDefault="00A72D12">
      <w:pPr>
        <w:widowControl w:val="0"/>
        <w:numPr>
          <w:ilvl w:val="1"/>
          <w:numId w:val="4"/>
        </w:numPr>
        <w:spacing w:before="120" w:after="120"/>
        <w:ind w:left="567" w:hanging="567"/>
        <w:jc w:val="both"/>
        <w:rPr>
          <w:bCs/>
          <w:sz w:val="22"/>
          <w:szCs w:val="22"/>
        </w:rPr>
      </w:pPr>
      <w:r>
        <w:rPr>
          <w:bCs/>
          <w:sz w:val="22"/>
          <w:szCs w:val="22"/>
        </w:rPr>
        <w:lastRenderedPageBreak/>
        <w:t>Zhotovitel se zavazuje provést dílo v následujících termínech:</w:t>
      </w:r>
    </w:p>
    <w:p w14:paraId="2350B11E" w14:textId="77777777" w:rsidR="0062669D" w:rsidRDefault="00A72D12">
      <w:pPr>
        <w:widowControl w:val="0"/>
        <w:numPr>
          <w:ilvl w:val="0"/>
          <w:numId w:val="5"/>
        </w:numPr>
        <w:spacing w:after="120"/>
        <w:ind w:left="851" w:hanging="284"/>
        <w:jc w:val="both"/>
        <w:rPr>
          <w:bCs/>
          <w:sz w:val="22"/>
          <w:szCs w:val="22"/>
        </w:rPr>
      </w:pPr>
      <w:r>
        <w:rPr>
          <w:bCs/>
          <w:sz w:val="22"/>
          <w:szCs w:val="22"/>
        </w:rPr>
        <w:t>vypracovat a předat objednateli dílo dle čl. 4 odst. 4. 2. písm. a) této smlouvy:</w:t>
      </w:r>
    </w:p>
    <w:p w14:paraId="69A7A24A" w14:textId="00D6093F" w:rsidR="0062669D" w:rsidRPr="00AB0B41" w:rsidRDefault="0062669D" w:rsidP="00AB0B41">
      <w:pPr>
        <w:pStyle w:val="Odstavecseseznamem"/>
        <w:widowControl w:val="0"/>
        <w:numPr>
          <w:ilvl w:val="0"/>
          <w:numId w:val="10"/>
        </w:numPr>
        <w:spacing w:after="120"/>
        <w:jc w:val="both"/>
        <w:rPr>
          <w:bCs/>
          <w:sz w:val="22"/>
          <w:szCs w:val="22"/>
        </w:rPr>
      </w:pPr>
      <w:r w:rsidRPr="00AB0B41">
        <w:rPr>
          <w:bCs/>
          <w:sz w:val="22"/>
          <w:szCs w:val="22"/>
        </w:rPr>
        <w:t>odevzdání hrubopisu DPS do 4 měsíců ode dne účinnosti této smlouvy;</w:t>
      </w:r>
    </w:p>
    <w:p w14:paraId="5F09DB48" w14:textId="29399DC8" w:rsidR="009D1794" w:rsidRPr="00AB0B41" w:rsidRDefault="0062669D" w:rsidP="00AB0B41">
      <w:pPr>
        <w:pStyle w:val="Odstavecseseznamem"/>
        <w:widowControl w:val="0"/>
        <w:numPr>
          <w:ilvl w:val="0"/>
          <w:numId w:val="10"/>
        </w:numPr>
        <w:spacing w:after="120"/>
        <w:jc w:val="both"/>
        <w:rPr>
          <w:bCs/>
          <w:sz w:val="22"/>
          <w:szCs w:val="22"/>
        </w:rPr>
      </w:pPr>
      <w:r w:rsidRPr="00AB0B41">
        <w:rPr>
          <w:bCs/>
          <w:sz w:val="22"/>
          <w:szCs w:val="22"/>
        </w:rPr>
        <w:t xml:space="preserve"> předání čistopisu DPS do 2 měsíců ode dne odevzdání hrubopisu Projektové dokumentace provádění stavby a předání připomínek k hrubopisu zástupcem objednatele </w:t>
      </w:r>
      <w:r w:rsidRPr="00AB0B41">
        <w:rPr>
          <w:sz w:val="22"/>
          <w:szCs w:val="22"/>
        </w:rPr>
        <w:t>ve věcech administrativně - technických</w:t>
      </w:r>
      <w:r w:rsidR="00A72D12" w:rsidRPr="00AB0B41">
        <w:rPr>
          <w:bCs/>
          <w:sz w:val="22"/>
          <w:szCs w:val="22"/>
        </w:rPr>
        <w:t xml:space="preserve"> </w:t>
      </w:r>
    </w:p>
    <w:p w14:paraId="182E304D" w14:textId="1842920D" w:rsidR="009D1794" w:rsidRDefault="00A72D12">
      <w:pPr>
        <w:widowControl w:val="0"/>
        <w:numPr>
          <w:ilvl w:val="0"/>
          <w:numId w:val="5"/>
        </w:numPr>
        <w:spacing w:after="120"/>
        <w:ind w:left="851" w:hanging="284"/>
        <w:jc w:val="both"/>
        <w:rPr>
          <w:bCs/>
          <w:sz w:val="22"/>
          <w:szCs w:val="22"/>
        </w:rPr>
      </w:pPr>
      <w:r>
        <w:rPr>
          <w:bCs/>
          <w:sz w:val="22"/>
          <w:szCs w:val="22"/>
        </w:rPr>
        <w:t>vykonávat D</w:t>
      </w:r>
      <w:r w:rsidR="00DF0829">
        <w:rPr>
          <w:bCs/>
          <w:sz w:val="22"/>
          <w:szCs w:val="22"/>
        </w:rPr>
        <w:t>P</w:t>
      </w:r>
      <w:r>
        <w:rPr>
          <w:bCs/>
          <w:sz w:val="22"/>
          <w:szCs w:val="22"/>
        </w:rPr>
        <w:t xml:space="preserve"> dle čl. 4 odst. 4. 2 písm. b) této smlouvy po dobu realizace stavebních úprav až do odstranění vad a nedodělků a finálního předání provedeného díla objednateli.</w:t>
      </w:r>
    </w:p>
    <w:p w14:paraId="3EFFB6F7" w14:textId="77777777" w:rsidR="009D1794" w:rsidRDefault="00A72D12">
      <w:pPr>
        <w:widowControl w:val="0"/>
        <w:numPr>
          <w:ilvl w:val="1"/>
          <w:numId w:val="4"/>
        </w:numPr>
        <w:spacing w:before="120" w:after="120"/>
        <w:ind w:left="567" w:hanging="567"/>
        <w:jc w:val="both"/>
        <w:rPr>
          <w:sz w:val="22"/>
          <w:szCs w:val="22"/>
        </w:rPr>
      </w:pPr>
      <w:r>
        <w:rPr>
          <w:bCs/>
          <w:sz w:val="22"/>
          <w:szCs w:val="22"/>
        </w:rPr>
        <w:t xml:space="preserve">Zhotovitel je povinen nejméně jedenkrát měsíčně svolat koordinační schůzku se zástupci objednatele ve věcech technických, na které bude předkládat aktuální stav rozpracování dokumentace, plánovaný postup prací a řešení případných problémů, včetně způsobu zapracování požadavků objednatele a dotčených orgánů. </w:t>
      </w:r>
    </w:p>
    <w:p w14:paraId="731AF606" w14:textId="2E73F4B5" w:rsidR="009D1794" w:rsidRPr="009162E7" w:rsidRDefault="00A72D12">
      <w:pPr>
        <w:widowControl w:val="0"/>
        <w:numPr>
          <w:ilvl w:val="1"/>
          <w:numId w:val="4"/>
        </w:numPr>
        <w:spacing w:before="120" w:after="120"/>
        <w:ind w:left="567" w:hanging="567"/>
        <w:jc w:val="both"/>
        <w:rPr>
          <w:bCs/>
          <w:sz w:val="22"/>
          <w:szCs w:val="22"/>
        </w:rPr>
      </w:pPr>
      <w:r w:rsidRPr="009162E7">
        <w:rPr>
          <w:bCs/>
          <w:sz w:val="22"/>
          <w:szCs w:val="22"/>
        </w:rPr>
        <w:t>Zhotovitel se zavazuje, že projektová dokumentace bude v průběhu zpracování průběžně konzultován</w:t>
      </w:r>
      <w:r w:rsidR="002914CF">
        <w:rPr>
          <w:bCs/>
          <w:sz w:val="22"/>
          <w:szCs w:val="22"/>
        </w:rPr>
        <w:t>a</w:t>
      </w:r>
      <w:r w:rsidRPr="009162E7">
        <w:rPr>
          <w:bCs/>
          <w:sz w:val="22"/>
          <w:szCs w:val="22"/>
        </w:rPr>
        <w:t xml:space="preserve"> se zástupci objednatele ve věcech technických a že bud</w:t>
      </w:r>
      <w:r w:rsidR="002914CF">
        <w:rPr>
          <w:bCs/>
          <w:sz w:val="22"/>
          <w:szCs w:val="22"/>
        </w:rPr>
        <w:t>e</w:t>
      </w:r>
      <w:r w:rsidRPr="009162E7">
        <w:rPr>
          <w:bCs/>
          <w:sz w:val="22"/>
          <w:szCs w:val="22"/>
        </w:rPr>
        <w:t xml:space="preserve"> splňovat všechny požadavky stanovené objednatelem. </w:t>
      </w:r>
    </w:p>
    <w:p w14:paraId="6C5D2B47" w14:textId="77777777" w:rsidR="009D1794" w:rsidRDefault="00A72D12">
      <w:pPr>
        <w:widowControl w:val="0"/>
        <w:numPr>
          <w:ilvl w:val="1"/>
          <w:numId w:val="4"/>
        </w:numPr>
        <w:spacing w:before="120" w:after="120"/>
        <w:ind w:left="567" w:hanging="567"/>
        <w:jc w:val="both"/>
        <w:rPr>
          <w:bCs/>
          <w:sz w:val="22"/>
          <w:szCs w:val="22"/>
        </w:rPr>
      </w:pPr>
      <w:r>
        <w:rPr>
          <w:bCs/>
          <w:sz w:val="22"/>
          <w:szCs w:val="22"/>
        </w:rPr>
        <w:t>Zhotovitel bere na vědomí, že plnění díla mohou přerušit bezpečnostní a hygienická opatření přijatá objednatelem v souvislosti s bojem proti onemocnění COVID-19 nebo jiného obdobného onemocnění. Tato skutečnost není důvodem pro navýšení ceny díla dle čl. 6 odst. 1 této smlouvy.</w:t>
      </w:r>
    </w:p>
    <w:p w14:paraId="4D524099" w14:textId="77777777" w:rsidR="009D1794" w:rsidRDefault="009D1794">
      <w:pPr>
        <w:widowControl w:val="0"/>
        <w:spacing w:before="120" w:after="120"/>
        <w:ind w:left="567"/>
        <w:jc w:val="both"/>
        <w:rPr>
          <w:bCs/>
          <w:sz w:val="22"/>
          <w:szCs w:val="22"/>
        </w:rPr>
      </w:pPr>
    </w:p>
    <w:p w14:paraId="67850685" w14:textId="77777777" w:rsidR="009D1794" w:rsidRDefault="00A72D12">
      <w:pPr>
        <w:pStyle w:val="Nadpis1"/>
      </w:pPr>
      <w:r>
        <w:t>Cena díla, platební podmínky a smluvní pokuty</w:t>
      </w:r>
    </w:p>
    <w:p w14:paraId="75580D75" w14:textId="77777777" w:rsidR="009D1794" w:rsidRDefault="00A72D12">
      <w:pPr>
        <w:widowControl w:val="0"/>
        <w:numPr>
          <w:ilvl w:val="1"/>
          <w:numId w:val="4"/>
        </w:numPr>
        <w:spacing w:before="120" w:after="120"/>
        <w:ind w:left="567" w:hanging="567"/>
        <w:jc w:val="both"/>
        <w:rPr>
          <w:sz w:val="22"/>
          <w:szCs w:val="22"/>
        </w:rPr>
      </w:pPr>
      <w:r>
        <w:rPr>
          <w:bCs/>
          <w:sz w:val="22"/>
          <w:szCs w:val="22"/>
        </w:rPr>
        <w:t xml:space="preserve">Cena </w:t>
      </w:r>
      <w:r>
        <w:rPr>
          <w:sz w:val="22"/>
          <w:szCs w:val="22"/>
        </w:rPr>
        <w:t>za řádně provedené a předané dílo a další s dílem související úkony je stanovena takto:</w:t>
      </w:r>
    </w:p>
    <w:p w14:paraId="4E0925FB" w14:textId="77777777" w:rsidR="009D1794" w:rsidRPr="007909DC" w:rsidRDefault="00A72D12">
      <w:pPr>
        <w:pStyle w:val="Odstavecseseznamem"/>
        <w:numPr>
          <w:ilvl w:val="0"/>
          <w:numId w:val="11"/>
        </w:numPr>
        <w:spacing w:before="120" w:after="120" w:line="240" w:lineRule="auto"/>
        <w:ind w:left="851" w:hanging="284"/>
        <w:contextualSpacing w:val="0"/>
        <w:jc w:val="both"/>
        <w:rPr>
          <w:sz w:val="22"/>
          <w:szCs w:val="22"/>
        </w:rPr>
      </w:pPr>
      <w:r>
        <w:rPr>
          <w:sz w:val="22"/>
          <w:szCs w:val="22"/>
        </w:rPr>
        <w:t>cena díla bez DPH dle čl. 4 odst. 4. 2. písm. a) této smlouvy je sjednána v příloze č. 2 této smlouvy v „</w:t>
      </w:r>
      <w:r w:rsidRPr="007909DC">
        <w:rPr>
          <w:sz w:val="22"/>
          <w:szCs w:val="22"/>
        </w:rPr>
        <w:t>Rozkladu nabídkové ceny a vzniku nároků na úhradu části ceny“, přičemž tato cena bude uhrazena:</w:t>
      </w:r>
    </w:p>
    <w:p w14:paraId="5002FE5A" w14:textId="77777777" w:rsidR="0062669D" w:rsidRPr="007909DC" w:rsidRDefault="0062669D" w:rsidP="0062669D">
      <w:pPr>
        <w:pStyle w:val="Odstavecseseznamem"/>
        <w:ind w:left="1080"/>
        <w:jc w:val="both"/>
        <w:rPr>
          <w:sz w:val="22"/>
          <w:szCs w:val="22"/>
        </w:rPr>
      </w:pPr>
      <w:r w:rsidRPr="007909DC">
        <w:rPr>
          <w:sz w:val="22"/>
          <w:szCs w:val="22"/>
        </w:rPr>
        <w:t xml:space="preserve">▪ po převzetí hrubopisu </w:t>
      </w:r>
      <w:r w:rsidRPr="007909DC">
        <w:rPr>
          <w:bCs/>
          <w:sz w:val="22"/>
          <w:szCs w:val="22"/>
        </w:rPr>
        <w:t xml:space="preserve">DPS </w:t>
      </w:r>
      <w:r w:rsidRPr="007909DC">
        <w:rPr>
          <w:sz w:val="22"/>
          <w:szCs w:val="22"/>
        </w:rPr>
        <w:t xml:space="preserve">objednatelem 50 % z částky za čl. 4 odst. 4. 2. písm. a), </w:t>
      </w:r>
    </w:p>
    <w:p w14:paraId="1DE49951" w14:textId="77777777" w:rsidR="0062669D" w:rsidRPr="007909DC" w:rsidRDefault="0062669D" w:rsidP="0062669D">
      <w:pPr>
        <w:pStyle w:val="Odstavecseseznamem"/>
        <w:ind w:left="1080"/>
        <w:jc w:val="both"/>
        <w:rPr>
          <w:sz w:val="22"/>
          <w:szCs w:val="22"/>
        </w:rPr>
      </w:pPr>
      <w:r w:rsidRPr="007909DC">
        <w:rPr>
          <w:sz w:val="22"/>
          <w:szCs w:val="22"/>
        </w:rPr>
        <w:t xml:space="preserve">▪ po převzetí čistopisu </w:t>
      </w:r>
      <w:r w:rsidRPr="007909DC">
        <w:rPr>
          <w:bCs/>
          <w:sz w:val="22"/>
          <w:szCs w:val="22"/>
        </w:rPr>
        <w:t xml:space="preserve">DPS </w:t>
      </w:r>
      <w:r w:rsidRPr="007909DC">
        <w:rPr>
          <w:sz w:val="22"/>
          <w:szCs w:val="22"/>
        </w:rPr>
        <w:t xml:space="preserve">objednatelem 50 % z částky za čl. 4 odst. 4. 2. písm. a), </w:t>
      </w:r>
    </w:p>
    <w:p w14:paraId="65DA6B00" w14:textId="317F93A1" w:rsidR="009D1794" w:rsidRPr="007909DC" w:rsidRDefault="00A72D12">
      <w:pPr>
        <w:pStyle w:val="Odstavecseseznamem"/>
        <w:numPr>
          <w:ilvl w:val="0"/>
          <w:numId w:val="11"/>
        </w:numPr>
        <w:spacing w:before="120" w:after="120" w:line="240" w:lineRule="auto"/>
        <w:ind w:left="851" w:hanging="284"/>
        <w:contextualSpacing w:val="0"/>
        <w:jc w:val="both"/>
        <w:rPr>
          <w:sz w:val="22"/>
          <w:szCs w:val="22"/>
        </w:rPr>
      </w:pPr>
      <w:r w:rsidRPr="007909DC">
        <w:rPr>
          <w:sz w:val="22"/>
          <w:szCs w:val="22"/>
        </w:rPr>
        <w:t xml:space="preserve">cena díla bez DPH dle čl. 4 odst. 4. </w:t>
      </w:r>
      <w:r w:rsidR="002914CF" w:rsidRPr="007909DC">
        <w:rPr>
          <w:sz w:val="22"/>
          <w:szCs w:val="22"/>
        </w:rPr>
        <w:t>2</w:t>
      </w:r>
      <w:r w:rsidRPr="007909DC">
        <w:rPr>
          <w:sz w:val="22"/>
          <w:szCs w:val="22"/>
        </w:rPr>
        <w:t>. písm. b) této smlouvy je sjednána v příloze č. 2 této smlouvy v „Rozkladu nabídkové ceny a vzniku nároků na úhradu části ceny“</w:t>
      </w:r>
    </w:p>
    <w:p w14:paraId="0747D025" w14:textId="0721B08F" w:rsidR="009D1794" w:rsidRPr="007909DC" w:rsidRDefault="00545FD8" w:rsidP="00545FD8">
      <w:pPr>
        <w:pStyle w:val="Odstavecseseznamem"/>
        <w:numPr>
          <w:ilvl w:val="0"/>
          <w:numId w:val="11"/>
        </w:numPr>
        <w:ind w:left="851" w:hanging="284"/>
        <w:jc w:val="both"/>
        <w:rPr>
          <w:sz w:val="22"/>
          <w:szCs w:val="22"/>
        </w:rPr>
      </w:pPr>
      <w:r w:rsidRPr="007909DC">
        <w:rPr>
          <w:sz w:val="22"/>
          <w:szCs w:val="22"/>
        </w:rPr>
        <w:t>celková cena dle čl. 6.1. odst. a) a b) této smlouvy pak tedy činí:</w:t>
      </w:r>
    </w:p>
    <w:p w14:paraId="6908D98E" w14:textId="05A628FC" w:rsidR="009D1794" w:rsidRDefault="00A72D12">
      <w:pPr>
        <w:widowControl w:val="0"/>
        <w:tabs>
          <w:tab w:val="left" w:pos="6379"/>
          <w:tab w:val="left" w:pos="7230"/>
        </w:tabs>
        <w:ind w:left="709"/>
        <w:jc w:val="both"/>
        <w:rPr>
          <w:b/>
          <w:bCs/>
          <w:color w:val="000000"/>
          <w:sz w:val="22"/>
          <w:szCs w:val="22"/>
        </w:rPr>
      </w:pPr>
      <w:r>
        <w:rPr>
          <w:b/>
          <w:bCs/>
          <w:color w:val="000000"/>
          <w:sz w:val="22"/>
          <w:szCs w:val="22"/>
        </w:rPr>
        <w:t>Cena celkem</w:t>
      </w:r>
      <w:r>
        <w:rPr>
          <w:b/>
          <w:bCs/>
          <w:color w:val="000000"/>
          <w:sz w:val="22"/>
          <w:szCs w:val="22"/>
        </w:rPr>
        <w:tab/>
      </w:r>
      <w:r w:rsidR="00545FD8">
        <w:rPr>
          <w:b/>
          <w:bCs/>
          <w:sz w:val="22"/>
          <w:highlight w:val="yellow"/>
        </w:rPr>
        <w:t xml:space="preserve">[DOPLNÍ ÚČASTNÍK] </w:t>
      </w:r>
      <w:r>
        <w:rPr>
          <w:b/>
          <w:sz w:val="22"/>
          <w:szCs w:val="22"/>
          <w:highlight w:val="yellow"/>
        </w:rPr>
        <w:t>Kč</w:t>
      </w:r>
    </w:p>
    <w:p w14:paraId="138F0CAF" w14:textId="527EEE17" w:rsidR="009D1794" w:rsidRDefault="00A72D12">
      <w:pPr>
        <w:widowControl w:val="0"/>
        <w:tabs>
          <w:tab w:val="left" w:pos="6379"/>
          <w:tab w:val="left" w:pos="7230"/>
        </w:tabs>
        <w:ind w:left="709"/>
        <w:jc w:val="both"/>
        <w:rPr>
          <w:b/>
          <w:bCs/>
          <w:color w:val="000000"/>
          <w:sz w:val="22"/>
          <w:szCs w:val="22"/>
        </w:rPr>
      </w:pPr>
      <w:r>
        <w:rPr>
          <w:b/>
          <w:bCs/>
          <w:color w:val="000000"/>
          <w:sz w:val="22"/>
          <w:szCs w:val="22"/>
        </w:rPr>
        <w:t>DPH 21 %</w:t>
      </w:r>
      <w:r>
        <w:rPr>
          <w:b/>
          <w:bCs/>
          <w:color w:val="000000"/>
          <w:sz w:val="22"/>
          <w:szCs w:val="22"/>
        </w:rPr>
        <w:tab/>
      </w:r>
      <w:r w:rsidR="00545FD8">
        <w:rPr>
          <w:b/>
          <w:bCs/>
          <w:sz w:val="22"/>
          <w:highlight w:val="yellow"/>
        </w:rPr>
        <w:t xml:space="preserve">[DOPLNÍ ÚČASTNÍK] </w:t>
      </w:r>
      <w:r>
        <w:rPr>
          <w:b/>
          <w:sz w:val="22"/>
          <w:szCs w:val="22"/>
          <w:highlight w:val="yellow"/>
        </w:rPr>
        <w:t>Kč</w:t>
      </w:r>
    </w:p>
    <w:p w14:paraId="71E63EDB" w14:textId="0683B43C" w:rsidR="009D1794" w:rsidRDefault="00A72D12">
      <w:pPr>
        <w:widowControl w:val="0"/>
        <w:tabs>
          <w:tab w:val="left" w:pos="6379"/>
          <w:tab w:val="left" w:pos="7230"/>
          <w:tab w:val="left" w:pos="7797"/>
        </w:tabs>
        <w:ind w:left="709"/>
        <w:jc w:val="both"/>
        <w:rPr>
          <w:b/>
          <w:bCs/>
          <w:color w:val="000000"/>
          <w:sz w:val="22"/>
          <w:szCs w:val="22"/>
        </w:rPr>
      </w:pPr>
      <w:r>
        <w:rPr>
          <w:b/>
          <w:bCs/>
          <w:color w:val="000000"/>
          <w:sz w:val="22"/>
          <w:szCs w:val="22"/>
        </w:rPr>
        <w:t>Cena celkem vč. DPH</w:t>
      </w:r>
      <w:r>
        <w:rPr>
          <w:b/>
          <w:bCs/>
          <w:color w:val="000000"/>
          <w:sz w:val="22"/>
          <w:szCs w:val="22"/>
        </w:rPr>
        <w:tab/>
      </w:r>
      <w:r w:rsidR="00545FD8">
        <w:rPr>
          <w:b/>
          <w:bCs/>
          <w:sz w:val="22"/>
          <w:highlight w:val="yellow"/>
        </w:rPr>
        <w:t xml:space="preserve">[DOPLNÍ ÚČASTNÍK] </w:t>
      </w:r>
      <w:r>
        <w:rPr>
          <w:b/>
          <w:sz w:val="22"/>
          <w:szCs w:val="22"/>
          <w:highlight w:val="yellow"/>
        </w:rPr>
        <w:t>Kč</w:t>
      </w:r>
    </w:p>
    <w:p w14:paraId="29065AFC" w14:textId="77777777" w:rsidR="009D1794" w:rsidRDefault="00A72D12">
      <w:pPr>
        <w:widowControl w:val="0"/>
        <w:jc w:val="both"/>
        <w:rPr>
          <w:bCs/>
          <w:color w:val="000000"/>
          <w:sz w:val="22"/>
          <w:szCs w:val="22"/>
        </w:rPr>
      </w:pPr>
      <w:r>
        <w:rPr>
          <w:bCs/>
          <w:color w:val="000000"/>
          <w:sz w:val="22"/>
          <w:szCs w:val="22"/>
        </w:rPr>
        <w:t xml:space="preserve"> </w:t>
      </w:r>
    </w:p>
    <w:p w14:paraId="73DD4019" w14:textId="720364B3" w:rsidR="009D1794" w:rsidRDefault="00A72D12">
      <w:pPr>
        <w:widowControl w:val="0"/>
        <w:ind w:left="708"/>
        <w:jc w:val="both"/>
        <w:rPr>
          <w:bCs/>
          <w:color w:val="000000"/>
          <w:sz w:val="22"/>
          <w:szCs w:val="22"/>
        </w:rPr>
      </w:pPr>
      <w:r>
        <w:rPr>
          <w:bCs/>
          <w:color w:val="000000"/>
          <w:sz w:val="22"/>
          <w:szCs w:val="22"/>
        </w:rPr>
        <w:t>Slovy</w:t>
      </w:r>
      <w:r w:rsidR="00545FD8" w:rsidRPr="00545FD8">
        <w:rPr>
          <w:bCs/>
          <w:color w:val="000000"/>
          <w:sz w:val="22"/>
          <w:szCs w:val="22"/>
        </w:rPr>
        <w:t xml:space="preserve">: </w:t>
      </w:r>
      <w:r w:rsidR="00545FD8" w:rsidRPr="00545FD8">
        <w:rPr>
          <w:bCs/>
          <w:sz w:val="22"/>
          <w:highlight w:val="yellow"/>
        </w:rPr>
        <w:t xml:space="preserve">[DOPLNÍ ÚČASTNÍK] </w:t>
      </w:r>
      <w:r w:rsidRPr="00545FD8">
        <w:rPr>
          <w:bCs/>
          <w:color w:val="000000"/>
          <w:sz w:val="22"/>
          <w:szCs w:val="22"/>
        </w:rPr>
        <w:t>korun</w:t>
      </w:r>
      <w:r>
        <w:rPr>
          <w:bCs/>
          <w:color w:val="000000"/>
          <w:sz w:val="22"/>
          <w:szCs w:val="22"/>
        </w:rPr>
        <w:t xml:space="preserve"> českých</w:t>
      </w:r>
      <w:r>
        <w:rPr>
          <w:b/>
          <w:bCs/>
          <w:color w:val="000000"/>
          <w:sz w:val="22"/>
          <w:szCs w:val="22"/>
        </w:rPr>
        <w:t xml:space="preserve"> </w:t>
      </w:r>
      <w:r>
        <w:rPr>
          <w:bCs/>
          <w:color w:val="000000"/>
          <w:sz w:val="22"/>
          <w:szCs w:val="22"/>
        </w:rPr>
        <w:t xml:space="preserve">bez DPH. </w:t>
      </w:r>
    </w:p>
    <w:p w14:paraId="09F0F506" w14:textId="77777777" w:rsidR="009D1794" w:rsidRDefault="009D1794">
      <w:pPr>
        <w:widowControl w:val="0"/>
        <w:tabs>
          <w:tab w:val="left" w:pos="1668"/>
        </w:tabs>
        <w:jc w:val="both"/>
        <w:rPr>
          <w:bCs/>
          <w:color w:val="000000"/>
          <w:sz w:val="22"/>
          <w:szCs w:val="22"/>
        </w:rPr>
      </w:pPr>
    </w:p>
    <w:p w14:paraId="7BF4970E" w14:textId="77777777" w:rsidR="009D1794" w:rsidRDefault="00A72D12">
      <w:pPr>
        <w:widowControl w:val="0"/>
        <w:numPr>
          <w:ilvl w:val="1"/>
          <w:numId w:val="4"/>
        </w:numPr>
        <w:spacing w:before="120" w:after="120"/>
        <w:ind w:left="567" w:hanging="567"/>
        <w:jc w:val="both"/>
        <w:rPr>
          <w:bCs/>
          <w:sz w:val="22"/>
          <w:szCs w:val="22"/>
        </w:rPr>
      </w:pPr>
      <w:r>
        <w:rPr>
          <w:bCs/>
          <w:sz w:val="22"/>
          <w:szCs w:val="22"/>
        </w:rPr>
        <w:t xml:space="preserve">Cena je stanovena mezi smluvními stranami podle zákona o cenách dohodou jako cena konečná, nepřekročitelná a nejvýše přípustná za komplexní plnění celého díla dle této smlouvy a zahrnuje veškeré náklady zhotovitele související s řádným provedením díla, tj. zahrnuje veškeré činnosti, vlivy, rizika, veškeré nezbytné průzkumy, zaměření, posudky, dodávky a související výkony nutné k naplnění účelu a cíle této smlouvy. </w:t>
      </w:r>
    </w:p>
    <w:p w14:paraId="7153F6E8" w14:textId="77777777" w:rsidR="009D1794" w:rsidRDefault="00A72D12">
      <w:pPr>
        <w:widowControl w:val="0"/>
        <w:numPr>
          <w:ilvl w:val="1"/>
          <w:numId w:val="4"/>
        </w:numPr>
        <w:spacing w:before="120" w:after="120"/>
        <w:ind w:left="567" w:hanging="567"/>
        <w:jc w:val="both"/>
        <w:rPr>
          <w:bCs/>
          <w:sz w:val="22"/>
          <w:szCs w:val="22"/>
        </w:rPr>
      </w:pPr>
      <w:r>
        <w:rPr>
          <w:bCs/>
          <w:sz w:val="22"/>
          <w:szCs w:val="22"/>
        </w:rPr>
        <w:t xml:space="preserve">Cena dle čl. 6 odst. 6.1. této smlouvy může být změněna v případě změny příslušných daňových předpisů v průběhu realizace díla. V tomto případě bude cena dle této smlouvy upravena podle výše sazeb DPH platných ke dni vzniku zdanitelného plnění. </w:t>
      </w:r>
    </w:p>
    <w:p w14:paraId="3D34282E" w14:textId="77777777" w:rsidR="009D1794" w:rsidRDefault="00A72D12">
      <w:pPr>
        <w:widowControl w:val="0"/>
        <w:numPr>
          <w:ilvl w:val="1"/>
          <w:numId w:val="4"/>
        </w:numPr>
        <w:spacing w:before="120" w:after="120"/>
        <w:ind w:left="567" w:hanging="567"/>
        <w:jc w:val="both"/>
      </w:pPr>
      <w:r>
        <w:rPr>
          <w:bCs/>
          <w:sz w:val="22"/>
          <w:szCs w:val="22"/>
        </w:rPr>
        <w:lastRenderedPageBreak/>
        <w:t xml:space="preserve">Veškeré změny v realizaci smlouvy, které změní cenu díla, je zhotovitel povinen dohodnout s objednatelem před jejich provedením. Pokud by změny znamenaly zvýšení ceny uvedené v čl. 6 odst. 6. 1. této smlouvy, lze je provést pouze na základě předchozí písemné dohody smluvních stran formou písemného dodatku k této smlouvě. Pokud by zhotovitel provedl takové práce bez předchozího uzavření dodatku k této smlouvě, porušil by tím smluvní závazek, za který se zavazuje uhradit smluvní pokutu ve výši odpovídající ceně prací provedených bez uzavření dodatku. </w:t>
      </w:r>
    </w:p>
    <w:p w14:paraId="14F636F8" w14:textId="064F5318" w:rsidR="009D1794" w:rsidRDefault="00A72D12">
      <w:pPr>
        <w:widowControl w:val="0"/>
        <w:numPr>
          <w:ilvl w:val="1"/>
          <w:numId w:val="4"/>
        </w:numPr>
        <w:spacing w:before="120" w:after="120"/>
        <w:ind w:left="567" w:hanging="567"/>
        <w:jc w:val="both"/>
        <w:rPr>
          <w:bCs/>
          <w:sz w:val="22"/>
          <w:szCs w:val="22"/>
        </w:rPr>
      </w:pPr>
      <w:r>
        <w:rPr>
          <w:bCs/>
          <w:sz w:val="22"/>
          <w:szCs w:val="22"/>
        </w:rPr>
        <w:t xml:space="preserve">Právo na fakturaci vzniká po písemném převzetí jednotlivé dílčí části díla dle čl. 4 odst. 4. </w:t>
      </w:r>
      <w:r w:rsidR="00536255">
        <w:rPr>
          <w:bCs/>
          <w:sz w:val="22"/>
          <w:szCs w:val="22"/>
        </w:rPr>
        <w:t>2</w:t>
      </w:r>
      <w:r>
        <w:rPr>
          <w:bCs/>
          <w:sz w:val="22"/>
          <w:szCs w:val="22"/>
        </w:rPr>
        <w:t>. této smlouvy, tak jak jsou popsány v článku 5 odst. 5. 2. této smlouvy, objednatelem, což bude potvrzeno protokolem o předání a převzetí odsouhlasenými zástupci objednatele ve věcech administrativně-technických dle čl. 1 odst. 1.3 této smlouvy – to ale neplatí ohledně D</w:t>
      </w:r>
      <w:r w:rsidR="00DF0829">
        <w:rPr>
          <w:bCs/>
          <w:sz w:val="22"/>
          <w:szCs w:val="22"/>
        </w:rPr>
        <w:t>P</w:t>
      </w:r>
      <w:r>
        <w:rPr>
          <w:bCs/>
          <w:sz w:val="22"/>
          <w:szCs w:val="22"/>
        </w:rPr>
        <w:t>, který nebude předmětem předání, za D</w:t>
      </w:r>
      <w:r w:rsidR="00DF0829">
        <w:rPr>
          <w:bCs/>
          <w:sz w:val="22"/>
          <w:szCs w:val="22"/>
        </w:rPr>
        <w:t>P</w:t>
      </w:r>
      <w:r>
        <w:rPr>
          <w:bCs/>
          <w:sz w:val="22"/>
          <w:szCs w:val="22"/>
        </w:rPr>
        <w:t xml:space="preserve"> se bude platit na základě skutečně poskytnutých služeb – zhotovitel předá výkaz skutečně poskytnutých služeb ke schválení objednateli. Zhotovitel bude fakturovat za D</w:t>
      </w:r>
      <w:r w:rsidR="00DF0829">
        <w:rPr>
          <w:bCs/>
          <w:sz w:val="22"/>
          <w:szCs w:val="22"/>
        </w:rPr>
        <w:t>P</w:t>
      </w:r>
      <w:r>
        <w:rPr>
          <w:bCs/>
          <w:sz w:val="22"/>
          <w:szCs w:val="22"/>
        </w:rPr>
        <w:t xml:space="preserve"> průběžně, a to na základě výkazu odvedených hodin potvrzeného ze strany objednatele, přičemž za hodinu D</w:t>
      </w:r>
      <w:r w:rsidR="00DF0829">
        <w:rPr>
          <w:bCs/>
          <w:sz w:val="22"/>
          <w:szCs w:val="22"/>
        </w:rPr>
        <w:t>P</w:t>
      </w:r>
      <w:r>
        <w:rPr>
          <w:bCs/>
          <w:sz w:val="22"/>
          <w:szCs w:val="22"/>
        </w:rPr>
        <w:t xml:space="preserve"> bude fakturovat cenu sjednanou v příloze č. 2 této smlouvy.</w:t>
      </w:r>
    </w:p>
    <w:p w14:paraId="44A77BCB" w14:textId="77777777" w:rsidR="009D1794" w:rsidRDefault="00A72D12">
      <w:pPr>
        <w:widowControl w:val="0"/>
        <w:numPr>
          <w:ilvl w:val="1"/>
          <w:numId w:val="4"/>
        </w:numPr>
        <w:spacing w:before="120" w:after="120"/>
        <w:ind w:left="567" w:hanging="567"/>
        <w:jc w:val="both"/>
        <w:rPr>
          <w:bCs/>
          <w:sz w:val="22"/>
          <w:szCs w:val="22"/>
        </w:rPr>
      </w:pPr>
      <w:r>
        <w:rPr>
          <w:bCs/>
          <w:sz w:val="22"/>
          <w:szCs w:val="22"/>
        </w:rPr>
        <w:t xml:space="preserve">O předání a převzetí jednotlivé dílčí části díla bude poskytovatelem vyhotoven protokol o předání a převzetí díla (dále jen „Protokol“) ve dvou (2) vyhotoveních, který bude podepsán oběma smluvními stranami, a každá ze smluvních stran obdrží po jednom (1) vyhotovení protokolu. </w:t>
      </w:r>
    </w:p>
    <w:p w14:paraId="68450152" w14:textId="77777777" w:rsidR="009D1794" w:rsidRDefault="00A72D12">
      <w:pPr>
        <w:widowControl w:val="0"/>
        <w:numPr>
          <w:ilvl w:val="1"/>
          <w:numId w:val="4"/>
        </w:numPr>
        <w:spacing w:before="120" w:after="120"/>
        <w:ind w:left="567" w:hanging="567"/>
        <w:jc w:val="both"/>
        <w:rPr>
          <w:bCs/>
          <w:sz w:val="22"/>
          <w:szCs w:val="22"/>
        </w:rPr>
      </w:pPr>
      <w:r>
        <w:rPr>
          <w:bCs/>
          <w:sz w:val="22"/>
          <w:szCs w:val="22"/>
        </w:rPr>
        <w:t xml:space="preserve">V případě prodlení objednatele se zaplacením faktury je zhotovitel oprávněn požadovat po objednateli zaplacení úroku z prodlení v zákonné výši z dlužné částky. </w:t>
      </w:r>
    </w:p>
    <w:p w14:paraId="3A509A2E" w14:textId="2C337DC3" w:rsidR="009D1794" w:rsidRDefault="00A72D12">
      <w:pPr>
        <w:widowControl w:val="0"/>
        <w:numPr>
          <w:ilvl w:val="1"/>
          <w:numId w:val="4"/>
        </w:numPr>
        <w:spacing w:before="120" w:after="120"/>
        <w:ind w:left="567" w:hanging="567"/>
        <w:jc w:val="both"/>
        <w:rPr>
          <w:bCs/>
          <w:sz w:val="22"/>
          <w:szCs w:val="22"/>
        </w:rPr>
      </w:pPr>
      <w:r>
        <w:rPr>
          <w:bCs/>
          <w:sz w:val="22"/>
          <w:szCs w:val="22"/>
        </w:rPr>
        <w:t xml:space="preserve">V případě, že zhotovitel nedodrží některý z termínů dodání díla uvedený v čl. 5 odst. 5. 2. písm. a) této smlouvy, je povinen uhradit objednateli smluvní pokutu ve výši </w:t>
      </w:r>
      <w:r w:rsidR="00536255">
        <w:rPr>
          <w:bCs/>
          <w:sz w:val="22"/>
          <w:szCs w:val="22"/>
        </w:rPr>
        <w:t>2</w:t>
      </w:r>
      <w:r>
        <w:rPr>
          <w:bCs/>
          <w:sz w:val="22"/>
          <w:szCs w:val="22"/>
        </w:rPr>
        <w:t xml:space="preserve">.500,- Kč za každý, byť i započatý den prodlení s dodáním části díla. </w:t>
      </w:r>
    </w:p>
    <w:p w14:paraId="4137A60F" w14:textId="541003B1" w:rsidR="009D1794" w:rsidRDefault="00A72D12">
      <w:pPr>
        <w:widowControl w:val="0"/>
        <w:numPr>
          <w:ilvl w:val="1"/>
          <w:numId w:val="4"/>
        </w:numPr>
        <w:spacing w:before="120" w:after="120"/>
        <w:ind w:left="567" w:hanging="567"/>
        <w:jc w:val="both"/>
        <w:rPr>
          <w:bCs/>
          <w:sz w:val="22"/>
          <w:szCs w:val="22"/>
        </w:rPr>
      </w:pPr>
      <w:r>
        <w:rPr>
          <w:bCs/>
          <w:sz w:val="22"/>
          <w:szCs w:val="22"/>
        </w:rPr>
        <w:t>V případě, že bude zhotovitel v prodlení s realizací D</w:t>
      </w:r>
      <w:r w:rsidR="00DF0829">
        <w:rPr>
          <w:bCs/>
          <w:sz w:val="22"/>
          <w:szCs w:val="22"/>
        </w:rPr>
        <w:t>P</w:t>
      </w:r>
      <w:r>
        <w:rPr>
          <w:bCs/>
          <w:sz w:val="22"/>
          <w:szCs w:val="22"/>
        </w:rPr>
        <w:t>, zavazuje se uhradit smluvní pokutu ve výši 1.500,- Kč za každý byť i jen započatý den trvání prodlení.</w:t>
      </w:r>
    </w:p>
    <w:p w14:paraId="0EEA7501" w14:textId="77777777" w:rsidR="009D1794" w:rsidRDefault="00A72D12">
      <w:pPr>
        <w:widowControl w:val="0"/>
        <w:numPr>
          <w:ilvl w:val="1"/>
          <w:numId w:val="4"/>
        </w:numPr>
        <w:spacing w:before="120" w:after="120"/>
        <w:ind w:left="567" w:hanging="567"/>
        <w:jc w:val="both"/>
        <w:rPr>
          <w:bCs/>
          <w:sz w:val="22"/>
          <w:szCs w:val="22"/>
        </w:rPr>
      </w:pPr>
      <w:r>
        <w:rPr>
          <w:bCs/>
          <w:sz w:val="22"/>
          <w:szCs w:val="22"/>
        </w:rPr>
        <w:t>V případě, že bude zhotovitel v prodlení s odstraněním vad díla podle článku 10 odst. 10. 2. této smlouvy, zavazuje se uhradit smluvní pokutu ve výši 1.000,- Kč za každou vadu a za každý den trvání prodlení.</w:t>
      </w:r>
    </w:p>
    <w:p w14:paraId="53975BE3" w14:textId="77777777" w:rsidR="009D1794" w:rsidRDefault="00A72D12">
      <w:pPr>
        <w:widowControl w:val="0"/>
        <w:numPr>
          <w:ilvl w:val="1"/>
          <w:numId w:val="4"/>
        </w:numPr>
        <w:spacing w:before="120" w:after="120"/>
        <w:ind w:left="567" w:hanging="567"/>
        <w:jc w:val="both"/>
        <w:rPr>
          <w:bCs/>
          <w:sz w:val="22"/>
          <w:szCs w:val="22"/>
        </w:rPr>
      </w:pPr>
      <w:r>
        <w:rPr>
          <w:bCs/>
          <w:sz w:val="22"/>
          <w:szCs w:val="22"/>
        </w:rPr>
        <w:t xml:space="preserve">V případě, že bude zrušeno výběrové řízení na veřejnou zakázku Úřadem pro ochranu hospodářské soutěže z důvodu nedodržení podmínek zákona č. 134/2016 Sb., z titulu vadné Projektové dokumentace je objednatel oprávněn uplatnit u zhotovitele smluvní pokutu ve výši </w:t>
      </w:r>
      <w:r w:rsidRPr="00FE1228">
        <w:rPr>
          <w:bCs/>
          <w:sz w:val="22"/>
          <w:szCs w:val="22"/>
        </w:rPr>
        <w:t>150.000,-</w:t>
      </w:r>
      <w:r>
        <w:rPr>
          <w:bCs/>
          <w:sz w:val="22"/>
          <w:szCs w:val="22"/>
        </w:rPr>
        <w:t xml:space="preserve"> Kč, a to pro porušení závazku realizovat Projektovou dokumentaci bez vad. </w:t>
      </w:r>
    </w:p>
    <w:p w14:paraId="70ACF9F7" w14:textId="77777777" w:rsidR="009D1794" w:rsidRDefault="00A72D12">
      <w:pPr>
        <w:widowControl w:val="0"/>
        <w:numPr>
          <w:ilvl w:val="1"/>
          <w:numId w:val="4"/>
        </w:numPr>
        <w:spacing w:before="120" w:after="120"/>
        <w:ind w:left="567" w:hanging="567"/>
        <w:jc w:val="both"/>
        <w:rPr>
          <w:sz w:val="22"/>
          <w:szCs w:val="22"/>
        </w:rPr>
      </w:pPr>
      <w:r>
        <w:rPr>
          <w:rFonts w:eastAsia="Calibri"/>
          <w:sz w:val="22"/>
          <w:szCs w:val="22"/>
        </w:rPr>
        <w:t>Objednatel je oprávněn uplatňovat vůči zhotovi</w:t>
      </w:r>
      <w:r>
        <w:rPr>
          <w:sz w:val="22"/>
          <w:szCs w:val="22"/>
        </w:rPr>
        <w:t>teli</w:t>
      </w:r>
      <w:r>
        <w:rPr>
          <w:rFonts w:eastAsia="Calibri"/>
          <w:sz w:val="22"/>
          <w:szCs w:val="22"/>
        </w:rPr>
        <w:t xml:space="preserve"> veškeré smluvní pokuty, na které mu bude z porušení této smlouvy zhotovitelem vyplývat nárok, tj. i v případě kumulace smluvních pokut. Zaplacením smluvní pokuty není dotčeno právo na náhradu škody vzniklé z porušení povinnosti, ke které se smluvní pokuta vztahuje. </w:t>
      </w:r>
      <w:r>
        <w:rPr>
          <w:sz w:val="22"/>
          <w:szCs w:val="22"/>
        </w:rPr>
        <w:t xml:space="preserve">Smluvní pokutu zaplatí zhotovitel vedle škody, která objednateli vznikne v důsledku porušení závazku zhotovitele dle této smlouvy. </w:t>
      </w:r>
    </w:p>
    <w:p w14:paraId="36FE6527" w14:textId="77777777" w:rsidR="009D1794" w:rsidRDefault="00A72D12">
      <w:pPr>
        <w:widowControl w:val="0"/>
        <w:numPr>
          <w:ilvl w:val="1"/>
          <w:numId w:val="4"/>
        </w:numPr>
        <w:spacing w:before="120" w:after="120"/>
        <w:ind w:left="567" w:hanging="567"/>
        <w:jc w:val="both"/>
        <w:rPr>
          <w:sz w:val="22"/>
          <w:szCs w:val="22"/>
        </w:rPr>
      </w:pPr>
      <w:r>
        <w:rPr>
          <w:sz w:val="22"/>
          <w:szCs w:val="22"/>
        </w:rPr>
        <w:t>Náklady na uzavření pojistné smlouvy dle bodu 10.1. této smlouvy jsou náklady zhotovitele.</w:t>
      </w:r>
    </w:p>
    <w:p w14:paraId="587B5CB6" w14:textId="02CC5BF5" w:rsidR="009D1794" w:rsidRDefault="00A72D12">
      <w:pPr>
        <w:widowControl w:val="0"/>
        <w:numPr>
          <w:ilvl w:val="1"/>
          <w:numId w:val="4"/>
        </w:numPr>
        <w:spacing w:before="120" w:after="120"/>
        <w:ind w:left="567" w:hanging="567"/>
        <w:jc w:val="both"/>
        <w:rPr>
          <w:bCs/>
          <w:sz w:val="22"/>
          <w:szCs w:val="22"/>
        </w:rPr>
      </w:pPr>
      <w:r>
        <w:rPr>
          <w:bCs/>
          <w:sz w:val="22"/>
          <w:szCs w:val="22"/>
        </w:rPr>
        <w:t>V případě, že zhotovitel poruší povinnosti dle čl. 7 odst.</w:t>
      </w:r>
      <w:r w:rsidR="00223626">
        <w:rPr>
          <w:bCs/>
          <w:sz w:val="22"/>
          <w:szCs w:val="22"/>
        </w:rPr>
        <w:t xml:space="preserve"> 7.11 a odst.</w:t>
      </w:r>
      <w:r>
        <w:rPr>
          <w:bCs/>
          <w:sz w:val="22"/>
          <w:szCs w:val="22"/>
        </w:rPr>
        <w:t xml:space="preserve"> 7. 12. této smlouvy, je povinen zaplatit objednateli smluvní pokutu ve </w:t>
      </w:r>
      <w:r w:rsidRPr="00FE1228">
        <w:rPr>
          <w:rFonts w:eastAsia="Calibri"/>
          <w:sz w:val="22"/>
          <w:szCs w:val="22"/>
        </w:rPr>
        <w:t>výši 10 000 Kč za</w:t>
      </w:r>
      <w:r>
        <w:rPr>
          <w:bCs/>
          <w:sz w:val="22"/>
          <w:szCs w:val="22"/>
        </w:rPr>
        <w:t xml:space="preserve"> každý jednotlivý případ.</w:t>
      </w:r>
    </w:p>
    <w:p w14:paraId="0FA0A044" w14:textId="77777777" w:rsidR="009D1794" w:rsidRDefault="009D1794">
      <w:pPr>
        <w:widowControl w:val="0"/>
        <w:spacing w:before="120" w:after="120"/>
        <w:ind w:left="709"/>
        <w:jc w:val="both"/>
        <w:rPr>
          <w:bCs/>
          <w:sz w:val="22"/>
          <w:szCs w:val="22"/>
        </w:rPr>
      </w:pPr>
    </w:p>
    <w:p w14:paraId="203104A1" w14:textId="77777777" w:rsidR="009D1794" w:rsidRDefault="00A72D12">
      <w:pPr>
        <w:pStyle w:val="Nadpis1"/>
      </w:pPr>
      <w:r>
        <w:t xml:space="preserve">Práva a povinnosti smluvních stran </w:t>
      </w:r>
    </w:p>
    <w:p w14:paraId="138B699C" w14:textId="77777777" w:rsidR="009D1794" w:rsidRDefault="00A72D12">
      <w:pPr>
        <w:widowControl w:val="0"/>
        <w:numPr>
          <w:ilvl w:val="1"/>
          <w:numId w:val="4"/>
        </w:numPr>
        <w:spacing w:after="120"/>
        <w:ind w:left="567" w:hanging="567"/>
        <w:jc w:val="both"/>
        <w:rPr>
          <w:bCs/>
          <w:sz w:val="22"/>
          <w:szCs w:val="22"/>
        </w:rPr>
      </w:pPr>
      <w:r>
        <w:rPr>
          <w:bCs/>
          <w:sz w:val="22"/>
          <w:szCs w:val="22"/>
        </w:rPr>
        <w:t>Zhotovitel je povinen zahájit svou činnost ihned po nabytí účinnosti smlouvy a při realizaci všech fází předmětu díla je povinen postupovat bez zbytečného prodlení při zachování lhůt sjednaných dle této smlouvy.</w:t>
      </w:r>
    </w:p>
    <w:p w14:paraId="665F4655" w14:textId="77777777" w:rsidR="009D1794" w:rsidRDefault="00A72D12">
      <w:pPr>
        <w:widowControl w:val="0"/>
        <w:numPr>
          <w:ilvl w:val="1"/>
          <w:numId w:val="4"/>
        </w:numPr>
        <w:spacing w:before="120" w:after="120"/>
        <w:ind w:left="567" w:hanging="567"/>
        <w:jc w:val="both"/>
        <w:rPr>
          <w:bCs/>
          <w:sz w:val="22"/>
          <w:szCs w:val="22"/>
        </w:rPr>
      </w:pPr>
      <w:r>
        <w:rPr>
          <w:bCs/>
          <w:sz w:val="22"/>
          <w:szCs w:val="22"/>
        </w:rPr>
        <w:t xml:space="preserve">Zhotovitel je povinen při realizaci jednotlivých částí díla postupovat podle pokynů objednatele. Zhotovitel je povinen při výkonu své činnosti písemně upozornit objednatele na zřejmou nevhodnost jeho pokynů, které by mohly mít pro objednatele za následek vznik škody nebo vznik </w:t>
      </w:r>
      <w:r>
        <w:rPr>
          <w:bCs/>
          <w:sz w:val="22"/>
          <w:szCs w:val="22"/>
        </w:rPr>
        <w:lastRenderedPageBreak/>
        <w:t>vady prováděného díla. V případě, že objednatel i přes upozornění zhotovitele na splnění pokynů trvá, neodpovídá zhotovitel za škodu takto vzniklou.</w:t>
      </w:r>
    </w:p>
    <w:p w14:paraId="701A21B6" w14:textId="77777777" w:rsidR="009D1794" w:rsidRDefault="00A72D12">
      <w:pPr>
        <w:widowControl w:val="0"/>
        <w:numPr>
          <w:ilvl w:val="1"/>
          <w:numId w:val="4"/>
        </w:numPr>
        <w:spacing w:before="120" w:after="120"/>
        <w:ind w:left="567" w:hanging="567"/>
        <w:jc w:val="both"/>
        <w:rPr>
          <w:bCs/>
          <w:sz w:val="22"/>
          <w:szCs w:val="22"/>
        </w:rPr>
      </w:pPr>
      <w:r>
        <w:rPr>
          <w:bCs/>
          <w:sz w:val="22"/>
          <w:szCs w:val="22"/>
        </w:rPr>
        <w:t>Zhotovitel je povinen při své činnosti sledovat veškeré změny právních a souvisejících předpisů v oblasti zhotovování předmětu díla tak, aby činnost pro objednatele vykonával vždy v souladu s platnou právní úpravou.</w:t>
      </w:r>
    </w:p>
    <w:p w14:paraId="358C4678" w14:textId="77777777" w:rsidR="009D1794" w:rsidRDefault="00A72D12">
      <w:pPr>
        <w:widowControl w:val="0"/>
        <w:numPr>
          <w:ilvl w:val="1"/>
          <w:numId w:val="4"/>
        </w:numPr>
        <w:spacing w:before="120" w:after="120"/>
        <w:ind w:left="567" w:hanging="567"/>
        <w:jc w:val="both"/>
        <w:rPr>
          <w:bCs/>
          <w:sz w:val="22"/>
          <w:szCs w:val="22"/>
        </w:rPr>
      </w:pPr>
      <w:r>
        <w:rPr>
          <w:bCs/>
          <w:sz w:val="22"/>
          <w:szCs w:val="22"/>
        </w:rPr>
        <w:t>Zhotovitel se podpisem této smlouvy zavazuje řádně zhotovit jednotlivé části díla ve stanovených termínech a převést vlastnické právo k nim na objednatele. Objednatel se zavazuje řádně a včas zhotovené části díla převzít, zaplatit smluvenou cenu ve stanovených lhůtách a po dobu účinnosti smlouvy poskytnout součinnost ve smluveném rozsahu.</w:t>
      </w:r>
    </w:p>
    <w:p w14:paraId="61782D1A" w14:textId="77777777" w:rsidR="009D1794" w:rsidRDefault="00A72D12">
      <w:pPr>
        <w:widowControl w:val="0"/>
        <w:numPr>
          <w:ilvl w:val="1"/>
          <w:numId w:val="4"/>
        </w:numPr>
        <w:spacing w:before="120" w:after="120"/>
        <w:ind w:left="567" w:hanging="567"/>
        <w:jc w:val="both"/>
        <w:rPr>
          <w:bCs/>
          <w:sz w:val="22"/>
          <w:szCs w:val="22"/>
        </w:rPr>
      </w:pPr>
      <w:r>
        <w:rPr>
          <w:bCs/>
          <w:sz w:val="22"/>
          <w:szCs w:val="22"/>
        </w:rPr>
        <w:t>Zhotovitel odpovídá objednateli za škody jím způsobené při provádění díla, ledaže prokáže, že tyto škody byly způsobeny okolnostmi vylučujícími odpovědnost.</w:t>
      </w:r>
    </w:p>
    <w:p w14:paraId="5A673189" w14:textId="77777777" w:rsidR="009D1794" w:rsidRDefault="00A72D12">
      <w:pPr>
        <w:widowControl w:val="0"/>
        <w:numPr>
          <w:ilvl w:val="1"/>
          <w:numId w:val="4"/>
        </w:numPr>
        <w:spacing w:before="120" w:after="120"/>
        <w:ind w:left="567" w:hanging="567"/>
        <w:jc w:val="both"/>
        <w:rPr>
          <w:bCs/>
          <w:sz w:val="22"/>
          <w:szCs w:val="22"/>
        </w:rPr>
      </w:pPr>
      <w:r>
        <w:rPr>
          <w:bCs/>
          <w:sz w:val="22"/>
          <w:szCs w:val="22"/>
        </w:rPr>
        <w:t xml:space="preserve">Projektová dokumentace musí být provedena v rozsahu vyhlášky č. 131/2024 Sb., přičemž DPS musí být i v souladu s vyhláškou č. 169/2016 Sb. </w:t>
      </w:r>
    </w:p>
    <w:p w14:paraId="43E42E9C" w14:textId="77777777" w:rsidR="009D1794" w:rsidRDefault="00A72D12">
      <w:pPr>
        <w:widowControl w:val="0"/>
        <w:numPr>
          <w:ilvl w:val="1"/>
          <w:numId w:val="4"/>
        </w:numPr>
        <w:spacing w:before="120" w:after="120"/>
        <w:ind w:left="567" w:hanging="567"/>
        <w:jc w:val="both"/>
        <w:rPr>
          <w:bCs/>
          <w:sz w:val="22"/>
          <w:szCs w:val="22"/>
        </w:rPr>
      </w:pPr>
      <w:r>
        <w:rPr>
          <w:bCs/>
          <w:sz w:val="22"/>
          <w:szCs w:val="22"/>
        </w:rPr>
        <w:t>Projektová dokumentace musí být vyhotovena v souladu se zákonem č. 134/2016 Sb., o zadávání veřejných zakázek, ve znění pozdějších předpisů, způsobem, který předem nezvýhodní žádného dodavatele.</w:t>
      </w:r>
    </w:p>
    <w:p w14:paraId="23DCE859" w14:textId="77777777" w:rsidR="009D1794" w:rsidRDefault="00A72D12">
      <w:pPr>
        <w:widowControl w:val="0"/>
        <w:numPr>
          <w:ilvl w:val="1"/>
          <w:numId w:val="4"/>
        </w:numPr>
        <w:spacing w:before="120" w:after="120"/>
        <w:ind w:left="567" w:hanging="567"/>
        <w:jc w:val="both"/>
        <w:rPr>
          <w:bCs/>
          <w:sz w:val="22"/>
          <w:szCs w:val="22"/>
        </w:rPr>
      </w:pPr>
      <w:r>
        <w:rPr>
          <w:bCs/>
          <w:sz w:val="22"/>
          <w:szCs w:val="22"/>
        </w:rPr>
        <w:t>Projektová dokumentace budou v průběhu zpracování průběžně konzultovány se zástupci objednatele ve věcech technických a dále budou řádně projednány s dotčenými veřejnoprávními orgány a jejich případné připomínky či podmínky budou řešeny, případně do Projektové dokumentace zapracovány.</w:t>
      </w:r>
    </w:p>
    <w:p w14:paraId="6CCA515B" w14:textId="77777777" w:rsidR="009D1794" w:rsidRDefault="00A72D12">
      <w:pPr>
        <w:widowControl w:val="0"/>
        <w:numPr>
          <w:ilvl w:val="1"/>
          <w:numId w:val="4"/>
        </w:numPr>
        <w:spacing w:before="120" w:after="120"/>
        <w:ind w:left="567" w:hanging="567"/>
        <w:jc w:val="both"/>
        <w:rPr>
          <w:bCs/>
          <w:spacing w:val="-8"/>
          <w:sz w:val="22"/>
          <w:szCs w:val="22"/>
        </w:rPr>
      </w:pPr>
      <w:r>
        <w:rPr>
          <w:bCs/>
          <w:spacing w:val="-8"/>
          <w:sz w:val="22"/>
          <w:szCs w:val="22"/>
        </w:rPr>
        <w:t>Projektová dokumentace bude obsahovat zatřídění stavebního díla a stavebních prací podle kódů CZ-CC.</w:t>
      </w:r>
    </w:p>
    <w:p w14:paraId="28A004A6" w14:textId="77777777" w:rsidR="009D1794" w:rsidRDefault="00A72D12">
      <w:pPr>
        <w:widowControl w:val="0"/>
        <w:numPr>
          <w:ilvl w:val="1"/>
          <w:numId w:val="4"/>
        </w:numPr>
        <w:spacing w:before="120" w:after="120"/>
        <w:ind w:left="567" w:hanging="567"/>
        <w:jc w:val="both"/>
        <w:rPr>
          <w:bCs/>
          <w:sz w:val="22"/>
          <w:szCs w:val="22"/>
        </w:rPr>
      </w:pPr>
      <w:r>
        <w:rPr>
          <w:bCs/>
          <w:sz w:val="22"/>
          <w:szCs w:val="22"/>
        </w:rPr>
        <w:t xml:space="preserve">Provedení díla – ve vztahu k Projektové dokumentaci se rozumí předání požadovaného počtu </w:t>
      </w:r>
      <w:proofErr w:type="spellStart"/>
      <w:r>
        <w:rPr>
          <w:bCs/>
          <w:sz w:val="22"/>
          <w:szCs w:val="22"/>
        </w:rPr>
        <w:t>paré</w:t>
      </w:r>
      <w:proofErr w:type="spellEnd"/>
      <w:r>
        <w:rPr>
          <w:bCs/>
          <w:sz w:val="22"/>
          <w:szCs w:val="22"/>
        </w:rPr>
        <w:t xml:space="preserve"> objednateli. Dílo je provedeno, je-li plně způsobilé sloužit svému účelu a nevykazuje-li vady. Dílo má vadu, neodpovídá-li smlouvě o dílo. Objednatel není povinen převzít dílo vykazující vady, popřípadě dílo nezpůsobilé plně sloužit svému účelu.</w:t>
      </w:r>
    </w:p>
    <w:p w14:paraId="1DDF200F" w14:textId="2F5C3BB7" w:rsidR="009D1794" w:rsidRDefault="00A72D12">
      <w:pPr>
        <w:widowControl w:val="0"/>
        <w:numPr>
          <w:ilvl w:val="1"/>
          <w:numId w:val="4"/>
        </w:numPr>
        <w:spacing w:before="120" w:after="120"/>
        <w:ind w:left="567" w:hanging="567"/>
        <w:jc w:val="both"/>
      </w:pPr>
      <w:r>
        <w:rPr>
          <w:bCs/>
          <w:sz w:val="22"/>
          <w:szCs w:val="22"/>
        </w:rPr>
        <w:t>Zhotovitel se zavazuje, že provádění díla na jeho straně bude zajišťovat realizační tým, jehož složení a odborná kvalifikace jednotlivých členů jsou uvedeny v Příloze č. 4 této smlouvy. Výměna kteréhokoliv ze členů Realizačního týmu je možná pouze v případě, že nový člen Realizačního týmu disponuje minimálně stejnou odbornou způsobilostí, kterou dle Přílohy č. 4 této smlouvy disponuje člen Realizačního týmu, jenž je nahrazován novým členem nebo kterou nahrazovaný člen Realizačního týmu prokazoval v zadávacím řízení; jakoukoli změnu člena Realizačního týmu je zhotovitel povinen oznámit objednateli nejméně 5 pracovních dnů před touto změnou, kromě případů, jejichž povaha to vylučuje. Zhotovitel je povinen na požádání objednatele prokázat splnění povinností stanovených v tomto článku. Porušení jakékoliv povinnosti podle tohoto odstavce opravňuje objednatele k okamžitému odstoupení od této smlouvy; čl. 10 odst. 10.</w:t>
      </w:r>
      <w:r w:rsidR="00223626">
        <w:rPr>
          <w:bCs/>
          <w:sz w:val="22"/>
          <w:szCs w:val="22"/>
        </w:rPr>
        <w:t>4</w:t>
      </w:r>
      <w:r>
        <w:rPr>
          <w:bCs/>
          <w:sz w:val="22"/>
          <w:szCs w:val="22"/>
        </w:rPr>
        <w:t xml:space="preserve"> věta prvá této smlouvy se nepoužije. Tím není dotčena povinnost zhotovitele zaplatit smluvní pokutu dle čl. 6 odst. 6.1</w:t>
      </w:r>
      <w:r w:rsidR="00223626">
        <w:rPr>
          <w:bCs/>
          <w:sz w:val="22"/>
          <w:szCs w:val="22"/>
        </w:rPr>
        <w:t>4</w:t>
      </w:r>
      <w:r>
        <w:rPr>
          <w:bCs/>
          <w:sz w:val="22"/>
          <w:szCs w:val="22"/>
        </w:rPr>
        <w:t xml:space="preserve">. této smlouvy. </w:t>
      </w:r>
    </w:p>
    <w:p w14:paraId="13DDAB6E" w14:textId="77777777" w:rsidR="009D1794" w:rsidRDefault="00A72D12">
      <w:pPr>
        <w:widowControl w:val="0"/>
        <w:numPr>
          <w:ilvl w:val="1"/>
          <w:numId w:val="4"/>
        </w:numPr>
        <w:spacing w:before="120" w:after="120"/>
        <w:ind w:left="567" w:hanging="567"/>
        <w:jc w:val="both"/>
        <w:rPr>
          <w:sz w:val="22"/>
          <w:szCs w:val="22"/>
        </w:rPr>
      </w:pPr>
      <w:r>
        <w:rPr>
          <w:sz w:val="22"/>
          <w:szCs w:val="22"/>
        </w:rPr>
        <w:t>Zhotovitel se zavazuje po celou dobu trvání této smlouvy, bude-li to možné vzhledem k předmětu smlouvy, že při realizaci díla se přiměřeným způsobem pokusí zajistit:</w:t>
      </w:r>
    </w:p>
    <w:p w14:paraId="3A06557B" w14:textId="77777777" w:rsidR="009D1794" w:rsidRDefault="00A72D12">
      <w:pPr>
        <w:pStyle w:val="Odstavecseseznamem"/>
        <w:numPr>
          <w:ilvl w:val="0"/>
          <w:numId w:val="8"/>
        </w:numPr>
        <w:spacing w:line="240" w:lineRule="auto"/>
        <w:ind w:left="851" w:hanging="284"/>
        <w:contextualSpacing w:val="0"/>
        <w:jc w:val="both"/>
        <w:rPr>
          <w:sz w:val="22"/>
          <w:szCs w:val="22"/>
          <w:lang w:eastAsia="en-US"/>
        </w:rPr>
      </w:pPr>
      <w:r>
        <w:rPr>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svých poddodavatelů;</w:t>
      </w:r>
    </w:p>
    <w:p w14:paraId="200A2434" w14:textId="77777777" w:rsidR="009D1794" w:rsidRDefault="00A72D12">
      <w:pPr>
        <w:pStyle w:val="Odstavecseseznamem"/>
        <w:numPr>
          <w:ilvl w:val="0"/>
          <w:numId w:val="8"/>
        </w:numPr>
        <w:spacing w:line="240" w:lineRule="auto"/>
        <w:ind w:left="851" w:hanging="284"/>
        <w:contextualSpacing w:val="0"/>
        <w:jc w:val="both"/>
        <w:rPr>
          <w:sz w:val="22"/>
          <w:szCs w:val="22"/>
        </w:rPr>
      </w:pPr>
      <w:r>
        <w:rPr>
          <w:sz w:val="22"/>
          <w:szCs w:val="22"/>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401BB489" w14:textId="77777777" w:rsidR="009D1794" w:rsidRDefault="00A72D12">
      <w:pPr>
        <w:pStyle w:val="Odstavecseseznamem"/>
        <w:numPr>
          <w:ilvl w:val="0"/>
          <w:numId w:val="8"/>
        </w:numPr>
        <w:spacing w:line="240" w:lineRule="auto"/>
        <w:ind w:left="851" w:hanging="284"/>
        <w:contextualSpacing w:val="0"/>
        <w:jc w:val="both"/>
        <w:rPr>
          <w:sz w:val="22"/>
          <w:szCs w:val="22"/>
        </w:rPr>
      </w:pPr>
      <w:r>
        <w:rPr>
          <w:sz w:val="22"/>
          <w:szCs w:val="22"/>
        </w:rPr>
        <w:t xml:space="preserve">řádné a včasné plnění finančních závazků svým poddodavatelům, kdy za řádné a včasné plnění se považuje plné uhrazení poddodavatelem vystavených faktur za plnění poskytnutá k plnění </w:t>
      </w:r>
      <w:r>
        <w:rPr>
          <w:sz w:val="22"/>
          <w:szCs w:val="22"/>
        </w:rPr>
        <w:lastRenderedPageBreak/>
        <w:t>veřejné zakázky, a to vždy do 15 pracovních dnů od obdržení platby ze strany objednatele za konkrétní plnění;</w:t>
      </w:r>
    </w:p>
    <w:p w14:paraId="01E9B6DA" w14:textId="77777777" w:rsidR="009D1794" w:rsidRDefault="00A72D12">
      <w:pPr>
        <w:pStyle w:val="Odstavecseseznamem"/>
        <w:numPr>
          <w:ilvl w:val="0"/>
          <w:numId w:val="8"/>
        </w:numPr>
        <w:spacing w:line="240" w:lineRule="auto"/>
        <w:ind w:left="851" w:hanging="284"/>
        <w:contextualSpacing w:val="0"/>
        <w:jc w:val="both"/>
        <w:rPr>
          <w:sz w:val="22"/>
          <w:szCs w:val="22"/>
        </w:rPr>
      </w:pPr>
      <w:r>
        <w:rPr>
          <w:sz w:val="22"/>
          <w:szCs w:val="22"/>
        </w:rPr>
        <w:t xml:space="preserve">snížení negativního dopadu jeho činnosti při plnění veřejné zakázky na životní prostředí, a to zejména: </w:t>
      </w:r>
    </w:p>
    <w:p w14:paraId="7E187CD1" w14:textId="77777777" w:rsidR="009D1794" w:rsidRDefault="00A72D12">
      <w:pPr>
        <w:pStyle w:val="Odstavecseseznamem"/>
        <w:numPr>
          <w:ilvl w:val="0"/>
          <w:numId w:val="9"/>
        </w:numPr>
        <w:spacing w:line="240" w:lineRule="auto"/>
        <w:ind w:left="993" w:hanging="142"/>
        <w:contextualSpacing w:val="0"/>
        <w:jc w:val="both"/>
        <w:rPr>
          <w:sz w:val="22"/>
          <w:szCs w:val="22"/>
        </w:rPr>
      </w:pPr>
      <w:r>
        <w:rPr>
          <w:sz w:val="22"/>
          <w:szCs w:val="22"/>
        </w:rPr>
        <w:t xml:space="preserve">využíváním </w:t>
      </w:r>
      <w:proofErr w:type="spellStart"/>
      <w:r>
        <w:rPr>
          <w:sz w:val="22"/>
          <w:szCs w:val="22"/>
        </w:rPr>
        <w:t>nízkoemisních</w:t>
      </w:r>
      <w:proofErr w:type="spellEnd"/>
      <w:r>
        <w:rPr>
          <w:sz w:val="22"/>
          <w:szCs w:val="22"/>
        </w:rPr>
        <w:t xml:space="preserve"> automobilů, má-li je k dispozici; </w:t>
      </w:r>
    </w:p>
    <w:p w14:paraId="0C7963E7" w14:textId="77777777" w:rsidR="009D1794" w:rsidRDefault="00A72D12">
      <w:pPr>
        <w:pStyle w:val="Odstavecseseznamem"/>
        <w:numPr>
          <w:ilvl w:val="0"/>
          <w:numId w:val="9"/>
        </w:numPr>
        <w:spacing w:line="240" w:lineRule="auto"/>
        <w:ind w:left="993" w:hanging="142"/>
        <w:contextualSpacing w:val="0"/>
        <w:jc w:val="both"/>
        <w:rPr>
          <w:sz w:val="22"/>
          <w:szCs w:val="22"/>
        </w:rPr>
      </w:pPr>
      <w:r>
        <w:rPr>
          <w:sz w:val="22"/>
          <w:szCs w:val="22"/>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27FA56C8" w14:textId="77777777" w:rsidR="009D1794" w:rsidRDefault="00A72D12">
      <w:pPr>
        <w:pStyle w:val="Odstavecseseznamem"/>
        <w:numPr>
          <w:ilvl w:val="0"/>
          <w:numId w:val="9"/>
        </w:numPr>
        <w:spacing w:line="240" w:lineRule="auto"/>
        <w:ind w:left="993" w:hanging="142"/>
        <w:contextualSpacing w:val="0"/>
        <w:jc w:val="both"/>
        <w:rPr>
          <w:sz w:val="22"/>
          <w:szCs w:val="22"/>
        </w:rPr>
      </w:pPr>
      <w:r>
        <w:rPr>
          <w:sz w:val="22"/>
          <w:szCs w:val="22"/>
        </w:rPr>
        <w:t>předcházením znečišťování ovzduší a snižováním úrovně znečišťování, může-li je během plnění veřejné zakázky způsobit;</w:t>
      </w:r>
    </w:p>
    <w:p w14:paraId="49E00388" w14:textId="77777777" w:rsidR="009D1794" w:rsidRDefault="00A72D12">
      <w:pPr>
        <w:pStyle w:val="Odstavecseseznamem"/>
        <w:numPr>
          <w:ilvl w:val="0"/>
          <w:numId w:val="9"/>
        </w:numPr>
        <w:spacing w:line="240" w:lineRule="auto"/>
        <w:ind w:left="993" w:hanging="142"/>
        <w:contextualSpacing w:val="0"/>
        <w:jc w:val="both"/>
        <w:rPr>
          <w:sz w:val="22"/>
          <w:szCs w:val="22"/>
        </w:rPr>
      </w:pPr>
      <w:r>
        <w:rPr>
          <w:sz w:val="22"/>
          <w:szCs w:val="22"/>
        </w:rPr>
        <w:t xml:space="preserve">předcházením vzniku odpadů, stanovením hierarchie nakládání s nimi a prosazováním základních principů ochrany životního prostředí a zdraví lidí při nakládání s odpady; </w:t>
      </w:r>
    </w:p>
    <w:p w14:paraId="31F4602F" w14:textId="77777777" w:rsidR="009D1794" w:rsidRDefault="00A72D12">
      <w:pPr>
        <w:pStyle w:val="Odstavecseseznamem"/>
        <w:numPr>
          <w:ilvl w:val="0"/>
          <w:numId w:val="8"/>
        </w:numPr>
        <w:tabs>
          <w:tab w:val="left" w:pos="709"/>
        </w:tabs>
        <w:spacing w:line="240" w:lineRule="auto"/>
        <w:ind w:left="851" w:hanging="284"/>
        <w:jc w:val="both"/>
        <w:rPr>
          <w:sz w:val="22"/>
          <w:szCs w:val="22"/>
        </w:rPr>
      </w:pPr>
      <w:r>
        <w:rPr>
          <w:sz w:val="22"/>
          <w:szCs w:val="22"/>
        </w:rPr>
        <w:t>implementaci nového nebo značně zlepšeného produktu, služby nebo postupu souvisejícího s předmětem veřejné zakázky, bude-li to vzhledem ke smyslu zakázky možné.</w:t>
      </w:r>
    </w:p>
    <w:p w14:paraId="071AB482" w14:textId="77777777" w:rsidR="009D1794" w:rsidRDefault="009D1794">
      <w:pPr>
        <w:pStyle w:val="Odstavecseseznamem"/>
        <w:tabs>
          <w:tab w:val="left" w:pos="709"/>
        </w:tabs>
        <w:spacing w:line="240" w:lineRule="auto"/>
        <w:ind w:left="1134"/>
        <w:jc w:val="both"/>
        <w:rPr>
          <w:sz w:val="22"/>
          <w:szCs w:val="22"/>
        </w:rPr>
      </w:pPr>
    </w:p>
    <w:p w14:paraId="268B9301" w14:textId="77777777" w:rsidR="009D1794" w:rsidRDefault="00A72D12">
      <w:pPr>
        <w:pStyle w:val="Nadpis1"/>
      </w:pPr>
      <w:r>
        <w:t>Práva duševního vlastnictví</w:t>
      </w:r>
    </w:p>
    <w:p w14:paraId="5393548B" w14:textId="77777777" w:rsidR="009D1794" w:rsidRDefault="00A72D12">
      <w:pPr>
        <w:widowControl w:val="0"/>
        <w:numPr>
          <w:ilvl w:val="1"/>
          <w:numId w:val="4"/>
        </w:numPr>
        <w:spacing w:before="120" w:after="120"/>
        <w:ind w:left="567" w:hanging="567"/>
        <w:jc w:val="both"/>
        <w:rPr>
          <w:bCs/>
          <w:sz w:val="22"/>
          <w:szCs w:val="22"/>
        </w:rPr>
      </w:pPr>
      <w:r>
        <w:rPr>
          <w:bCs/>
          <w:sz w:val="22"/>
          <w:szCs w:val="22"/>
        </w:rPr>
        <w:t>Zhotovitel poskytuje objednateli výhradní neomezenou licenci k dílu podle této smlouvy, a to věcně, časově a místně, v rozsahu ustanovení § 12 autorského zákona, a uděluje objednateli převoditelné, trvalé, výlučné a zaplacením ceny díla zcela splacené právo dílo užívat a objednatel toto právo přijímá.</w:t>
      </w:r>
    </w:p>
    <w:p w14:paraId="561F47C3" w14:textId="77777777" w:rsidR="009D1794" w:rsidRDefault="00A72D12">
      <w:pPr>
        <w:widowControl w:val="0"/>
        <w:numPr>
          <w:ilvl w:val="1"/>
          <w:numId w:val="4"/>
        </w:numPr>
        <w:spacing w:before="120" w:after="120"/>
        <w:ind w:left="567" w:hanging="567"/>
        <w:jc w:val="both"/>
        <w:rPr>
          <w:bCs/>
          <w:sz w:val="22"/>
          <w:szCs w:val="22"/>
        </w:rPr>
      </w:pPr>
      <w:r>
        <w:rPr>
          <w:bCs/>
          <w:sz w:val="22"/>
          <w:szCs w:val="22"/>
        </w:rPr>
        <w:t>Objednatel je na základě oprávnění udělené autorem oprávněn dílo užít všemi způsoby užití dle ustanovení § 12 autorského zákona, zejména: dílo zveřejnit, veřejně vystavit, zpracovat, změnit, upravit a takto je užít v neomezeném rozsahu dle tohoto článku, užít pouze část díla a spojit dílo s jinými díly a zařadit je do díla souborného.</w:t>
      </w:r>
    </w:p>
    <w:p w14:paraId="0910F9EE" w14:textId="77777777" w:rsidR="009D1794" w:rsidRDefault="00A72D12">
      <w:pPr>
        <w:widowControl w:val="0"/>
        <w:numPr>
          <w:ilvl w:val="1"/>
          <w:numId w:val="4"/>
        </w:numPr>
        <w:spacing w:before="120" w:after="120"/>
        <w:ind w:left="567" w:hanging="567"/>
        <w:jc w:val="both"/>
        <w:rPr>
          <w:bCs/>
          <w:sz w:val="22"/>
          <w:szCs w:val="22"/>
        </w:rPr>
      </w:pPr>
      <w:r>
        <w:rPr>
          <w:bCs/>
          <w:sz w:val="22"/>
          <w:szCs w:val="22"/>
        </w:rPr>
        <w:t>Objednatel je oprávněn zcela nebo zčásti, bez omezení, oprávnění tvořící součást licence poskytnout třetí osobě (podlicence) a to i opakovaně, případně práva touto smlouvou nabytá postoupit a zhotoviteli bez zbytečného odkladu identifikovat osobu postupníka (nabyvatele licence).</w:t>
      </w:r>
    </w:p>
    <w:p w14:paraId="6B50DD20" w14:textId="77777777" w:rsidR="009D1794" w:rsidRDefault="00A72D12">
      <w:pPr>
        <w:widowControl w:val="0"/>
        <w:numPr>
          <w:ilvl w:val="1"/>
          <w:numId w:val="4"/>
        </w:numPr>
        <w:spacing w:before="120" w:after="120"/>
        <w:ind w:left="567" w:hanging="567"/>
        <w:jc w:val="both"/>
        <w:rPr>
          <w:bCs/>
          <w:sz w:val="22"/>
          <w:szCs w:val="22"/>
        </w:rPr>
      </w:pPr>
      <w:r>
        <w:rPr>
          <w:bCs/>
          <w:sz w:val="22"/>
          <w:szCs w:val="22"/>
        </w:rPr>
        <w:t>Zhotovitel garantuje, že dílo vytvořil osobně, případně bylo vytvořeno pouze osobami, které jsou k němu ve vztahu ve smyslu ustanovení § 58 autorského zákona, a že tudíž je oprávněn k poskytnutí licence z titulu postavení zaměstnavatele či obdobném s ohledem na příslušného autora, anebo s příslušným autorem uzavřel dostatečnou licenční smlouvu, která jej opravňuje poskytnout objednateli podlicenci alespoň v rozsahu dle zde sjednaného; licence a podlicence se pro účely této smlouvy společně označují jako „licence“.</w:t>
      </w:r>
    </w:p>
    <w:p w14:paraId="18400146" w14:textId="77777777" w:rsidR="009D1794" w:rsidRDefault="00A72D12">
      <w:pPr>
        <w:widowControl w:val="0"/>
        <w:numPr>
          <w:ilvl w:val="1"/>
          <w:numId w:val="4"/>
        </w:numPr>
        <w:spacing w:before="120" w:after="120"/>
        <w:ind w:left="567" w:hanging="567"/>
        <w:jc w:val="both"/>
        <w:rPr>
          <w:bCs/>
          <w:sz w:val="22"/>
          <w:szCs w:val="22"/>
        </w:rPr>
      </w:pPr>
      <w:r>
        <w:rPr>
          <w:bCs/>
          <w:sz w:val="22"/>
          <w:szCs w:val="22"/>
        </w:rPr>
        <w:t xml:space="preserve">Zhotovitel garantuje, že před podpisem této smlouvy neudělil třetímu žádnou licenci k užití díla, a to ani výhradní ani nevýhradní, která by mohla být v rozporu s licencí dle zde sjednaného. Zhotovitel současně garantuje, že ve spojení s dílem nejsou dotčena jakákoli práva třetích osob a jedná se o původní, jedinečné a tvůrčí dílo zhotovitele. </w:t>
      </w:r>
    </w:p>
    <w:p w14:paraId="6A7D9C97" w14:textId="77777777" w:rsidR="009D1794" w:rsidRDefault="00A72D12">
      <w:pPr>
        <w:widowControl w:val="0"/>
        <w:numPr>
          <w:ilvl w:val="1"/>
          <w:numId w:val="4"/>
        </w:numPr>
        <w:spacing w:before="120" w:after="120"/>
        <w:ind w:left="567" w:hanging="567"/>
        <w:jc w:val="both"/>
        <w:rPr>
          <w:bCs/>
          <w:sz w:val="22"/>
          <w:szCs w:val="22"/>
        </w:rPr>
      </w:pPr>
      <w:r>
        <w:rPr>
          <w:bCs/>
          <w:sz w:val="22"/>
          <w:szCs w:val="22"/>
        </w:rPr>
        <w:t xml:space="preserve">Odměna za poskytnutí licence je zahrnuta v celkové ceně díla podle článku 6 odst. 6. 1 této smlouvy. Smluvní strany prohlašují takovou odměnu za odpovídající a konečnou. </w:t>
      </w:r>
    </w:p>
    <w:p w14:paraId="6FED359A" w14:textId="77777777" w:rsidR="009D1794" w:rsidRDefault="00A72D12">
      <w:pPr>
        <w:widowControl w:val="0"/>
        <w:numPr>
          <w:ilvl w:val="1"/>
          <w:numId w:val="4"/>
        </w:numPr>
        <w:spacing w:before="120" w:after="120"/>
        <w:ind w:left="567" w:hanging="567"/>
        <w:jc w:val="both"/>
        <w:rPr>
          <w:bCs/>
          <w:sz w:val="22"/>
          <w:szCs w:val="22"/>
        </w:rPr>
      </w:pPr>
      <w:r>
        <w:rPr>
          <w:bCs/>
          <w:sz w:val="22"/>
          <w:szCs w:val="22"/>
        </w:rPr>
        <w:t>Pro vyloučení všech pochybností platí, že se zhotovitel zavazuje zajistit právo používat patenty, ochranné známky, licence, průmyslové vzory, know-how, software a práva z duševního vlastnictví, nezbytně se vztahující k předmětu smlouvy, které jsou nutné pro provoz a jeho využití, a to současně s předáním předmětu smlouvy nebo jeho části objednateli.</w:t>
      </w:r>
    </w:p>
    <w:p w14:paraId="7A2E5299" w14:textId="77777777" w:rsidR="009D1794" w:rsidRDefault="00A72D12">
      <w:pPr>
        <w:widowControl w:val="0"/>
        <w:numPr>
          <w:ilvl w:val="1"/>
          <w:numId w:val="4"/>
        </w:numPr>
        <w:spacing w:before="120" w:after="120"/>
        <w:ind w:left="567" w:hanging="567"/>
        <w:jc w:val="both"/>
        <w:rPr>
          <w:rFonts w:eastAsia="Calibri"/>
        </w:rPr>
      </w:pPr>
      <w:r>
        <w:rPr>
          <w:bCs/>
          <w:sz w:val="22"/>
          <w:szCs w:val="22"/>
        </w:rPr>
        <w:t>Zhotovitel se zavazuje, že při provádění díla neporuší práva třetích osob, která těmto osobám mohou plynout z práv k duševnímu vlastnictví, zejména z autorských práv a práv průmyslového vlastnictví. Zhotovitel se zavazuje, že objednateli uhradí veškeré náklady, výdaje, škody a majetkovou i nemajetkovou újmu, které objednateli vzniknou v důsledku uplatnění práv třetích osob vůči objednateli v souvislosti s porušením povinnosti zhotovitele dle předchozí věty.</w:t>
      </w:r>
    </w:p>
    <w:p w14:paraId="5E23A8F2" w14:textId="77777777" w:rsidR="009D1794" w:rsidRDefault="00A72D12">
      <w:pPr>
        <w:widowControl w:val="0"/>
        <w:numPr>
          <w:ilvl w:val="1"/>
          <w:numId w:val="4"/>
        </w:numPr>
        <w:spacing w:before="120" w:after="120"/>
        <w:ind w:left="567" w:hanging="567"/>
        <w:jc w:val="both"/>
        <w:rPr>
          <w:rFonts w:eastAsia="Calibri"/>
        </w:rPr>
      </w:pPr>
      <w:r>
        <w:rPr>
          <w:bCs/>
          <w:sz w:val="22"/>
          <w:szCs w:val="22"/>
        </w:rPr>
        <w:lastRenderedPageBreak/>
        <w:t>Smluvní strany sjednávají, že zhotovitel není oprávněn licenci vypovědět.</w:t>
      </w:r>
    </w:p>
    <w:p w14:paraId="19154560" w14:textId="77777777" w:rsidR="009D1794" w:rsidRDefault="009D1794">
      <w:pPr>
        <w:rPr>
          <w:sz w:val="22"/>
          <w:szCs w:val="22"/>
          <w:lang w:eastAsia="x-none"/>
        </w:rPr>
      </w:pPr>
    </w:p>
    <w:p w14:paraId="60133835" w14:textId="77777777" w:rsidR="009D1794" w:rsidRDefault="00A72D12">
      <w:pPr>
        <w:pStyle w:val="Nadpis1"/>
      </w:pPr>
      <w:r>
        <w:t>Povinná ustanovení</w:t>
      </w:r>
    </w:p>
    <w:p w14:paraId="5C603C44" w14:textId="77777777" w:rsidR="009D1794" w:rsidRDefault="00A72D12">
      <w:pPr>
        <w:widowControl w:val="0"/>
        <w:numPr>
          <w:ilvl w:val="1"/>
          <w:numId w:val="4"/>
        </w:numPr>
        <w:spacing w:before="120" w:after="120"/>
        <w:ind w:left="567" w:hanging="567"/>
        <w:jc w:val="both"/>
        <w:rPr>
          <w:bCs/>
          <w:sz w:val="22"/>
          <w:szCs w:val="22"/>
        </w:rPr>
      </w:pPr>
      <w:r>
        <w:rPr>
          <w:bCs/>
          <w:sz w:val="22"/>
          <w:szCs w:val="22"/>
        </w:rPr>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p>
    <w:p w14:paraId="72F4F5EF" w14:textId="77777777" w:rsidR="009D1794" w:rsidRPr="00545FD8" w:rsidRDefault="00A72D12">
      <w:pPr>
        <w:widowControl w:val="0"/>
        <w:numPr>
          <w:ilvl w:val="1"/>
          <w:numId w:val="4"/>
        </w:numPr>
        <w:spacing w:before="120" w:after="120"/>
        <w:ind w:left="567" w:hanging="567"/>
        <w:jc w:val="both"/>
        <w:rPr>
          <w:bCs/>
          <w:sz w:val="22"/>
          <w:szCs w:val="22"/>
        </w:rPr>
      </w:pPr>
      <w:r>
        <w:rPr>
          <w:bCs/>
          <w:sz w:val="22"/>
          <w:szCs w:val="22"/>
        </w:rPr>
        <w:t>Tímto se ve smyslu ustanovení § 43 odst. 1 zákona č. 131/2000 Sb., o hlavním městě Praze, ve znění pozdějších předpisů, potvrzuje, že byly splněny podmínky pro platnost právního jednání městské části Praha 5, a to usnesením RMČ č</w:t>
      </w:r>
      <w:r w:rsidRPr="00545FD8">
        <w:rPr>
          <w:bCs/>
          <w:sz w:val="22"/>
          <w:szCs w:val="22"/>
        </w:rPr>
        <w:t>……………. ze dne ……………...</w:t>
      </w:r>
    </w:p>
    <w:p w14:paraId="3A8BCDFB" w14:textId="77777777" w:rsidR="009D1794" w:rsidRDefault="009D1794">
      <w:pPr>
        <w:rPr>
          <w:sz w:val="22"/>
          <w:szCs w:val="22"/>
          <w:lang w:eastAsia="ar-SA"/>
        </w:rPr>
      </w:pPr>
    </w:p>
    <w:p w14:paraId="2069EF47" w14:textId="77777777" w:rsidR="009D1794" w:rsidRDefault="00A72D12">
      <w:pPr>
        <w:pStyle w:val="Nadpis1"/>
      </w:pPr>
      <w:r>
        <w:t>Závěrečná ustanovení a zvláštní ujednání</w:t>
      </w:r>
    </w:p>
    <w:p w14:paraId="1B0D2926" w14:textId="006BB82C" w:rsidR="009D1794" w:rsidRDefault="00A72D12">
      <w:pPr>
        <w:widowControl w:val="0"/>
        <w:numPr>
          <w:ilvl w:val="1"/>
          <w:numId w:val="4"/>
        </w:numPr>
        <w:spacing w:after="120"/>
        <w:ind w:left="567" w:hanging="567"/>
        <w:jc w:val="both"/>
        <w:rPr>
          <w:bCs/>
          <w:spacing w:val="-4"/>
          <w:sz w:val="22"/>
          <w:szCs w:val="22"/>
        </w:rPr>
      </w:pPr>
      <w:r>
        <w:rPr>
          <w:bCs/>
          <w:spacing w:val="-4"/>
          <w:sz w:val="22"/>
          <w:szCs w:val="22"/>
        </w:rPr>
        <w:t xml:space="preserve">Po dobu platnosti této smlouvy o dílo má zhotovitel povinnost mít uzavřenou pojistnou smlouvu na odpovědnost za škodu způsobenou činností zhotovitele třetím osobám, která je uzavřena na minimální výši pojistné částky </w:t>
      </w:r>
      <w:r w:rsidR="00223626">
        <w:rPr>
          <w:bCs/>
          <w:spacing w:val="-4"/>
          <w:sz w:val="22"/>
          <w:szCs w:val="22"/>
        </w:rPr>
        <w:t>5</w:t>
      </w:r>
      <w:r>
        <w:rPr>
          <w:bCs/>
          <w:spacing w:val="-4"/>
          <w:sz w:val="22"/>
          <w:szCs w:val="22"/>
        </w:rPr>
        <w:t xml:space="preserve"> mil. Kč. Doklad o pojištění zhotovitele na odpovědnost za škodu způsobenou jeho činností v souvislosti s plněním této smlouvy o dílo tvoří Přílohu č. 3 této smlouvy.</w:t>
      </w:r>
    </w:p>
    <w:p w14:paraId="62F04CAD" w14:textId="77777777" w:rsidR="009D1794" w:rsidRPr="007909DC" w:rsidRDefault="00A72D12">
      <w:pPr>
        <w:widowControl w:val="0"/>
        <w:numPr>
          <w:ilvl w:val="1"/>
          <w:numId w:val="4"/>
        </w:numPr>
        <w:spacing w:after="120"/>
        <w:ind w:left="567" w:hanging="567"/>
        <w:jc w:val="both"/>
        <w:rPr>
          <w:bCs/>
          <w:sz w:val="22"/>
          <w:szCs w:val="22"/>
        </w:rPr>
      </w:pPr>
      <w:r>
        <w:rPr>
          <w:bCs/>
          <w:sz w:val="22"/>
          <w:szCs w:val="22"/>
        </w:rPr>
        <w:t xml:space="preserve">Záruka za jakost díla, resp. jeho dílčí části specifikované v čl. 4 odst. 4.3. této smlouvy se stanovuje na 60 měsíců ode dne protokolárního předání dílčí části díla objednateli a v případě vad a nedodělků předané dílčí části díla ode dne jejich úplného odstranění. Případnou reklamaci vady je objednatel povinen uplatnit u zhotovitele písemně, přičemž v reklamaci vadu popíše a uvede požadovaný způsob jejího odstranění. Zhotovitel je povinen odstranit vady díla ihned, a pokud to není </w:t>
      </w:r>
      <w:r w:rsidRPr="007909DC">
        <w:rPr>
          <w:bCs/>
          <w:sz w:val="22"/>
          <w:szCs w:val="22"/>
        </w:rPr>
        <w:t>možné, pak dle pokynů objednatele v nejbližším možném termínu. Neodstraní-li zhotovitel reklamované vady ve lhůtě dle předchozí věty, může objednatel u zhotovitele uplatnit přiměřenou slevu z ceny díla nebo zadat odstranění vad jinému zhotoviteli, přičemž v tom případě je zhotovitel povinen objednateli uhradit náklady vynaložené objednatelem na cenu takových plnění. Nárok objednatele účtovat zhotoviteli smluvní pokutu v tomto případě nezaniká.</w:t>
      </w:r>
    </w:p>
    <w:p w14:paraId="37BA79B1" w14:textId="77777777" w:rsidR="009D1794" w:rsidRPr="007909DC" w:rsidRDefault="00A72D12">
      <w:pPr>
        <w:widowControl w:val="0"/>
        <w:numPr>
          <w:ilvl w:val="1"/>
          <w:numId w:val="4"/>
        </w:numPr>
        <w:spacing w:after="120"/>
        <w:ind w:left="567" w:hanging="567"/>
        <w:jc w:val="both"/>
      </w:pPr>
      <w:r w:rsidRPr="007909DC">
        <w:rPr>
          <w:bCs/>
          <w:sz w:val="22"/>
          <w:szCs w:val="22"/>
        </w:rPr>
        <w:t xml:space="preserve">Zhotovitel odpovídá za to, že projektová dokumentace bude bez vad bránících jejímu použití pro zadávací řízení či vlastní realizaci stavby. V případě zjištění vad, které mají vliv na použitelnost dokumentace nebo její soulad s právními předpisy či požadavky veřejných orgánů, je objednatel oprávněn požadovat jejich odstranění ve lhůtě stanovené objednatelem, nejdéle však do 10 pracovních dnů od doručení výzvy. Nedojde-li k nápravě ve stanovené lhůtě, je objednatel oprávněn požadovat přiměřenou slevu z ceny díla nebo zadat odstranění vad třetí osobě na náklady zhotovitele. </w:t>
      </w:r>
    </w:p>
    <w:p w14:paraId="07DB43E9" w14:textId="77777777" w:rsidR="009D1794" w:rsidRDefault="00A72D12">
      <w:pPr>
        <w:widowControl w:val="0"/>
        <w:numPr>
          <w:ilvl w:val="1"/>
          <w:numId w:val="4"/>
        </w:numPr>
        <w:spacing w:before="120" w:after="120"/>
        <w:ind w:left="567" w:hanging="567"/>
        <w:jc w:val="both"/>
        <w:rPr>
          <w:bCs/>
          <w:sz w:val="22"/>
          <w:szCs w:val="22"/>
        </w:rPr>
      </w:pPr>
      <w:r>
        <w:rPr>
          <w:bCs/>
          <w:sz w:val="22"/>
          <w:szCs w:val="22"/>
        </w:rPr>
        <w:t>Není-li v této smlouvě stanoveno jinak, nesplnění jakéhokoliv ujednání o závazcích zhotovitele zakládá objednateli právo na okamžité odstoupení od této smlouvy poté, co objednatel zhotovitele na nesplnění závazku písemně upozornil, přičemž mu současně stanovil dodatečnou lhůtu nikoliv kratší než 15 dní pro splnění takové povinnosti či jiný způsob odstranění porušení ujednání o závazku zhotovitele. Odstoupení musí být písemné, je účinné dnem prokazatelného doručení oznámení o odstoupení adresátovi. Odstoupení od smlouvy nemá vliv na zaplacení smluvní pokuty, čí nároky plynoucí z náhrady škody. Ostatní ustanovení občanského zákoníku o odstoupení od smlouvy nejsou tímto ustanovením, jakkoliv dotčena.</w:t>
      </w:r>
    </w:p>
    <w:p w14:paraId="01C8F580" w14:textId="77777777" w:rsidR="009D1794" w:rsidRDefault="00A72D12">
      <w:pPr>
        <w:widowControl w:val="0"/>
        <w:numPr>
          <w:ilvl w:val="1"/>
          <w:numId w:val="4"/>
        </w:numPr>
        <w:spacing w:before="120" w:after="120"/>
        <w:ind w:left="567" w:hanging="567"/>
        <w:jc w:val="both"/>
        <w:rPr>
          <w:bCs/>
          <w:sz w:val="22"/>
          <w:szCs w:val="22"/>
        </w:rPr>
      </w:pPr>
      <w:r>
        <w:rPr>
          <w:bCs/>
          <w:sz w:val="22"/>
          <w:szCs w:val="22"/>
        </w:rPr>
        <w:t xml:space="preserve">Tato smlouva nabývá platnosti dnem podpisu obou smluvních stran a účinnosti dnem zveřejnění smlouvy v registru smluv podle zákona č. 340/2015 Sb., o zvláštních podmínkách účinnosti </w:t>
      </w:r>
      <w:r>
        <w:rPr>
          <w:bCs/>
          <w:sz w:val="22"/>
          <w:szCs w:val="22"/>
        </w:rPr>
        <w:lastRenderedPageBreak/>
        <w:t>některých smluv, uveřejňování těchto smluv a o registru smluv, ve znění pozdějších předpisů.</w:t>
      </w:r>
    </w:p>
    <w:p w14:paraId="157ED74A" w14:textId="77777777" w:rsidR="009D1794" w:rsidRDefault="00A72D12">
      <w:pPr>
        <w:widowControl w:val="0"/>
        <w:numPr>
          <w:ilvl w:val="1"/>
          <w:numId w:val="4"/>
        </w:numPr>
        <w:spacing w:before="120" w:after="120"/>
        <w:ind w:left="567" w:hanging="567"/>
        <w:jc w:val="both"/>
        <w:rPr>
          <w:bCs/>
          <w:sz w:val="22"/>
          <w:szCs w:val="22"/>
        </w:rPr>
      </w:pPr>
      <w:r>
        <w:rPr>
          <w:bCs/>
          <w:sz w:val="22"/>
          <w:szCs w:val="22"/>
        </w:rPr>
        <w:t>Právní vztahy vzniklé z této smlouvy se budou řídit ustanoveními zákona č. 89/2012 Sb., občanský zákoník, v platném znění.</w:t>
      </w:r>
    </w:p>
    <w:p w14:paraId="3E15F6AB" w14:textId="77777777" w:rsidR="009D1794" w:rsidRDefault="00A72D12">
      <w:pPr>
        <w:widowControl w:val="0"/>
        <w:numPr>
          <w:ilvl w:val="1"/>
          <w:numId w:val="4"/>
        </w:numPr>
        <w:spacing w:before="120" w:after="120"/>
        <w:ind w:left="567" w:hanging="567"/>
        <w:jc w:val="both"/>
        <w:rPr>
          <w:bCs/>
          <w:sz w:val="22"/>
          <w:szCs w:val="22"/>
        </w:rPr>
      </w:pPr>
      <w:r>
        <w:rPr>
          <w:bCs/>
          <w:sz w:val="22"/>
          <w:szCs w:val="22"/>
        </w:rPr>
        <w:t xml:space="preserve">Poruší-li některá ze smluvních stran tuto smlouvu, zavazuje se nahradit druhé straně vzniklou škodu a ušlý zisk. </w:t>
      </w:r>
    </w:p>
    <w:p w14:paraId="6BA4E538" w14:textId="77777777" w:rsidR="009D1794" w:rsidRDefault="00A72D12">
      <w:pPr>
        <w:widowControl w:val="0"/>
        <w:numPr>
          <w:ilvl w:val="1"/>
          <w:numId w:val="4"/>
        </w:numPr>
        <w:spacing w:before="120" w:after="120"/>
        <w:ind w:left="567" w:hanging="567"/>
        <w:jc w:val="both"/>
        <w:rPr>
          <w:bCs/>
          <w:sz w:val="22"/>
          <w:szCs w:val="22"/>
        </w:rPr>
      </w:pPr>
      <w:r>
        <w:rPr>
          <w:bCs/>
          <w:sz w:val="22"/>
          <w:szCs w:val="22"/>
        </w:rPr>
        <w:t>Změny a doplňky této smlouvy mohou být sjednány jen písemnou formou a musí být potvrzeny oběma stranami.</w:t>
      </w:r>
    </w:p>
    <w:p w14:paraId="2FFA9326" w14:textId="3F85178C" w:rsidR="009D1794" w:rsidRDefault="00A72D12">
      <w:pPr>
        <w:widowControl w:val="0"/>
        <w:numPr>
          <w:ilvl w:val="1"/>
          <w:numId w:val="4"/>
        </w:numPr>
        <w:spacing w:before="120" w:after="120"/>
        <w:ind w:left="567" w:hanging="567"/>
        <w:jc w:val="both"/>
        <w:rPr>
          <w:bCs/>
          <w:sz w:val="22"/>
          <w:szCs w:val="22"/>
        </w:rPr>
      </w:pPr>
      <w:r>
        <w:rPr>
          <w:bCs/>
          <w:sz w:val="22"/>
          <w:szCs w:val="22"/>
        </w:rPr>
        <w:t>Tato smlouva je vyhotovena</w:t>
      </w:r>
      <w:r w:rsidR="00223626">
        <w:rPr>
          <w:bCs/>
          <w:sz w:val="22"/>
          <w:szCs w:val="22"/>
        </w:rPr>
        <w:t xml:space="preserve"> v českém jazyce v elektronické podobě</w:t>
      </w:r>
      <w:r>
        <w:rPr>
          <w:bCs/>
          <w:sz w:val="22"/>
          <w:szCs w:val="22"/>
        </w:rPr>
        <w:t xml:space="preserve"> a podepsána</w:t>
      </w:r>
      <w:r w:rsidR="00223626">
        <w:rPr>
          <w:bCs/>
          <w:sz w:val="22"/>
          <w:szCs w:val="22"/>
        </w:rPr>
        <w:t xml:space="preserve"> kvalifikovanými</w:t>
      </w:r>
      <w:r>
        <w:rPr>
          <w:bCs/>
          <w:sz w:val="22"/>
          <w:szCs w:val="22"/>
        </w:rPr>
        <w:t xml:space="preserve"> elektronick</w:t>
      </w:r>
      <w:r w:rsidR="00223626">
        <w:rPr>
          <w:bCs/>
          <w:sz w:val="22"/>
          <w:szCs w:val="22"/>
        </w:rPr>
        <w:t>ými podpisy smluvních stran</w:t>
      </w:r>
      <w:r>
        <w:rPr>
          <w:bCs/>
          <w:sz w:val="22"/>
          <w:szCs w:val="22"/>
        </w:rPr>
        <w:t>.</w:t>
      </w:r>
    </w:p>
    <w:p w14:paraId="3AEBF1BF" w14:textId="77777777" w:rsidR="009D1794" w:rsidRDefault="00A72D12">
      <w:pPr>
        <w:widowControl w:val="0"/>
        <w:numPr>
          <w:ilvl w:val="1"/>
          <w:numId w:val="4"/>
        </w:numPr>
        <w:spacing w:before="120" w:after="120"/>
        <w:ind w:left="567" w:hanging="567"/>
        <w:jc w:val="both"/>
        <w:rPr>
          <w:bCs/>
          <w:sz w:val="22"/>
          <w:szCs w:val="22"/>
        </w:rPr>
      </w:pPr>
      <w:r>
        <w:rPr>
          <w:bCs/>
          <w:sz w:val="22"/>
          <w:szCs w:val="22"/>
        </w:rPr>
        <w:t>Smluvní strany prohlašují, že smlouvu sepsaly na základě pravdivých údajů, jejich pravé a svobodné vůle, nikoli v tísni ani za nápadně nevýhodných podmínek, smlouvu si přečetly, s jejím obsahem souhlasí a na důkaz toho připojují své podpisy.</w:t>
      </w:r>
    </w:p>
    <w:p w14:paraId="08A5F72B" w14:textId="77777777" w:rsidR="009D1794" w:rsidRDefault="00A72D12">
      <w:pPr>
        <w:widowControl w:val="0"/>
        <w:spacing w:before="120" w:after="120"/>
        <w:jc w:val="both"/>
        <w:rPr>
          <w:bCs/>
          <w:sz w:val="22"/>
          <w:szCs w:val="22"/>
        </w:rPr>
      </w:pPr>
      <w:r>
        <w:rPr>
          <w:bCs/>
          <w:sz w:val="22"/>
          <w:szCs w:val="22"/>
        </w:rPr>
        <w:t xml:space="preserve">Přílohou této smlouvy je: </w:t>
      </w:r>
    </w:p>
    <w:p w14:paraId="6207EABC" w14:textId="77777777" w:rsidR="009D1794" w:rsidRDefault="00A72D12">
      <w:pPr>
        <w:tabs>
          <w:tab w:val="left" w:pos="1418"/>
        </w:tabs>
        <w:spacing w:after="60" w:line="100" w:lineRule="atLeast"/>
        <w:ind w:left="1418" w:hanging="1418"/>
        <w:rPr>
          <w:sz w:val="22"/>
          <w:szCs w:val="22"/>
        </w:rPr>
      </w:pPr>
      <w:r>
        <w:rPr>
          <w:sz w:val="22"/>
          <w:szCs w:val="22"/>
        </w:rPr>
        <w:t>Příloha č. 1:</w:t>
      </w:r>
      <w:r>
        <w:rPr>
          <w:sz w:val="22"/>
          <w:szCs w:val="22"/>
        </w:rPr>
        <w:tab/>
        <w:t>DUSP, Atelier M1 architekti s.r.o., 01/2024 (volná příloha)</w:t>
      </w:r>
    </w:p>
    <w:p w14:paraId="64C51E63" w14:textId="77777777" w:rsidR="009D1794" w:rsidRDefault="00A72D12">
      <w:pPr>
        <w:spacing w:after="60" w:line="100" w:lineRule="atLeast"/>
        <w:ind w:left="1412" w:hanging="1412"/>
        <w:rPr>
          <w:sz w:val="22"/>
          <w:szCs w:val="22"/>
        </w:rPr>
      </w:pPr>
      <w:r w:rsidRPr="00FE1228">
        <w:rPr>
          <w:sz w:val="22"/>
          <w:szCs w:val="22"/>
        </w:rPr>
        <w:t>Příloha č. 2:</w:t>
      </w:r>
      <w:r w:rsidRPr="00FE1228">
        <w:rPr>
          <w:sz w:val="22"/>
          <w:szCs w:val="22"/>
        </w:rPr>
        <w:tab/>
      </w:r>
      <w:r w:rsidRPr="00FE1228">
        <w:rPr>
          <w:sz w:val="22"/>
          <w:szCs w:val="22"/>
        </w:rPr>
        <w:tab/>
        <w:t>Rozklad nabídkové ceny</w:t>
      </w:r>
    </w:p>
    <w:p w14:paraId="792BB1F9" w14:textId="77777777" w:rsidR="009D1794" w:rsidRDefault="00A72D12">
      <w:pPr>
        <w:spacing w:after="60" w:line="100" w:lineRule="atLeast"/>
        <w:ind w:left="1412" w:hanging="1412"/>
        <w:rPr>
          <w:sz w:val="22"/>
          <w:szCs w:val="22"/>
        </w:rPr>
      </w:pPr>
      <w:r>
        <w:rPr>
          <w:sz w:val="22"/>
          <w:szCs w:val="22"/>
        </w:rPr>
        <w:t>Příloha č. 3:</w:t>
      </w:r>
      <w:r>
        <w:rPr>
          <w:sz w:val="22"/>
          <w:szCs w:val="22"/>
        </w:rPr>
        <w:tab/>
        <w:t>Platný doklad o pojištění zhotovitele na odpovědnost za škodu způsobenou jeho činností v souvislosti s plněním této smlouvy o dílo</w:t>
      </w:r>
    </w:p>
    <w:p w14:paraId="1C57A0E2" w14:textId="77777777" w:rsidR="009D1794" w:rsidRDefault="00A72D12">
      <w:pPr>
        <w:spacing w:after="60" w:line="100" w:lineRule="atLeast"/>
        <w:ind w:left="1412" w:hanging="1412"/>
        <w:rPr>
          <w:sz w:val="22"/>
          <w:szCs w:val="22"/>
        </w:rPr>
      </w:pPr>
      <w:r>
        <w:rPr>
          <w:sz w:val="22"/>
          <w:szCs w:val="22"/>
        </w:rPr>
        <w:t xml:space="preserve">Příloha č. 4: </w:t>
      </w:r>
      <w:r>
        <w:rPr>
          <w:sz w:val="22"/>
          <w:szCs w:val="22"/>
        </w:rPr>
        <w:tab/>
        <w:t>Realizační tým</w:t>
      </w:r>
    </w:p>
    <w:p w14:paraId="68C3C8A7" w14:textId="77777777" w:rsidR="009D1794" w:rsidRDefault="009D1794">
      <w:pPr>
        <w:ind w:left="1410" w:hanging="1410"/>
        <w:rPr>
          <w:sz w:val="22"/>
          <w:szCs w:val="22"/>
        </w:rPr>
      </w:pPr>
    </w:p>
    <w:tbl>
      <w:tblPr>
        <w:tblW w:w="9227" w:type="dxa"/>
        <w:tblInd w:w="108" w:type="dxa"/>
        <w:tblLayout w:type="fixed"/>
        <w:tblLook w:val="04A0" w:firstRow="1" w:lastRow="0" w:firstColumn="1" w:lastColumn="0" w:noHBand="0" w:noVBand="1"/>
      </w:tblPr>
      <w:tblGrid>
        <w:gridCol w:w="4035"/>
        <w:gridCol w:w="1155"/>
        <w:gridCol w:w="4037"/>
      </w:tblGrid>
      <w:tr w:rsidR="009D1794" w14:paraId="2E12CF46" w14:textId="77777777">
        <w:trPr>
          <w:trHeight w:val="641"/>
        </w:trPr>
        <w:tc>
          <w:tcPr>
            <w:tcW w:w="4035" w:type="dxa"/>
            <w:shd w:val="clear" w:color="auto" w:fill="auto"/>
          </w:tcPr>
          <w:p w14:paraId="3E634E1B" w14:textId="77777777" w:rsidR="00545FD8" w:rsidRDefault="00545FD8">
            <w:pPr>
              <w:widowControl w:val="0"/>
              <w:spacing w:after="60"/>
              <w:ind w:left="-108"/>
              <w:rPr>
                <w:rFonts w:cs="Arial"/>
                <w:sz w:val="22"/>
                <w:szCs w:val="22"/>
              </w:rPr>
            </w:pPr>
            <w:bookmarkStart w:id="4" w:name="_Hlk200026942"/>
          </w:p>
          <w:p w14:paraId="39F5A49B" w14:textId="7662910B" w:rsidR="009D1794" w:rsidRDefault="00A72D12">
            <w:pPr>
              <w:widowControl w:val="0"/>
              <w:spacing w:after="60"/>
              <w:ind w:left="-108"/>
              <w:rPr>
                <w:rFonts w:cs="Arial"/>
                <w:sz w:val="22"/>
                <w:szCs w:val="22"/>
              </w:rPr>
            </w:pPr>
            <w:r>
              <w:rPr>
                <w:rFonts w:cs="Arial"/>
                <w:sz w:val="22"/>
                <w:szCs w:val="22"/>
              </w:rPr>
              <w:t>za objednatele:</w:t>
            </w:r>
          </w:p>
          <w:p w14:paraId="1FB8A467" w14:textId="77777777" w:rsidR="009D1794" w:rsidRDefault="009D1794">
            <w:pPr>
              <w:widowControl w:val="0"/>
              <w:rPr>
                <w:rFonts w:cs="Arial"/>
                <w:sz w:val="22"/>
                <w:szCs w:val="22"/>
              </w:rPr>
            </w:pPr>
          </w:p>
        </w:tc>
        <w:tc>
          <w:tcPr>
            <w:tcW w:w="1155" w:type="dxa"/>
            <w:shd w:val="clear" w:color="auto" w:fill="auto"/>
          </w:tcPr>
          <w:p w14:paraId="0987D1F2" w14:textId="77777777" w:rsidR="009D1794" w:rsidRDefault="009D1794">
            <w:pPr>
              <w:widowControl w:val="0"/>
              <w:ind w:left="-108"/>
              <w:rPr>
                <w:rFonts w:cs="Arial"/>
                <w:iCs/>
                <w:sz w:val="22"/>
                <w:szCs w:val="22"/>
              </w:rPr>
            </w:pPr>
          </w:p>
        </w:tc>
        <w:tc>
          <w:tcPr>
            <w:tcW w:w="4037" w:type="dxa"/>
            <w:shd w:val="clear" w:color="auto" w:fill="auto"/>
          </w:tcPr>
          <w:p w14:paraId="6D994638" w14:textId="77777777" w:rsidR="00545FD8" w:rsidRDefault="00545FD8">
            <w:pPr>
              <w:widowControl w:val="0"/>
              <w:spacing w:after="60"/>
              <w:ind w:left="-108"/>
              <w:rPr>
                <w:rFonts w:cs="Arial"/>
                <w:sz w:val="22"/>
                <w:szCs w:val="22"/>
              </w:rPr>
            </w:pPr>
          </w:p>
          <w:p w14:paraId="3A8DF22D" w14:textId="02B82613" w:rsidR="009D1794" w:rsidRDefault="00A72D12">
            <w:pPr>
              <w:widowControl w:val="0"/>
              <w:spacing w:after="60"/>
              <w:ind w:left="-108"/>
              <w:rPr>
                <w:rFonts w:cs="Arial"/>
                <w:sz w:val="22"/>
                <w:szCs w:val="22"/>
              </w:rPr>
            </w:pPr>
            <w:r>
              <w:rPr>
                <w:rFonts w:cs="Arial"/>
                <w:sz w:val="22"/>
                <w:szCs w:val="22"/>
              </w:rPr>
              <w:t>za zhotovitele:</w:t>
            </w:r>
          </w:p>
          <w:p w14:paraId="72908A34" w14:textId="77777777" w:rsidR="009D1794" w:rsidRDefault="009D1794">
            <w:pPr>
              <w:widowControl w:val="0"/>
              <w:ind w:left="-108"/>
              <w:rPr>
                <w:rFonts w:cs="Arial"/>
                <w:iCs/>
                <w:sz w:val="22"/>
                <w:szCs w:val="22"/>
              </w:rPr>
            </w:pPr>
          </w:p>
        </w:tc>
      </w:tr>
      <w:tr w:rsidR="009D1794" w14:paraId="7F6A02A1" w14:textId="77777777">
        <w:trPr>
          <w:trHeight w:val="276"/>
        </w:trPr>
        <w:tc>
          <w:tcPr>
            <w:tcW w:w="4035" w:type="dxa"/>
            <w:shd w:val="clear" w:color="auto" w:fill="auto"/>
          </w:tcPr>
          <w:p w14:paraId="22A676F0" w14:textId="77777777" w:rsidR="009D1794" w:rsidRDefault="00A72D12">
            <w:pPr>
              <w:widowControl w:val="0"/>
              <w:ind w:left="-108"/>
              <w:rPr>
                <w:rFonts w:cs="Arial"/>
                <w:iCs/>
                <w:sz w:val="22"/>
                <w:szCs w:val="22"/>
              </w:rPr>
            </w:pPr>
            <w:r>
              <w:rPr>
                <w:rFonts w:cs="Arial"/>
                <w:iCs/>
                <w:sz w:val="22"/>
                <w:szCs w:val="22"/>
              </w:rPr>
              <w:t>V Praze dne ________________</w:t>
            </w:r>
          </w:p>
        </w:tc>
        <w:tc>
          <w:tcPr>
            <w:tcW w:w="1155" w:type="dxa"/>
            <w:shd w:val="clear" w:color="auto" w:fill="auto"/>
          </w:tcPr>
          <w:p w14:paraId="672DAC1A" w14:textId="77777777" w:rsidR="009D1794" w:rsidRDefault="009D1794">
            <w:pPr>
              <w:widowControl w:val="0"/>
              <w:ind w:left="-108"/>
              <w:rPr>
                <w:rFonts w:cs="Arial"/>
                <w:iCs/>
                <w:sz w:val="22"/>
                <w:szCs w:val="22"/>
              </w:rPr>
            </w:pPr>
          </w:p>
        </w:tc>
        <w:tc>
          <w:tcPr>
            <w:tcW w:w="4037" w:type="dxa"/>
            <w:shd w:val="clear" w:color="auto" w:fill="auto"/>
          </w:tcPr>
          <w:p w14:paraId="5E305642" w14:textId="5FB63E03" w:rsidR="009D1794" w:rsidRPr="00545FD8" w:rsidRDefault="00A72D12">
            <w:pPr>
              <w:widowControl w:val="0"/>
              <w:ind w:left="-108"/>
              <w:rPr>
                <w:rFonts w:cs="Arial"/>
                <w:iCs/>
                <w:sz w:val="22"/>
                <w:szCs w:val="22"/>
              </w:rPr>
            </w:pPr>
            <w:r w:rsidRPr="00545FD8">
              <w:rPr>
                <w:rFonts w:cs="Arial"/>
                <w:iCs/>
                <w:sz w:val="22"/>
                <w:szCs w:val="22"/>
              </w:rPr>
              <w:t xml:space="preserve">V </w:t>
            </w:r>
            <w:r w:rsidR="00545FD8" w:rsidRPr="00545FD8">
              <w:rPr>
                <w:bCs/>
                <w:sz w:val="22"/>
                <w:highlight w:val="yellow"/>
              </w:rPr>
              <w:t>[DOPLNÍ ÚČASTNÍK]</w:t>
            </w:r>
          </w:p>
        </w:tc>
      </w:tr>
      <w:tr w:rsidR="009D1794" w14:paraId="0E3EF3CD" w14:textId="77777777">
        <w:trPr>
          <w:trHeight w:val="1145"/>
        </w:trPr>
        <w:tc>
          <w:tcPr>
            <w:tcW w:w="4035" w:type="dxa"/>
            <w:tcBorders>
              <w:bottom w:val="single" w:sz="4" w:space="0" w:color="000000"/>
            </w:tcBorders>
            <w:shd w:val="clear" w:color="auto" w:fill="auto"/>
          </w:tcPr>
          <w:p w14:paraId="0E57F274" w14:textId="77777777" w:rsidR="009D1794" w:rsidRDefault="009D1794">
            <w:pPr>
              <w:widowControl w:val="0"/>
              <w:ind w:left="-108"/>
              <w:rPr>
                <w:rFonts w:cs="Arial"/>
                <w:iCs/>
                <w:sz w:val="22"/>
                <w:szCs w:val="22"/>
              </w:rPr>
            </w:pPr>
          </w:p>
          <w:p w14:paraId="57B50873" w14:textId="77777777" w:rsidR="00545FD8" w:rsidRDefault="00545FD8">
            <w:pPr>
              <w:widowControl w:val="0"/>
              <w:ind w:left="-108"/>
              <w:rPr>
                <w:rFonts w:cs="Arial"/>
                <w:iCs/>
                <w:sz w:val="22"/>
                <w:szCs w:val="22"/>
              </w:rPr>
            </w:pPr>
          </w:p>
          <w:p w14:paraId="6ABC6B3A" w14:textId="77777777" w:rsidR="00545FD8" w:rsidRDefault="00545FD8">
            <w:pPr>
              <w:widowControl w:val="0"/>
              <w:ind w:left="-108"/>
              <w:rPr>
                <w:rFonts w:cs="Arial"/>
                <w:iCs/>
                <w:sz w:val="22"/>
                <w:szCs w:val="22"/>
              </w:rPr>
            </w:pPr>
          </w:p>
          <w:p w14:paraId="685E7CE7" w14:textId="77777777" w:rsidR="00545FD8" w:rsidRDefault="00545FD8">
            <w:pPr>
              <w:widowControl w:val="0"/>
              <w:ind w:left="-108"/>
              <w:rPr>
                <w:rFonts w:cs="Arial"/>
                <w:iCs/>
                <w:sz w:val="22"/>
                <w:szCs w:val="22"/>
              </w:rPr>
            </w:pPr>
          </w:p>
          <w:p w14:paraId="3FBC106A" w14:textId="77777777" w:rsidR="00545FD8" w:rsidRDefault="00545FD8">
            <w:pPr>
              <w:widowControl w:val="0"/>
              <w:ind w:left="-108"/>
              <w:rPr>
                <w:rFonts w:cs="Arial"/>
                <w:iCs/>
                <w:sz w:val="22"/>
                <w:szCs w:val="22"/>
              </w:rPr>
            </w:pPr>
          </w:p>
          <w:p w14:paraId="0B555F39" w14:textId="77777777" w:rsidR="00545FD8" w:rsidRDefault="00545FD8">
            <w:pPr>
              <w:widowControl w:val="0"/>
              <w:ind w:left="-108"/>
              <w:rPr>
                <w:rFonts w:cs="Arial"/>
                <w:iCs/>
                <w:sz w:val="22"/>
                <w:szCs w:val="22"/>
              </w:rPr>
            </w:pPr>
          </w:p>
          <w:p w14:paraId="673E18D7" w14:textId="77777777" w:rsidR="00545FD8" w:rsidRDefault="00545FD8">
            <w:pPr>
              <w:widowControl w:val="0"/>
              <w:ind w:left="-108"/>
              <w:rPr>
                <w:rFonts w:cs="Arial"/>
                <w:iCs/>
                <w:sz w:val="22"/>
                <w:szCs w:val="22"/>
              </w:rPr>
            </w:pPr>
          </w:p>
          <w:p w14:paraId="20F3E6D5" w14:textId="6532C1B5" w:rsidR="00545FD8" w:rsidRDefault="00545FD8">
            <w:pPr>
              <w:widowControl w:val="0"/>
              <w:ind w:left="-108"/>
              <w:rPr>
                <w:rFonts w:cs="Arial"/>
                <w:iCs/>
                <w:sz w:val="22"/>
                <w:szCs w:val="22"/>
              </w:rPr>
            </w:pPr>
          </w:p>
        </w:tc>
        <w:tc>
          <w:tcPr>
            <w:tcW w:w="1155" w:type="dxa"/>
            <w:shd w:val="clear" w:color="auto" w:fill="auto"/>
          </w:tcPr>
          <w:p w14:paraId="47EB3519" w14:textId="77777777" w:rsidR="009D1794" w:rsidRDefault="009D1794">
            <w:pPr>
              <w:widowControl w:val="0"/>
              <w:ind w:left="-108"/>
              <w:rPr>
                <w:rFonts w:cs="Arial"/>
                <w:iCs/>
                <w:sz w:val="22"/>
                <w:szCs w:val="22"/>
              </w:rPr>
            </w:pPr>
          </w:p>
        </w:tc>
        <w:tc>
          <w:tcPr>
            <w:tcW w:w="4037" w:type="dxa"/>
            <w:tcBorders>
              <w:bottom w:val="single" w:sz="4" w:space="0" w:color="000000"/>
            </w:tcBorders>
            <w:shd w:val="clear" w:color="auto" w:fill="auto"/>
          </w:tcPr>
          <w:p w14:paraId="2560D102" w14:textId="77777777" w:rsidR="009D1794" w:rsidRDefault="009D1794">
            <w:pPr>
              <w:widowControl w:val="0"/>
              <w:ind w:left="-108"/>
              <w:rPr>
                <w:rFonts w:cs="Arial"/>
                <w:iCs/>
                <w:sz w:val="22"/>
                <w:szCs w:val="22"/>
              </w:rPr>
            </w:pPr>
          </w:p>
        </w:tc>
      </w:tr>
      <w:tr w:rsidR="009D1794" w14:paraId="2BD88011" w14:textId="77777777">
        <w:tc>
          <w:tcPr>
            <w:tcW w:w="4035" w:type="dxa"/>
            <w:tcBorders>
              <w:top w:val="single" w:sz="4" w:space="0" w:color="000000"/>
            </w:tcBorders>
            <w:shd w:val="clear" w:color="auto" w:fill="auto"/>
          </w:tcPr>
          <w:p w14:paraId="201BAA2F" w14:textId="77777777" w:rsidR="009D1794" w:rsidRDefault="00A72D12">
            <w:pPr>
              <w:widowControl w:val="0"/>
              <w:ind w:left="-108"/>
              <w:rPr>
                <w:rFonts w:cs="Arial"/>
                <w:sz w:val="22"/>
                <w:szCs w:val="22"/>
              </w:rPr>
            </w:pPr>
            <w:r>
              <w:rPr>
                <w:rFonts w:cs="Arial"/>
                <w:sz w:val="22"/>
                <w:szCs w:val="22"/>
              </w:rPr>
              <w:t xml:space="preserve">Bc. Lukáš Herold </w:t>
            </w:r>
          </w:p>
          <w:p w14:paraId="605C9514" w14:textId="43EDB72F" w:rsidR="009D1794" w:rsidRDefault="00A72D12">
            <w:pPr>
              <w:widowControl w:val="0"/>
              <w:ind w:left="-108"/>
              <w:rPr>
                <w:rFonts w:cs="Arial"/>
                <w:iCs/>
                <w:sz w:val="22"/>
                <w:szCs w:val="22"/>
              </w:rPr>
            </w:pPr>
            <w:r>
              <w:rPr>
                <w:rFonts w:cs="Arial"/>
                <w:iCs/>
                <w:sz w:val="22"/>
                <w:szCs w:val="22"/>
              </w:rPr>
              <w:t>starosta MČ Praha 5</w:t>
            </w:r>
          </w:p>
        </w:tc>
        <w:tc>
          <w:tcPr>
            <w:tcW w:w="1155" w:type="dxa"/>
            <w:shd w:val="clear" w:color="auto" w:fill="auto"/>
          </w:tcPr>
          <w:p w14:paraId="5AD00F75" w14:textId="77777777" w:rsidR="009D1794" w:rsidRPr="00545FD8" w:rsidRDefault="009D1794">
            <w:pPr>
              <w:widowControl w:val="0"/>
              <w:rPr>
                <w:rFonts w:cs="Arial"/>
                <w:iCs/>
                <w:sz w:val="22"/>
                <w:szCs w:val="22"/>
              </w:rPr>
            </w:pPr>
          </w:p>
        </w:tc>
        <w:tc>
          <w:tcPr>
            <w:tcW w:w="4037" w:type="dxa"/>
            <w:tcBorders>
              <w:top w:val="single" w:sz="4" w:space="0" w:color="000000"/>
            </w:tcBorders>
            <w:shd w:val="clear" w:color="auto" w:fill="auto"/>
          </w:tcPr>
          <w:p w14:paraId="7E43D2A6" w14:textId="77777777" w:rsidR="00545FD8" w:rsidRPr="00545FD8" w:rsidRDefault="00545FD8">
            <w:pPr>
              <w:widowControl w:val="0"/>
              <w:rPr>
                <w:bCs/>
                <w:sz w:val="22"/>
                <w:highlight w:val="yellow"/>
              </w:rPr>
            </w:pPr>
            <w:r w:rsidRPr="00545FD8">
              <w:rPr>
                <w:bCs/>
                <w:sz w:val="22"/>
                <w:highlight w:val="yellow"/>
              </w:rPr>
              <w:t>[DOPLNÍ ÚČASTNÍK]</w:t>
            </w:r>
          </w:p>
          <w:p w14:paraId="144EBDEA" w14:textId="79C016BB" w:rsidR="009D1794" w:rsidRPr="00545FD8" w:rsidRDefault="00545FD8">
            <w:pPr>
              <w:widowControl w:val="0"/>
              <w:rPr>
                <w:iCs/>
              </w:rPr>
            </w:pPr>
            <w:r w:rsidRPr="00545FD8">
              <w:rPr>
                <w:bCs/>
                <w:sz w:val="22"/>
                <w:highlight w:val="yellow"/>
              </w:rPr>
              <w:t>[DOPLNÍ ÚČASTNÍK]</w:t>
            </w:r>
          </w:p>
        </w:tc>
      </w:tr>
      <w:bookmarkEnd w:id="4"/>
    </w:tbl>
    <w:p w14:paraId="2BB5DFA6" w14:textId="77777777" w:rsidR="009D1794" w:rsidRDefault="009D1794">
      <w:pPr>
        <w:rPr>
          <w:sz w:val="22"/>
          <w:szCs w:val="22"/>
        </w:rPr>
      </w:pPr>
    </w:p>
    <w:sectPr w:rsidR="009D1794">
      <w:headerReference w:type="default" r:id="rId9"/>
      <w:footerReference w:type="default" r:id="rId10"/>
      <w:pgSz w:w="11906" w:h="16838"/>
      <w:pgMar w:top="1667" w:right="1418" w:bottom="992" w:left="1418"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9A121" w14:textId="77777777" w:rsidR="00897F57" w:rsidRDefault="00A72D12">
      <w:r>
        <w:separator/>
      </w:r>
    </w:p>
  </w:endnote>
  <w:endnote w:type="continuationSeparator" w:id="0">
    <w:p w14:paraId="1FF7D133" w14:textId="77777777" w:rsidR="00897F57" w:rsidRDefault="00A7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4E2A" w14:textId="77777777" w:rsidR="009D1794" w:rsidRDefault="00A72D12">
    <w:pPr>
      <w:pStyle w:val="Zpat"/>
      <w:jc w:val="center"/>
    </w:pPr>
    <w:r>
      <w:fldChar w:fldCharType="begin"/>
    </w:r>
    <w:r>
      <w:instrText xml:space="preserve"> PAGE </w:instrText>
    </w:r>
    <w:r>
      <w:fldChar w:fldCharType="separate"/>
    </w:r>
    <w:r>
      <w:t>9</w:t>
    </w:r>
    <w:r>
      <w:fldChar w:fldCharType="end"/>
    </w:r>
  </w:p>
  <w:p w14:paraId="77419312" w14:textId="77777777" w:rsidR="009D1794" w:rsidRDefault="009D17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BF5B7" w14:textId="77777777" w:rsidR="00897F57" w:rsidRDefault="00A72D12">
      <w:r>
        <w:separator/>
      </w:r>
    </w:p>
  </w:footnote>
  <w:footnote w:type="continuationSeparator" w:id="0">
    <w:p w14:paraId="74EB1A3F" w14:textId="77777777" w:rsidR="00897F57" w:rsidRDefault="00A72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3665F" w14:textId="77777777" w:rsidR="009D1794" w:rsidRDefault="00A72D12">
    <w:pPr>
      <w:pStyle w:val="Zhlav"/>
      <w:tabs>
        <w:tab w:val="left" w:pos="7458"/>
      </w:tabs>
      <w:rPr>
        <w:lang w:val="cs-CZ"/>
      </w:rPr>
    </w:pPr>
    <w:r>
      <w:rPr>
        <w:noProof/>
      </w:rPr>
      <w:drawing>
        <wp:anchor distT="0" distB="0" distL="0" distR="0" simplePos="0" relativeHeight="10" behindDoc="1" locked="0" layoutInCell="0" allowOverlap="1" wp14:anchorId="13A52BB8" wp14:editId="428AE71E">
          <wp:simplePos x="0" y="0"/>
          <wp:positionH relativeFrom="column">
            <wp:posOffset>2215515</wp:posOffset>
          </wp:positionH>
          <wp:positionV relativeFrom="paragraph">
            <wp:posOffset>-41275</wp:posOffset>
          </wp:positionV>
          <wp:extent cx="1329055" cy="563245"/>
          <wp:effectExtent l="0" t="0" r="0" b="0"/>
          <wp:wrapNone/>
          <wp:docPr id="1" name="Obrázek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image001"/>
                  <pic:cNvPicPr>
                    <a:picLocks noChangeAspect="1" noChangeArrowheads="1"/>
                  </pic:cNvPicPr>
                </pic:nvPicPr>
                <pic:blipFill>
                  <a:blip r:embed="rId1"/>
                  <a:stretch>
                    <a:fillRect/>
                  </a:stretch>
                </pic:blipFill>
                <pic:spPr bwMode="auto">
                  <a:xfrm>
                    <a:off x="0" y="0"/>
                    <a:ext cx="1329055" cy="563245"/>
                  </a:xfrm>
                  <a:prstGeom prst="rect">
                    <a:avLst/>
                  </a:prstGeom>
                </pic:spPr>
              </pic:pic>
            </a:graphicData>
          </a:graphic>
        </wp:anchor>
      </w:drawing>
    </w:r>
    <w:r>
      <w:rPr>
        <w:b/>
        <w:sz w:val="36"/>
        <w:szCs w:val="36"/>
        <w:lang w:val="cs-CZ"/>
      </w:rPr>
      <w:t xml:space="preserve">     </w:t>
    </w:r>
    <w:r>
      <w:tab/>
      <w:t xml:space="preserve"> </w:t>
    </w:r>
    <w:r>
      <w:rPr>
        <w:lang w:val="cs-CZ"/>
      </w:rPr>
      <w:t xml:space="preserve">                                                                  </w:t>
    </w:r>
  </w:p>
  <w:p w14:paraId="3B5B525C" w14:textId="77777777" w:rsidR="009D1794" w:rsidRDefault="009D1794">
    <w:pPr>
      <w:pStyle w:val="Zhlav"/>
      <w:tabs>
        <w:tab w:val="left" w:pos="7458"/>
      </w:tabs>
      <w:rPr>
        <w:lang w:val="cs-CZ"/>
      </w:rPr>
    </w:pPr>
  </w:p>
  <w:p w14:paraId="39735E93" w14:textId="77777777" w:rsidR="009D1794" w:rsidRDefault="00A72D12">
    <w:pPr>
      <w:pStyle w:val="Zhlav"/>
      <w:tabs>
        <w:tab w:val="clear" w:pos="4536"/>
      </w:tabs>
      <w:jc w:val="right"/>
      <w:rPr>
        <w:lang w:val="cs-CZ"/>
      </w:rPr>
    </w:pPr>
    <w:r>
      <w:rPr>
        <w:b/>
        <w:sz w:val="36"/>
        <w:szCs w:val="36"/>
        <w:highlight w:val="cyan"/>
      </w:rPr>
      <w:t>č. 00XX/0/OPRI/2</w:t>
    </w:r>
    <w:r>
      <w:rPr>
        <w:b/>
        <w:sz w:val="36"/>
        <w:szCs w:val="36"/>
        <w:highlight w:val="cyan"/>
        <w:lang w:val="cs-CZ"/>
      </w:rPr>
      <w:t>5</w:t>
    </w:r>
  </w:p>
  <w:p w14:paraId="1A000E5D" w14:textId="77777777" w:rsidR="009D1794" w:rsidRDefault="00A72D12">
    <w:pPr>
      <w:pStyle w:val="Zhlav"/>
      <w:tabs>
        <w:tab w:val="left" w:pos="7458"/>
      </w:tabs>
      <w:rPr>
        <w:lang w:val="cs-CZ"/>
      </w:rPr>
    </w:pPr>
    <w:r>
      <w:rPr>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25FC"/>
    <w:multiLevelType w:val="multilevel"/>
    <w:tmpl w:val="F23C7468"/>
    <w:lvl w:ilvl="0">
      <w:start w:val="1"/>
      <w:numFmt w:val="bullet"/>
      <w:lvlText w:val="-"/>
      <w:lvlJc w:val="left"/>
      <w:pPr>
        <w:tabs>
          <w:tab w:val="num" w:pos="0"/>
        </w:tabs>
        <w:ind w:left="1429" w:hanging="360"/>
      </w:pPr>
      <w:rPr>
        <w:rFonts w:ascii="Calibri" w:hAnsi="Calibri" w:cs="Calibri"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 w15:restartNumberingAfterBreak="0">
    <w:nsid w:val="06DB2723"/>
    <w:multiLevelType w:val="multilevel"/>
    <w:tmpl w:val="26CCB7C4"/>
    <w:lvl w:ilvl="0">
      <w:start w:val="1"/>
      <w:numFmt w:val="bullet"/>
      <w:lvlText w:val=""/>
      <w:lvlJc w:val="left"/>
      <w:pPr>
        <w:tabs>
          <w:tab w:val="num" w:pos="0"/>
        </w:tabs>
        <w:ind w:left="1712" w:hanging="360"/>
      </w:pPr>
      <w:rPr>
        <w:rFonts w:ascii="Symbol" w:hAnsi="Symbol" w:cs="Symbol" w:hint="default"/>
      </w:rPr>
    </w:lvl>
    <w:lvl w:ilvl="1">
      <w:start w:val="1"/>
      <w:numFmt w:val="bullet"/>
      <w:lvlText w:val="o"/>
      <w:lvlJc w:val="left"/>
      <w:pPr>
        <w:tabs>
          <w:tab w:val="num" w:pos="0"/>
        </w:tabs>
        <w:ind w:left="2432" w:hanging="360"/>
      </w:pPr>
      <w:rPr>
        <w:rFonts w:ascii="Courier New" w:hAnsi="Courier New" w:cs="Courier New" w:hint="default"/>
      </w:rPr>
    </w:lvl>
    <w:lvl w:ilvl="2">
      <w:start w:val="1"/>
      <w:numFmt w:val="bullet"/>
      <w:lvlText w:val=""/>
      <w:lvlJc w:val="left"/>
      <w:pPr>
        <w:tabs>
          <w:tab w:val="num" w:pos="0"/>
        </w:tabs>
        <w:ind w:left="3152" w:hanging="360"/>
      </w:pPr>
      <w:rPr>
        <w:rFonts w:ascii="Wingdings" w:hAnsi="Wingdings" w:cs="Wingdings" w:hint="default"/>
      </w:rPr>
    </w:lvl>
    <w:lvl w:ilvl="3">
      <w:start w:val="1"/>
      <w:numFmt w:val="bullet"/>
      <w:lvlText w:val=""/>
      <w:lvlJc w:val="left"/>
      <w:pPr>
        <w:tabs>
          <w:tab w:val="num" w:pos="0"/>
        </w:tabs>
        <w:ind w:left="3872" w:hanging="360"/>
      </w:pPr>
      <w:rPr>
        <w:rFonts w:ascii="Symbol" w:hAnsi="Symbol" w:cs="Symbol" w:hint="default"/>
      </w:rPr>
    </w:lvl>
    <w:lvl w:ilvl="4">
      <w:start w:val="1"/>
      <w:numFmt w:val="bullet"/>
      <w:lvlText w:val="o"/>
      <w:lvlJc w:val="left"/>
      <w:pPr>
        <w:tabs>
          <w:tab w:val="num" w:pos="0"/>
        </w:tabs>
        <w:ind w:left="4592" w:hanging="360"/>
      </w:pPr>
      <w:rPr>
        <w:rFonts w:ascii="Courier New" w:hAnsi="Courier New" w:cs="Courier New" w:hint="default"/>
      </w:rPr>
    </w:lvl>
    <w:lvl w:ilvl="5">
      <w:start w:val="1"/>
      <w:numFmt w:val="bullet"/>
      <w:lvlText w:val=""/>
      <w:lvlJc w:val="left"/>
      <w:pPr>
        <w:tabs>
          <w:tab w:val="num" w:pos="0"/>
        </w:tabs>
        <w:ind w:left="5312" w:hanging="360"/>
      </w:pPr>
      <w:rPr>
        <w:rFonts w:ascii="Wingdings" w:hAnsi="Wingdings" w:cs="Wingdings" w:hint="default"/>
      </w:rPr>
    </w:lvl>
    <w:lvl w:ilvl="6">
      <w:start w:val="1"/>
      <w:numFmt w:val="bullet"/>
      <w:lvlText w:val=""/>
      <w:lvlJc w:val="left"/>
      <w:pPr>
        <w:tabs>
          <w:tab w:val="num" w:pos="0"/>
        </w:tabs>
        <w:ind w:left="6032" w:hanging="360"/>
      </w:pPr>
      <w:rPr>
        <w:rFonts w:ascii="Symbol" w:hAnsi="Symbol" w:cs="Symbol" w:hint="default"/>
      </w:rPr>
    </w:lvl>
    <w:lvl w:ilvl="7">
      <w:start w:val="1"/>
      <w:numFmt w:val="bullet"/>
      <w:lvlText w:val="o"/>
      <w:lvlJc w:val="left"/>
      <w:pPr>
        <w:tabs>
          <w:tab w:val="num" w:pos="0"/>
        </w:tabs>
        <w:ind w:left="6752" w:hanging="360"/>
      </w:pPr>
      <w:rPr>
        <w:rFonts w:ascii="Courier New" w:hAnsi="Courier New" w:cs="Courier New" w:hint="default"/>
      </w:rPr>
    </w:lvl>
    <w:lvl w:ilvl="8">
      <w:start w:val="1"/>
      <w:numFmt w:val="bullet"/>
      <w:lvlText w:val=""/>
      <w:lvlJc w:val="left"/>
      <w:pPr>
        <w:tabs>
          <w:tab w:val="num" w:pos="0"/>
        </w:tabs>
        <w:ind w:left="7472" w:hanging="360"/>
      </w:pPr>
      <w:rPr>
        <w:rFonts w:ascii="Wingdings" w:hAnsi="Wingdings" w:cs="Wingdings" w:hint="default"/>
      </w:rPr>
    </w:lvl>
  </w:abstractNum>
  <w:abstractNum w:abstractNumId="2" w15:restartNumberingAfterBreak="0">
    <w:nsid w:val="15A50B75"/>
    <w:multiLevelType w:val="multilevel"/>
    <w:tmpl w:val="7C52BD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57E0F1A"/>
    <w:multiLevelType w:val="multilevel"/>
    <w:tmpl w:val="3656D9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31A07B0B"/>
    <w:multiLevelType w:val="multilevel"/>
    <w:tmpl w:val="652A705A"/>
    <w:lvl w:ilvl="0">
      <w:start w:val="2"/>
      <w:numFmt w:val="decimal"/>
      <w:lvlText w:val="%1."/>
      <w:lvlJc w:val="left"/>
      <w:pPr>
        <w:tabs>
          <w:tab w:val="num" w:pos="0"/>
        </w:tabs>
        <w:ind w:left="360" w:hanging="360"/>
      </w:pPr>
    </w:lvl>
    <w:lvl w:ilvl="1">
      <w:start w:val="1"/>
      <w:numFmt w:val="decimal"/>
      <w:lvlText w:val="%1.%2."/>
      <w:lvlJc w:val="left"/>
      <w:pPr>
        <w:tabs>
          <w:tab w:val="num" w:pos="0"/>
        </w:tabs>
        <w:ind w:left="502"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37185691"/>
    <w:multiLevelType w:val="multilevel"/>
    <w:tmpl w:val="8878D278"/>
    <w:lvl w:ilvl="0">
      <w:start w:val="1"/>
      <w:numFmt w:val="lowerLetter"/>
      <w:lvlText w:val="%1)"/>
      <w:lvlJc w:val="left"/>
      <w:pPr>
        <w:tabs>
          <w:tab w:val="num" w:pos="0"/>
        </w:tabs>
        <w:ind w:left="1860" w:hanging="360"/>
      </w:pPr>
      <w:rPr>
        <w:b w:val="0"/>
      </w:rPr>
    </w:lvl>
    <w:lvl w:ilvl="1">
      <w:start w:val="1"/>
      <w:numFmt w:val="lowerLetter"/>
      <w:lvlText w:val="%2."/>
      <w:lvlJc w:val="left"/>
      <w:pPr>
        <w:tabs>
          <w:tab w:val="num" w:pos="0"/>
        </w:tabs>
        <w:ind w:left="2580" w:hanging="360"/>
      </w:pPr>
    </w:lvl>
    <w:lvl w:ilvl="2">
      <w:numFmt w:val="bullet"/>
      <w:lvlText w:val="•"/>
      <w:lvlJc w:val="left"/>
      <w:pPr>
        <w:tabs>
          <w:tab w:val="num" w:pos="0"/>
        </w:tabs>
        <w:ind w:left="3480" w:hanging="360"/>
      </w:pPr>
      <w:rPr>
        <w:rFonts w:ascii="Times New Roman" w:hAnsi="Times New Roman" w:cs="Times New Roman" w:hint="default"/>
      </w:rPr>
    </w:lvl>
    <w:lvl w:ilvl="3">
      <w:start w:val="1"/>
      <w:numFmt w:val="decimal"/>
      <w:lvlText w:val="%4."/>
      <w:lvlJc w:val="left"/>
      <w:pPr>
        <w:tabs>
          <w:tab w:val="num" w:pos="0"/>
        </w:tabs>
        <w:ind w:left="4020" w:hanging="360"/>
      </w:pPr>
    </w:lvl>
    <w:lvl w:ilvl="4">
      <w:start w:val="1"/>
      <w:numFmt w:val="lowerLetter"/>
      <w:lvlText w:val="%5."/>
      <w:lvlJc w:val="left"/>
      <w:pPr>
        <w:tabs>
          <w:tab w:val="num" w:pos="0"/>
        </w:tabs>
        <w:ind w:left="4740" w:hanging="360"/>
      </w:pPr>
    </w:lvl>
    <w:lvl w:ilvl="5">
      <w:start w:val="1"/>
      <w:numFmt w:val="lowerRoman"/>
      <w:lvlText w:val="%6."/>
      <w:lvlJc w:val="right"/>
      <w:pPr>
        <w:tabs>
          <w:tab w:val="num" w:pos="0"/>
        </w:tabs>
        <w:ind w:left="5460" w:hanging="180"/>
      </w:pPr>
    </w:lvl>
    <w:lvl w:ilvl="6">
      <w:start w:val="1"/>
      <w:numFmt w:val="decimal"/>
      <w:lvlText w:val="%7."/>
      <w:lvlJc w:val="left"/>
      <w:pPr>
        <w:tabs>
          <w:tab w:val="num" w:pos="0"/>
        </w:tabs>
        <w:ind w:left="6180" w:hanging="360"/>
      </w:pPr>
    </w:lvl>
    <w:lvl w:ilvl="7">
      <w:start w:val="1"/>
      <w:numFmt w:val="lowerLetter"/>
      <w:lvlText w:val="%8."/>
      <w:lvlJc w:val="left"/>
      <w:pPr>
        <w:tabs>
          <w:tab w:val="num" w:pos="0"/>
        </w:tabs>
        <w:ind w:left="6900" w:hanging="360"/>
      </w:pPr>
    </w:lvl>
    <w:lvl w:ilvl="8">
      <w:start w:val="1"/>
      <w:numFmt w:val="lowerRoman"/>
      <w:lvlText w:val="%9."/>
      <w:lvlJc w:val="right"/>
      <w:pPr>
        <w:tabs>
          <w:tab w:val="num" w:pos="0"/>
        </w:tabs>
        <w:ind w:left="7620" w:hanging="180"/>
      </w:pPr>
    </w:lvl>
  </w:abstractNum>
  <w:abstractNum w:abstractNumId="6" w15:restartNumberingAfterBreak="0">
    <w:nsid w:val="39A526C6"/>
    <w:multiLevelType w:val="multilevel"/>
    <w:tmpl w:val="8B6C3D7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rPr>
    </w:lvl>
    <w:lvl w:ilvl="2">
      <w:start w:val="1"/>
      <w:numFmt w:val="decimal"/>
      <w:pStyle w:val="Nadpis3"/>
      <w:lvlText w:val="%1.%2.%3"/>
      <w:lvlJc w:val="left"/>
      <w:pPr>
        <w:tabs>
          <w:tab w:val="num" w:pos="0"/>
        </w:tabs>
        <w:ind w:left="720"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7" w15:restartNumberingAfterBreak="0">
    <w:nsid w:val="4CA7621C"/>
    <w:multiLevelType w:val="multilevel"/>
    <w:tmpl w:val="491E7BA8"/>
    <w:lvl w:ilvl="0">
      <w:start w:val="1"/>
      <w:numFmt w:val="decimal"/>
      <w:lvlText w:val="%1."/>
      <w:lvlJc w:val="left"/>
      <w:pPr>
        <w:tabs>
          <w:tab w:val="num" w:pos="360"/>
        </w:tabs>
        <w:ind w:left="360" w:hanging="360"/>
      </w:pPr>
      <w:rPr>
        <w:lang w:val="cs-CZ"/>
      </w:rPr>
    </w:lvl>
    <w:lvl w:ilvl="1">
      <w:start w:val="1"/>
      <w:numFmt w:val="decimal"/>
      <w:pStyle w:val="titre4"/>
      <w:lvlText w:val="%1.%2."/>
      <w:lvlJc w:val="left"/>
      <w:pPr>
        <w:tabs>
          <w:tab w:val="num" w:pos="792"/>
        </w:tabs>
        <w:ind w:left="794" w:hanging="794"/>
      </w:pPr>
      <w:rPr>
        <w:rFonts w:ascii="Georgia" w:hAnsi="Georgia"/>
        <w:b w:val="0"/>
        <w:i w:val="0"/>
        <w:color w:val="auto"/>
        <w:sz w:val="22"/>
        <w:szCs w:val="22"/>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50620061"/>
    <w:multiLevelType w:val="multilevel"/>
    <w:tmpl w:val="4B86D72A"/>
    <w:lvl w:ilvl="0">
      <w:numFmt w:val="bullet"/>
      <w:lvlText w:val="-"/>
      <w:lvlJc w:val="left"/>
      <w:pPr>
        <w:tabs>
          <w:tab w:val="num" w:pos="0"/>
        </w:tabs>
        <w:ind w:left="1854" w:hanging="360"/>
      </w:pPr>
      <w:rPr>
        <w:rFonts w:ascii="Arial" w:hAnsi="Arial" w:cs="Aria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9" w15:restartNumberingAfterBreak="0">
    <w:nsid w:val="59363F05"/>
    <w:multiLevelType w:val="multilevel"/>
    <w:tmpl w:val="ED6ABDC2"/>
    <w:lvl w:ilvl="0">
      <w:start w:val="1"/>
      <w:numFmt w:val="decimal"/>
      <w:lvlText w:val="%1."/>
      <w:lvlJc w:val="left"/>
      <w:pPr>
        <w:tabs>
          <w:tab w:val="num" w:pos="0"/>
        </w:tabs>
        <w:ind w:left="720" w:hanging="360"/>
      </w:pPr>
    </w:lvl>
    <w:lvl w:ilvl="1">
      <w:start w:val="1"/>
      <w:numFmt w:val="decimal"/>
      <w:lvlText w:val="%1.%2."/>
      <w:lvlJc w:val="left"/>
      <w:pPr>
        <w:tabs>
          <w:tab w:val="num" w:pos="0"/>
        </w:tabs>
        <w:ind w:left="1004" w:hanging="720"/>
      </w:pPr>
      <w:rPr>
        <w:rFonts w:ascii="Times New Roman" w:hAnsi="Times New Roman" w:cs="Times New Roman"/>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0" w15:restartNumberingAfterBreak="0">
    <w:nsid w:val="64CF1BA4"/>
    <w:multiLevelType w:val="multilevel"/>
    <w:tmpl w:val="52CE2854"/>
    <w:lvl w:ilvl="0">
      <w:start w:val="1"/>
      <w:numFmt w:val="decimal"/>
      <w:pStyle w:val="Nadpis1"/>
      <w:lvlText w:val="%1."/>
      <w:lvlJc w:val="left"/>
      <w:pPr>
        <w:tabs>
          <w:tab w:val="num" w:pos="0"/>
        </w:tabs>
        <w:ind w:left="360" w:hanging="360"/>
      </w:pPr>
    </w:lvl>
    <w:lvl w:ilvl="1">
      <w:start w:val="1"/>
      <w:numFmt w:val="decimal"/>
      <w:pStyle w:val="Nadpis2"/>
      <w:lvlText w:val="%1.%2."/>
      <w:lvlJc w:val="left"/>
      <w:pPr>
        <w:tabs>
          <w:tab w:val="num" w:pos="0"/>
        </w:tabs>
        <w:ind w:left="785" w:hanging="360"/>
      </w:pPr>
      <w:rPr>
        <w:rFonts w:ascii="Times New Roman" w:hAnsi="Times New Roman" w:cs="Times New Roman"/>
        <w:b/>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6A8F3185"/>
    <w:multiLevelType w:val="multilevel"/>
    <w:tmpl w:val="17B6F14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BE0FBC"/>
    <w:multiLevelType w:val="multilevel"/>
    <w:tmpl w:val="AFC8403C"/>
    <w:lvl w:ilvl="0">
      <w:start w:val="1"/>
      <w:numFmt w:val="lowerLetter"/>
      <w:lvlText w:val="%1)"/>
      <w:lvlJc w:val="left"/>
      <w:pPr>
        <w:tabs>
          <w:tab w:val="num" w:pos="0"/>
        </w:tabs>
        <w:ind w:left="1429" w:hanging="360"/>
      </w:pPr>
      <w:rPr>
        <w:rFonts w:ascii="Times New Roman" w:hAnsi="Times New Roman"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6"/>
  </w:num>
  <w:num w:numId="2">
    <w:abstractNumId w:val="7"/>
  </w:num>
  <w:num w:numId="3">
    <w:abstractNumId w:val="4"/>
  </w:num>
  <w:num w:numId="4">
    <w:abstractNumId w:val="10"/>
  </w:num>
  <w:num w:numId="5">
    <w:abstractNumId w:val="5"/>
  </w:num>
  <w:num w:numId="6">
    <w:abstractNumId w:val="12"/>
  </w:num>
  <w:num w:numId="7">
    <w:abstractNumId w:val="9"/>
  </w:num>
  <w:num w:numId="8">
    <w:abstractNumId w:val="2"/>
  </w:num>
  <w:num w:numId="9">
    <w:abstractNumId w:val="8"/>
  </w:num>
  <w:num w:numId="10">
    <w:abstractNumId w:val="0"/>
  </w:num>
  <w:num w:numId="11">
    <w:abstractNumId w:val="3"/>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94"/>
    <w:rsid w:val="0001030D"/>
    <w:rsid w:val="000D0031"/>
    <w:rsid w:val="000F7077"/>
    <w:rsid w:val="001F1C7F"/>
    <w:rsid w:val="00213892"/>
    <w:rsid w:val="00223626"/>
    <w:rsid w:val="002914CF"/>
    <w:rsid w:val="00340D9F"/>
    <w:rsid w:val="003C2B85"/>
    <w:rsid w:val="0040456A"/>
    <w:rsid w:val="00536255"/>
    <w:rsid w:val="00545FD8"/>
    <w:rsid w:val="0062669D"/>
    <w:rsid w:val="006E1A4C"/>
    <w:rsid w:val="007601F1"/>
    <w:rsid w:val="00781836"/>
    <w:rsid w:val="007909DC"/>
    <w:rsid w:val="007D5A3D"/>
    <w:rsid w:val="008202C8"/>
    <w:rsid w:val="00820DBF"/>
    <w:rsid w:val="00855437"/>
    <w:rsid w:val="00897F57"/>
    <w:rsid w:val="009162E7"/>
    <w:rsid w:val="009D1794"/>
    <w:rsid w:val="00A31D57"/>
    <w:rsid w:val="00A471CB"/>
    <w:rsid w:val="00A72D12"/>
    <w:rsid w:val="00AB0B41"/>
    <w:rsid w:val="00AF337A"/>
    <w:rsid w:val="00BB049D"/>
    <w:rsid w:val="00BD5114"/>
    <w:rsid w:val="00C564F4"/>
    <w:rsid w:val="00CE0F8B"/>
    <w:rsid w:val="00DF0829"/>
    <w:rsid w:val="00E358E3"/>
    <w:rsid w:val="00FE122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11A2"/>
  <w15:docId w15:val="{71D86CEE-ED12-40AD-9E46-82925257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B41AE"/>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uiPriority w:val="9"/>
    <w:qFormat/>
    <w:rsid w:val="00711F96"/>
    <w:pPr>
      <w:keepNext/>
      <w:numPr>
        <w:numId w:val="4"/>
      </w:numPr>
      <w:spacing w:before="120" w:after="120"/>
      <w:ind w:left="357" w:hanging="357"/>
      <w:jc w:val="center"/>
      <w:outlineLvl w:val="0"/>
    </w:pPr>
    <w:rPr>
      <w:b/>
      <w:bCs/>
      <w:kern w:val="2"/>
      <w:sz w:val="22"/>
      <w:szCs w:val="22"/>
      <w:lang w:val="x-none" w:eastAsia="x-none"/>
    </w:rPr>
  </w:style>
  <w:style w:type="paragraph" w:styleId="Nadpis2">
    <w:name w:val="heading 2"/>
    <w:aliases w:val="Podkapitola1"/>
    <w:basedOn w:val="Normln"/>
    <w:next w:val="Normln"/>
    <w:link w:val="Nadpis2Char"/>
    <w:autoRedefine/>
    <w:uiPriority w:val="9"/>
    <w:qFormat/>
    <w:rsid w:val="003809EB"/>
    <w:pPr>
      <w:keepNext/>
      <w:numPr>
        <w:ilvl w:val="1"/>
        <w:numId w:val="4"/>
      </w:numPr>
      <w:spacing w:after="120"/>
      <w:ind w:left="709" w:hanging="709"/>
      <w:jc w:val="both"/>
      <w:outlineLvl w:val="1"/>
    </w:pPr>
    <w:rPr>
      <w:strike/>
      <w:sz w:val="22"/>
      <w:szCs w:val="22"/>
      <w:lang w:val="fr-FR" w:eastAsia="ar-SA"/>
    </w:rPr>
  </w:style>
  <w:style w:type="paragraph" w:styleId="Nadpis3">
    <w:name w:val="heading 3"/>
    <w:basedOn w:val="Normln"/>
    <w:next w:val="Normln"/>
    <w:link w:val="Nadpis3Char"/>
    <w:uiPriority w:val="9"/>
    <w:qFormat/>
    <w:rsid w:val="002B41AE"/>
    <w:pPr>
      <w:keepNext/>
      <w:numPr>
        <w:ilvl w:val="2"/>
        <w:numId w:val="1"/>
      </w:numPr>
      <w:spacing w:before="240" w:after="60"/>
      <w:outlineLvl w:val="2"/>
    </w:pPr>
    <w:rPr>
      <w:rFonts w:ascii="Cambria" w:hAnsi="Cambria"/>
      <w:b/>
      <w:bCs/>
      <w:sz w:val="26"/>
      <w:szCs w:val="26"/>
      <w:lang w:val="x-none"/>
    </w:rPr>
  </w:style>
  <w:style w:type="paragraph" w:styleId="Nadpis4">
    <w:name w:val="heading 4"/>
    <w:basedOn w:val="Normln"/>
    <w:next w:val="Normln"/>
    <w:link w:val="Nadpis4Char"/>
    <w:uiPriority w:val="9"/>
    <w:qFormat/>
    <w:rsid w:val="002B41AE"/>
    <w:pPr>
      <w:keepNext/>
      <w:numPr>
        <w:ilvl w:val="3"/>
        <w:numId w:val="1"/>
      </w:numPr>
      <w:spacing w:before="240" w:after="60"/>
      <w:outlineLvl w:val="3"/>
    </w:pPr>
    <w:rPr>
      <w:rFonts w:ascii="Calibri" w:hAnsi="Calibri"/>
      <w:b/>
      <w:bCs/>
      <w:sz w:val="28"/>
      <w:szCs w:val="28"/>
      <w:lang w:val="x-none"/>
    </w:rPr>
  </w:style>
  <w:style w:type="paragraph" w:styleId="Nadpis5">
    <w:name w:val="heading 5"/>
    <w:basedOn w:val="Normln"/>
    <w:next w:val="Normln"/>
    <w:link w:val="Nadpis5Char"/>
    <w:uiPriority w:val="9"/>
    <w:semiHidden/>
    <w:unhideWhenUsed/>
    <w:qFormat/>
    <w:rsid w:val="002B41AE"/>
    <w:pPr>
      <w:keepNext/>
      <w:keepLines/>
      <w:numPr>
        <w:ilvl w:val="4"/>
        <w:numId w:val="1"/>
      </w:numPr>
      <w:spacing w:before="200" w:line="276" w:lineRule="auto"/>
      <w:outlineLvl w:val="4"/>
    </w:pPr>
    <w:rPr>
      <w:rFonts w:ascii="Cambria" w:hAnsi="Cambria"/>
      <w:color w:val="243F60"/>
      <w:sz w:val="20"/>
      <w:szCs w:val="20"/>
      <w:lang w:val="sk-SK" w:eastAsia="x-none"/>
    </w:rPr>
  </w:style>
  <w:style w:type="paragraph" w:styleId="Nadpis6">
    <w:name w:val="heading 6"/>
    <w:basedOn w:val="Normln"/>
    <w:next w:val="Normln"/>
    <w:link w:val="Nadpis6Char"/>
    <w:uiPriority w:val="9"/>
    <w:semiHidden/>
    <w:unhideWhenUsed/>
    <w:qFormat/>
    <w:rsid w:val="002B41AE"/>
    <w:pPr>
      <w:keepNext/>
      <w:keepLines/>
      <w:numPr>
        <w:ilvl w:val="5"/>
        <w:numId w:val="1"/>
      </w:numPr>
      <w:spacing w:before="200" w:line="276" w:lineRule="auto"/>
      <w:outlineLvl w:val="5"/>
    </w:pPr>
    <w:rPr>
      <w:rFonts w:ascii="Cambria" w:hAnsi="Cambria"/>
      <w:i/>
      <w:iCs/>
      <w:color w:val="243F60"/>
      <w:sz w:val="20"/>
      <w:szCs w:val="20"/>
      <w:lang w:val="sk-SK" w:eastAsia="x-none"/>
    </w:rPr>
  </w:style>
  <w:style w:type="paragraph" w:styleId="Nadpis7">
    <w:name w:val="heading 7"/>
    <w:basedOn w:val="Normln"/>
    <w:next w:val="Normln"/>
    <w:link w:val="Nadpis7Char"/>
    <w:uiPriority w:val="9"/>
    <w:semiHidden/>
    <w:unhideWhenUsed/>
    <w:qFormat/>
    <w:rsid w:val="002B41AE"/>
    <w:pPr>
      <w:keepNext/>
      <w:keepLines/>
      <w:numPr>
        <w:ilvl w:val="6"/>
        <w:numId w:val="1"/>
      </w:numPr>
      <w:spacing w:before="200" w:line="276" w:lineRule="auto"/>
      <w:outlineLvl w:val="6"/>
    </w:pPr>
    <w:rPr>
      <w:rFonts w:ascii="Cambria" w:hAnsi="Cambria"/>
      <w:i/>
      <w:iCs/>
      <w:color w:val="404040"/>
      <w:sz w:val="20"/>
      <w:szCs w:val="20"/>
      <w:lang w:val="sk-SK" w:eastAsia="x-none"/>
    </w:rPr>
  </w:style>
  <w:style w:type="paragraph" w:styleId="Nadpis8">
    <w:name w:val="heading 8"/>
    <w:basedOn w:val="Normln"/>
    <w:next w:val="Normln"/>
    <w:link w:val="Nadpis8Char"/>
    <w:uiPriority w:val="9"/>
    <w:semiHidden/>
    <w:unhideWhenUsed/>
    <w:qFormat/>
    <w:rsid w:val="002B41AE"/>
    <w:pPr>
      <w:keepNext/>
      <w:keepLines/>
      <w:numPr>
        <w:ilvl w:val="7"/>
        <w:numId w:val="1"/>
      </w:numPr>
      <w:spacing w:before="200" w:line="276" w:lineRule="auto"/>
      <w:outlineLvl w:val="7"/>
    </w:pPr>
    <w:rPr>
      <w:rFonts w:ascii="Cambria" w:hAnsi="Cambria"/>
      <w:color w:val="404040"/>
      <w:sz w:val="20"/>
      <w:szCs w:val="20"/>
      <w:lang w:val="sk-SK" w:eastAsia="x-none"/>
    </w:rPr>
  </w:style>
  <w:style w:type="paragraph" w:styleId="Nadpis9">
    <w:name w:val="heading 9"/>
    <w:basedOn w:val="Normln"/>
    <w:next w:val="Normln"/>
    <w:link w:val="Nadpis9Char"/>
    <w:uiPriority w:val="9"/>
    <w:semiHidden/>
    <w:unhideWhenUsed/>
    <w:qFormat/>
    <w:rsid w:val="002B41AE"/>
    <w:pPr>
      <w:keepNext/>
      <w:keepLines/>
      <w:numPr>
        <w:ilvl w:val="8"/>
        <w:numId w:val="1"/>
      </w:numPr>
      <w:spacing w:before="200" w:line="276" w:lineRule="auto"/>
      <w:outlineLvl w:val="8"/>
    </w:pPr>
    <w:rPr>
      <w:rFonts w:ascii="Cambria" w:hAnsi="Cambria"/>
      <w:i/>
      <w:iCs/>
      <w:color w:val="404040"/>
      <w:sz w:val="20"/>
      <w:szCs w:val="20"/>
      <w:lang w:val="sk-SK"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
    <w:basedOn w:val="Standardnpsmoodstavce"/>
    <w:link w:val="Nadpis2"/>
    <w:uiPriority w:val="9"/>
    <w:qFormat/>
    <w:rsid w:val="003809EB"/>
    <w:rPr>
      <w:rFonts w:ascii="Times New Roman" w:eastAsia="Times New Roman" w:hAnsi="Times New Roman" w:cs="Times New Roman"/>
      <w:strike/>
      <w:lang w:val="fr-FR" w:eastAsia="ar-SA"/>
    </w:rPr>
  </w:style>
  <w:style w:type="character" w:customStyle="1" w:styleId="Nadpis1Char">
    <w:name w:val="Nadpis 1 Char"/>
    <w:basedOn w:val="Standardnpsmoodstavce"/>
    <w:link w:val="Nadpis1"/>
    <w:uiPriority w:val="9"/>
    <w:qFormat/>
    <w:rsid w:val="00711F96"/>
    <w:rPr>
      <w:rFonts w:ascii="Times New Roman" w:eastAsia="Times New Roman" w:hAnsi="Times New Roman" w:cs="Times New Roman"/>
      <w:b/>
      <w:bCs/>
      <w:kern w:val="2"/>
      <w:lang w:val="x-none" w:eastAsia="x-none"/>
    </w:rPr>
  </w:style>
  <w:style w:type="character" w:customStyle="1" w:styleId="Nadpis3Char">
    <w:name w:val="Nadpis 3 Char"/>
    <w:basedOn w:val="Standardnpsmoodstavce"/>
    <w:link w:val="Nadpis3"/>
    <w:uiPriority w:val="9"/>
    <w:qFormat/>
    <w:rsid w:val="002B41AE"/>
    <w:rPr>
      <w:rFonts w:ascii="Cambria" w:eastAsia="Times New Roman" w:hAnsi="Cambria" w:cs="Times New Roman"/>
      <w:b/>
      <w:bCs/>
      <w:sz w:val="26"/>
      <w:szCs w:val="26"/>
      <w:lang w:val="x-none" w:eastAsia="cs-CZ"/>
    </w:rPr>
  </w:style>
  <w:style w:type="character" w:customStyle="1" w:styleId="Nadpis4Char">
    <w:name w:val="Nadpis 4 Char"/>
    <w:basedOn w:val="Standardnpsmoodstavce"/>
    <w:link w:val="Nadpis4"/>
    <w:uiPriority w:val="9"/>
    <w:qFormat/>
    <w:rsid w:val="002B41AE"/>
    <w:rPr>
      <w:rFonts w:ascii="Calibri" w:eastAsia="Times New Roman" w:hAnsi="Calibri" w:cs="Times New Roman"/>
      <w:b/>
      <w:bCs/>
      <w:sz w:val="28"/>
      <w:szCs w:val="28"/>
      <w:lang w:val="x-none" w:eastAsia="cs-CZ"/>
    </w:rPr>
  </w:style>
  <w:style w:type="character" w:customStyle="1" w:styleId="Nadpis5Char">
    <w:name w:val="Nadpis 5 Char"/>
    <w:basedOn w:val="Standardnpsmoodstavce"/>
    <w:link w:val="Nadpis5"/>
    <w:uiPriority w:val="9"/>
    <w:semiHidden/>
    <w:qFormat/>
    <w:rsid w:val="002B41AE"/>
    <w:rPr>
      <w:rFonts w:ascii="Cambria" w:eastAsia="Times New Roman" w:hAnsi="Cambria" w:cs="Times New Roman"/>
      <w:color w:val="243F60"/>
      <w:sz w:val="20"/>
      <w:szCs w:val="20"/>
      <w:lang w:val="sk-SK" w:eastAsia="x-none"/>
    </w:rPr>
  </w:style>
  <w:style w:type="character" w:customStyle="1" w:styleId="Nadpis6Char">
    <w:name w:val="Nadpis 6 Char"/>
    <w:basedOn w:val="Standardnpsmoodstavce"/>
    <w:link w:val="Nadpis6"/>
    <w:uiPriority w:val="9"/>
    <w:semiHidden/>
    <w:qFormat/>
    <w:rsid w:val="002B41AE"/>
    <w:rPr>
      <w:rFonts w:ascii="Cambria" w:eastAsia="Times New Roman" w:hAnsi="Cambria" w:cs="Times New Roman"/>
      <w:i/>
      <w:iCs/>
      <w:color w:val="243F60"/>
      <w:sz w:val="20"/>
      <w:szCs w:val="20"/>
      <w:lang w:val="sk-SK" w:eastAsia="x-none"/>
    </w:rPr>
  </w:style>
  <w:style w:type="character" w:customStyle="1" w:styleId="Nadpis7Char">
    <w:name w:val="Nadpis 7 Char"/>
    <w:basedOn w:val="Standardnpsmoodstavce"/>
    <w:link w:val="Nadpis7"/>
    <w:uiPriority w:val="9"/>
    <w:semiHidden/>
    <w:qFormat/>
    <w:rsid w:val="002B41AE"/>
    <w:rPr>
      <w:rFonts w:ascii="Cambria" w:eastAsia="Times New Roman" w:hAnsi="Cambria" w:cs="Times New Roman"/>
      <w:i/>
      <w:iCs/>
      <w:color w:val="404040"/>
      <w:sz w:val="20"/>
      <w:szCs w:val="20"/>
      <w:lang w:val="sk-SK" w:eastAsia="x-none"/>
    </w:rPr>
  </w:style>
  <w:style w:type="character" w:customStyle="1" w:styleId="Nadpis8Char">
    <w:name w:val="Nadpis 8 Char"/>
    <w:basedOn w:val="Standardnpsmoodstavce"/>
    <w:link w:val="Nadpis8"/>
    <w:uiPriority w:val="9"/>
    <w:semiHidden/>
    <w:qFormat/>
    <w:rsid w:val="002B41AE"/>
    <w:rPr>
      <w:rFonts w:ascii="Cambria" w:eastAsia="Times New Roman" w:hAnsi="Cambria" w:cs="Times New Roman"/>
      <w:color w:val="404040"/>
      <w:sz w:val="20"/>
      <w:szCs w:val="20"/>
      <w:lang w:val="sk-SK" w:eastAsia="x-none"/>
    </w:rPr>
  </w:style>
  <w:style w:type="character" w:customStyle="1" w:styleId="Nadpis9Char">
    <w:name w:val="Nadpis 9 Char"/>
    <w:basedOn w:val="Standardnpsmoodstavce"/>
    <w:link w:val="Nadpis9"/>
    <w:uiPriority w:val="9"/>
    <w:semiHidden/>
    <w:qFormat/>
    <w:rsid w:val="002B41AE"/>
    <w:rPr>
      <w:rFonts w:ascii="Cambria" w:eastAsia="Times New Roman" w:hAnsi="Cambria" w:cs="Times New Roman"/>
      <w:i/>
      <w:iCs/>
      <w:color w:val="404040"/>
      <w:sz w:val="20"/>
      <w:szCs w:val="20"/>
      <w:lang w:val="sk-SK" w:eastAsia="x-none"/>
    </w:rPr>
  </w:style>
  <w:style w:type="character" w:customStyle="1" w:styleId="ZkladntextChar">
    <w:name w:val="Základní text Char"/>
    <w:basedOn w:val="Standardnpsmoodstavce"/>
    <w:link w:val="Zkladntext"/>
    <w:qFormat/>
    <w:rsid w:val="002B41AE"/>
    <w:rPr>
      <w:rFonts w:ascii="Times New Roman" w:eastAsia="Times New Roman" w:hAnsi="Times New Roman" w:cs="Times New Roman"/>
      <w:sz w:val="24"/>
      <w:szCs w:val="24"/>
      <w:lang w:val="x-none" w:eastAsia="cs-CZ"/>
    </w:rPr>
  </w:style>
  <w:style w:type="character" w:customStyle="1" w:styleId="Zkladntext2Char">
    <w:name w:val="Základní text 2 Char"/>
    <w:basedOn w:val="Standardnpsmoodstavce"/>
    <w:link w:val="Zkladntext2"/>
    <w:qFormat/>
    <w:rsid w:val="002B41AE"/>
    <w:rPr>
      <w:rFonts w:ascii="Times New Roman" w:eastAsia="Times New Roman" w:hAnsi="Times New Roman" w:cs="Times New Roman"/>
      <w:b/>
      <w:bCs/>
      <w:sz w:val="24"/>
      <w:szCs w:val="24"/>
      <w:lang w:val="x-none" w:eastAsia="cs-CZ"/>
    </w:rPr>
  </w:style>
  <w:style w:type="character" w:styleId="Hypertextovodkaz">
    <w:name w:val="Hyperlink"/>
    <w:rsid w:val="002B41AE"/>
    <w:rPr>
      <w:color w:val="0000FF"/>
      <w:u w:val="single"/>
    </w:rPr>
  </w:style>
  <w:style w:type="character" w:customStyle="1" w:styleId="ZhlavChar">
    <w:name w:val="Záhlaví Char"/>
    <w:basedOn w:val="Standardnpsmoodstavce"/>
    <w:link w:val="Zhlav"/>
    <w:uiPriority w:val="99"/>
    <w:qFormat/>
    <w:rsid w:val="002B41AE"/>
    <w:rPr>
      <w:rFonts w:ascii="Times New Roman" w:eastAsia="Times New Roman" w:hAnsi="Times New Roman" w:cs="Times New Roman"/>
      <w:sz w:val="24"/>
      <w:szCs w:val="24"/>
      <w:lang w:val="x-none" w:eastAsia="cs-CZ"/>
    </w:rPr>
  </w:style>
  <w:style w:type="character" w:customStyle="1" w:styleId="ZpatChar">
    <w:name w:val="Zápatí Char"/>
    <w:basedOn w:val="Standardnpsmoodstavce"/>
    <w:link w:val="Zpat"/>
    <w:uiPriority w:val="99"/>
    <w:qFormat/>
    <w:rsid w:val="002B41AE"/>
    <w:rPr>
      <w:rFonts w:ascii="Times New Roman" w:eastAsia="Times New Roman" w:hAnsi="Times New Roman" w:cs="Times New Roman"/>
      <w:sz w:val="24"/>
      <w:szCs w:val="24"/>
      <w:lang w:val="x-none" w:eastAsia="cs-CZ"/>
    </w:rPr>
  </w:style>
  <w:style w:type="character" w:customStyle="1" w:styleId="NzevChar">
    <w:name w:val="Název Char"/>
    <w:basedOn w:val="Standardnpsmoodstavce"/>
    <w:link w:val="Nzev"/>
    <w:uiPriority w:val="10"/>
    <w:qFormat/>
    <w:rsid w:val="0065707F"/>
    <w:rPr>
      <w:rFonts w:eastAsia="Times New Roman" w:cstheme="minorHAnsi"/>
      <w:b/>
      <w:sz w:val="24"/>
      <w:szCs w:val="24"/>
      <w:lang w:eastAsia="cs-CZ"/>
    </w:rPr>
  </w:style>
  <w:style w:type="character" w:customStyle="1" w:styleId="h1a">
    <w:name w:val="h1a"/>
    <w:basedOn w:val="Standardnpsmoodstavce"/>
    <w:qFormat/>
    <w:rsid w:val="001D4728"/>
  </w:style>
  <w:style w:type="character" w:styleId="Odkaznakoment">
    <w:name w:val="annotation reference"/>
    <w:basedOn w:val="Standardnpsmoodstavce"/>
    <w:uiPriority w:val="99"/>
    <w:semiHidden/>
    <w:unhideWhenUsed/>
    <w:qFormat/>
    <w:rsid w:val="00067FAD"/>
    <w:rPr>
      <w:sz w:val="16"/>
      <w:szCs w:val="16"/>
    </w:rPr>
  </w:style>
  <w:style w:type="character" w:customStyle="1" w:styleId="TextkomenteChar">
    <w:name w:val="Text komentáře Char"/>
    <w:basedOn w:val="Standardnpsmoodstavce"/>
    <w:link w:val="Textkomente"/>
    <w:uiPriority w:val="99"/>
    <w:qFormat/>
    <w:rsid w:val="00067FAD"/>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qFormat/>
    <w:rsid w:val="00067FAD"/>
    <w:rPr>
      <w:rFonts w:ascii="Segoe UI" w:eastAsia="Times New Roman" w:hAnsi="Segoe UI" w:cs="Segoe UI"/>
      <w:sz w:val="18"/>
      <w:szCs w:val="18"/>
      <w:lang w:eastAsia="cs-CZ"/>
    </w:rPr>
  </w:style>
  <w:style w:type="character" w:customStyle="1" w:styleId="PedmtkomenteChar">
    <w:name w:val="Předmět komentáře Char"/>
    <w:basedOn w:val="TextkomenteChar"/>
    <w:link w:val="Pedmtkomente"/>
    <w:uiPriority w:val="99"/>
    <w:semiHidden/>
    <w:qFormat/>
    <w:rsid w:val="007D1402"/>
    <w:rPr>
      <w:rFonts w:ascii="Times New Roman" w:eastAsia="Times New Roman" w:hAnsi="Times New Roman" w:cs="Times New Roman"/>
      <w:b/>
      <w:bCs/>
      <w:sz w:val="20"/>
      <w:szCs w:val="20"/>
      <w:lang w:eastAsia="cs-CZ"/>
    </w:rPr>
  </w:style>
  <w:style w:type="character" w:customStyle="1" w:styleId="Nevyeenzmnka1">
    <w:name w:val="Nevyřešená zmínka1"/>
    <w:basedOn w:val="Standardnpsmoodstavce"/>
    <w:uiPriority w:val="99"/>
    <w:semiHidden/>
    <w:unhideWhenUsed/>
    <w:qFormat/>
    <w:rsid w:val="00056B5A"/>
    <w:rPr>
      <w:color w:val="605E5C"/>
      <w:shd w:val="clear" w:color="auto" w:fill="E1DFDD"/>
    </w:rPr>
  </w:style>
  <w:style w:type="character" w:customStyle="1" w:styleId="PodnadpisChar">
    <w:name w:val="Podnadpis Char"/>
    <w:link w:val="Podnadpis"/>
    <w:qFormat/>
    <w:locked/>
    <w:rsid w:val="00DF33A4"/>
    <w:rPr>
      <w:b/>
      <w:sz w:val="24"/>
    </w:rPr>
  </w:style>
  <w:style w:type="character" w:customStyle="1" w:styleId="PodtitulChar1">
    <w:name w:val="Podtitul Char1"/>
    <w:basedOn w:val="Standardnpsmoodstavce"/>
    <w:uiPriority w:val="11"/>
    <w:qFormat/>
    <w:rsid w:val="00DF33A4"/>
    <w:rPr>
      <w:rFonts w:eastAsiaTheme="minorEastAsia"/>
      <w:color w:val="5A5A5A" w:themeColor="text1" w:themeTint="A5"/>
      <w:spacing w:val="15"/>
      <w:lang w:eastAsia="cs-CZ"/>
    </w:rPr>
  </w:style>
  <w:style w:type="character" w:customStyle="1" w:styleId="Predvolenpsmoodseku">
    <w:name w:val="Predvolené písmo odseku"/>
    <w:qFormat/>
    <w:rsid w:val="00386AF0"/>
  </w:style>
  <w:style w:type="character" w:styleId="Siln">
    <w:name w:val="Strong"/>
    <w:uiPriority w:val="22"/>
    <w:qFormat/>
    <w:rsid w:val="00CA706C"/>
    <w:rPr>
      <w:b w:val="0"/>
      <w:bCs w:val="0"/>
      <w:sz w:val="24"/>
    </w:rPr>
  </w:style>
  <w:style w:type="character" w:customStyle="1" w:styleId="Nevyeenzmnka2">
    <w:name w:val="Nevyřešená zmínka2"/>
    <w:basedOn w:val="Standardnpsmoodstavce"/>
    <w:uiPriority w:val="99"/>
    <w:semiHidden/>
    <w:unhideWhenUsed/>
    <w:qFormat/>
    <w:rsid w:val="00D91C30"/>
    <w:rPr>
      <w:color w:val="605E5C"/>
      <w:shd w:val="clear" w:color="auto" w:fill="E1DFDD"/>
    </w:rPr>
  </w:style>
  <w:style w:type="character" w:customStyle="1" w:styleId="Nevyeenzmnka3">
    <w:name w:val="Nevyřešená zmínka3"/>
    <w:basedOn w:val="Standardnpsmoodstavce"/>
    <w:uiPriority w:val="99"/>
    <w:semiHidden/>
    <w:unhideWhenUsed/>
    <w:qFormat/>
    <w:rsid w:val="009B601F"/>
    <w:rPr>
      <w:color w:val="605E5C"/>
      <w:shd w:val="clear" w:color="auto" w:fill="E1DFDD"/>
    </w:rPr>
  </w:style>
  <w:style w:type="character" w:customStyle="1" w:styleId="Nevyeenzmnka4">
    <w:name w:val="Nevyřešená zmínka4"/>
    <w:basedOn w:val="Standardnpsmoodstavce"/>
    <w:uiPriority w:val="99"/>
    <w:semiHidden/>
    <w:unhideWhenUsed/>
    <w:qFormat/>
    <w:rsid w:val="0098758A"/>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2B41AE"/>
    <w:pPr>
      <w:jc w:val="both"/>
    </w:pPr>
    <w:rPr>
      <w:lang w:val="x-none"/>
    </w:rPr>
  </w:style>
  <w:style w:type="paragraph" w:styleId="Seznam">
    <w:name w:val="List"/>
    <w:basedOn w:val="Normln"/>
    <w:unhideWhenUsed/>
    <w:rsid w:val="002B41AE"/>
    <w:pPr>
      <w:ind w:left="283" w:hanging="283"/>
      <w:contextualSpacing/>
    </w:p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kladntext2">
    <w:name w:val="Body Text 2"/>
    <w:basedOn w:val="Normln"/>
    <w:link w:val="Zkladntext2Char"/>
    <w:qFormat/>
    <w:rsid w:val="002B41AE"/>
    <w:pPr>
      <w:jc w:val="center"/>
    </w:pPr>
    <w:rPr>
      <w:b/>
      <w:bCs/>
      <w:lang w:val="x-none"/>
    </w:rPr>
  </w:style>
  <w:style w:type="paragraph" w:customStyle="1" w:styleId="Zhlavazpat">
    <w:name w:val="Záhlaví a zápatí"/>
    <w:basedOn w:val="Normln"/>
    <w:qFormat/>
  </w:style>
  <w:style w:type="paragraph" w:styleId="Zhlav">
    <w:name w:val="header"/>
    <w:basedOn w:val="Normln"/>
    <w:link w:val="ZhlavChar"/>
    <w:uiPriority w:val="99"/>
    <w:rsid w:val="002B41AE"/>
    <w:pPr>
      <w:tabs>
        <w:tab w:val="center" w:pos="4536"/>
        <w:tab w:val="right" w:pos="9072"/>
      </w:tabs>
    </w:pPr>
    <w:rPr>
      <w:lang w:val="x-none"/>
    </w:rPr>
  </w:style>
  <w:style w:type="paragraph" w:styleId="Zpat">
    <w:name w:val="footer"/>
    <w:basedOn w:val="Normln"/>
    <w:link w:val="ZpatChar"/>
    <w:uiPriority w:val="99"/>
    <w:rsid w:val="002B41AE"/>
    <w:pPr>
      <w:tabs>
        <w:tab w:val="center" w:pos="4536"/>
        <w:tab w:val="right" w:pos="9072"/>
      </w:tabs>
    </w:pPr>
    <w:rPr>
      <w:lang w:val="x-none"/>
    </w:rPr>
  </w:style>
  <w:style w:type="paragraph" w:styleId="Odstavecseseznamem">
    <w:name w:val="List Paragraph"/>
    <w:basedOn w:val="Normln"/>
    <w:uiPriority w:val="34"/>
    <w:qFormat/>
    <w:rsid w:val="002B41AE"/>
    <w:pPr>
      <w:spacing w:line="360" w:lineRule="auto"/>
      <w:ind w:left="720"/>
      <w:contextualSpacing/>
    </w:pPr>
    <w:rPr>
      <w:sz w:val="28"/>
      <w:szCs w:val="20"/>
    </w:rPr>
  </w:style>
  <w:style w:type="paragraph" w:customStyle="1" w:styleId="titre4">
    <w:name w:val="titre4"/>
    <w:basedOn w:val="Normln"/>
    <w:autoRedefine/>
    <w:semiHidden/>
    <w:qFormat/>
    <w:rsid w:val="002B41AE"/>
    <w:pPr>
      <w:widowControl w:val="0"/>
      <w:numPr>
        <w:ilvl w:val="1"/>
        <w:numId w:val="2"/>
      </w:numPr>
      <w:tabs>
        <w:tab w:val="left" w:pos="851"/>
      </w:tabs>
      <w:ind w:left="851" w:firstLine="0"/>
      <w:jc w:val="both"/>
    </w:pPr>
    <w:rPr>
      <w:rFonts w:ascii="Georgia" w:hAnsi="Georgia" w:cs="Tahoma"/>
      <w:sz w:val="22"/>
      <w:szCs w:val="22"/>
      <w:lang w:eastAsia="en-US"/>
    </w:rPr>
  </w:style>
  <w:style w:type="paragraph" w:customStyle="1" w:styleId="mntNormln">
    <w:name w:val="mntNormální"/>
    <w:qFormat/>
    <w:rsid w:val="002B41AE"/>
    <w:rPr>
      <w:rFonts w:ascii="Arial" w:eastAsia="Times New Roman" w:hAnsi="Arial" w:cs="Arial"/>
      <w:color w:val="000000"/>
      <w:sz w:val="24"/>
      <w:szCs w:val="20"/>
      <w:lang w:eastAsia="cs-CZ"/>
    </w:rPr>
  </w:style>
  <w:style w:type="paragraph" w:styleId="Seznamsodrkami4">
    <w:name w:val="List Bullet 4"/>
    <w:basedOn w:val="Normln"/>
    <w:unhideWhenUsed/>
    <w:qFormat/>
    <w:rsid w:val="002B41AE"/>
    <w:pPr>
      <w:ind w:left="849" w:hanging="283"/>
      <w:contextualSpacing/>
    </w:pPr>
  </w:style>
  <w:style w:type="paragraph" w:styleId="Nzev">
    <w:name w:val="Title"/>
    <w:basedOn w:val="Normln"/>
    <w:next w:val="Normln"/>
    <w:link w:val="NzevChar"/>
    <w:uiPriority w:val="10"/>
    <w:qFormat/>
    <w:rsid w:val="0065707F"/>
    <w:pPr>
      <w:jc w:val="center"/>
    </w:pPr>
    <w:rPr>
      <w:rFonts w:asciiTheme="minorHAnsi" w:hAnsiTheme="minorHAnsi" w:cstheme="minorHAnsi"/>
      <w:b/>
    </w:rPr>
  </w:style>
  <w:style w:type="paragraph" w:styleId="Textkomente">
    <w:name w:val="annotation text"/>
    <w:basedOn w:val="Normln"/>
    <w:link w:val="TextkomenteChar"/>
    <w:uiPriority w:val="99"/>
    <w:unhideWhenUsed/>
    <w:qFormat/>
    <w:rsid w:val="00067FAD"/>
    <w:rPr>
      <w:sz w:val="20"/>
      <w:szCs w:val="20"/>
    </w:rPr>
  </w:style>
  <w:style w:type="paragraph" w:styleId="Textbubliny">
    <w:name w:val="Balloon Text"/>
    <w:basedOn w:val="Normln"/>
    <w:link w:val="TextbublinyChar"/>
    <w:uiPriority w:val="99"/>
    <w:semiHidden/>
    <w:unhideWhenUsed/>
    <w:qFormat/>
    <w:rsid w:val="00067FAD"/>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qFormat/>
    <w:rsid w:val="007D1402"/>
    <w:rPr>
      <w:b/>
      <w:bCs/>
    </w:rPr>
  </w:style>
  <w:style w:type="paragraph" w:styleId="Revize">
    <w:name w:val="Revision"/>
    <w:uiPriority w:val="99"/>
    <w:semiHidden/>
    <w:qFormat/>
    <w:rsid w:val="002D3D03"/>
    <w:rPr>
      <w:rFonts w:ascii="Times New Roman" w:eastAsia="Times New Roman" w:hAnsi="Times New Roman" w:cs="Times New Roman"/>
      <w:sz w:val="24"/>
      <w:szCs w:val="24"/>
      <w:lang w:eastAsia="cs-CZ"/>
    </w:rPr>
  </w:style>
  <w:style w:type="paragraph" w:customStyle="1" w:styleId="NormXCS819">
    <w:name w:val="NormXCS819"/>
    <w:qFormat/>
    <w:rsid w:val="00484081"/>
    <w:pPr>
      <w:widowControl w:val="0"/>
      <w:overflowPunct w:val="0"/>
    </w:pPr>
    <w:rPr>
      <w:rFonts w:ascii="Tms Rmn" w:eastAsia="Times New Roman" w:hAnsi="Tms Rmn" w:cs="Times New Roman"/>
      <w:color w:val="000000"/>
      <w:sz w:val="24"/>
      <w:szCs w:val="20"/>
      <w:lang w:eastAsia="cs-CZ"/>
    </w:rPr>
  </w:style>
  <w:style w:type="paragraph" w:styleId="Podnadpis">
    <w:name w:val="Subtitle"/>
    <w:basedOn w:val="Normln"/>
    <w:next w:val="Normln"/>
    <w:link w:val="PodnadpisChar"/>
    <w:qFormat/>
    <w:rsid w:val="00DF33A4"/>
    <w:pPr>
      <w:tabs>
        <w:tab w:val="left" w:pos="709"/>
      </w:tabs>
      <w:ind w:left="709" w:hanging="705"/>
      <w:jc w:val="both"/>
    </w:pPr>
    <w:rPr>
      <w:rFonts w:asciiTheme="minorHAnsi" w:eastAsiaTheme="minorHAnsi" w:hAnsiTheme="minorHAnsi" w:cstheme="minorBidi"/>
      <w:b/>
      <w:szCs w:val="22"/>
      <w:lang w:eastAsia="en-US"/>
    </w:rPr>
  </w:style>
  <w:style w:type="paragraph" w:styleId="Bezmezer">
    <w:name w:val="No Spacing"/>
    <w:uiPriority w:val="1"/>
    <w:qFormat/>
    <w:rsid w:val="005C035C"/>
    <w:rPr>
      <w:rFonts w:ascii="Times New Roman" w:eastAsia="Times New Roman" w:hAnsi="Times New Roman" w:cs="Times New Roman"/>
      <w:sz w:val="24"/>
      <w:szCs w:val="24"/>
      <w:lang w:eastAsia="cs-CZ"/>
    </w:rPr>
  </w:style>
  <w:style w:type="paragraph" w:customStyle="1" w:styleId="Zkladntextodsazen31">
    <w:name w:val="Základní text odsazený 31"/>
    <w:basedOn w:val="Normln"/>
    <w:qFormat/>
    <w:rsid w:val="00A447CD"/>
    <w:pPr>
      <w:ind w:left="1416" w:hanging="707"/>
      <w:jc w:val="both"/>
    </w:pPr>
    <w:rPr>
      <w:rFonts w:cs="Calibri"/>
      <w:szCs w:val="20"/>
      <w:lang w:eastAsia="ar-SA"/>
    </w:rPr>
  </w:style>
  <w:style w:type="paragraph" w:styleId="Normlnweb">
    <w:name w:val="Normal (Web)"/>
    <w:basedOn w:val="Normln"/>
    <w:uiPriority w:val="99"/>
    <w:semiHidden/>
    <w:unhideWhenUsed/>
    <w:qFormat/>
    <w:rsid w:val="00FB2735"/>
    <w:pPr>
      <w:spacing w:beforeAutospacing="1" w:afterAutospacing="1"/>
    </w:pPr>
  </w:style>
  <w:style w:type="paragraph" w:customStyle="1" w:styleId="Default">
    <w:name w:val="Default"/>
    <w:rsid w:val="00855437"/>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21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vel.vokoun@praha5.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4A6B1-3C87-43ED-9AD8-9B7076A1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4210</Words>
  <Characters>24844</Characters>
  <Application>Microsoft Office Word</Application>
  <DocSecurity>0</DocSecurity>
  <Lines>207</Lines>
  <Paragraphs>57</Paragraphs>
  <ScaleCrop>false</ScaleCrop>
  <HeadingPairs>
    <vt:vector size="2" baseType="variant">
      <vt:variant>
        <vt:lpstr>Název</vt:lpstr>
      </vt:variant>
      <vt:variant>
        <vt:i4>1</vt:i4>
      </vt:variant>
    </vt:vector>
  </HeadingPairs>
  <TitlesOfParts>
    <vt:vector size="1" baseType="lpstr">
      <vt:lpstr/>
    </vt:vector>
  </TitlesOfParts>
  <Company>MČ Praha 5</Company>
  <LinksUpToDate>false</LinksUpToDate>
  <CharactersWithSpaces>28997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Vokoun Pavel, Bc.</dc:creator>
  <dc:description/>
  <cp:lastModifiedBy>Topič Petr, Ing.</cp:lastModifiedBy>
  <cp:revision>2</cp:revision>
  <cp:lastPrinted>2023-07-18T11:02:00Z</cp:lastPrinted>
  <dcterms:created xsi:type="dcterms:W3CDTF">2025-07-29T05:54:00Z</dcterms:created>
  <dcterms:modified xsi:type="dcterms:W3CDTF">2025-07-29T05:54:00Z</dcterms:modified>
  <dc:language>cs-CZ</dc:language>
</cp:coreProperties>
</file>