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779" w:rsidRPr="00A46BA8" w:rsidRDefault="00E84389" w:rsidP="00AF3779">
      <w:pPr>
        <w:jc w:val="right"/>
        <w:rPr>
          <w:i/>
        </w:rPr>
      </w:pPr>
      <w:bookmarkStart w:id="0" w:name="_GoBack"/>
      <w:bookmarkEnd w:id="0"/>
      <w:r>
        <w:t>Část 4</w:t>
      </w:r>
      <w:r w:rsidR="00AF3779" w:rsidRPr="00A46BA8">
        <w:t xml:space="preserve">: </w:t>
      </w:r>
      <w:r w:rsidRPr="00E84389">
        <w:rPr>
          <w:i/>
        </w:rPr>
        <w:t>Technická specifikace předmětu veřejné zakázky</w:t>
      </w:r>
    </w:p>
    <w:p w:rsidR="00AF3779" w:rsidRPr="00B52658" w:rsidRDefault="00AF3779" w:rsidP="00AF3779">
      <w:pPr>
        <w:pStyle w:val="Nadpis1"/>
        <w:spacing w:before="214" w:line="391" w:lineRule="exact"/>
        <w:ind w:right="98"/>
        <w:jc w:val="center"/>
        <w:rPr>
          <w:rFonts w:ascii="Cambria" w:hAnsi="Cambria"/>
          <w:b/>
          <w:bCs/>
          <w:color w:val="00000A"/>
          <w:u w:val="single"/>
        </w:rPr>
      </w:pPr>
      <w:r w:rsidRPr="00B52658">
        <w:rPr>
          <w:rFonts w:ascii="Cambria" w:hAnsi="Cambria"/>
          <w:b/>
          <w:color w:val="00000A"/>
          <w:u w:val="single"/>
        </w:rPr>
        <w:t>Technické požadavky na multifunkční zařízení a tiskárny (dále jen tisková zařízení)</w:t>
      </w:r>
    </w:p>
    <w:p w:rsidR="00AF3779" w:rsidRDefault="00AF3779" w:rsidP="00AF3779">
      <w:pPr>
        <w:pStyle w:val="Nadpis1"/>
        <w:spacing w:before="214" w:line="391" w:lineRule="exact"/>
        <w:ind w:right="98"/>
        <w:jc w:val="center"/>
        <w:rPr>
          <w:b/>
          <w:color w:val="00000A"/>
        </w:rPr>
      </w:pPr>
    </w:p>
    <w:p w:rsidR="00AF3779" w:rsidRPr="00B52658" w:rsidRDefault="00AF3779" w:rsidP="00AF3779">
      <w:pPr>
        <w:pStyle w:val="Nadpis3"/>
        <w:numPr>
          <w:ilvl w:val="0"/>
          <w:numId w:val="0"/>
        </w:numPr>
        <w:ind w:right="98"/>
        <w:jc w:val="both"/>
        <w:rPr>
          <w:rFonts w:ascii="Times New Roman" w:hAnsi="Times New Roman"/>
          <w:b/>
          <w:bCs/>
          <w:color w:val="00000A"/>
          <w:sz w:val="24"/>
          <w:szCs w:val="24"/>
        </w:rPr>
      </w:pPr>
      <w:r w:rsidRPr="00B52658">
        <w:rPr>
          <w:rFonts w:ascii="Times New Roman" w:hAnsi="Times New Roman"/>
          <w:b/>
          <w:bCs/>
          <w:color w:val="00000A"/>
          <w:sz w:val="24"/>
          <w:szCs w:val="24"/>
        </w:rPr>
        <w:t>Integrace se systémem pro řízení a správu tisku MČ Praha 5</w:t>
      </w:r>
    </w:p>
    <w:p w:rsidR="00AF3779" w:rsidRDefault="00AF3779" w:rsidP="00AF3779">
      <w:pPr>
        <w:pStyle w:val="Zkladntext"/>
      </w:pPr>
      <w:r>
        <w:t xml:space="preserve">Dodaná tisková zařízení musí být dodavatelem zaintegrována do stávajícího systému pro řízení a správu tisku (dále tiskové prostředí) zadavatele, kterým je prostředí </w:t>
      </w:r>
      <w:proofErr w:type="spellStart"/>
      <w:r w:rsidR="00AD29BB">
        <w:t>MyQ</w:t>
      </w:r>
      <w:proofErr w:type="spellEnd"/>
      <w:r>
        <w:t xml:space="preserve">. Integrace musí zahrnovat software tiskového prostředí běžící na MFT, umožňující využívat funkcionalitu tiskového prostředí, zvláště správu tisku, správu </w:t>
      </w:r>
      <w:proofErr w:type="spellStart"/>
      <w:r>
        <w:t>scanování</w:t>
      </w:r>
      <w:proofErr w:type="spellEnd"/>
      <w:r>
        <w:t>, přesnou evidenci tiskových/kopírovacích</w:t>
      </w:r>
      <w:r>
        <w:rPr>
          <w:spacing w:val="-29"/>
        </w:rPr>
        <w:t xml:space="preserve"> </w:t>
      </w:r>
      <w:r>
        <w:t>úloh, autentizaci uživatelů, funkce „</w:t>
      </w:r>
      <w:proofErr w:type="spellStart"/>
      <w:r>
        <w:t>Follow</w:t>
      </w:r>
      <w:proofErr w:type="spellEnd"/>
      <w:r>
        <w:t xml:space="preserve"> </w:t>
      </w:r>
      <w:proofErr w:type="spellStart"/>
      <w:r>
        <w:t>me</w:t>
      </w:r>
      <w:proofErr w:type="spellEnd"/>
      <w:r>
        <w:t>“ a další funkce tiskového prostředí. Integrace může být dosažena:</w:t>
      </w:r>
    </w:p>
    <w:p w:rsidR="00AF3779" w:rsidRDefault="00AF3779" w:rsidP="00AF3779">
      <w:pPr>
        <w:pStyle w:val="Zkladntext"/>
      </w:pPr>
    </w:p>
    <w:p w:rsidR="00AF3779" w:rsidRDefault="00AF3779" w:rsidP="00AF3779">
      <w:pPr>
        <w:pStyle w:val="Zkladntext"/>
        <w:numPr>
          <w:ilvl w:val="0"/>
          <w:numId w:val="5"/>
        </w:numPr>
      </w:pPr>
      <w:r>
        <w:t>Instalací softwarového řešení tiskového prostředí do interní paměti a/nebo na interní disk MFT v součinnosti s dodavatelem tiskového prostředí. MFT zařízení musí umožňovat průběžnou aktualizaci softwarového řešení dodavatele tiskového prostředí. (</w:t>
      </w:r>
      <w:proofErr w:type="spellStart"/>
      <w:r>
        <w:t>Embeded</w:t>
      </w:r>
      <w:proofErr w:type="spellEnd"/>
      <w:r>
        <w:t xml:space="preserve"> řešení tiskového prostředí)</w:t>
      </w:r>
    </w:p>
    <w:p w:rsidR="00AF3779" w:rsidRDefault="00AF3779" w:rsidP="00AF3779">
      <w:pPr>
        <w:pStyle w:val="Zkladntext"/>
        <w:ind w:left="720"/>
      </w:pPr>
    </w:p>
    <w:p w:rsidR="00AF3779" w:rsidRDefault="00AF3779" w:rsidP="00AF3779">
      <w:pPr>
        <w:pStyle w:val="Zkladntext"/>
        <w:numPr>
          <w:ilvl w:val="0"/>
          <w:numId w:val="5"/>
        </w:numPr>
      </w:pPr>
      <w:r>
        <w:t>V případě, že MFT zařízení neumožňuje instalaci software tiskového prostředí do interní pamětí/disku MFT zařízení je možné dodat k MFT zařízení v součinnosti s dodavatelem tiskového prostředí externí terminál schopný dodat MFT zařízení potřebnou funkcionalitu pro integraci zařízení do používaného tiskového prostředí. V tomto případě dodavatel musí uvést celkovou cenu zařízení funkčního v tiskovém prostředí zadavatele včetně ceny za externí terminál</w:t>
      </w:r>
    </w:p>
    <w:p w:rsidR="00AF3779" w:rsidRDefault="00AF3779" w:rsidP="00AF3779">
      <w:pPr>
        <w:pStyle w:val="Nadpis2"/>
        <w:spacing w:line="317" w:lineRule="exact"/>
        <w:ind w:right="21"/>
        <w:rPr>
          <w:rFonts w:eastAsia="Calibri Light"/>
          <w:color w:val="2D74B5"/>
        </w:rPr>
      </w:pPr>
    </w:p>
    <w:p w:rsidR="00AF3779" w:rsidRPr="00A46BA8" w:rsidRDefault="00AF3779" w:rsidP="00AF3779">
      <w:pPr>
        <w:pStyle w:val="Nadpis2"/>
        <w:spacing w:line="317" w:lineRule="exact"/>
        <w:ind w:right="21"/>
        <w:rPr>
          <w:rFonts w:ascii="Times New Roman" w:hAnsi="Times New Roman"/>
          <w:b/>
          <w:bCs/>
          <w:i/>
          <w:iCs/>
          <w:color w:val="00000A"/>
          <w:sz w:val="24"/>
          <w:szCs w:val="20"/>
        </w:rPr>
      </w:pPr>
      <w:r w:rsidRPr="00A46BA8">
        <w:rPr>
          <w:rFonts w:ascii="Times New Roman" w:hAnsi="Times New Roman"/>
          <w:b/>
          <w:bCs/>
          <w:i/>
          <w:iCs/>
          <w:color w:val="00000A"/>
          <w:sz w:val="24"/>
          <w:szCs w:val="20"/>
        </w:rPr>
        <w:t>Identifikace a autentizace uživatelů</w:t>
      </w:r>
    </w:p>
    <w:p w:rsidR="00AF3779" w:rsidRDefault="00AF3779" w:rsidP="00AF3779">
      <w:pPr>
        <w:pStyle w:val="Zkladntext"/>
        <w:spacing w:line="268" w:lineRule="exact"/>
        <w:ind w:right="21"/>
      </w:pPr>
    </w:p>
    <w:p w:rsidR="00AF3779" w:rsidRDefault="00AF3779" w:rsidP="00AF3779">
      <w:pPr>
        <w:pStyle w:val="Zkladntext"/>
        <w:spacing w:line="268" w:lineRule="exact"/>
        <w:ind w:right="21"/>
      </w:pPr>
      <w:r>
        <w:t>Součástí dodávky tiskového řešení budou HW prostředky pro identifikaci</w:t>
      </w:r>
      <w:r w:rsidRPr="00A46BA8">
        <w:t xml:space="preserve"> </w:t>
      </w:r>
      <w:r>
        <w:t>uživatelů kartovým systémem. Terminály kartového systému mohou být interní, zabudované v</w:t>
      </w:r>
      <w:r w:rsidRPr="00A46BA8">
        <w:t xml:space="preserve"> </w:t>
      </w:r>
      <w:r>
        <w:t xml:space="preserve">tiskovém zařízení, nebo externí terminály. </w:t>
      </w:r>
    </w:p>
    <w:p w:rsidR="00AF3779" w:rsidRDefault="00AF3779" w:rsidP="00AF3779">
      <w:pPr>
        <w:pStyle w:val="Zkladntext"/>
        <w:spacing w:line="268" w:lineRule="exact"/>
        <w:ind w:right="21"/>
      </w:pPr>
    </w:p>
    <w:p w:rsidR="00AF3779" w:rsidRDefault="00AF3779" w:rsidP="00AF3779">
      <w:pPr>
        <w:pStyle w:val="Zkladntext"/>
        <w:spacing w:line="267" w:lineRule="exact"/>
        <w:ind w:right="216"/>
      </w:pPr>
      <w:r>
        <w:t>Požadavky na kartový identifikační</w:t>
      </w:r>
      <w:r w:rsidRPr="00A46BA8">
        <w:t xml:space="preserve"> </w:t>
      </w:r>
      <w:r>
        <w:t>systém:</w:t>
      </w:r>
    </w:p>
    <w:p w:rsidR="00AF3779" w:rsidRPr="00A46BA8" w:rsidRDefault="00AF3779" w:rsidP="00AF3779">
      <w:pPr>
        <w:pStyle w:val="Odstavecseseznamem"/>
        <w:widowControl w:val="0"/>
        <w:numPr>
          <w:ilvl w:val="1"/>
          <w:numId w:val="2"/>
        </w:numPr>
        <w:tabs>
          <w:tab w:val="left" w:pos="837"/>
        </w:tabs>
        <w:ind w:right="216"/>
        <w:jc w:val="both"/>
        <w:rPr>
          <w:color w:val="00000A"/>
          <w:sz w:val="24"/>
        </w:rPr>
      </w:pPr>
      <w:r w:rsidRPr="00A46BA8">
        <w:rPr>
          <w:color w:val="00000A"/>
          <w:sz w:val="24"/>
        </w:rPr>
        <w:t xml:space="preserve">identifikace uživatele kartou nebo </w:t>
      </w:r>
      <w:proofErr w:type="spellStart"/>
      <w:r w:rsidRPr="00A46BA8">
        <w:rPr>
          <w:color w:val="00000A"/>
          <w:sz w:val="24"/>
        </w:rPr>
        <w:t>PINem</w:t>
      </w:r>
      <w:proofErr w:type="spellEnd"/>
    </w:p>
    <w:p w:rsidR="00AF3779" w:rsidRPr="00A46BA8" w:rsidRDefault="00AF3779" w:rsidP="00AF3779">
      <w:pPr>
        <w:pStyle w:val="Odstavecseseznamem"/>
        <w:widowControl w:val="0"/>
        <w:numPr>
          <w:ilvl w:val="1"/>
          <w:numId w:val="2"/>
        </w:numPr>
        <w:tabs>
          <w:tab w:val="left" w:pos="837"/>
        </w:tabs>
        <w:ind w:right="216"/>
        <w:jc w:val="both"/>
        <w:rPr>
          <w:color w:val="00000A"/>
          <w:sz w:val="24"/>
        </w:rPr>
      </w:pPr>
      <w:r w:rsidRPr="00A46BA8">
        <w:rPr>
          <w:color w:val="00000A"/>
          <w:sz w:val="24"/>
        </w:rPr>
        <w:t xml:space="preserve">schopnost čtení karet/čipů pro frekvence 13,56MHz a 125-134,2 kHz, se standardy zejména MIFARE </w:t>
      </w:r>
      <w:proofErr w:type="spellStart"/>
      <w:r w:rsidRPr="00A46BA8">
        <w:rPr>
          <w:color w:val="00000A"/>
          <w:sz w:val="24"/>
        </w:rPr>
        <w:t>Classic</w:t>
      </w:r>
      <w:proofErr w:type="spellEnd"/>
      <w:r w:rsidRPr="00A46BA8">
        <w:rPr>
          <w:color w:val="00000A"/>
          <w:sz w:val="24"/>
        </w:rPr>
        <w:t xml:space="preserve">, MIFARE </w:t>
      </w:r>
      <w:proofErr w:type="spellStart"/>
      <w:r w:rsidRPr="00A46BA8">
        <w:rPr>
          <w:color w:val="00000A"/>
          <w:sz w:val="24"/>
        </w:rPr>
        <w:t>Classic</w:t>
      </w:r>
      <w:proofErr w:type="spellEnd"/>
      <w:r w:rsidRPr="00A46BA8">
        <w:rPr>
          <w:color w:val="00000A"/>
          <w:sz w:val="24"/>
        </w:rPr>
        <w:t xml:space="preserve"> EV1, MIFARE DESFireEV1, LEGIC Prime, LEGIC </w:t>
      </w:r>
      <w:proofErr w:type="spellStart"/>
      <w:r w:rsidRPr="00A46BA8">
        <w:rPr>
          <w:color w:val="00000A"/>
          <w:sz w:val="24"/>
        </w:rPr>
        <w:t>Advant</w:t>
      </w:r>
      <w:proofErr w:type="spellEnd"/>
      <w:r w:rsidRPr="00A46BA8">
        <w:rPr>
          <w:color w:val="00000A"/>
          <w:sz w:val="24"/>
        </w:rPr>
        <w:t xml:space="preserve">, AWID dle karet, které budou předmětem testování </w:t>
      </w:r>
    </w:p>
    <w:p w:rsidR="00AF3779" w:rsidRPr="00A46BA8" w:rsidRDefault="00AF3779" w:rsidP="00AF3779">
      <w:pPr>
        <w:pStyle w:val="Odstavecseseznamem"/>
        <w:widowControl w:val="0"/>
        <w:numPr>
          <w:ilvl w:val="1"/>
          <w:numId w:val="2"/>
        </w:numPr>
        <w:tabs>
          <w:tab w:val="left" w:pos="837"/>
        </w:tabs>
        <w:ind w:right="216"/>
        <w:jc w:val="both"/>
        <w:rPr>
          <w:color w:val="00000A"/>
          <w:sz w:val="24"/>
        </w:rPr>
      </w:pPr>
      <w:r w:rsidRPr="00A46BA8">
        <w:rPr>
          <w:color w:val="00000A"/>
          <w:sz w:val="24"/>
        </w:rPr>
        <w:t>Propojení identifikace pomocí karet do tiskového prostředí, což bude zejména umožnovat:</w:t>
      </w:r>
    </w:p>
    <w:p w:rsidR="00AF3779" w:rsidRPr="00A46BA8" w:rsidRDefault="00AF3779" w:rsidP="00AF3779">
      <w:pPr>
        <w:pStyle w:val="Odstavecseseznamem"/>
        <w:widowControl w:val="0"/>
        <w:numPr>
          <w:ilvl w:val="2"/>
          <w:numId w:val="2"/>
        </w:numPr>
        <w:tabs>
          <w:tab w:val="left" w:pos="837"/>
        </w:tabs>
        <w:jc w:val="both"/>
        <w:rPr>
          <w:color w:val="00000A"/>
          <w:sz w:val="24"/>
        </w:rPr>
      </w:pPr>
      <w:r w:rsidRPr="00A46BA8">
        <w:rPr>
          <w:color w:val="00000A"/>
          <w:sz w:val="24"/>
        </w:rPr>
        <w:t>mazání aktuálních tiskových úloh uživatele</w:t>
      </w:r>
    </w:p>
    <w:p w:rsidR="00AF3779" w:rsidRPr="00A46BA8" w:rsidRDefault="00AF3779" w:rsidP="00AF3779">
      <w:pPr>
        <w:pStyle w:val="Odstavecseseznamem"/>
        <w:widowControl w:val="0"/>
        <w:numPr>
          <w:ilvl w:val="2"/>
          <w:numId w:val="2"/>
        </w:numPr>
        <w:tabs>
          <w:tab w:val="left" w:pos="837"/>
        </w:tabs>
        <w:jc w:val="both"/>
        <w:rPr>
          <w:color w:val="00000A"/>
          <w:sz w:val="24"/>
        </w:rPr>
      </w:pPr>
      <w:r w:rsidRPr="00A46BA8">
        <w:rPr>
          <w:color w:val="00000A"/>
          <w:sz w:val="24"/>
        </w:rPr>
        <w:t>tisk vybraných tiskových úloh uživatele</w:t>
      </w:r>
    </w:p>
    <w:p w:rsidR="00AF3779" w:rsidRPr="00A46BA8" w:rsidRDefault="00AF3779" w:rsidP="00AF3779">
      <w:pPr>
        <w:pStyle w:val="Odstavecseseznamem"/>
        <w:widowControl w:val="0"/>
        <w:numPr>
          <w:ilvl w:val="2"/>
          <w:numId w:val="2"/>
        </w:numPr>
        <w:tabs>
          <w:tab w:val="left" w:pos="837"/>
        </w:tabs>
        <w:spacing w:line="279" w:lineRule="exact"/>
        <w:jc w:val="both"/>
        <w:rPr>
          <w:color w:val="00000A"/>
          <w:sz w:val="24"/>
        </w:rPr>
      </w:pPr>
      <w:r w:rsidRPr="00A46BA8">
        <w:rPr>
          <w:color w:val="00000A"/>
          <w:sz w:val="24"/>
        </w:rPr>
        <w:t>odhlášení uživatele</w:t>
      </w:r>
    </w:p>
    <w:p w:rsidR="00AF3779" w:rsidRPr="00A46BA8" w:rsidRDefault="00AF3779" w:rsidP="00AF3779">
      <w:pPr>
        <w:pStyle w:val="Odstavecseseznamem"/>
        <w:tabs>
          <w:tab w:val="left" w:pos="837"/>
        </w:tabs>
        <w:ind w:left="836" w:right="216"/>
        <w:jc w:val="both"/>
        <w:rPr>
          <w:color w:val="00000A"/>
          <w:sz w:val="24"/>
        </w:rPr>
      </w:pPr>
    </w:p>
    <w:p w:rsidR="00AF3779" w:rsidRDefault="00AF3779" w:rsidP="00AF3779">
      <w:pPr>
        <w:pStyle w:val="Zkladntext"/>
        <w:ind w:right="216"/>
      </w:pPr>
      <w:r>
        <w:t>Dodávka identifikačních karet/čipů není předmětem této</w:t>
      </w:r>
      <w:r>
        <w:rPr>
          <w:spacing w:val="-9"/>
        </w:rPr>
        <w:t xml:space="preserve"> </w:t>
      </w:r>
      <w:r>
        <w:t>zakázky.</w:t>
      </w:r>
    </w:p>
    <w:p w:rsidR="00AF3779" w:rsidRDefault="00AF3779" w:rsidP="00AF3779">
      <w:pPr>
        <w:jc w:val="both"/>
        <w:rPr>
          <w:rFonts w:ascii="Calibri" w:hAnsi="Calibri" w:cs="Calibri"/>
        </w:rPr>
      </w:pPr>
    </w:p>
    <w:p w:rsidR="00AF3779" w:rsidRDefault="00AF3779" w:rsidP="00AF3779">
      <w:pPr>
        <w:pStyle w:val="Zkladntext"/>
        <w:ind w:right="216"/>
      </w:pPr>
      <w:r>
        <w:lastRenderedPageBreak/>
        <w:t>Tiskové servery (HW + operační systémy) pro instalaci Systému pro řízení a správu tisků</w:t>
      </w:r>
      <w:r>
        <w:rPr>
          <w:spacing w:val="-12"/>
        </w:rPr>
        <w:t xml:space="preserve"> </w:t>
      </w:r>
      <w:r>
        <w:t>nejsou předmětem této zakázky. Servery s aktuálním operačním systémem (MS Windows Server)</w:t>
      </w:r>
      <w:r>
        <w:rPr>
          <w:spacing w:val="-16"/>
        </w:rPr>
        <w:t xml:space="preserve"> </w:t>
      </w:r>
      <w:r>
        <w:t>zajišťuje zadavatel.</w:t>
      </w:r>
    </w:p>
    <w:p w:rsidR="00AF3779" w:rsidRDefault="00AF3779" w:rsidP="00AF3779">
      <w:pPr>
        <w:spacing w:before="11"/>
        <w:jc w:val="both"/>
        <w:rPr>
          <w:rFonts w:ascii="Calibri" w:hAnsi="Calibri" w:cs="Calibri"/>
          <w:sz w:val="21"/>
          <w:szCs w:val="21"/>
        </w:rPr>
      </w:pPr>
    </w:p>
    <w:p w:rsidR="00AF3779" w:rsidRPr="00B52658" w:rsidRDefault="00AF3779" w:rsidP="00AF3779">
      <w:pPr>
        <w:pStyle w:val="Nadpis3"/>
        <w:numPr>
          <w:ilvl w:val="0"/>
          <w:numId w:val="0"/>
        </w:numPr>
        <w:ind w:right="98"/>
        <w:jc w:val="both"/>
        <w:rPr>
          <w:b/>
        </w:rPr>
      </w:pPr>
      <w:r w:rsidRPr="00B52658">
        <w:rPr>
          <w:rFonts w:ascii="Times New Roman" w:hAnsi="Times New Roman"/>
          <w:b/>
          <w:bCs/>
          <w:color w:val="00000A"/>
          <w:sz w:val="24"/>
          <w:szCs w:val="24"/>
        </w:rPr>
        <w:t>Skenování do vzdálené tiskárny</w:t>
      </w:r>
    </w:p>
    <w:p w:rsidR="00AF3779" w:rsidRDefault="00AF3779" w:rsidP="00AF3779">
      <w:pPr>
        <w:pStyle w:val="Zkladntext"/>
        <w:ind w:right="98"/>
      </w:pPr>
      <w:r>
        <w:t>Multifunkční tiskárna musí umožnovat naskenování dokumentu a uložení na sdílenou složku. Obslužný software musí následně odeslat k vytištění na jinou, vzdálenou tiskárnu připojenou  v síti LAN.</w:t>
      </w:r>
    </w:p>
    <w:p w:rsidR="00AF3779" w:rsidRDefault="00AF3779" w:rsidP="00AF3779">
      <w:pPr>
        <w:pStyle w:val="Zkladntext"/>
        <w:ind w:left="836" w:right="98"/>
      </w:pPr>
    </w:p>
    <w:p w:rsidR="00AF3779" w:rsidRPr="00B52658" w:rsidRDefault="00AF3779" w:rsidP="00AF3779">
      <w:pPr>
        <w:pStyle w:val="Nadpis3"/>
        <w:numPr>
          <w:ilvl w:val="0"/>
          <w:numId w:val="0"/>
        </w:numPr>
        <w:spacing w:line="293" w:lineRule="exact"/>
        <w:ind w:right="98"/>
        <w:jc w:val="both"/>
        <w:rPr>
          <w:rFonts w:ascii="Times New Roman" w:hAnsi="Times New Roman"/>
          <w:b/>
          <w:bCs/>
          <w:color w:val="00000A"/>
          <w:sz w:val="24"/>
          <w:szCs w:val="24"/>
        </w:rPr>
      </w:pPr>
      <w:r w:rsidRPr="00B52658">
        <w:rPr>
          <w:rFonts w:ascii="Times New Roman" w:hAnsi="Times New Roman"/>
          <w:b/>
          <w:bCs/>
          <w:color w:val="00000A"/>
          <w:sz w:val="24"/>
          <w:szCs w:val="24"/>
        </w:rPr>
        <w:t>Vzdálené ovládání displeje</w:t>
      </w:r>
    </w:p>
    <w:p w:rsidR="00AF3779" w:rsidRDefault="00AF3779" w:rsidP="00AF3779">
      <w:pPr>
        <w:pStyle w:val="Zkladntext"/>
        <w:ind w:right="98"/>
      </w:pPr>
      <w:r>
        <w:t>Zadavatele požaduje, aby na tiskové zařízení umožňovalo vzdálený přístup a zároveň vzdálené ovládání funkcí. Toto umožňuje</w:t>
      </w:r>
      <w:r>
        <w:rPr>
          <w:spacing w:val="-8"/>
        </w:rPr>
        <w:t xml:space="preserve"> </w:t>
      </w:r>
      <w:r>
        <w:t>řešit vzdáleně požadavky uživatelů nebo upravovat nastavení tiskárny, aniž by byl správce tiskárny u ní</w:t>
      </w:r>
      <w:r>
        <w:rPr>
          <w:spacing w:val="-15"/>
        </w:rPr>
        <w:t xml:space="preserve"> </w:t>
      </w:r>
      <w:r>
        <w:t>fyzicky přítomen.</w:t>
      </w:r>
    </w:p>
    <w:p w:rsidR="00AF3779" w:rsidRDefault="00AF3779" w:rsidP="00AF3779">
      <w:pPr>
        <w:pStyle w:val="Zkladntext"/>
        <w:ind w:left="836" w:right="98"/>
      </w:pPr>
    </w:p>
    <w:p w:rsidR="00AF3779" w:rsidRPr="00B52658" w:rsidRDefault="00AF3779" w:rsidP="00AF3779">
      <w:pPr>
        <w:pStyle w:val="Nadpis3"/>
        <w:numPr>
          <w:ilvl w:val="0"/>
          <w:numId w:val="0"/>
        </w:numPr>
        <w:spacing w:line="293" w:lineRule="exact"/>
        <w:ind w:right="98"/>
        <w:jc w:val="both"/>
        <w:rPr>
          <w:rFonts w:ascii="Times New Roman" w:hAnsi="Times New Roman"/>
          <w:b/>
          <w:bCs/>
          <w:color w:val="00000A"/>
          <w:sz w:val="24"/>
          <w:szCs w:val="24"/>
        </w:rPr>
      </w:pPr>
      <w:r w:rsidRPr="00B52658">
        <w:rPr>
          <w:rFonts w:ascii="Times New Roman" w:hAnsi="Times New Roman"/>
          <w:b/>
          <w:bCs/>
          <w:color w:val="00000A"/>
          <w:sz w:val="24"/>
          <w:szCs w:val="24"/>
        </w:rPr>
        <w:t>Tisk formulářů</w:t>
      </w:r>
    </w:p>
    <w:p w:rsidR="00AF3779" w:rsidRDefault="00AF3779" w:rsidP="00AF3779">
      <w:pPr>
        <w:pStyle w:val="Zkladntext"/>
        <w:ind w:right="98"/>
      </w:pPr>
      <w:r>
        <w:t>Tiskové zařízení musí umožňovat vytištění libovolných formulářů nebo jiných často</w:t>
      </w:r>
      <w:r>
        <w:rPr>
          <w:spacing w:val="-19"/>
        </w:rPr>
        <w:t xml:space="preserve"> </w:t>
      </w:r>
      <w:r>
        <w:t>tištěných dokumentů uložených v síťovém prostředí zadavatele a to jednoduchým vyvoláním funkce na displeji, vyhledáním potřebného formuláře, jeho výběrem a vytištěním.</w:t>
      </w:r>
    </w:p>
    <w:p w:rsidR="00AF3779" w:rsidRDefault="00AF3779" w:rsidP="00AF3779">
      <w:pPr>
        <w:pStyle w:val="Zkladntext"/>
        <w:ind w:right="98"/>
      </w:pPr>
      <w:r>
        <w:t>Formuláře musí mít možnost ochrany před vytištěním neoprávněným</w:t>
      </w:r>
      <w:r>
        <w:rPr>
          <w:spacing w:val="-18"/>
        </w:rPr>
        <w:t xml:space="preserve"> </w:t>
      </w:r>
      <w:r>
        <w:t>uživatelem. Každý uživatel může mít definované vlastní „oblíbené formuláře“.</w:t>
      </w:r>
    </w:p>
    <w:p w:rsidR="00AF3779" w:rsidRPr="00B52658" w:rsidRDefault="00AF3779" w:rsidP="00AF3779">
      <w:pPr>
        <w:pStyle w:val="Nadpis1"/>
        <w:spacing w:line="391" w:lineRule="exact"/>
        <w:ind w:right="26"/>
        <w:jc w:val="both"/>
        <w:rPr>
          <w:rFonts w:ascii="Cambria" w:hAnsi="Cambria"/>
          <w:b/>
          <w:bCs/>
          <w:color w:val="00000A"/>
        </w:rPr>
      </w:pPr>
      <w:r w:rsidRPr="00B52658">
        <w:rPr>
          <w:rFonts w:ascii="Cambria" w:hAnsi="Cambria"/>
          <w:b/>
          <w:color w:val="00000A"/>
        </w:rPr>
        <w:t>Počet tiskových zařízení dle kategorií</w:t>
      </w:r>
    </w:p>
    <w:p w:rsidR="00AF3779" w:rsidRDefault="00AF3779" w:rsidP="00AF3779">
      <w:pPr>
        <w:pStyle w:val="Zkladntext"/>
        <w:ind w:right="128"/>
        <w:rPr>
          <w:rFonts w:ascii="Arial" w:hAnsi="Arial" w:cs="Arial"/>
          <w:bCs/>
          <w:kern w:val="32"/>
          <w:sz w:val="32"/>
          <w:szCs w:val="32"/>
        </w:rPr>
      </w:pPr>
    </w:p>
    <w:p w:rsidR="00AF3779" w:rsidRDefault="00AF3779" w:rsidP="00AF3779">
      <w:pPr>
        <w:pStyle w:val="Zkladntext"/>
        <w:ind w:right="128"/>
      </w:pPr>
      <w:r>
        <w:t>Níže uvedená tabulka obsahuje údaje o</w:t>
      </w:r>
      <w:r>
        <w:rPr>
          <w:spacing w:val="-11"/>
        </w:rPr>
        <w:t xml:space="preserve"> </w:t>
      </w:r>
      <w:r>
        <w:t>počtu a technických parametrech požadovaných zařízení. Tisková zařízení jsou členěna do kategorií, které jsou požadovány</w:t>
      </w:r>
      <w:r>
        <w:rPr>
          <w:spacing w:val="17"/>
        </w:rPr>
        <w:t xml:space="preserve"> </w:t>
      </w:r>
      <w:r>
        <w:t xml:space="preserve">v rámci zakázky. </w:t>
      </w:r>
    </w:p>
    <w:p w:rsidR="00AF3779" w:rsidRDefault="00AF3779" w:rsidP="00AF3779">
      <w:pPr>
        <w:pStyle w:val="Zkladntext"/>
        <w:ind w:right="26"/>
      </w:pPr>
      <w:r>
        <w:t>Všechna</w:t>
      </w:r>
      <w:r>
        <w:rPr>
          <w:spacing w:val="14"/>
        </w:rPr>
        <w:t xml:space="preserve"> </w:t>
      </w:r>
      <w:r>
        <w:rPr>
          <w:spacing w:val="10"/>
        </w:rPr>
        <w:t>tisková</w:t>
      </w:r>
      <w:r>
        <w:rPr>
          <w:spacing w:val="26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multifunkční</w:t>
      </w:r>
      <w:r>
        <w:rPr>
          <w:spacing w:val="15"/>
        </w:rPr>
        <w:t xml:space="preserve"> </w:t>
      </w:r>
      <w:r>
        <w:t>zařízení</w:t>
      </w:r>
      <w:r>
        <w:rPr>
          <w:spacing w:val="14"/>
        </w:rPr>
        <w:t xml:space="preserve"> </w:t>
      </w:r>
      <w:r>
        <w:t>ve</w:t>
      </w:r>
      <w:r>
        <w:rPr>
          <w:spacing w:val="15"/>
        </w:rPr>
        <w:t xml:space="preserve"> </w:t>
      </w:r>
      <w:r>
        <w:t>stejné</w:t>
      </w:r>
      <w:r>
        <w:rPr>
          <w:spacing w:val="15"/>
        </w:rPr>
        <w:t xml:space="preserve"> </w:t>
      </w:r>
      <w:r>
        <w:t>kategorii</w:t>
      </w:r>
      <w:r>
        <w:rPr>
          <w:spacing w:val="12"/>
        </w:rPr>
        <w:t xml:space="preserve"> </w:t>
      </w:r>
      <w:r>
        <w:t>musí</w:t>
      </w:r>
      <w:r>
        <w:rPr>
          <w:spacing w:val="15"/>
        </w:rPr>
        <w:t xml:space="preserve"> </w:t>
      </w:r>
      <w:r>
        <w:t>být</w:t>
      </w:r>
      <w:r>
        <w:rPr>
          <w:spacing w:val="18"/>
        </w:rPr>
        <w:t xml:space="preserve"> </w:t>
      </w:r>
      <w:r>
        <w:t>shodného</w:t>
      </w:r>
      <w:r>
        <w:rPr>
          <w:spacing w:val="13"/>
        </w:rPr>
        <w:t xml:space="preserve"> </w:t>
      </w:r>
      <w:r>
        <w:t>typu</w:t>
      </w:r>
      <w:r>
        <w:rPr>
          <w:spacing w:val="12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při</w:t>
      </w:r>
      <w:r>
        <w:rPr>
          <w:spacing w:val="14"/>
        </w:rPr>
        <w:t xml:space="preserve"> </w:t>
      </w:r>
      <w:r>
        <w:t>prvotní i dalších dodávkách na základě využití opčního práva se musí jednat o nová (doposud nepoužívaná)</w:t>
      </w:r>
      <w:r>
        <w:rPr>
          <w:spacing w:val="-11"/>
        </w:rPr>
        <w:t xml:space="preserve"> </w:t>
      </w:r>
      <w:r>
        <w:t xml:space="preserve">zařízení. MFP se rozumí </w:t>
      </w:r>
      <w:proofErr w:type="spellStart"/>
      <w:r>
        <w:t>MultiFunkční</w:t>
      </w:r>
      <w:proofErr w:type="spellEnd"/>
      <w:r>
        <w:t xml:space="preserve"> </w:t>
      </w:r>
      <w:proofErr w:type="spellStart"/>
      <w:r>
        <w:t>Printer</w:t>
      </w:r>
      <w:proofErr w:type="spellEnd"/>
      <w:r>
        <w:t>, neboli tiskárna s přídavným skenovacím modulem</w:t>
      </w:r>
      <w:r>
        <w:rPr>
          <w:spacing w:val="-14"/>
        </w:rPr>
        <w:t xml:space="preserve"> </w:t>
      </w:r>
      <w:r>
        <w:t>umožňujícím mj. skenovat a kopírovat papírové</w:t>
      </w:r>
      <w:r>
        <w:rPr>
          <w:spacing w:val="-8"/>
        </w:rPr>
        <w:t xml:space="preserve"> </w:t>
      </w:r>
      <w:r>
        <w:t>předlohy.</w:t>
      </w:r>
    </w:p>
    <w:p w:rsidR="00AF3779" w:rsidRDefault="00AF3779" w:rsidP="00AF3779">
      <w:pPr>
        <w:spacing w:before="6"/>
        <w:jc w:val="both"/>
        <w:rPr>
          <w:rFonts w:ascii="Calibri" w:hAnsi="Calibri" w:cs="Calibri"/>
        </w:rPr>
      </w:pPr>
    </w:p>
    <w:p w:rsidR="00AF3779" w:rsidRDefault="00E84389" w:rsidP="00AF3779">
      <w:pPr>
        <w:pStyle w:val="Zkladntext"/>
        <w:ind w:right="26"/>
      </w:pPr>
      <w:r>
        <w:t>Účastník</w:t>
      </w:r>
      <w:r w:rsidR="00AF3779">
        <w:t xml:space="preserve"> vyplní příslušnou tabulku zadávací dokumentace, ve které uvede paušální měsíční</w:t>
      </w:r>
      <w:r w:rsidR="00AF3779">
        <w:rPr>
          <w:spacing w:val="-20"/>
        </w:rPr>
        <w:t xml:space="preserve"> </w:t>
      </w:r>
      <w:r w:rsidR="00AF3779">
        <w:t>částku pokrývající náklady na provoz tiskových zařízení u jednotlivých</w:t>
      </w:r>
      <w:r w:rsidR="00AF3779">
        <w:rPr>
          <w:spacing w:val="-14"/>
        </w:rPr>
        <w:t xml:space="preserve"> </w:t>
      </w:r>
      <w:r w:rsidR="00AF3779">
        <w:t xml:space="preserve">kategorií. </w:t>
      </w:r>
    </w:p>
    <w:p w:rsidR="00AF3779" w:rsidRDefault="00AF3779" w:rsidP="00AF3779">
      <w:pPr>
        <w:pStyle w:val="Zkladntext"/>
        <w:ind w:right="26"/>
      </w:pPr>
    </w:p>
    <w:p w:rsidR="00AF3779" w:rsidRDefault="00AF3779" w:rsidP="00AF3779">
      <w:pPr>
        <w:pStyle w:val="Zkladntext"/>
        <w:ind w:right="26"/>
      </w:pPr>
    </w:p>
    <w:p w:rsidR="00AF3779" w:rsidRDefault="00AF3779" w:rsidP="00AF3779">
      <w:pPr>
        <w:pStyle w:val="Zkladntext"/>
        <w:ind w:right="26"/>
      </w:pPr>
    </w:p>
    <w:p w:rsidR="00AF3779" w:rsidRDefault="00AF3779" w:rsidP="00AF3779">
      <w:pPr>
        <w:pStyle w:val="Nadpis1"/>
        <w:spacing w:line="391" w:lineRule="exact"/>
        <w:ind w:right="26"/>
        <w:jc w:val="both"/>
        <w:rPr>
          <w:rFonts w:ascii="Times New Roman" w:hAnsi="Times New Roman" w:cs="Times New Roman"/>
          <w:b/>
          <w:bCs/>
          <w:color w:val="00000A"/>
          <w:sz w:val="24"/>
          <w:szCs w:val="20"/>
        </w:rPr>
      </w:pPr>
    </w:p>
    <w:p w:rsidR="00AF3779" w:rsidRDefault="00AF3779" w:rsidP="00AF3779"/>
    <w:p w:rsidR="00AF3779" w:rsidRPr="00C06670" w:rsidRDefault="00AF3779" w:rsidP="00AF3779"/>
    <w:tbl>
      <w:tblPr>
        <w:tblW w:w="10931" w:type="dxa"/>
        <w:tblInd w:w="-943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1022"/>
        <w:gridCol w:w="2979"/>
        <w:gridCol w:w="1140"/>
        <w:gridCol w:w="1542"/>
        <w:gridCol w:w="1260"/>
        <w:gridCol w:w="1409"/>
        <w:gridCol w:w="1579"/>
      </w:tblGrid>
      <w:tr w:rsidR="00AF3779" w:rsidTr="00365066">
        <w:trPr>
          <w:trHeight w:val="915"/>
        </w:trPr>
        <w:tc>
          <w:tcPr>
            <w:tcW w:w="10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AF3779" w:rsidRPr="00C03E2E" w:rsidRDefault="00AF3779" w:rsidP="00685F9F">
            <w:pPr>
              <w:rPr>
                <w:rFonts w:ascii="Calibri" w:hAnsi="Calibri"/>
                <w:b/>
                <w:bCs/>
                <w:color w:val="000000"/>
              </w:rPr>
            </w:pPr>
            <w:r w:rsidRPr="00C03E2E">
              <w:rPr>
                <w:rFonts w:ascii="Calibri" w:hAnsi="Calibri"/>
                <w:b/>
                <w:bCs/>
                <w:color w:val="000000"/>
              </w:rPr>
              <w:lastRenderedPageBreak/>
              <w:t>Kategorie</w:t>
            </w:r>
          </w:p>
        </w:tc>
        <w:tc>
          <w:tcPr>
            <w:tcW w:w="29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AF3779" w:rsidRPr="00C03E2E" w:rsidRDefault="00AF3779" w:rsidP="00685F9F">
            <w:pPr>
              <w:rPr>
                <w:rFonts w:ascii="Calibri" w:hAnsi="Calibri"/>
                <w:b/>
                <w:bCs/>
                <w:color w:val="000000"/>
              </w:rPr>
            </w:pPr>
            <w:r w:rsidRPr="00C03E2E">
              <w:rPr>
                <w:rFonts w:ascii="Calibri" w:hAnsi="Calibri"/>
                <w:b/>
                <w:bCs/>
                <w:color w:val="000000"/>
              </w:rPr>
              <w:t>Popis kategorie</w:t>
            </w:r>
          </w:p>
        </w:tc>
        <w:tc>
          <w:tcPr>
            <w:tcW w:w="11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AF3779" w:rsidRPr="00C03E2E" w:rsidRDefault="00AF3779" w:rsidP="00685F9F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C03E2E">
              <w:rPr>
                <w:rFonts w:ascii="Calibri" w:hAnsi="Calibri"/>
                <w:b/>
                <w:bCs/>
                <w:color w:val="000000"/>
              </w:rPr>
              <w:t>Počet zařízení</w:t>
            </w:r>
          </w:p>
        </w:tc>
        <w:tc>
          <w:tcPr>
            <w:tcW w:w="15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AF3779" w:rsidRPr="00C03E2E" w:rsidRDefault="00AF3779" w:rsidP="00685F9F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C03E2E">
              <w:rPr>
                <w:rFonts w:ascii="Calibri" w:hAnsi="Calibri"/>
                <w:b/>
                <w:bCs/>
                <w:color w:val="000000"/>
              </w:rPr>
              <w:t>Technologie</w:t>
            </w:r>
          </w:p>
        </w:tc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AF3779" w:rsidRPr="00C03E2E" w:rsidRDefault="00AF3779" w:rsidP="00685F9F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C03E2E">
              <w:rPr>
                <w:rFonts w:ascii="Calibri" w:hAnsi="Calibri"/>
                <w:b/>
                <w:bCs/>
                <w:color w:val="000000"/>
              </w:rPr>
              <w:t>Formát papíru</w:t>
            </w:r>
          </w:p>
        </w:tc>
        <w:tc>
          <w:tcPr>
            <w:tcW w:w="1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AF3779" w:rsidRPr="00C03E2E" w:rsidRDefault="00AF3779" w:rsidP="00685F9F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C03E2E">
              <w:rPr>
                <w:rFonts w:ascii="Calibri" w:hAnsi="Calibri"/>
                <w:b/>
                <w:bCs/>
                <w:color w:val="000000"/>
              </w:rPr>
              <w:t>Rozlišení tisku</w:t>
            </w:r>
          </w:p>
        </w:tc>
        <w:tc>
          <w:tcPr>
            <w:tcW w:w="15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AF3779" w:rsidRPr="00C03E2E" w:rsidRDefault="00AF3779" w:rsidP="00685F9F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C03E2E">
              <w:rPr>
                <w:rFonts w:ascii="Calibri" w:hAnsi="Calibri"/>
                <w:b/>
                <w:bCs/>
                <w:color w:val="000000"/>
              </w:rPr>
              <w:t>Rychlost tisku (str./min)</w:t>
            </w:r>
          </w:p>
        </w:tc>
      </w:tr>
      <w:tr w:rsidR="00AF3779" w:rsidTr="00365066">
        <w:trPr>
          <w:trHeight w:val="300"/>
        </w:trPr>
        <w:tc>
          <w:tcPr>
            <w:tcW w:w="10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AF3779" w:rsidRPr="00C03E2E" w:rsidRDefault="00AF3779" w:rsidP="00685F9F">
            <w:pPr>
              <w:rPr>
                <w:rFonts w:ascii="Calibri" w:hAnsi="Calibri"/>
                <w:b/>
                <w:bCs/>
                <w:color w:val="000000"/>
              </w:rPr>
            </w:pPr>
            <w:r w:rsidRPr="00C03E2E">
              <w:rPr>
                <w:rFonts w:ascii="Calibri" w:hAnsi="Calibri"/>
                <w:b/>
                <w:bCs/>
                <w:color w:val="000000"/>
              </w:rPr>
              <w:t>I.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F3779" w:rsidRPr="00C03E2E" w:rsidRDefault="00AF3779" w:rsidP="00685F9F">
            <w:pPr>
              <w:rPr>
                <w:rFonts w:ascii="Calibri" w:hAnsi="Calibri"/>
                <w:color w:val="000000"/>
              </w:rPr>
            </w:pPr>
            <w:r w:rsidRPr="00C03E2E">
              <w:rPr>
                <w:rFonts w:ascii="Calibri" w:hAnsi="Calibri"/>
                <w:color w:val="000000"/>
              </w:rPr>
              <w:t xml:space="preserve">chodbová barevná MFP A3 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AF3779" w:rsidRPr="00C03E2E" w:rsidRDefault="00AF3779" w:rsidP="00685F9F">
            <w:pPr>
              <w:jc w:val="right"/>
              <w:rPr>
                <w:rFonts w:ascii="Calibri" w:hAnsi="Calibri"/>
              </w:rPr>
            </w:pPr>
            <w:r w:rsidRPr="00C03E2E">
              <w:rPr>
                <w:rFonts w:ascii="Calibri" w:hAnsi="Calibri"/>
              </w:rPr>
              <w:t>13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AF3779" w:rsidRPr="00C03E2E" w:rsidRDefault="00AF3779" w:rsidP="00685F9F">
            <w:pPr>
              <w:jc w:val="right"/>
              <w:rPr>
                <w:rFonts w:ascii="Calibri" w:hAnsi="Calibri"/>
                <w:color w:val="000000"/>
              </w:rPr>
            </w:pPr>
            <w:r w:rsidRPr="00C03E2E">
              <w:rPr>
                <w:rFonts w:ascii="Calibri" w:hAnsi="Calibri"/>
                <w:color w:val="000000"/>
              </w:rPr>
              <w:t>Laser/LED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AF3779" w:rsidRPr="00C03E2E" w:rsidRDefault="00AF3779" w:rsidP="00685F9F">
            <w:pPr>
              <w:jc w:val="right"/>
              <w:rPr>
                <w:rFonts w:ascii="Calibri" w:hAnsi="Calibri"/>
                <w:color w:val="000000"/>
              </w:rPr>
            </w:pPr>
            <w:r w:rsidRPr="00C03E2E">
              <w:rPr>
                <w:rFonts w:ascii="Calibri" w:hAnsi="Calibri"/>
                <w:color w:val="000000"/>
              </w:rPr>
              <w:t>A6 - A3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AF3779" w:rsidRPr="00C03E2E" w:rsidRDefault="00AF3779" w:rsidP="00685F9F">
            <w:pPr>
              <w:jc w:val="right"/>
              <w:rPr>
                <w:rFonts w:ascii="Calibri" w:hAnsi="Calibri"/>
                <w:color w:val="000000"/>
              </w:rPr>
            </w:pPr>
            <w:r w:rsidRPr="00C03E2E">
              <w:rPr>
                <w:rFonts w:ascii="Calibri" w:hAnsi="Calibri"/>
                <w:color w:val="000000"/>
              </w:rPr>
              <w:t>1200x1200dpi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AF3779" w:rsidRPr="00C03E2E" w:rsidRDefault="00AF3779" w:rsidP="00685F9F">
            <w:pPr>
              <w:jc w:val="right"/>
              <w:rPr>
                <w:rFonts w:ascii="Calibri" w:hAnsi="Calibri"/>
                <w:color w:val="000000"/>
              </w:rPr>
            </w:pPr>
            <w:r w:rsidRPr="00C03E2E">
              <w:rPr>
                <w:rFonts w:ascii="Calibri" w:hAnsi="Calibri"/>
                <w:color w:val="000000"/>
              </w:rPr>
              <w:t>40</w:t>
            </w:r>
          </w:p>
        </w:tc>
      </w:tr>
      <w:tr w:rsidR="00AF3779" w:rsidTr="00365066">
        <w:trPr>
          <w:trHeight w:val="300"/>
        </w:trPr>
        <w:tc>
          <w:tcPr>
            <w:tcW w:w="10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AF3779" w:rsidRPr="00C03E2E" w:rsidRDefault="00AF3779" w:rsidP="00685F9F">
            <w:pPr>
              <w:rPr>
                <w:rFonts w:ascii="Calibri" w:hAnsi="Calibri"/>
                <w:b/>
                <w:bCs/>
                <w:color w:val="000000"/>
              </w:rPr>
            </w:pPr>
            <w:r w:rsidRPr="00C03E2E">
              <w:rPr>
                <w:rFonts w:ascii="Calibri" w:hAnsi="Calibri"/>
                <w:b/>
                <w:bCs/>
                <w:color w:val="000000"/>
              </w:rPr>
              <w:t>II.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F3779" w:rsidRPr="00C03E2E" w:rsidRDefault="00AF3779" w:rsidP="00685F9F">
            <w:pPr>
              <w:rPr>
                <w:rFonts w:ascii="Calibri" w:hAnsi="Calibri"/>
                <w:color w:val="000000"/>
              </w:rPr>
            </w:pPr>
            <w:r w:rsidRPr="00C03E2E">
              <w:rPr>
                <w:rFonts w:ascii="Calibri" w:hAnsi="Calibri"/>
                <w:color w:val="000000"/>
              </w:rPr>
              <w:t xml:space="preserve">chodbová barevná MFP A3 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AF3779" w:rsidRPr="00C03E2E" w:rsidRDefault="00AF3779" w:rsidP="00685F9F">
            <w:pPr>
              <w:jc w:val="right"/>
              <w:rPr>
                <w:rFonts w:ascii="Calibri" w:hAnsi="Calibri"/>
                <w:color w:val="000000"/>
              </w:rPr>
            </w:pPr>
            <w:r w:rsidRPr="00C03E2E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AF3779" w:rsidRPr="00C03E2E" w:rsidRDefault="00AF3779" w:rsidP="00685F9F">
            <w:pPr>
              <w:jc w:val="right"/>
              <w:rPr>
                <w:rFonts w:ascii="Calibri" w:hAnsi="Calibri"/>
                <w:color w:val="000000"/>
              </w:rPr>
            </w:pPr>
            <w:r w:rsidRPr="00C03E2E">
              <w:rPr>
                <w:rFonts w:ascii="Calibri" w:hAnsi="Calibri"/>
                <w:color w:val="000000"/>
              </w:rPr>
              <w:t>Laser/LED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AF3779" w:rsidRPr="00C03E2E" w:rsidRDefault="00AF3779" w:rsidP="00685F9F">
            <w:pPr>
              <w:jc w:val="right"/>
              <w:rPr>
                <w:rFonts w:ascii="Calibri" w:hAnsi="Calibri"/>
                <w:color w:val="000000"/>
              </w:rPr>
            </w:pPr>
            <w:r w:rsidRPr="00C03E2E">
              <w:rPr>
                <w:rFonts w:ascii="Calibri" w:hAnsi="Calibri"/>
                <w:color w:val="000000"/>
              </w:rPr>
              <w:t>A6 - A3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AF3779" w:rsidRPr="00C03E2E" w:rsidRDefault="00AF3779" w:rsidP="00685F9F">
            <w:pPr>
              <w:jc w:val="right"/>
              <w:rPr>
                <w:rFonts w:ascii="Calibri" w:hAnsi="Calibri"/>
                <w:color w:val="000000"/>
              </w:rPr>
            </w:pPr>
            <w:r w:rsidRPr="00C03E2E">
              <w:rPr>
                <w:rFonts w:ascii="Calibri" w:hAnsi="Calibri"/>
                <w:color w:val="000000"/>
              </w:rPr>
              <w:t>1200x1200dpi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AF3779" w:rsidRPr="00C03E2E" w:rsidRDefault="00AF3779" w:rsidP="00685F9F">
            <w:pPr>
              <w:jc w:val="right"/>
              <w:rPr>
                <w:rFonts w:ascii="Calibri" w:hAnsi="Calibri"/>
                <w:color w:val="000000"/>
              </w:rPr>
            </w:pPr>
            <w:r w:rsidRPr="00C03E2E">
              <w:rPr>
                <w:rFonts w:ascii="Calibri" w:hAnsi="Calibri"/>
                <w:color w:val="000000"/>
              </w:rPr>
              <w:t>40</w:t>
            </w:r>
          </w:p>
        </w:tc>
      </w:tr>
      <w:tr w:rsidR="00AF3779" w:rsidTr="00365066">
        <w:trPr>
          <w:trHeight w:val="300"/>
        </w:trPr>
        <w:tc>
          <w:tcPr>
            <w:tcW w:w="10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AF3779" w:rsidRPr="00C03E2E" w:rsidRDefault="00AF3779" w:rsidP="00685F9F">
            <w:pPr>
              <w:rPr>
                <w:rFonts w:ascii="Calibri" w:hAnsi="Calibri"/>
                <w:b/>
                <w:bCs/>
                <w:color w:val="000000"/>
              </w:rPr>
            </w:pPr>
            <w:r w:rsidRPr="00C03E2E">
              <w:rPr>
                <w:rFonts w:ascii="Calibri" w:hAnsi="Calibri"/>
                <w:b/>
                <w:bCs/>
                <w:color w:val="000000"/>
              </w:rPr>
              <w:t>III.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F3779" w:rsidRPr="00C03E2E" w:rsidRDefault="00AF3779" w:rsidP="00685F9F">
            <w:pPr>
              <w:rPr>
                <w:rFonts w:ascii="Calibri" w:hAnsi="Calibri"/>
                <w:color w:val="000000"/>
              </w:rPr>
            </w:pPr>
            <w:r w:rsidRPr="00C03E2E">
              <w:rPr>
                <w:rFonts w:ascii="Calibri" w:hAnsi="Calibri"/>
                <w:color w:val="000000"/>
              </w:rPr>
              <w:t xml:space="preserve">kancelář barevná MFP A4 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AF3779" w:rsidRPr="00C03E2E" w:rsidRDefault="00AF3779" w:rsidP="00685F9F">
            <w:pPr>
              <w:jc w:val="right"/>
              <w:rPr>
                <w:rFonts w:ascii="Calibri" w:hAnsi="Calibri"/>
              </w:rPr>
            </w:pPr>
            <w:r w:rsidRPr="00C03E2E"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AF3779" w:rsidRPr="00C03E2E" w:rsidRDefault="00AF3779" w:rsidP="00685F9F">
            <w:pPr>
              <w:jc w:val="right"/>
              <w:rPr>
                <w:rFonts w:ascii="Calibri" w:hAnsi="Calibri"/>
                <w:color w:val="000000"/>
              </w:rPr>
            </w:pPr>
            <w:r w:rsidRPr="00C03E2E">
              <w:rPr>
                <w:rFonts w:ascii="Calibri" w:hAnsi="Calibri"/>
                <w:color w:val="000000"/>
              </w:rPr>
              <w:t>Laser/LED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AF3779" w:rsidRPr="00C03E2E" w:rsidRDefault="00AF3779" w:rsidP="00685F9F">
            <w:pPr>
              <w:jc w:val="right"/>
              <w:rPr>
                <w:rFonts w:ascii="Calibri" w:hAnsi="Calibri"/>
                <w:color w:val="000000"/>
              </w:rPr>
            </w:pPr>
            <w:r w:rsidRPr="00C03E2E">
              <w:rPr>
                <w:rFonts w:ascii="Calibri" w:hAnsi="Calibri"/>
                <w:color w:val="000000"/>
              </w:rPr>
              <w:t>(*) A6 - A4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AF3779" w:rsidRPr="00C03E2E" w:rsidRDefault="00AF3779" w:rsidP="00685F9F">
            <w:pPr>
              <w:jc w:val="right"/>
              <w:rPr>
                <w:rFonts w:ascii="Calibri" w:hAnsi="Calibri"/>
                <w:color w:val="000000"/>
              </w:rPr>
            </w:pPr>
            <w:r w:rsidRPr="00C03E2E">
              <w:rPr>
                <w:rFonts w:ascii="Calibri" w:hAnsi="Calibri"/>
                <w:color w:val="000000"/>
              </w:rPr>
              <w:t>600x600dpi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AF3779" w:rsidRPr="00C03E2E" w:rsidRDefault="00AF3779" w:rsidP="00685F9F">
            <w:pPr>
              <w:jc w:val="right"/>
              <w:rPr>
                <w:rFonts w:ascii="Calibri" w:hAnsi="Calibri"/>
                <w:color w:val="000000"/>
              </w:rPr>
            </w:pPr>
            <w:r w:rsidRPr="00C03E2E">
              <w:rPr>
                <w:rFonts w:ascii="Calibri" w:hAnsi="Calibri"/>
                <w:color w:val="000000"/>
              </w:rPr>
              <w:t>35</w:t>
            </w:r>
          </w:p>
        </w:tc>
      </w:tr>
      <w:tr w:rsidR="00AF3779" w:rsidTr="00365066">
        <w:trPr>
          <w:trHeight w:val="315"/>
        </w:trPr>
        <w:tc>
          <w:tcPr>
            <w:tcW w:w="10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AF3779" w:rsidRPr="00C03E2E" w:rsidRDefault="00AF3779" w:rsidP="00685F9F">
            <w:pPr>
              <w:rPr>
                <w:rFonts w:ascii="Calibri" w:hAnsi="Calibri"/>
                <w:b/>
                <w:bCs/>
                <w:color w:val="000000"/>
              </w:rPr>
            </w:pPr>
            <w:r w:rsidRPr="00C03E2E">
              <w:rPr>
                <w:rFonts w:ascii="Calibri" w:hAnsi="Calibri"/>
                <w:b/>
                <w:bCs/>
                <w:color w:val="000000"/>
              </w:rPr>
              <w:t>IV.</w:t>
            </w:r>
          </w:p>
        </w:tc>
        <w:tc>
          <w:tcPr>
            <w:tcW w:w="297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F3779" w:rsidRPr="00C03E2E" w:rsidRDefault="00AF3779" w:rsidP="00685F9F">
            <w:pPr>
              <w:rPr>
                <w:rFonts w:ascii="Calibri" w:hAnsi="Calibri"/>
                <w:color w:val="000000"/>
              </w:rPr>
            </w:pPr>
            <w:r w:rsidRPr="00C03E2E">
              <w:rPr>
                <w:rFonts w:ascii="Calibri" w:hAnsi="Calibri"/>
                <w:color w:val="000000"/>
              </w:rPr>
              <w:t xml:space="preserve">kancelář </w:t>
            </w:r>
            <w:proofErr w:type="spellStart"/>
            <w:r w:rsidRPr="00C03E2E">
              <w:rPr>
                <w:rFonts w:ascii="Calibri" w:hAnsi="Calibri"/>
                <w:color w:val="000000"/>
              </w:rPr>
              <w:t>čb</w:t>
            </w:r>
            <w:proofErr w:type="spellEnd"/>
            <w:r w:rsidRPr="00C03E2E">
              <w:rPr>
                <w:rFonts w:ascii="Calibri" w:hAnsi="Calibri"/>
                <w:color w:val="000000"/>
              </w:rPr>
              <w:t xml:space="preserve"> MFP A4 </w:t>
            </w:r>
          </w:p>
        </w:tc>
        <w:tc>
          <w:tcPr>
            <w:tcW w:w="114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AF3779" w:rsidRPr="00C03E2E" w:rsidRDefault="00AF3779" w:rsidP="00685F9F">
            <w:pPr>
              <w:jc w:val="right"/>
              <w:rPr>
                <w:rFonts w:ascii="Calibri" w:hAnsi="Calibri"/>
              </w:rPr>
            </w:pPr>
            <w:r w:rsidRPr="00C03E2E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54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AF3779" w:rsidRPr="00C03E2E" w:rsidRDefault="00AF3779" w:rsidP="00685F9F">
            <w:pPr>
              <w:jc w:val="right"/>
              <w:rPr>
                <w:rFonts w:ascii="Calibri" w:hAnsi="Calibri"/>
                <w:color w:val="000000"/>
              </w:rPr>
            </w:pPr>
            <w:r w:rsidRPr="00C03E2E">
              <w:rPr>
                <w:rFonts w:ascii="Calibri" w:hAnsi="Calibri"/>
                <w:color w:val="000000"/>
              </w:rPr>
              <w:t>Laser/LED</w:t>
            </w:r>
          </w:p>
        </w:tc>
        <w:tc>
          <w:tcPr>
            <w:tcW w:w="126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AF3779" w:rsidRPr="00C03E2E" w:rsidRDefault="00AF3779" w:rsidP="00685F9F">
            <w:pPr>
              <w:jc w:val="right"/>
              <w:rPr>
                <w:rFonts w:ascii="Calibri" w:hAnsi="Calibri"/>
                <w:color w:val="000000"/>
              </w:rPr>
            </w:pPr>
            <w:r w:rsidRPr="00C03E2E">
              <w:rPr>
                <w:rFonts w:ascii="Calibri" w:hAnsi="Calibri"/>
                <w:color w:val="000000"/>
              </w:rPr>
              <w:t>(*) A6 - A4</w:t>
            </w:r>
          </w:p>
        </w:tc>
        <w:tc>
          <w:tcPr>
            <w:tcW w:w="1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AF3779" w:rsidRPr="00C03E2E" w:rsidRDefault="00AF3779" w:rsidP="00685F9F">
            <w:pPr>
              <w:jc w:val="right"/>
              <w:rPr>
                <w:rFonts w:ascii="Calibri" w:hAnsi="Calibri"/>
                <w:color w:val="000000"/>
              </w:rPr>
            </w:pPr>
            <w:r w:rsidRPr="00C03E2E">
              <w:rPr>
                <w:rFonts w:ascii="Calibri" w:hAnsi="Calibri"/>
                <w:color w:val="000000"/>
              </w:rPr>
              <w:t>600x600dpi</w:t>
            </w:r>
          </w:p>
        </w:tc>
        <w:tc>
          <w:tcPr>
            <w:tcW w:w="15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AF3779" w:rsidRPr="00C03E2E" w:rsidRDefault="00AF3779" w:rsidP="00685F9F">
            <w:pPr>
              <w:jc w:val="right"/>
              <w:rPr>
                <w:rFonts w:ascii="Calibri" w:hAnsi="Calibri"/>
                <w:color w:val="000000"/>
              </w:rPr>
            </w:pPr>
            <w:r w:rsidRPr="00C03E2E">
              <w:rPr>
                <w:rFonts w:ascii="Calibri" w:hAnsi="Calibri"/>
                <w:color w:val="000000"/>
              </w:rPr>
              <w:t>35</w:t>
            </w:r>
          </w:p>
        </w:tc>
      </w:tr>
      <w:tr w:rsidR="00AF3779" w:rsidTr="00685F9F">
        <w:trPr>
          <w:trHeight w:hRule="exact" w:val="300"/>
        </w:trPr>
        <w:tc>
          <w:tcPr>
            <w:tcW w:w="10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AF3779" w:rsidRDefault="00AF3779" w:rsidP="00685F9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9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AF3779" w:rsidRDefault="00AF3779" w:rsidP="00685F9F"/>
        </w:tc>
        <w:tc>
          <w:tcPr>
            <w:tcW w:w="11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AF3779" w:rsidRDefault="00AF3779" w:rsidP="00685F9F"/>
        </w:tc>
        <w:tc>
          <w:tcPr>
            <w:tcW w:w="15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AF3779" w:rsidRDefault="00AF3779" w:rsidP="00685F9F"/>
        </w:tc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AF3779" w:rsidRDefault="00AF3779" w:rsidP="00685F9F"/>
        </w:tc>
        <w:tc>
          <w:tcPr>
            <w:tcW w:w="1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AF3779" w:rsidRDefault="00AF3779" w:rsidP="00685F9F"/>
        </w:tc>
        <w:tc>
          <w:tcPr>
            <w:tcW w:w="15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AF3779" w:rsidRDefault="00AF3779" w:rsidP="00685F9F"/>
        </w:tc>
      </w:tr>
      <w:tr w:rsidR="00AF3779" w:rsidTr="00685F9F">
        <w:trPr>
          <w:trHeight w:hRule="exact" w:val="315"/>
        </w:trPr>
        <w:tc>
          <w:tcPr>
            <w:tcW w:w="10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AF3779" w:rsidRDefault="00AF3779" w:rsidP="00685F9F"/>
        </w:tc>
        <w:tc>
          <w:tcPr>
            <w:tcW w:w="29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AF3779" w:rsidRDefault="00AF3779" w:rsidP="00685F9F"/>
        </w:tc>
        <w:tc>
          <w:tcPr>
            <w:tcW w:w="11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AF3779" w:rsidRDefault="00AF3779" w:rsidP="00685F9F"/>
        </w:tc>
        <w:tc>
          <w:tcPr>
            <w:tcW w:w="15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AF3779" w:rsidRDefault="00AF3779" w:rsidP="00685F9F"/>
        </w:tc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AF3779" w:rsidRDefault="00AF3779" w:rsidP="00685F9F"/>
        </w:tc>
        <w:tc>
          <w:tcPr>
            <w:tcW w:w="1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AF3779" w:rsidRDefault="00AF3779" w:rsidP="00685F9F"/>
        </w:tc>
        <w:tc>
          <w:tcPr>
            <w:tcW w:w="15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AF3779" w:rsidRDefault="00AF3779" w:rsidP="00685F9F"/>
        </w:tc>
      </w:tr>
      <w:tr w:rsidR="00AF3779" w:rsidTr="00685F9F">
        <w:trPr>
          <w:trHeight w:val="1605"/>
        </w:trPr>
        <w:tc>
          <w:tcPr>
            <w:tcW w:w="10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50" w:type="dxa"/>
            </w:tcMar>
            <w:vAlign w:val="bottom"/>
          </w:tcPr>
          <w:p w:rsidR="00AF3779" w:rsidRDefault="00AF3779" w:rsidP="00685F9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Kategorie</w:t>
            </w:r>
          </w:p>
        </w:tc>
        <w:tc>
          <w:tcPr>
            <w:tcW w:w="29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AF3779" w:rsidRDefault="00AF3779" w:rsidP="00685F9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Popis kategorie</w:t>
            </w:r>
          </w:p>
        </w:tc>
        <w:tc>
          <w:tcPr>
            <w:tcW w:w="11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AF3779" w:rsidRDefault="00AF3779" w:rsidP="00685F9F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Doba zahřívání od zapnutí</w:t>
            </w:r>
          </w:p>
        </w:tc>
        <w:tc>
          <w:tcPr>
            <w:tcW w:w="15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AF3779" w:rsidRDefault="00AF3779" w:rsidP="00685F9F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Doba vytištění první strany</w:t>
            </w:r>
          </w:p>
        </w:tc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AF3779" w:rsidRDefault="00AF3779" w:rsidP="00685F9F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Barevný dotykový displej</w:t>
            </w:r>
          </w:p>
        </w:tc>
        <w:tc>
          <w:tcPr>
            <w:tcW w:w="1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AF3779" w:rsidRDefault="00AF3779" w:rsidP="00685F9F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Počet zásobníků</w:t>
            </w:r>
          </w:p>
        </w:tc>
        <w:tc>
          <w:tcPr>
            <w:tcW w:w="15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AF3779" w:rsidRDefault="00AF3779" w:rsidP="00685F9F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Vstupní kapacita listů</w:t>
            </w:r>
          </w:p>
        </w:tc>
      </w:tr>
      <w:tr w:rsidR="00AF3779" w:rsidTr="00685F9F">
        <w:trPr>
          <w:trHeight w:val="300"/>
        </w:trPr>
        <w:tc>
          <w:tcPr>
            <w:tcW w:w="10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50" w:type="dxa"/>
            </w:tcMar>
            <w:vAlign w:val="bottom"/>
          </w:tcPr>
          <w:p w:rsidR="00AF3779" w:rsidRDefault="00AF3779" w:rsidP="00685F9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I.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F3779" w:rsidRDefault="00AF3779" w:rsidP="00685F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chodbová barevná MFP A3 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AF3779" w:rsidRDefault="00AF3779" w:rsidP="00685F9F">
            <w:pPr>
              <w:jc w:val="right"/>
            </w:pPr>
            <w:r>
              <w:rPr>
                <w:rFonts w:ascii="Calibri" w:hAnsi="Calibri"/>
                <w:color w:val="000000"/>
              </w:rPr>
              <w:t>max. 20 s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AF3779" w:rsidRDefault="00AF3779" w:rsidP="00685F9F">
            <w:pPr>
              <w:jc w:val="right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max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8 s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AF3779" w:rsidRDefault="00AF3779" w:rsidP="00685F9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ano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AF3779" w:rsidRDefault="00AF3779" w:rsidP="00685F9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AF3779" w:rsidRDefault="00AF3779" w:rsidP="00685F9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2000</w:t>
            </w:r>
          </w:p>
        </w:tc>
      </w:tr>
      <w:tr w:rsidR="00AF3779" w:rsidTr="00685F9F">
        <w:trPr>
          <w:trHeight w:val="300"/>
        </w:trPr>
        <w:tc>
          <w:tcPr>
            <w:tcW w:w="10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50" w:type="dxa"/>
            </w:tcMar>
            <w:vAlign w:val="bottom"/>
          </w:tcPr>
          <w:p w:rsidR="00AF3779" w:rsidRDefault="00AF3779" w:rsidP="00685F9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II.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F3779" w:rsidRDefault="00AF3779" w:rsidP="00685F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chodbová barevná MFP A3 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AF3779" w:rsidRDefault="00AF3779" w:rsidP="00685F9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max. 20 s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AF3779" w:rsidRDefault="00AF3779" w:rsidP="00685F9F">
            <w:pPr>
              <w:jc w:val="right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max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8 s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AF3779" w:rsidRDefault="00AF3779" w:rsidP="00685F9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ano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AF3779" w:rsidRDefault="00AF3779" w:rsidP="00685F9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AF3779" w:rsidRDefault="00AF3779" w:rsidP="00685F9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2000</w:t>
            </w:r>
          </w:p>
        </w:tc>
      </w:tr>
      <w:tr w:rsidR="00AF3779" w:rsidTr="00685F9F">
        <w:trPr>
          <w:trHeight w:val="300"/>
        </w:trPr>
        <w:tc>
          <w:tcPr>
            <w:tcW w:w="10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50" w:type="dxa"/>
            </w:tcMar>
            <w:vAlign w:val="bottom"/>
          </w:tcPr>
          <w:p w:rsidR="00AF3779" w:rsidRDefault="00AF3779" w:rsidP="00685F9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III.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F3779" w:rsidRDefault="00AF3779" w:rsidP="00685F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kancelář barevná MFP A4 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AF3779" w:rsidRDefault="00AF3779" w:rsidP="00685F9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max. 30 s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AF3779" w:rsidRDefault="00AF3779" w:rsidP="00685F9F">
            <w:pPr>
              <w:jc w:val="right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max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12 s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AF3779" w:rsidRDefault="00AF3779" w:rsidP="00685F9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ano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AF3779" w:rsidRDefault="00AF3779" w:rsidP="00685F9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AF3779" w:rsidRDefault="00AF3779" w:rsidP="00685F9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</w:t>
            </w:r>
          </w:p>
        </w:tc>
      </w:tr>
      <w:tr w:rsidR="00AF3779" w:rsidTr="00685F9F">
        <w:trPr>
          <w:trHeight w:val="315"/>
        </w:trPr>
        <w:tc>
          <w:tcPr>
            <w:tcW w:w="10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50" w:type="dxa"/>
            </w:tcMar>
            <w:vAlign w:val="bottom"/>
          </w:tcPr>
          <w:p w:rsidR="00AF3779" w:rsidRDefault="00AF3779" w:rsidP="00685F9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IV.</w:t>
            </w:r>
          </w:p>
        </w:tc>
        <w:tc>
          <w:tcPr>
            <w:tcW w:w="297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F3779" w:rsidRDefault="00AF3779" w:rsidP="00685F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kancelář </w:t>
            </w:r>
            <w:proofErr w:type="spellStart"/>
            <w:r>
              <w:rPr>
                <w:rFonts w:ascii="Calibri" w:hAnsi="Calibri"/>
                <w:color w:val="000000"/>
              </w:rPr>
              <w:t>čb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MFP A4 </w:t>
            </w:r>
          </w:p>
        </w:tc>
        <w:tc>
          <w:tcPr>
            <w:tcW w:w="114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AF3779" w:rsidRDefault="00AF3779" w:rsidP="00685F9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max. 25 s</w:t>
            </w:r>
          </w:p>
        </w:tc>
        <w:tc>
          <w:tcPr>
            <w:tcW w:w="154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AF3779" w:rsidRDefault="00AF3779" w:rsidP="00685F9F">
            <w:pPr>
              <w:jc w:val="right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max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10 s</w:t>
            </w:r>
          </w:p>
        </w:tc>
        <w:tc>
          <w:tcPr>
            <w:tcW w:w="126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AF3779" w:rsidRDefault="00AF3779" w:rsidP="00685F9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ano</w:t>
            </w:r>
          </w:p>
        </w:tc>
        <w:tc>
          <w:tcPr>
            <w:tcW w:w="140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AF3779" w:rsidRDefault="00AF3779" w:rsidP="00685F9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7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AF3779" w:rsidRDefault="00AF3779" w:rsidP="00685F9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</w:t>
            </w:r>
          </w:p>
        </w:tc>
      </w:tr>
      <w:tr w:rsidR="00AF3779" w:rsidTr="00685F9F">
        <w:trPr>
          <w:trHeight w:hRule="exact" w:val="300"/>
        </w:trPr>
        <w:tc>
          <w:tcPr>
            <w:tcW w:w="10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AF3779" w:rsidRDefault="00AF3779" w:rsidP="00685F9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9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AF3779" w:rsidRDefault="00AF3779" w:rsidP="00685F9F"/>
        </w:tc>
        <w:tc>
          <w:tcPr>
            <w:tcW w:w="11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AF3779" w:rsidRDefault="00AF3779" w:rsidP="00685F9F"/>
        </w:tc>
        <w:tc>
          <w:tcPr>
            <w:tcW w:w="15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AF3779" w:rsidRDefault="00AF3779" w:rsidP="00685F9F"/>
        </w:tc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AF3779" w:rsidRDefault="00AF3779" w:rsidP="00685F9F"/>
        </w:tc>
        <w:tc>
          <w:tcPr>
            <w:tcW w:w="1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AF3779" w:rsidRDefault="00AF3779" w:rsidP="00685F9F"/>
        </w:tc>
        <w:tc>
          <w:tcPr>
            <w:tcW w:w="15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AF3779" w:rsidRDefault="00AF3779" w:rsidP="00685F9F"/>
        </w:tc>
      </w:tr>
      <w:tr w:rsidR="00AF3779" w:rsidTr="00685F9F">
        <w:trPr>
          <w:trHeight w:hRule="exact" w:val="315"/>
        </w:trPr>
        <w:tc>
          <w:tcPr>
            <w:tcW w:w="10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AF3779" w:rsidRDefault="00AF3779" w:rsidP="00685F9F"/>
        </w:tc>
        <w:tc>
          <w:tcPr>
            <w:tcW w:w="29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AF3779" w:rsidRDefault="00AF3779" w:rsidP="00685F9F"/>
        </w:tc>
        <w:tc>
          <w:tcPr>
            <w:tcW w:w="11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AF3779" w:rsidRDefault="00AF3779" w:rsidP="00685F9F"/>
        </w:tc>
        <w:tc>
          <w:tcPr>
            <w:tcW w:w="15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AF3779" w:rsidRDefault="00AF3779" w:rsidP="00685F9F"/>
        </w:tc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AF3779" w:rsidRDefault="00AF3779" w:rsidP="00685F9F"/>
        </w:tc>
        <w:tc>
          <w:tcPr>
            <w:tcW w:w="1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AF3779" w:rsidRDefault="00AF3779" w:rsidP="00685F9F"/>
        </w:tc>
        <w:tc>
          <w:tcPr>
            <w:tcW w:w="15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AF3779" w:rsidRDefault="00AF3779" w:rsidP="00685F9F"/>
        </w:tc>
      </w:tr>
      <w:tr w:rsidR="00AF3779" w:rsidTr="00685F9F">
        <w:trPr>
          <w:trHeight w:val="1560"/>
        </w:trPr>
        <w:tc>
          <w:tcPr>
            <w:tcW w:w="10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50" w:type="dxa"/>
            </w:tcMar>
            <w:vAlign w:val="bottom"/>
          </w:tcPr>
          <w:p w:rsidR="00AF3779" w:rsidRDefault="00AF3779" w:rsidP="00685F9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Kategorie</w:t>
            </w:r>
          </w:p>
        </w:tc>
        <w:tc>
          <w:tcPr>
            <w:tcW w:w="29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AF3779" w:rsidRDefault="00AF3779" w:rsidP="00685F9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Popis kategorie</w:t>
            </w:r>
          </w:p>
        </w:tc>
        <w:tc>
          <w:tcPr>
            <w:tcW w:w="11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AF3779" w:rsidRDefault="00AF3779" w:rsidP="00685F9F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Sešívací finišer</w:t>
            </w:r>
          </w:p>
        </w:tc>
        <w:tc>
          <w:tcPr>
            <w:tcW w:w="15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AF3779" w:rsidRDefault="00AF3779" w:rsidP="00685F9F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Děrovací jednotka </w:t>
            </w:r>
          </w:p>
        </w:tc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AF3779" w:rsidRDefault="00AF3779" w:rsidP="00685F9F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Skládací jednotka</w:t>
            </w:r>
          </w:p>
        </w:tc>
        <w:tc>
          <w:tcPr>
            <w:tcW w:w="1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AF3779" w:rsidRDefault="00AF3779" w:rsidP="00685F9F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Tiskový systém </w:t>
            </w:r>
          </w:p>
        </w:tc>
        <w:tc>
          <w:tcPr>
            <w:tcW w:w="15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AF3779" w:rsidRDefault="00AF3779" w:rsidP="00685F9F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AF3779" w:rsidTr="00685F9F">
        <w:trPr>
          <w:trHeight w:val="300"/>
        </w:trPr>
        <w:tc>
          <w:tcPr>
            <w:tcW w:w="10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50" w:type="dxa"/>
            </w:tcMar>
            <w:vAlign w:val="bottom"/>
          </w:tcPr>
          <w:p w:rsidR="00AF3779" w:rsidRDefault="00AF3779" w:rsidP="00685F9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I.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AF3779" w:rsidRDefault="00AF3779" w:rsidP="00685F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chodbová barevná MFP A3 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AF3779" w:rsidRDefault="00AF3779" w:rsidP="00685F9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ano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AF3779" w:rsidRDefault="00AD29BB" w:rsidP="00685F9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AF3779" w:rsidRDefault="00AD29BB" w:rsidP="00685F9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AF3779" w:rsidRDefault="00AF3779" w:rsidP="00685F9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ano</w:t>
            </w:r>
          </w:p>
        </w:tc>
        <w:tc>
          <w:tcPr>
            <w:tcW w:w="15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AF3779" w:rsidRDefault="00AF3779" w:rsidP="00685F9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AF3779" w:rsidTr="00685F9F">
        <w:trPr>
          <w:trHeight w:val="300"/>
        </w:trPr>
        <w:tc>
          <w:tcPr>
            <w:tcW w:w="10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50" w:type="dxa"/>
            </w:tcMar>
            <w:vAlign w:val="bottom"/>
          </w:tcPr>
          <w:p w:rsidR="00AF3779" w:rsidRDefault="00AF3779" w:rsidP="00685F9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II.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AF3779" w:rsidRDefault="00AF3779" w:rsidP="00685F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chodbová barevná MFP A3 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AF3779" w:rsidRDefault="00AF3779" w:rsidP="00685F9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AF3779" w:rsidRDefault="00AF3779" w:rsidP="00685F9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AF3779" w:rsidRDefault="00AF3779" w:rsidP="00685F9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AF3779" w:rsidRDefault="00AF3779" w:rsidP="00685F9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ano</w:t>
            </w:r>
          </w:p>
        </w:tc>
        <w:tc>
          <w:tcPr>
            <w:tcW w:w="15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AF3779" w:rsidRDefault="00AF3779" w:rsidP="00685F9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AF3779" w:rsidTr="00685F9F">
        <w:trPr>
          <w:trHeight w:val="300"/>
        </w:trPr>
        <w:tc>
          <w:tcPr>
            <w:tcW w:w="10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50" w:type="dxa"/>
            </w:tcMar>
            <w:vAlign w:val="bottom"/>
          </w:tcPr>
          <w:p w:rsidR="00AF3779" w:rsidRDefault="00AF3779" w:rsidP="00685F9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III.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AF3779" w:rsidRDefault="00AF3779" w:rsidP="00685F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kancelář barevná MFP A4 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AF3779" w:rsidRDefault="00AF3779" w:rsidP="00685F9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AF3779" w:rsidRDefault="00AF3779" w:rsidP="00685F9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AF3779" w:rsidRDefault="00AF3779" w:rsidP="00685F9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AF3779" w:rsidRDefault="00AF3779" w:rsidP="00685F9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ano</w:t>
            </w:r>
          </w:p>
        </w:tc>
        <w:tc>
          <w:tcPr>
            <w:tcW w:w="15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AF3779" w:rsidRDefault="00AF3779" w:rsidP="00685F9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AF3779" w:rsidTr="00685F9F">
        <w:trPr>
          <w:trHeight w:val="315"/>
        </w:trPr>
        <w:tc>
          <w:tcPr>
            <w:tcW w:w="10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50" w:type="dxa"/>
            </w:tcMar>
            <w:vAlign w:val="bottom"/>
          </w:tcPr>
          <w:p w:rsidR="00AF3779" w:rsidRDefault="00AF3779" w:rsidP="00685F9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IV.</w:t>
            </w:r>
          </w:p>
        </w:tc>
        <w:tc>
          <w:tcPr>
            <w:tcW w:w="297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AF3779" w:rsidRDefault="00AF3779" w:rsidP="00685F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kancelář </w:t>
            </w:r>
            <w:proofErr w:type="spellStart"/>
            <w:r>
              <w:rPr>
                <w:rFonts w:ascii="Calibri" w:hAnsi="Calibri"/>
                <w:color w:val="000000"/>
              </w:rPr>
              <w:t>čb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MFP A4 </w:t>
            </w:r>
          </w:p>
        </w:tc>
        <w:tc>
          <w:tcPr>
            <w:tcW w:w="114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AF3779" w:rsidRDefault="00AF3779" w:rsidP="00685F9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</w:t>
            </w:r>
          </w:p>
        </w:tc>
        <w:tc>
          <w:tcPr>
            <w:tcW w:w="154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AF3779" w:rsidRDefault="00AF3779" w:rsidP="00685F9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</w:t>
            </w:r>
          </w:p>
        </w:tc>
        <w:tc>
          <w:tcPr>
            <w:tcW w:w="126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AF3779" w:rsidRDefault="00AF3779" w:rsidP="00685F9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</w:t>
            </w:r>
          </w:p>
        </w:tc>
        <w:tc>
          <w:tcPr>
            <w:tcW w:w="1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AF3779" w:rsidRDefault="00AF3779" w:rsidP="00685F9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ano</w:t>
            </w:r>
          </w:p>
        </w:tc>
        <w:tc>
          <w:tcPr>
            <w:tcW w:w="15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AF3779" w:rsidRDefault="00AF3779" w:rsidP="00685F9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AF3779" w:rsidTr="00685F9F">
        <w:trPr>
          <w:trHeight w:hRule="exact" w:val="300"/>
        </w:trPr>
        <w:tc>
          <w:tcPr>
            <w:tcW w:w="10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AF3779" w:rsidRDefault="00AF3779" w:rsidP="00685F9F"/>
        </w:tc>
        <w:tc>
          <w:tcPr>
            <w:tcW w:w="29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AF3779" w:rsidRDefault="00AF3779" w:rsidP="00685F9F"/>
        </w:tc>
        <w:tc>
          <w:tcPr>
            <w:tcW w:w="11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AF3779" w:rsidRDefault="00AF3779" w:rsidP="00685F9F"/>
        </w:tc>
        <w:tc>
          <w:tcPr>
            <w:tcW w:w="15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AF3779" w:rsidRDefault="00AF3779" w:rsidP="00685F9F"/>
        </w:tc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AF3779" w:rsidRDefault="00AF3779" w:rsidP="00685F9F"/>
        </w:tc>
        <w:tc>
          <w:tcPr>
            <w:tcW w:w="1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AF3779" w:rsidRDefault="00AF3779" w:rsidP="00685F9F"/>
        </w:tc>
        <w:tc>
          <w:tcPr>
            <w:tcW w:w="15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AF3779" w:rsidRDefault="00AF3779" w:rsidP="00685F9F"/>
        </w:tc>
      </w:tr>
      <w:tr w:rsidR="00AF3779" w:rsidTr="00685F9F">
        <w:trPr>
          <w:trHeight w:hRule="exact" w:val="315"/>
        </w:trPr>
        <w:tc>
          <w:tcPr>
            <w:tcW w:w="10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AF3779" w:rsidRDefault="00AF3779" w:rsidP="00685F9F"/>
        </w:tc>
        <w:tc>
          <w:tcPr>
            <w:tcW w:w="29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AF3779" w:rsidRDefault="00AF3779" w:rsidP="00685F9F"/>
        </w:tc>
        <w:tc>
          <w:tcPr>
            <w:tcW w:w="11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AF3779" w:rsidRDefault="00AF3779" w:rsidP="00685F9F"/>
        </w:tc>
        <w:tc>
          <w:tcPr>
            <w:tcW w:w="15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AF3779" w:rsidRDefault="00AF3779" w:rsidP="00685F9F"/>
        </w:tc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AF3779" w:rsidRDefault="00AF3779" w:rsidP="00685F9F"/>
        </w:tc>
        <w:tc>
          <w:tcPr>
            <w:tcW w:w="1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AF3779" w:rsidRDefault="00AF3779" w:rsidP="00685F9F"/>
        </w:tc>
        <w:tc>
          <w:tcPr>
            <w:tcW w:w="15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AF3779" w:rsidRDefault="00AF3779" w:rsidP="00685F9F"/>
        </w:tc>
      </w:tr>
      <w:tr w:rsidR="00AF3779" w:rsidTr="00685F9F">
        <w:trPr>
          <w:trHeight w:val="1335"/>
        </w:trPr>
        <w:tc>
          <w:tcPr>
            <w:tcW w:w="10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50" w:type="dxa"/>
            </w:tcMar>
            <w:vAlign w:val="bottom"/>
          </w:tcPr>
          <w:p w:rsidR="00AF3779" w:rsidRDefault="00AF3779" w:rsidP="00685F9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Kategorie</w:t>
            </w:r>
          </w:p>
        </w:tc>
        <w:tc>
          <w:tcPr>
            <w:tcW w:w="29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AF3779" w:rsidRDefault="00AF3779" w:rsidP="00685F9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Popis kategorie</w:t>
            </w:r>
          </w:p>
        </w:tc>
        <w:tc>
          <w:tcPr>
            <w:tcW w:w="11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AF3779" w:rsidRDefault="00AF3779" w:rsidP="00685F9F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Kapacita bočního (ručního) podavače</w:t>
            </w:r>
          </w:p>
        </w:tc>
        <w:tc>
          <w:tcPr>
            <w:tcW w:w="15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AF3779" w:rsidRDefault="00AF3779" w:rsidP="00685F9F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Kapcita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toneru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čb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A4 stran (5% pokrytí)</w:t>
            </w:r>
          </w:p>
        </w:tc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AF3779" w:rsidRDefault="00AF3779" w:rsidP="00685F9F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Kapacita toneru barva A4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</w:rPr>
              <w:lastRenderedPageBreak/>
              <w:t>stran(5%</w:t>
            </w:r>
            <w:proofErr w:type="gramEnd"/>
            <w:r>
              <w:rPr>
                <w:rFonts w:ascii="Calibri" w:hAnsi="Calibri"/>
                <w:b/>
                <w:bCs/>
                <w:color w:val="000000"/>
              </w:rPr>
              <w:t xml:space="preserve"> pokrytí)</w:t>
            </w:r>
          </w:p>
        </w:tc>
        <w:tc>
          <w:tcPr>
            <w:tcW w:w="1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AF3779" w:rsidRDefault="00AF3779" w:rsidP="00685F9F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lastRenderedPageBreak/>
              <w:t xml:space="preserve">Identifikační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termínál</w:t>
            </w:r>
            <w:proofErr w:type="spellEnd"/>
          </w:p>
        </w:tc>
        <w:tc>
          <w:tcPr>
            <w:tcW w:w="15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AF3779" w:rsidRDefault="00AF3779" w:rsidP="00685F9F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Ćtečka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bezkontaktních karet (technologie)</w:t>
            </w:r>
          </w:p>
        </w:tc>
      </w:tr>
      <w:tr w:rsidR="00AF3779" w:rsidTr="00685F9F">
        <w:trPr>
          <w:trHeight w:val="300"/>
        </w:trPr>
        <w:tc>
          <w:tcPr>
            <w:tcW w:w="10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50" w:type="dxa"/>
            </w:tcMar>
            <w:vAlign w:val="bottom"/>
          </w:tcPr>
          <w:p w:rsidR="00AF3779" w:rsidRDefault="00AF3779" w:rsidP="00685F9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lastRenderedPageBreak/>
              <w:t>I.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AF3779" w:rsidRDefault="00AF3779" w:rsidP="00685F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chodbová barevná MFP A3 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AF3779" w:rsidRDefault="00AF3779" w:rsidP="00685F9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 listů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AF3779" w:rsidRDefault="00AF3779" w:rsidP="00685F9F">
            <w:pPr>
              <w:jc w:val="right"/>
            </w:pPr>
            <w:r>
              <w:rPr>
                <w:rFonts w:ascii="Calibri" w:hAnsi="Calibri"/>
                <w:color w:val="000000"/>
              </w:rPr>
              <w:t>min. 25000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AF3779" w:rsidRDefault="00AF3779" w:rsidP="00685F9F">
            <w:pPr>
              <w:jc w:val="right"/>
            </w:pPr>
            <w:r>
              <w:rPr>
                <w:rFonts w:ascii="Calibri" w:hAnsi="Calibri"/>
                <w:color w:val="000000"/>
              </w:rPr>
              <w:t>min. 15000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F3779" w:rsidRDefault="00AF3779" w:rsidP="00685F9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ano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AF3779" w:rsidRDefault="00AF3779" w:rsidP="00685F9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ano</w:t>
            </w:r>
          </w:p>
        </w:tc>
      </w:tr>
      <w:tr w:rsidR="00AF3779" w:rsidTr="00685F9F">
        <w:trPr>
          <w:trHeight w:val="300"/>
        </w:trPr>
        <w:tc>
          <w:tcPr>
            <w:tcW w:w="10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50" w:type="dxa"/>
            </w:tcMar>
            <w:vAlign w:val="bottom"/>
          </w:tcPr>
          <w:p w:rsidR="00AF3779" w:rsidRDefault="00AF3779" w:rsidP="00685F9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II.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AF3779" w:rsidRDefault="00AF3779" w:rsidP="00685F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chodbová barevná MFP A3 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AF3779" w:rsidRDefault="00AF3779" w:rsidP="00685F9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 listů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AF3779" w:rsidRDefault="00AF3779" w:rsidP="00685F9F">
            <w:pPr>
              <w:jc w:val="right"/>
            </w:pPr>
            <w:r>
              <w:rPr>
                <w:rFonts w:ascii="Calibri" w:hAnsi="Calibri"/>
                <w:color w:val="000000"/>
              </w:rPr>
              <w:t>min. 25000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AF3779" w:rsidRDefault="00AF3779" w:rsidP="00685F9F">
            <w:pPr>
              <w:jc w:val="right"/>
            </w:pPr>
            <w:r>
              <w:rPr>
                <w:rFonts w:ascii="Calibri" w:hAnsi="Calibri"/>
                <w:color w:val="000000"/>
              </w:rPr>
              <w:t>min. 15000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F3779" w:rsidRDefault="00AF3779" w:rsidP="00685F9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ano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AF3779" w:rsidRDefault="00AF3779" w:rsidP="00685F9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ano</w:t>
            </w:r>
          </w:p>
        </w:tc>
      </w:tr>
      <w:tr w:rsidR="00AF3779" w:rsidTr="00685F9F">
        <w:trPr>
          <w:trHeight w:val="300"/>
        </w:trPr>
        <w:tc>
          <w:tcPr>
            <w:tcW w:w="10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50" w:type="dxa"/>
            </w:tcMar>
            <w:vAlign w:val="bottom"/>
          </w:tcPr>
          <w:p w:rsidR="00AF3779" w:rsidRDefault="00AF3779" w:rsidP="00685F9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III.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AF3779" w:rsidRDefault="00AF3779" w:rsidP="00685F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kancelář barevná MFP A4 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AF3779" w:rsidRDefault="00AF3779" w:rsidP="00685F9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 listů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AF3779" w:rsidRDefault="00AF3779" w:rsidP="00685F9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min. 10 000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AF3779" w:rsidRDefault="00AF3779" w:rsidP="00685F9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min. 10 000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F3779" w:rsidRDefault="00AF3779" w:rsidP="00685F9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ano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AF3779" w:rsidRDefault="00AF3779" w:rsidP="00685F9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ano</w:t>
            </w:r>
          </w:p>
        </w:tc>
      </w:tr>
      <w:tr w:rsidR="00AF3779" w:rsidTr="00685F9F">
        <w:trPr>
          <w:trHeight w:val="315"/>
        </w:trPr>
        <w:tc>
          <w:tcPr>
            <w:tcW w:w="10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50" w:type="dxa"/>
            </w:tcMar>
            <w:vAlign w:val="bottom"/>
          </w:tcPr>
          <w:p w:rsidR="00AF3779" w:rsidRDefault="00AF3779" w:rsidP="00685F9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IV.</w:t>
            </w:r>
          </w:p>
        </w:tc>
        <w:tc>
          <w:tcPr>
            <w:tcW w:w="297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AF3779" w:rsidRDefault="00AF3779" w:rsidP="00685F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kancelář </w:t>
            </w:r>
            <w:proofErr w:type="spellStart"/>
            <w:r>
              <w:rPr>
                <w:rFonts w:ascii="Calibri" w:hAnsi="Calibri"/>
                <w:color w:val="000000"/>
              </w:rPr>
              <w:t>čb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MFP A4 </w:t>
            </w:r>
          </w:p>
        </w:tc>
        <w:tc>
          <w:tcPr>
            <w:tcW w:w="114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AF3779" w:rsidRDefault="00AF3779" w:rsidP="00685F9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 listů</w:t>
            </w:r>
          </w:p>
        </w:tc>
        <w:tc>
          <w:tcPr>
            <w:tcW w:w="154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AF3779" w:rsidRDefault="00AF3779" w:rsidP="00685F9F">
            <w:pPr>
              <w:jc w:val="right"/>
            </w:pPr>
            <w:r>
              <w:rPr>
                <w:rFonts w:ascii="Calibri" w:hAnsi="Calibri"/>
                <w:color w:val="000000"/>
              </w:rPr>
              <w:t>min. 10000</w:t>
            </w:r>
          </w:p>
        </w:tc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AF3779" w:rsidRDefault="00AF3779" w:rsidP="00685F9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F3779" w:rsidRDefault="00AF3779" w:rsidP="00685F9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ano</w:t>
            </w:r>
          </w:p>
        </w:tc>
        <w:tc>
          <w:tcPr>
            <w:tcW w:w="15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AF3779" w:rsidRDefault="00AF3779" w:rsidP="00685F9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ano</w:t>
            </w:r>
          </w:p>
        </w:tc>
      </w:tr>
    </w:tbl>
    <w:p w:rsidR="00AF3779" w:rsidRPr="00B52658" w:rsidRDefault="00AF3779" w:rsidP="00AF3779">
      <w:pPr>
        <w:pStyle w:val="Nadpis1"/>
        <w:spacing w:line="391" w:lineRule="exact"/>
        <w:ind w:right="-849"/>
        <w:jc w:val="both"/>
        <w:rPr>
          <w:rFonts w:ascii="Times New Roman" w:hAnsi="Times New Roman"/>
          <w:b/>
          <w:color w:val="00000A"/>
          <w:sz w:val="24"/>
          <w:szCs w:val="20"/>
        </w:rPr>
      </w:pPr>
      <w:r w:rsidRPr="00B52658">
        <w:rPr>
          <w:rFonts w:ascii="Times New Roman" w:hAnsi="Times New Roman"/>
          <w:b/>
          <w:color w:val="00000A"/>
          <w:sz w:val="24"/>
          <w:szCs w:val="20"/>
        </w:rPr>
        <w:t>(*) Kancelářské tiskárny musí být schopny tisknout obálky v rozměru A6 – A5</w:t>
      </w:r>
    </w:p>
    <w:p w:rsidR="00AF3779" w:rsidRPr="00B52658" w:rsidRDefault="00AF3779" w:rsidP="00AF3779">
      <w:pPr>
        <w:pStyle w:val="Nadpis1"/>
        <w:spacing w:line="391" w:lineRule="exact"/>
        <w:ind w:left="720" w:right="26" w:hanging="578"/>
        <w:jc w:val="both"/>
        <w:rPr>
          <w:rFonts w:ascii="Cambria" w:hAnsi="Cambria"/>
          <w:b/>
          <w:bCs/>
          <w:color w:val="00000A"/>
        </w:rPr>
      </w:pPr>
      <w:r w:rsidRPr="00B52658">
        <w:rPr>
          <w:rFonts w:ascii="Cambria" w:hAnsi="Cambria"/>
          <w:b/>
          <w:color w:val="00000A"/>
        </w:rPr>
        <w:t>Spotřební materiál</w:t>
      </w:r>
    </w:p>
    <w:p w:rsidR="00AF3779" w:rsidRDefault="00AF3779" w:rsidP="00AF3779">
      <w:pPr>
        <w:pStyle w:val="Zkladntext"/>
        <w:ind w:left="142" w:right="26"/>
      </w:pPr>
      <w:r>
        <w:t>Zadavatel požaduje pro zajištění provozu tiskových zařízení dodávky originálního spotřebního</w:t>
      </w:r>
      <w:r>
        <w:rPr>
          <w:spacing w:val="33"/>
        </w:rPr>
        <w:t xml:space="preserve"> </w:t>
      </w:r>
      <w:r>
        <w:t>materiálu vyráběného výrobcem tiskového zařízení. Spotřebním materiálem jsou myšleny tonery,</w:t>
      </w:r>
      <w:r>
        <w:rPr>
          <w:spacing w:val="31"/>
        </w:rPr>
        <w:t xml:space="preserve"> </w:t>
      </w:r>
      <w:proofErr w:type="spellStart"/>
      <w:r>
        <w:t>fotoválce</w:t>
      </w:r>
      <w:proofErr w:type="spellEnd"/>
      <w:r>
        <w:t xml:space="preserve">, odpadní nádobky, </w:t>
      </w:r>
      <w:proofErr w:type="spellStart"/>
      <w:r>
        <w:t>kity</w:t>
      </w:r>
      <w:proofErr w:type="spellEnd"/>
      <w:r>
        <w:t xml:space="preserve"> pro údržbu</w:t>
      </w:r>
      <w:r>
        <w:rPr>
          <w:spacing w:val="-9"/>
        </w:rPr>
        <w:t xml:space="preserve"> </w:t>
      </w:r>
      <w:r>
        <w:t>apod.</w:t>
      </w:r>
    </w:p>
    <w:p w:rsidR="00AF3779" w:rsidRDefault="00AF3779" w:rsidP="00AF3779">
      <w:pPr>
        <w:pStyle w:val="Zkladntext"/>
        <w:spacing w:line="266" w:lineRule="exact"/>
        <w:ind w:left="142" w:right="26"/>
      </w:pPr>
      <w:r>
        <w:t>Dodávky spotřebního materiálu budou</w:t>
      </w:r>
      <w:r>
        <w:rPr>
          <w:spacing w:val="-6"/>
        </w:rPr>
        <w:t xml:space="preserve"> </w:t>
      </w:r>
      <w:r>
        <w:t>prováděny bez objednávek zadavatele, automatickým vyhodnocováním potřebného</w:t>
      </w:r>
      <w:r>
        <w:rPr>
          <w:spacing w:val="-16"/>
        </w:rPr>
        <w:t xml:space="preserve"> </w:t>
      </w:r>
      <w:r>
        <w:t>spotřebního materiálu dodavatelem na základě vzdáleného monitoringu tiskových</w:t>
      </w:r>
      <w:r>
        <w:rPr>
          <w:spacing w:val="-6"/>
        </w:rPr>
        <w:t xml:space="preserve"> </w:t>
      </w:r>
      <w:r>
        <w:t>zařízení.</w:t>
      </w:r>
    </w:p>
    <w:p w:rsidR="00AF3779" w:rsidRDefault="00AF3779" w:rsidP="00AF3779">
      <w:pPr>
        <w:pStyle w:val="Zkladntext"/>
        <w:ind w:right="26"/>
      </w:pPr>
    </w:p>
    <w:p w:rsidR="00AF3779" w:rsidRDefault="00AF3779" w:rsidP="00AF3779">
      <w:pPr>
        <w:pStyle w:val="Zkladntext"/>
        <w:ind w:left="142" w:right="26"/>
      </w:pPr>
      <w:r>
        <w:t>Dodavatel ve své nabídce uvede celkové náklady na spotřební materiál po dobu 4 let od dodání předmětu plnění.</w:t>
      </w:r>
    </w:p>
    <w:p w:rsidR="00AF3779" w:rsidRDefault="00AF3779" w:rsidP="00AF3779">
      <w:pPr>
        <w:pStyle w:val="Zkladntext"/>
        <w:ind w:left="142" w:right="26"/>
      </w:pPr>
      <w:r>
        <w:t>Pro účely této kalkulace zadavatel uvádí předpokládané počty vytištěných stran na zařízeních v jednotlivých kategoriích.</w:t>
      </w:r>
    </w:p>
    <w:p w:rsidR="00AF3779" w:rsidRDefault="00AF3779" w:rsidP="00AF3779">
      <w:pPr>
        <w:pStyle w:val="Zkladntext"/>
        <w:ind w:left="142" w:right="26"/>
      </w:pPr>
    </w:p>
    <w:p w:rsidR="00AF3779" w:rsidRDefault="00AF3779" w:rsidP="00AF3779">
      <w:pPr>
        <w:pStyle w:val="Zkladntext"/>
        <w:ind w:right="26"/>
        <w:rPr>
          <w:rFonts w:ascii="Calibri" w:hAnsi="Calibri" w:cs="Calibri"/>
        </w:rPr>
      </w:pPr>
    </w:p>
    <w:tbl>
      <w:tblPr>
        <w:tblW w:w="8538" w:type="dxa"/>
        <w:tblInd w:w="11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-7" w:type="dxa"/>
          <w:right w:w="0" w:type="dxa"/>
        </w:tblCellMar>
        <w:tblLook w:val="0000" w:firstRow="0" w:lastRow="0" w:firstColumn="0" w:lastColumn="0" w:noHBand="0" w:noVBand="0"/>
      </w:tblPr>
      <w:tblGrid>
        <w:gridCol w:w="2867"/>
        <w:gridCol w:w="2692"/>
        <w:gridCol w:w="2979"/>
      </w:tblGrid>
      <w:tr w:rsidR="00AF3779" w:rsidTr="00685F9F">
        <w:trPr>
          <w:cantSplit/>
          <w:trHeight w:hRule="exact" w:val="729"/>
        </w:trPr>
        <w:tc>
          <w:tcPr>
            <w:tcW w:w="2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AEDF3"/>
            <w:tcMar>
              <w:left w:w="-7" w:type="dxa"/>
            </w:tcMar>
            <w:vAlign w:val="center"/>
          </w:tcPr>
          <w:p w:rsidR="00AF3779" w:rsidRDefault="00AF3779" w:rsidP="00685F9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Kategorie zařízení</w:t>
            </w:r>
          </w:p>
        </w:tc>
        <w:tc>
          <w:tcPr>
            <w:tcW w:w="26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AEDF3"/>
            <w:tcMar>
              <w:left w:w="-7" w:type="dxa"/>
            </w:tcMar>
            <w:vAlign w:val="center"/>
          </w:tcPr>
          <w:p w:rsidR="00AF3779" w:rsidRDefault="00AF3779" w:rsidP="00685F9F">
            <w:pPr>
              <w:pStyle w:val="TableParagraph"/>
              <w:spacing w:line="264" w:lineRule="exact"/>
              <w:jc w:val="center"/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Popis</w:t>
            </w:r>
            <w:proofErr w:type="spellEnd"/>
          </w:p>
        </w:tc>
        <w:tc>
          <w:tcPr>
            <w:tcW w:w="29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AEDF3"/>
            <w:tcMar>
              <w:left w:w="-7" w:type="dxa"/>
            </w:tcMar>
            <w:vAlign w:val="center"/>
          </w:tcPr>
          <w:p w:rsidR="00AF3779" w:rsidRDefault="00AF3779" w:rsidP="00685F9F">
            <w:pPr>
              <w:pStyle w:val="TableParagraph"/>
              <w:spacing w:before="16" w:line="264" w:lineRule="auto"/>
              <w:ind w:left="576" w:right="316" w:hanging="264"/>
              <w:jc w:val="center"/>
            </w:pPr>
            <w:proofErr w:type="spellStart"/>
            <w:r>
              <w:rPr>
                <w:b/>
                <w:w w:val="105"/>
                <w:sz w:val="20"/>
                <w:szCs w:val="20"/>
              </w:rPr>
              <w:t>měsíční</w:t>
            </w:r>
            <w:proofErr w:type="spellEnd"/>
            <w:r>
              <w:rPr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w w:val="105"/>
                <w:sz w:val="20"/>
                <w:szCs w:val="20"/>
              </w:rPr>
              <w:t>nátisk</w:t>
            </w:r>
            <w:proofErr w:type="spellEnd"/>
            <w:r>
              <w:rPr>
                <w:b/>
                <w:w w:val="105"/>
                <w:sz w:val="20"/>
                <w:szCs w:val="20"/>
              </w:rPr>
              <w:t>/</w:t>
            </w:r>
            <w:proofErr w:type="spellStart"/>
            <w:r>
              <w:rPr>
                <w:b/>
                <w:w w:val="105"/>
                <w:sz w:val="20"/>
                <w:szCs w:val="20"/>
              </w:rPr>
              <w:t>jedno</w:t>
            </w:r>
            <w:proofErr w:type="spellEnd"/>
            <w:r>
              <w:rPr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w w:val="105"/>
                <w:sz w:val="20"/>
                <w:szCs w:val="20"/>
              </w:rPr>
              <w:t>zařízení</w:t>
            </w:r>
            <w:proofErr w:type="spellEnd"/>
            <w:r>
              <w:rPr>
                <w:b/>
                <w:w w:val="103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pacing w:val="-3"/>
                <w:w w:val="105"/>
                <w:sz w:val="20"/>
                <w:szCs w:val="20"/>
              </w:rPr>
              <w:t>strany</w:t>
            </w:r>
            <w:proofErr w:type="spellEnd"/>
            <w:r>
              <w:rPr>
                <w:b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A4</w:t>
            </w:r>
          </w:p>
        </w:tc>
      </w:tr>
      <w:tr w:rsidR="00AF3779" w:rsidRPr="00C06670" w:rsidTr="00365066">
        <w:trPr>
          <w:cantSplit/>
          <w:trHeight w:hRule="exact" w:val="397"/>
        </w:trPr>
        <w:tc>
          <w:tcPr>
            <w:tcW w:w="2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AF3779" w:rsidRPr="00C06670" w:rsidRDefault="00AF3779" w:rsidP="00685F9F">
            <w:pPr>
              <w:widowControl w:val="0"/>
            </w:pPr>
            <w:r w:rsidRPr="00C06670">
              <w:t>Kategorie I.</w:t>
            </w:r>
          </w:p>
        </w:tc>
        <w:tc>
          <w:tcPr>
            <w:tcW w:w="26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AF3779" w:rsidRPr="00C06670" w:rsidRDefault="00AF3779" w:rsidP="00685F9F">
            <w:pPr>
              <w:widowControl w:val="0"/>
              <w:rPr>
                <w:color w:val="000000"/>
              </w:rPr>
            </w:pPr>
            <w:r w:rsidRPr="00C06670">
              <w:rPr>
                <w:color w:val="000000"/>
              </w:rPr>
              <w:t>chodbová barevná MFP A3</w:t>
            </w:r>
          </w:p>
        </w:tc>
        <w:tc>
          <w:tcPr>
            <w:tcW w:w="29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AF3779" w:rsidRPr="00C06670" w:rsidRDefault="00AF3779" w:rsidP="00685F9F">
            <w:pPr>
              <w:widowControl w:val="0"/>
            </w:pPr>
            <w:proofErr w:type="spellStart"/>
            <w:r w:rsidRPr="00C06670">
              <w:t>čb</w:t>
            </w:r>
            <w:proofErr w:type="spellEnd"/>
            <w:r w:rsidRPr="00C06670">
              <w:t xml:space="preserve"> 3000, bar. 1000</w:t>
            </w:r>
          </w:p>
        </w:tc>
      </w:tr>
      <w:tr w:rsidR="00AF3779" w:rsidRPr="00C06670" w:rsidTr="00365066">
        <w:trPr>
          <w:cantSplit/>
          <w:trHeight w:hRule="exact" w:val="397"/>
        </w:trPr>
        <w:tc>
          <w:tcPr>
            <w:tcW w:w="2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AF3779" w:rsidRPr="00C06670" w:rsidRDefault="00AF3779" w:rsidP="00685F9F">
            <w:pPr>
              <w:widowControl w:val="0"/>
            </w:pPr>
            <w:r w:rsidRPr="00C06670">
              <w:t>Kategorie II.</w:t>
            </w:r>
          </w:p>
        </w:tc>
        <w:tc>
          <w:tcPr>
            <w:tcW w:w="26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AF3779" w:rsidRPr="00C06670" w:rsidRDefault="00AF3779" w:rsidP="00685F9F">
            <w:pPr>
              <w:widowControl w:val="0"/>
              <w:rPr>
                <w:color w:val="000000"/>
              </w:rPr>
            </w:pPr>
            <w:r w:rsidRPr="00C06670">
              <w:rPr>
                <w:color w:val="000000"/>
              </w:rPr>
              <w:t>chodbová barevná MFP A3</w:t>
            </w:r>
          </w:p>
        </w:tc>
        <w:tc>
          <w:tcPr>
            <w:tcW w:w="29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AF3779" w:rsidRPr="00C06670" w:rsidRDefault="00AF3779" w:rsidP="00685F9F">
            <w:pPr>
              <w:widowControl w:val="0"/>
            </w:pPr>
            <w:proofErr w:type="spellStart"/>
            <w:r w:rsidRPr="00C06670">
              <w:t>čb</w:t>
            </w:r>
            <w:proofErr w:type="spellEnd"/>
            <w:r w:rsidRPr="00C06670">
              <w:t xml:space="preserve"> 3000, bar. 1000</w:t>
            </w:r>
          </w:p>
        </w:tc>
      </w:tr>
      <w:tr w:rsidR="00AF3779" w:rsidRPr="00C06670" w:rsidTr="00365066">
        <w:trPr>
          <w:cantSplit/>
          <w:trHeight w:hRule="exact" w:val="397"/>
        </w:trPr>
        <w:tc>
          <w:tcPr>
            <w:tcW w:w="2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AF3779" w:rsidRPr="00C06670" w:rsidRDefault="00AF3779" w:rsidP="00685F9F">
            <w:pPr>
              <w:widowControl w:val="0"/>
            </w:pPr>
            <w:r w:rsidRPr="00C06670">
              <w:t>Kategorie III.</w:t>
            </w:r>
          </w:p>
        </w:tc>
        <w:tc>
          <w:tcPr>
            <w:tcW w:w="26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AF3779" w:rsidRPr="00C06670" w:rsidRDefault="00AF3779" w:rsidP="00685F9F">
            <w:pPr>
              <w:widowControl w:val="0"/>
              <w:rPr>
                <w:color w:val="000000"/>
              </w:rPr>
            </w:pPr>
            <w:r w:rsidRPr="00C06670">
              <w:rPr>
                <w:color w:val="000000"/>
              </w:rPr>
              <w:t>kancelář barevná MFP A4</w:t>
            </w:r>
          </w:p>
        </w:tc>
        <w:tc>
          <w:tcPr>
            <w:tcW w:w="29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AF3779" w:rsidRPr="00C06670" w:rsidRDefault="00AF3779" w:rsidP="00685F9F">
            <w:pPr>
              <w:widowControl w:val="0"/>
            </w:pPr>
            <w:proofErr w:type="spellStart"/>
            <w:r w:rsidRPr="00C06670">
              <w:t>čb</w:t>
            </w:r>
            <w:proofErr w:type="spellEnd"/>
            <w:r w:rsidRPr="00C06670">
              <w:t xml:space="preserve"> 800, bar. 300</w:t>
            </w:r>
          </w:p>
        </w:tc>
      </w:tr>
      <w:tr w:rsidR="00AF3779" w:rsidRPr="00C06670" w:rsidTr="00365066">
        <w:trPr>
          <w:cantSplit/>
          <w:trHeight w:hRule="exact" w:val="397"/>
        </w:trPr>
        <w:tc>
          <w:tcPr>
            <w:tcW w:w="2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AF3779" w:rsidRPr="00C06670" w:rsidRDefault="00AF3779" w:rsidP="00685F9F">
            <w:pPr>
              <w:widowControl w:val="0"/>
            </w:pPr>
            <w:r w:rsidRPr="00C06670">
              <w:t>Kategorie IV.</w:t>
            </w:r>
          </w:p>
        </w:tc>
        <w:tc>
          <w:tcPr>
            <w:tcW w:w="26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AF3779" w:rsidRPr="00C06670" w:rsidRDefault="00AF3779" w:rsidP="00685F9F">
            <w:pPr>
              <w:widowControl w:val="0"/>
              <w:rPr>
                <w:color w:val="000000"/>
              </w:rPr>
            </w:pPr>
            <w:r w:rsidRPr="00C06670">
              <w:rPr>
                <w:color w:val="000000"/>
              </w:rPr>
              <w:t xml:space="preserve">kancelář </w:t>
            </w:r>
            <w:proofErr w:type="spellStart"/>
            <w:r w:rsidRPr="00C06670">
              <w:rPr>
                <w:color w:val="000000"/>
              </w:rPr>
              <w:t>čb</w:t>
            </w:r>
            <w:proofErr w:type="spellEnd"/>
            <w:r w:rsidRPr="00C06670">
              <w:rPr>
                <w:color w:val="000000"/>
              </w:rPr>
              <w:t xml:space="preserve"> MFP A4</w:t>
            </w:r>
          </w:p>
        </w:tc>
        <w:tc>
          <w:tcPr>
            <w:tcW w:w="29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AF3779" w:rsidRPr="00C06670" w:rsidRDefault="00AF3779" w:rsidP="00685F9F">
            <w:pPr>
              <w:widowControl w:val="0"/>
            </w:pPr>
            <w:proofErr w:type="spellStart"/>
            <w:r w:rsidRPr="00C06670">
              <w:t>čb</w:t>
            </w:r>
            <w:proofErr w:type="spellEnd"/>
            <w:r w:rsidRPr="00C06670">
              <w:t xml:space="preserve"> 1000</w:t>
            </w:r>
          </w:p>
        </w:tc>
      </w:tr>
    </w:tbl>
    <w:p w:rsidR="00AF3779" w:rsidRDefault="00AF3779" w:rsidP="00AF3779">
      <w:pPr>
        <w:pStyle w:val="Zkladntext"/>
        <w:spacing w:before="56"/>
        <w:ind w:right="21"/>
      </w:pPr>
    </w:p>
    <w:p w:rsidR="00AF3779" w:rsidRDefault="00E84389" w:rsidP="00AF3779">
      <w:pPr>
        <w:pStyle w:val="Zkladntext"/>
        <w:spacing w:before="56"/>
        <w:ind w:right="21"/>
      </w:pPr>
      <w:r>
        <w:t>Účastník</w:t>
      </w:r>
      <w:r w:rsidR="00AF3779">
        <w:t xml:space="preserve"> vyplní příslušnou tabulku zadávací dokumentace, ve které uvede ceny za vytištěnou</w:t>
      </w:r>
      <w:r w:rsidR="00AF3779">
        <w:rPr>
          <w:spacing w:val="-17"/>
        </w:rPr>
        <w:t xml:space="preserve"> </w:t>
      </w:r>
      <w:r w:rsidR="00AF3779">
        <w:t>stranu A4 pro každou kategorii zařízení, u zařízení s možností barevného tisku samostatně cenu za A4</w:t>
      </w:r>
      <w:r w:rsidR="00AF3779">
        <w:rPr>
          <w:spacing w:val="-20"/>
        </w:rPr>
        <w:t xml:space="preserve">  s</w:t>
      </w:r>
      <w:r w:rsidR="00AF3779">
        <w:t>tranu černobílého a barevného tisku. Z těchto hodnot je vypočtena výsledná hodnota celkových nákladů</w:t>
      </w:r>
      <w:r w:rsidR="00AF3779">
        <w:rPr>
          <w:spacing w:val="-19"/>
        </w:rPr>
        <w:t xml:space="preserve"> </w:t>
      </w:r>
      <w:r w:rsidR="00AF3779">
        <w:t>na spotřební</w:t>
      </w:r>
      <w:r w:rsidR="00AF3779">
        <w:rPr>
          <w:spacing w:val="-3"/>
        </w:rPr>
        <w:t xml:space="preserve"> </w:t>
      </w:r>
      <w:r w:rsidR="00AF3779">
        <w:t>materiál.</w:t>
      </w:r>
    </w:p>
    <w:p w:rsidR="00AF3779" w:rsidRPr="009C627C" w:rsidRDefault="00AF3779" w:rsidP="00AF3779">
      <w:pPr>
        <w:pStyle w:val="Zkladntext"/>
        <w:spacing w:before="56"/>
        <w:ind w:right="21"/>
      </w:pPr>
    </w:p>
    <w:p w:rsidR="00AF3779" w:rsidRDefault="00AF3779" w:rsidP="00AF3779">
      <w:pPr>
        <w:pStyle w:val="Nadpis1"/>
        <w:spacing w:line="391" w:lineRule="exact"/>
        <w:ind w:right="216"/>
        <w:jc w:val="both"/>
        <w:rPr>
          <w:rFonts w:ascii="Cambria" w:hAnsi="Cambria"/>
          <w:b/>
          <w:color w:val="00000A"/>
        </w:rPr>
      </w:pPr>
    </w:p>
    <w:p w:rsidR="00AF3779" w:rsidRPr="00B52658" w:rsidRDefault="00AF3779" w:rsidP="00AF3779">
      <w:pPr>
        <w:pStyle w:val="Nadpis1"/>
        <w:spacing w:line="391" w:lineRule="exact"/>
        <w:ind w:right="216"/>
        <w:jc w:val="both"/>
        <w:rPr>
          <w:rFonts w:ascii="Cambria" w:hAnsi="Cambria"/>
          <w:b/>
          <w:bCs/>
          <w:color w:val="00000A"/>
        </w:rPr>
      </w:pPr>
      <w:r w:rsidRPr="00B52658">
        <w:rPr>
          <w:rFonts w:ascii="Cambria" w:hAnsi="Cambria"/>
          <w:b/>
          <w:color w:val="00000A"/>
        </w:rPr>
        <w:t xml:space="preserve">Celkové náklady </w:t>
      </w:r>
    </w:p>
    <w:p w:rsidR="00AF3779" w:rsidRDefault="00AF3779" w:rsidP="00AF3779">
      <w:pPr>
        <w:pStyle w:val="Zkladntext"/>
        <w:rPr>
          <w:rFonts w:asciiTheme="majorHAnsi" w:eastAsiaTheme="majorEastAsia" w:hAnsiTheme="majorHAnsi" w:cstheme="majorBidi"/>
          <w:b/>
          <w:sz w:val="32"/>
          <w:szCs w:val="32"/>
          <w:lang w:eastAsia="en-US"/>
        </w:rPr>
      </w:pPr>
    </w:p>
    <w:p w:rsidR="00AF3779" w:rsidRDefault="00AF3779" w:rsidP="00AF3779">
      <w:pPr>
        <w:pStyle w:val="Zkladntext"/>
        <w:rPr>
          <w:rFonts w:cs="Calibri"/>
        </w:rPr>
      </w:pPr>
      <w:r>
        <w:t>Celkové náklady na provoz tiskové a reprografické techniky a služeb souvisejících jsou uvedeny</w:t>
      </w:r>
      <w:r>
        <w:rPr>
          <w:spacing w:val="-17"/>
        </w:rPr>
        <w:t xml:space="preserve"> </w:t>
      </w:r>
      <w:r>
        <w:t xml:space="preserve">v tabulce zadávací dokumentace. </w:t>
      </w:r>
      <w:r w:rsidR="00E84389">
        <w:t>Účastník</w:t>
      </w:r>
      <w:r>
        <w:t xml:space="preserve"> vyplní v tabulce všechna žlutě označená</w:t>
      </w:r>
      <w:r>
        <w:rPr>
          <w:spacing w:val="-22"/>
        </w:rPr>
        <w:t xml:space="preserve"> </w:t>
      </w:r>
      <w:r>
        <w:t xml:space="preserve">políčka. </w:t>
      </w:r>
    </w:p>
    <w:p w:rsidR="00AF3779" w:rsidRDefault="00AF3779" w:rsidP="00AF3779">
      <w:pPr>
        <w:pStyle w:val="Zkladntext"/>
      </w:pPr>
    </w:p>
    <w:p w:rsidR="00AF3779" w:rsidRDefault="00E84389" w:rsidP="00AF3779">
      <w:pPr>
        <w:pStyle w:val="Zkladntext"/>
        <w:rPr>
          <w:rFonts w:cs="Calibri"/>
        </w:rPr>
      </w:pPr>
      <w:r>
        <w:rPr>
          <w:rFonts w:cs="Calibri"/>
        </w:rPr>
        <w:t>Účastník</w:t>
      </w:r>
      <w:r w:rsidR="00AF3779">
        <w:rPr>
          <w:rFonts w:cs="Calibri"/>
        </w:rPr>
        <w:t xml:space="preserve"> uvede prodejní cenu dodávaných zařízení a jejich uvedení do provozu včetně zapojení a zprovoznění zařízení v systému na řízení a správu tisku. Dále uvede kalkulaci veškerého spotřebního materiálu a autorizovaných servisních úkonů podle oddílu „Spotřební materiál“. Požadována záruční doba na zařízení je po dobu 4 let.</w:t>
      </w:r>
    </w:p>
    <w:p w:rsidR="00AF3779" w:rsidRPr="00B52658" w:rsidRDefault="00AF3779" w:rsidP="00AF3779">
      <w:pPr>
        <w:pStyle w:val="Zkladntext"/>
        <w:rPr>
          <w:rFonts w:cs="Calibri"/>
          <w:b/>
          <w:i/>
        </w:rPr>
      </w:pPr>
    </w:p>
    <w:p w:rsidR="00AF3779" w:rsidRPr="00B52658" w:rsidRDefault="00AF3779" w:rsidP="00AF3779">
      <w:pPr>
        <w:pStyle w:val="Nadpis2"/>
        <w:spacing w:line="317" w:lineRule="exact"/>
        <w:ind w:right="21"/>
        <w:rPr>
          <w:rFonts w:ascii="Times New Roman" w:hAnsi="Times New Roman"/>
          <w:b/>
          <w:i/>
          <w:color w:val="00000A"/>
        </w:rPr>
      </w:pPr>
      <w:r w:rsidRPr="00B52658">
        <w:rPr>
          <w:rFonts w:ascii="Times New Roman" w:hAnsi="Times New Roman"/>
          <w:b/>
          <w:i/>
          <w:color w:val="00000A"/>
        </w:rPr>
        <w:t>Servisní požadavky</w:t>
      </w:r>
    </w:p>
    <w:p w:rsidR="00AF3779" w:rsidRPr="00A46BA8" w:rsidRDefault="00AF3779" w:rsidP="00AF3779"/>
    <w:p w:rsidR="00AF3779" w:rsidRDefault="00AF3779" w:rsidP="00AF3779">
      <w:pPr>
        <w:pStyle w:val="Zkladntext"/>
        <w:spacing w:before="2" w:line="235" w:lineRule="auto"/>
        <w:ind w:right="1086"/>
      </w:pPr>
      <w:r>
        <w:t>Požadavek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provozní</w:t>
      </w:r>
      <w:r>
        <w:rPr>
          <w:spacing w:val="-2"/>
        </w:rPr>
        <w:t xml:space="preserve"> </w:t>
      </w:r>
      <w:r>
        <w:t>dobu</w:t>
      </w:r>
      <w:r>
        <w:rPr>
          <w:spacing w:val="-3"/>
        </w:rPr>
        <w:t xml:space="preserve"> </w:t>
      </w:r>
      <w:r>
        <w:t>služby: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pracovních</w:t>
      </w:r>
      <w:r>
        <w:rPr>
          <w:spacing w:val="-3"/>
        </w:rPr>
        <w:t xml:space="preserve"> </w:t>
      </w:r>
      <w:r>
        <w:t>dnech</w:t>
      </w:r>
      <w:r>
        <w:rPr>
          <w:spacing w:val="-1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8:00</w:t>
      </w:r>
      <w:r>
        <w:rPr>
          <w:spacing w:val="-1"/>
        </w:rPr>
        <w:t xml:space="preserve"> </w:t>
      </w:r>
      <w:r>
        <w:t>do</w:t>
      </w:r>
      <w:r>
        <w:rPr>
          <w:spacing w:val="-24"/>
        </w:rPr>
        <w:t xml:space="preserve"> </w:t>
      </w:r>
      <w:r>
        <w:t>18:00</w:t>
      </w:r>
      <w:r>
        <w:rPr>
          <w:spacing w:val="-1"/>
        </w:rPr>
        <w:t xml:space="preserve"> </w:t>
      </w:r>
      <w:r>
        <w:t>hod. Požadovaná úroveň servisní podpory</w:t>
      </w:r>
      <w:r>
        <w:rPr>
          <w:spacing w:val="-12"/>
        </w:rPr>
        <w:t xml:space="preserve"> </w:t>
      </w:r>
      <w:r>
        <w:t>(SLA):</w:t>
      </w:r>
    </w:p>
    <w:p w:rsidR="00AF3779" w:rsidRDefault="00AF3779" w:rsidP="00AF3779">
      <w:pPr>
        <w:pStyle w:val="Zkladntext"/>
        <w:widowControl w:val="0"/>
        <w:numPr>
          <w:ilvl w:val="0"/>
          <w:numId w:val="3"/>
        </w:numPr>
        <w:spacing w:before="2" w:line="235" w:lineRule="auto"/>
        <w:ind w:right="1086"/>
      </w:pPr>
      <w:r>
        <w:t xml:space="preserve">doba započetí zásahu nejpozději </w:t>
      </w:r>
      <w:r w:rsidRPr="009C627C">
        <w:t>do 4 hodin</w:t>
      </w:r>
      <w:r>
        <w:t xml:space="preserve"> od nahlášení incidentu, v rámci provozní doby (8:00 – 18:00)</w:t>
      </w:r>
    </w:p>
    <w:p w:rsidR="00AF3779" w:rsidRPr="00AF3779" w:rsidRDefault="00AF3779" w:rsidP="00AF3779">
      <w:pPr>
        <w:pStyle w:val="Odstavecseseznamem"/>
        <w:widowControl w:val="0"/>
        <w:numPr>
          <w:ilvl w:val="0"/>
          <w:numId w:val="4"/>
        </w:numPr>
        <w:tabs>
          <w:tab w:val="left" w:pos="1557"/>
        </w:tabs>
        <w:ind w:right="216"/>
        <w:jc w:val="both"/>
        <w:rPr>
          <w:sz w:val="24"/>
        </w:rPr>
      </w:pPr>
      <w:r w:rsidRPr="00AF3779">
        <w:rPr>
          <w:sz w:val="24"/>
        </w:rPr>
        <w:t>doba odstranění problému max. do 48 hodin nebo náhrada</w:t>
      </w:r>
      <w:r w:rsidRPr="00AF3779">
        <w:rPr>
          <w:spacing w:val="-19"/>
          <w:sz w:val="24"/>
        </w:rPr>
        <w:t xml:space="preserve"> </w:t>
      </w:r>
      <w:r w:rsidRPr="00AF3779">
        <w:rPr>
          <w:sz w:val="24"/>
        </w:rPr>
        <w:t>zařízení</w:t>
      </w:r>
    </w:p>
    <w:p w:rsidR="00AF3779" w:rsidRDefault="00AF3779" w:rsidP="00AF3779">
      <w:pPr>
        <w:spacing w:before="7"/>
        <w:jc w:val="both"/>
        <w:rPr>
          <w:rFonts w:ascii="Calibri" w:hAnsi="Calibri" w:cs="Calibri"/>
        </w:rPr>
      </w:pPr>
    </w:p>
    <w:p w:rsidR="00AF3779" w:rsidRDefault="00AF3779" w:rsidP="00AF3779">
      <w:pPr>
        <w:pStyle w:val="Zkladntext"/>
      </w:pPr>
      <w:r>
        <w:t>Zásahem se rozumí návštěva technika v místě instalace zařízení za účelem realizace výměny spotřebního materiálu, opravy,</w:t>
      </w:r>
      <w:r>
        <w:rPr>
          <w:spacing w:val="40"/>
        </w:rPr>
        <w:t xml:space="preserve"> </w:t>
      </w:r>
      <w:r>
        <w:t>nebo vzdálená diagnostika závady, ze které dodá dodavatel písemnou (e-mailovou) zprávu</w:t>
      </w:r>
      <w:r>
        <w:rPr>
          <w:spacing w:val="-22"/>
        </w:rPr>
        <w:t xml:space="preserve"> </w:t>
      </w:r>
      <w:r>
        <w:t>zadavateli.</w:t>
      </w:r>
    </w:p>
    <w:p w:rsidR="00AF3779" w:rsidRDefault="00AF3779" w:rsidP="00AF3779">
      <w:pPr>
        <w:jc w:val="both"/>
        <w:rPr>
          <w:rFonts w:ascii="Calibri" w:hAnsi="Calibri" w:cs="Calibri"/>
        </w:rPr>
      </w:pPr>
    </w:p>
    <w:p w:rsidR="00AF3779" w:rsidRPr="00B52658" w:rsidRDefault="00AF3779" w:rsidP="00AF3779">
      <w:pPr>
        <w:pStyle w:val="Nadpis1"/>
        <w:spacing w:line="391" w:lineRule="exact"/>
        <w:jc w:val="both"/>
        <w:rPr>
          <w:rFonts w:ascii="Cambria" w:hAnsi="Cambria"/>
          <w:b/>
          <w:bCs/>
          <w:color w:val="00000A"/>
        </w:rPr>
      </w:pPr>
      <w:r w:rsidRPr="00B52658">
        <w:rPr>
          <w:rFonts w:ascii="Cambria" w:hAnsi="Cambria"/>
          <w:b/>
          <w:color w:val="00000A"/>
        </w:rPr>
        <w:t>Další požadavky</w:t>
      </w:r>
    </w:p>
    <w:p w:rsidR="00AF3779" w:rsidRDefault="00AF3779" w:rsidP="00AF3779">
      <w:pPr>
        <w:pStyle w:val="Zkladntext"/>
        <w:ind w:right="542"/>
      </w:pPr>
    </w:p>
    <w:p w:rsidR="00AF3779" w:rsidRDefault="00AF3779" w:rsidP="00AF3779">
      <w:pPr>
        <w:pStyle w:val="Zkladntext"/>
        <w:ind w:right="542"/>
      </w:pPr>
      <w:r>
        <w:t>Dodavatel musí být autorizovaným partnerem výrobce tiskových zařízení pro dodávky i</w:t>
      </w:r>
      <w:r>
        <w:rPr>
          <w:spacing w:val="15"/>
        </w:rPr>
        <w:t xml:space="preserve"> </w:t>
      </w:r>
      <w:r>
        <w:t xml:space="preserve">servis nabízených tiskových zařízení. Toto doloží </w:t>
      </w:r>
      <w:r w:rsidR="00E84389">
        <w:t>účastník</w:t>
      </w:r>
      <w:r>
        <w:t xml:space="preserve"> příslušnými certifikáty vydanými</w:t>
      </w:r>
      <w:r>
        <w:rPr>
          <w:spacing w:val="-16"/>
        </w:rPr>
        <w:t xml:space="preserve"> </w:t>
      </w:r>
      <w:r>
        <w:t>výrobcem tiskových zařízení na jméno</w:t>
      </w:r>
      <w:r>
        <w:rPr>
          <w:spacing w:val="-3"/>
        </w:rPr>
        <w:t xml:space="preserve"> </w:t>
      </w:r>
      <w:r w:rsidR="00E84389">
        <w:t>účastníka</w:t>
      </w:r>
      <w:r>
        <w:t>.</w:t>
      </w:r>
    </w:p>
    <w:p w:rsidR="00AF3779" w:rsidRDefault="00AF3779" w:rsidP="00AF3779">
      <w:pPr>
        <w:ind w:left="116"/>
        <w:jc w:val="both"/>
        <w:rPr>
          <w:rFonts w:ascii="Cambria" w:hAnsi="Cambria"/>
          <w:b/>
          <w:bCs/>
          <w:sz w:val="26"/>
          <w:szCs w:val="26"/>
        </w:rPr>
      </w:pPr>
    </w:p>
    <w:p w:rsidR="00AF3779" w:rsidRDefault="00AF3779" w:rsidP="00AF3779">
      <w:pPr>
        <w:jc w:val="both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Místo plnění zakázky</w:t>
      </w:r>
    </w:p>
    <w:p w:rsidR="00AF3779" w:rsidRDefault="00AF3779" w:rsidP="00AF3779">
      <w:pPr>
        <w:pStyle w:val="Zkladntext"/>
      </w:pPr>
      <w:r>
        <w:t>Místem pro dodávky tiskové techniky a jejich servisního zabezpečení jsou pracoviště zadavatele</w:t>
      </w:r>
      <w:r>
        <w:rPr>
          <w:spacing w:val="-18"/>
        </w:rPr>
        <w:t xml:space="preserve"> </w:t>
      </w:r>
      <w:r>
        <w:t>na adrese:</w:t>
      </w:r>
    </w:p>
    <w:p w:rsidR="00AF3779" w:rsidRDefault="00AF3779" w:rsidP="00AF3779">
      <w:pPr>
        <w:tabs>
          <w:tab w:val="left" w:pos="1533"/>
        </w:tabs>
        <w:spacing w:before="120"/>
        <w:ind w:left="836"/>
      </w:pPr>
      <w:r>
        <w:t>Úřad městské části Praha 5, náměstí 14. října 1381/4, Praha 5</w:t>
      </w:r>
    </w:p>
    <w:p w:rsidR="00AF3779" w:rsidRDefault="00AF3779" w:rsidP="00AF3779">
      <w:pPr>
        <w:tabs>
          <w:tab w:val="left" w:pos="1533"/>
        </w:tabs>
        <w:spacing w:before="120"/>
        <w:ind w:left="836"/>
      </w:pPr>
      <w:r>
        <w:t>Úřad městské části Praha 5, Štefánikova 13 -15, Praha 5</w:t>
      </w:r>
    </w:p>
    <w:p w:rsidR="00AF3779" w:rsidRPr="00A46BA8" w:rsidRDefault="00AF3779" w:rsidP="00AF3779">
      <w:pPr>
        <w:tabs>
          <w:tab w:val="left" w:pos="1533"/>
        </w:tabs>
        <w:spacing w:before="120"/>
        <w:ind w:left="836"/>
      </w:pPr>
      <w:r>
        <w:t>Úřad městské části Praha 5, Preslova 5, Praha 5</w:t>
      </w:r>
    </w:p>
    <w:p w:rsidR="00F50330" w:rsidRDefault="00CC7EA6"/>
    <w:sectPr w:rsidR="00F50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NimbusSanNovTEE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B99ABFEA"/>
    <w:lvl w:ilvl="0">
      <w:start w:val="1"/>
      <w:numFmt w:val="decimal"/>
      <w:pStyle w:val="StylNadpis1ZKLADN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Garamond" w:hint="default"/>
        <w:color w:val="auto"/>
      </w:rPr>
    </w:lvl>
    <w:lvl w:ilvl="1">
      <w:start w:val="1"/>
      <w:numFmt w:val="decimal"/>
      <w:pStyle w:val="Stylodstavecslovan"/>
      <w:lvlText w:val="%1.%2"/>
      <w:lvlJc w:val="left"/>
      <w:pPr>
        <w:tabs>
          <w:tab w:val="num" w:pos="771"/>
        </w:tabs>
        <w:ind w:left="0" w:firstLine="0"/>
      </w:pPr>
      <w:rPr>
        <w:rFonts w:ascii="Calibri" w:hAnsi="Calibri" w:hint="default"/>
        <w:b w:val="0"/>
        <w:bCs w:val="0"/>
        <w:color w:val="auto"/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430"/>
        </w:tabs>
        <w:ind w:left="0" w:firstLine="0"/>
      </w:pPr>
      <w:rPr>
        <w:rFonts w:ascii="Calibri" w:hAnsi="Calibri" w:cs="Garamond" w:hint="default"/>
        <w:b w:val="0"/>
        <w:bCs w:val="0"/>
        <w:i w:val="0"/>
        <w:iCs w:val="0"/>
        <w:color w:val="auto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Garamond" w:hAnsi="Garamond" w:cs="Garamond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>
    <w:nsid w:val="0160671D"/>
    <w:multiLevelType w:val="multilevel"/>
    <w:tmpl w:val="FF3E8EBA"/>
    <w:lvl w:ilvl="0">
      <w:start w:val="1"/>
      <w:numFmt w:val="lowerLetter"/>
      <w:lvlText w:val="%1)"/>
      <w:lvlJc w:val="left"/>
      <w:pPr>
        <w:ind w:left="476" w:hanging="360"/>
      </w:pPr>
      <w:rPr>
        <w:rFonts w:eastAsia="Calibri"/>
        <w:spacing w:val="-1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836" w:hanging="360"/>
      </w:pPr>
      <w:rPr>
        <w:rFonts w:ascii="Symbol" w:hAnsi="Symbol" w:cs="Symbol" w:hint="default"/>
        <w:w w:val="100"/>
        <w:sz w:val="22"/>
        <w:szCs w:val="22"/>
      </w:rPr>
    </w:lvl>
    <w:lvl w:ilvl="2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Times New Roman" w:hint="default"/>
        <w:w w:val="100"/>
        <w:sz w:val="22"/>
        <w:szCs w:val="22"/>
      </w:rPr>
    </w:lvl>
    <w:lvl w:ilvl="3">
      <w:start w:val="1"/>
      <w:numFmt w:val="bullet"/>
      <w:lvlText w:val=""/>
      <w:lvlJc w:val="left"/>
      <w:pPr>
        <w:ind w:left="2515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471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427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383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339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294" w:hanging="360"/>
      </w:pPr>
      <w:rPr>
        <w:rFonts w:ascii="Symbol" w:hAnsi="Symbol" w:cs="Symbol" w:hint="default"/>
      </w:rPr>
    </w:lvl>
  </w:abstractNum>
  <w:abstractNum w:abstractNumId="2">
    <w:nsid w:val="782575EA"/>
    <w:multiLevelType w:val="multilevel"/>
    <w:tmpl w:val="CA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7E3B7EC9"/>
    <w:multiLevelType w:val="multilevel"/>
    <w:tmpl w:val="79D6642A"/>
    <w:lvl w:ilvl="0">
      <w:start w:val="1"/>
      <w:numFmt w:val="bullet"/>
      <w:lvlText w:val=""/>
      <w:lvlJc w:val="left"/>
      <w:pPr>
        <w:ind w:left="1556" w:hanging="360"/>
      </w:pPr>
      <w:rPr>
        <w:rFonts w:ascii="Symbol" w:hAnsi="Symbol" w:cs="Symbol" w:hint="default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2326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093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859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626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393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159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26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693" w:hanging="360"/>
      </w:pPr>
      <w:rPr>
        <w:rFonts w:ascii="Symbol" w:hAnsi="Symbol" w:cs="Symbol" w:hint="default"/>
      </w:rPr>
    </w:lvl>
  </w:abstractNum>
  <w:abstractNum w:abstractNumId="4">
    <w:nsid w:val="7FE705A1"/>
    <w:multiLevelType w:val="multilevel"/>
    <w:tmpl w:val="511AC12A"/>
    <w:lvl w:ilvl="0">
      <w:start w:val="1"/>
      <w:numFmt w:val="bullet"/>
      <w:lvlText w:val=""/>
      <w:lvlJc w:val="left"/>
      <w:pPr>
        <w:ind w:left="155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9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1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5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7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16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79"/>
    <w:rsid w:val="000540ED"/>
    <w:rsid w:val="000B592B"/>
    <w:rsid w:val="00365066"/>
    <w:rsid w:val="003975B5"/>
    <w:rsid w:val="003F4CA1"/>
    <w:rsid w:val="00515A7C"/>
    <w:rsid w:val="00643F26"/>
    <w:rsid w:val="00655E4B"/>
    <w:rsid w:val="00A957F8"/>
    <w:rsid w:val="00AD29BB"/>
    <w:rsid w:val="00AF3779"/>
    <w:rsid w:val="00C03E2E"/>
    <w:rsid w:val="00CC7EA6"/>
    <w:rsid w:val="00E84389"/>
    <w:rsid w:val="00FE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4E726-0745-48BA-A6D6-CE27FCF3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3779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AF37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F37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aliases w:val="Podpodkapitola,adpis 3,Záhlaví 3,V_Head3,V_Head31,V_Head32,Podkapitola2,ASAPHeading 3,overview,Nadpis 3T,PA Minor Section,(Alt+3)10 C Char,Odstavec,3Überschrift 3,4Überschrift 3,5Überschrift 3,6Überschrift 3,7Überschrift 3,8Überschrift 3,MUS3,H"/>
    <w:basedOn w:val="Normln"/>
    <w:next w:val="Normln"/>
    <w:link w:val="Nadpis3Char"/>
    <w:semiHidden/>
    <w:unhideWhenUsed/>
    <w:qFormat/>
    <w:rsid w:val="00AF3779"/>
    <w:pPr>
      <w:widowControl w:val="0"/>
      <w:numPr>
        <w:ilvl w:val="2"/>
        <w:numId w:val="1"/>
      </w:numPr>
      <w:spacing w:before="240" w:after="240" w:line="240" w:lineRule="auto"/>
      <w:outlineLvl w:val="2"/>
    </w:pPr>
    <w:rPr>
      <w:rFonts w:ascii="Calibri" w:eastAsia="Times New Roman" w:hAnsi="Calibri" w:cs="NimbusSanNovTE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F37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F37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aliases w:val="Podpodkapitola Char,adpis 3 Char,Záhlaví 3 Char,V_Head3 Char,V_Head31 Char,V_Head32 Char,Podkapitola2 Char,ASAPHeading 3 Char,overview Char,Nadpis 3T Char,PA Minor Section Char,(Alt+3)10 C Char Char,Odstavec Char,3Überschrift 3 Char,H Char"/>
    <w:basedOn w:val="Standardnpsmoodstavce"/>
    <w:link w:val="Nadpis3"/>
    <w:semiHidden/>
    <w:rsid w:val="00AF3779"/>
    <w:rPr>
      <w:rFonts w:ascii="Calibri" w:eastAsia="Times New Roman" w:hAnsi="Calibri" w:cs="NimbusSanNovTEE"/>
      <w:lang w:eastAsia="cs-CZ"/>
    </w:rPr>
  </w:style>
  <w:style w:type="paragraph" w:styleId="Odstavecseseznamem">
    <w:name w:val="List Paragraph"/>
    <w:basedOn w:val="Normln"/>
    <w:link w:val="OdstavecseseznamemChar"/>
    <w:qFormat/>
    <w:rsid w:val="00AF37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rsid w:val="00AF377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odstavecslovan">
    <w:name w:val="Styl odstavec číslovaný"/>
    <w:basedOn w:val="Nadpis2"/>
    <w:rsid w:val="00AF3779"/>
    <w:pPr>
      <w:keepNext w:val="0"/>
      <w:keepLines w:val="0"/>
      <w:widowControl w:val="0"/>
      <w:numPr>
        <w:ilvl w:val="1"/>
        <w:numId w:val="1"/>
      </w:numPr>
      <w:spacing w:before="240" w:after="120" w:line="320" w:lineRule="atLeast"/>
      <w:jc w:val="both"/>
    </w:pPr>
    <w:rPr>
      <w:rFonts w:ascii="Calibri" w:eastAsiaTheme="minorHAnsi" w:hAnsi="Calibri" w:cs="Calibri"/>
      <w:color w:val="auto"/>
      <w:sz w:val="22"/>
      <w:szCs w:val="22"/>
    </w:rPr>
  </w:style>
  <w:style w:type="paragraph" w:customStyle="1" w:styleId="StylNadpis1ZKLADN">
    <w:name w:val="Styl Nadpis 1 ZÁKLADNÍ"/>
    <w:basedOn w:val="Nadpis1"/>
    <w:uiPriority w:val="99"/>
    <w:rsid w:val="00AF3779"/>
    <w:pPr>
      <w:keepLines w:val="0"/>
      <w:widowControl w:val="0"/>
      <w:numPr>
        <w:numId w:val="1"/>
      </w:numPr>
      <w:shd w:val="clear" w:color="auto" w:fill="D9D9D9"/>
      <w:tabs>
        <w:tab w:val="clear" w:pos="0"/>
        <w:tab w:val="num" w:pos="360"/>
      </w:tabs>
      <w:spacing w:before="480" w:after="360" w:line="240" w:lineRule="auto"/>
      <w:ind w:left="1080" w:hanging="360"/>
    </w:pPr>
    <w:rPr>
      <w:rFonts w:ascii="Calibri" w:eastAsia="Times New Roman" w:hAnsi="Calibri" w:cs="Calibri"/>
      <w:b/>
      <w:bCs/>
      <w:color w:val="394A58"/>
      <w:kern w:val="28"/>
      <w:sz w:val="22"/>
      <w:szCs w:val="22"/>
      <w:lang w:eastAsia="cs-CZ"/>
    </w:rPr>
  </w:style>
  <w:style w:type="paragraph" w:styleId="Zkladntext">
    <w:name w:val="Body Text"/>
    <w:basedOn w:val="Normln"/>
    <w:link w:val="ZkladntextChar"/>
    <w:rsid w:val="00AF3779"/>
    <w:pPr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F3779"/>
    <w:rPr>
      <w:rFonts w:ascii="Times New Roman" w:eastAsia="Times New Roman" w:hAnsi="Times New Roman" w:cs="Times New Roman"/>
      <w:color w:val="00000A"/>
      <w:sz w:val="24"/>
      <w:szCs w:val="20"/>
      <w:lang w:eastAsia="cs-CZ"/>
    </w:rPr>
  </w:style>
  <w:style w:type="paragraph" w:customStyle="1" w:styleId="TableParagraph">
    <w:name w:val="Table Paragraph"/>
    <w:basedOn w:val="Normln"/>
    <w:qFormat/>
    <w:rsid w:val="00AF3779"/>
    <w:pPr>
      <w:widowControl w:val="0"/>
      <w:spacing w:after="0" w:line="240" w:lineRule="auto"/>
    </w:pPr>
    <w:rPr>
      <w:rFonts w:ascii="Calibri" w:eastAsia="Calibri" w:hAnsi="Calibri" w:cs="Times New Roman"/>
      <w:color w:val="00000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1244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Topič Petr, Ing.</dc:creator>
  <cp:keywords/>
  <dc:description/>
  <cp:lastModifiedBy>Sádlová Ilona</cp:lastModifiedBy>
  <cp:revision>2</cp:revision>
  <dcterms:created xsi:type="dcterms:W3CDTF">2017-11-29T14:41:00Z</dcterms:created>
  <dcterms:modified xsi:type="dcterms:W3CDTF">2017-11-29T14:41:00Z</dcterms:modified>
</cp:coreProperties>
</file>