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02A" w:rsidRDefault="0095402A"/>
    <w:p w:rsidR="00433B13" w:rsidRDefault="00433B13" w:rsidP="009038DB">
      <w:pPr>
        <w:jc w:val="center"/>
        <w:rPr>
          <w:sz w:val="32"/>
          <w:szCs w:val="32"/>
        </w:rPr>
      </w:pPr>
      <w:r>
        <w:rPr>
          <w:sz w:val="32"/>
          <w:szCs w:val="32"/>
        </w:rPr>
        <w:t>VÝZVA K PODÁNÍ NABÍDEK</w:t>
      </w:r>
    </w:p>
    <w:p w:rsidR="000B2FD8" w:rsidRDefault="000B2FD8" w:rsidP="009038DB">
      <w:pPr>
        <w:jc w:val="center"/>
        <w:rPr>
          <w:sz w:val="32"/>
          <w:szCs w:val="32"/>
        </w:rPr>
      </w:pPr>
    </w:p>
    <w:p w:rsidR="00AC0135" w:rsidRPr="009038DB" w:rsidRDefault="00AC0135" w:rsidP="009038DB">
      <w:pPr>
        <w:jc w:val="center"/>
        <w:rPr>
          <w:sz w:val="32"/>
          <w:szCs w:val="32"/>
        </w:rPr>
      </w:pPr>
      <w:r w:rsidRPr="009038DB">
        <w:rPr>
          <w:sz w:val="32"/>
          <w:szCs w:val="32"/>
        </w:rPr>
        <w:t>ZADÁVACÍ DOKUMENTACE</w:t>
      </w:r>
    </w:p>
    <w:p w:rsidR="00304D56" w:rsidRDefault="00304D56" w:rsidP="009038DB">
      <w:pPr>
        <w:jc w:val="center"/>
      </w:pPr>
      <w:r>
        <w:t>ve smyslu § 28 odst. 1 písm. b) zákona č. 134/2016 Sb., o zadávání veřejných zakázek</w:t>
      </w:r>
    </w:p>
    <w:p w:rsidR="00304D56" w:rsidRDefault="00304D56" w:rsidP="009038DB">
      <w:pPr>
        <w:jc w:val="center"/>
      </w:pPr>
    </w:p>
    <w:p w:rsidR="00AC0135" w:rsidRDefault="00AC0135" w:rsidP="009038DB">
      <w:pPr>
        <w:jc w:val="center"/>
      </w:pPr>
      <w:r>
        <w:t>pro</w:t>
      </w:r>
    </w:p>
    <w:p w:rsidR="00AC0135" w:rsidRDefault="00AC0135" w:rsidP="009038DB">
      <w:pPr>
        <w:jc w:val="center"/>
      </w:pPr>
    </w:p>
    <w:p w:rsidR="00AC0135" w:rsidRDefault="00AC0135" w:rsidP="009038DB">
      <w:pPr>
        <w:jc w:val="center"/>
      </w:pPr>
      <w:r>
        <w:t>veřejnou zakázku</w:t>
      </w:r>
      <w:r w:rsidR="00BA7334">
        <w:t xml:space="preserve"> ve zjednodušeném podlimitním řízení</w:t>
      </w:r>
    </w:p>
    <w:p w:rsidR="00304D56" w:rsidRDefault="00304D56" w:rsidP="009038DB">
      <w:pPr>
        <w:jc w:val="center"/>
      </w:pPr>
    </w:p>
    <w:p w:rsidR="00304D56" w:rsidRDefault="00304D56" w:rsidP="009038DB">
      <w:pPr>
        <w:jc w:val="center"/>
      </w:pPr>
    </w:p>
    <w:p w:rsidR="00AC0135" w:rsidRDefault="00AC0135" w:rsidP="009038DB">
      <w:pPr>
        <w:jc w:val="center"/>
      </w:pPr>
    </w:p>
    <w:p w:rsidR="00AC0135" w:rsidRDefault="00304D56" w:rsidP="009038DB">
      <w:pPr>
        <w:jc w:val="center"/>
      </w:pPr>
      <w:r w:rsidRPr="00304D56">
        <w:rPr>
          <w:noProof/>
          <w:lang w:eastAsia="cs-CZ"/>
        </w:rPr>
        <w:drawing>
          <wp:inline distT="0" distB="0" distL="0" distR="0">
            <wp:extent cx="1409700" cy="5905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590550"/>
                    </a:xfrm>
                    <a:prstGeom prst="rect">
                      <a:avLst/>
                    </a:prstGeom>
                    <a:noFill/>
                  </pic:spPr>
                </pic:pic>
              </a:graphicData>
            </a:graphic>
          </wp:inline>
        </w:drawing>
      </w:r>
    </w:p>
    <w:p w:rsidR="00AC0135" w:rsidRDefault="00AC0135" w:rsidP="009038DB">
      <w:pPr>
        <w:jc w:val="center"/>
      </w:pPr>
    </w:p>
    <w:p w:rsidR="00304D56" w:rsidRDefault="00304D56" w:rsidP="009038DB">
      <w:pPr>
        <w:jc w:val="center"/>
      </w:pPr>
    </w:p>
    <w:p w:rsidR="00304D56" w:rsidRDefault="00304D56" w:rsidP="009038DB">
      <w:pPr>
        <w:jc w:val="center"/>
      </w:pPr>
    </w:p>
    <w:p w:rsidR="00AC0135" w:rsidRDefault="00304D56" w:rsidP="009038DB">
      <w:pPr>
        <w:jc w:val="center"/>
      </w:pPr>
      <w:r>
        <w:t>Název veřejné zakázky</w:t>
      </w:r>
      <w:r w:rsidR="00AC0135">
        <w:t>:</w:t>
      </w:r>
    </w:p>
    <w:p w:rsidR="00AC0135" w:rsidRDefault="00AC0135" w:rsidP="009038DB">
      <w:pPr>
        <w:jc w:val="center"/>
      </w:pPr>
    </w:p>
    <w:p w:rsidR="00AC0135" w:rsidRPr="00304D56" w:rsidRDefault="00AC0135" w:rsidP="009038DB">
      <w:pPr>
        <w:jc w:val="center"/>
        <w:rPr>
          <w:b/>
          <w:sz w:val="26"/>
          <w:szCs w:val="26"/>
        </w:rPr>
      </w:pPr>
      <w:r w:rsidRPr="00304D56">
        <w:rPr>
          <w:b/>
          <w:sz w:val="26"/>
          <w:szCs w:val="26"/>
        </w:rPr>
        <w:t>"</w:t>
      </w:r>
      <w:r w:rsidR="007A7C19">
        <w:rPr>
          <w:b/>
          <w:sz w:val="26"/>
          <w:szCs w:val="26"/>
        </w:rPr>
        <w:t xml:space="preserve">PRAHA 5 </w:t>
      </w:r>
      <w:r w:rsidR="00BE0784">
        <w:rPr>
          <w:b/>
          <w:sz w:val="26"/>
          <w:szCs w:val="26"/>
        </w:rPr>
        <w:t>–</w:t>
      </w:r>
      <w:r w:rsidR="002B7B68">
        <w:rPr>
          <w:b/>
          <w:sz w:val="26"/>
          <w:szCs w:val="26"/>
        </w:rPr>
        <w:t xml:space="preserve"> </w:t>
      </w:r>
      <w:r w:rsidR="00BE0784">
        <w:rPr>
          <w:b/>
          <w:sz w:val="26"/>
          <w:szCs w:val="26"/>
        </w:rPr>
        <w:t>REKONSTRUKCE DĚTSKÉHO HŘIŠTĚ OKROUHLÍK</w:t>
      </w:r>
      <w:r w:rsidRPr="00304D56">
        <w:rPr>
          <w:b/>
          <w:sz w:val="26"/>
          <w:szCs w:val="26"/>
        </w:rPr>
        <w:t>"</w:t>
      </w:r>
    </w:p>
    <w:p w:rsidR="00304D56" w:rsidRDefault="00304D56" w:rsidP="009038DB">
      <w:pPr>
        <w:jc w:val="center"/>
      </w:pPr>
      <w:r>
        <w:t>(dále také jen "veřejná zakázka")</w:t>
      </w:r>
    </w:p>
    <w:p w:rsidR="00E318C6" w:rsidRPr="00304D56" w:rsidRDefault="00E318C6" w:rsidP="009038DB">
      <w:pPr>
        <w:jc w:val="center"/>
      </w:pPr>
    </w:p>
    <w:p w:rsidR="00AC0135" w:rsidRDefault="00AC0135"/>
    <w:p w:rsidR="00FF2945" w:rsidRDefault="00AC0135" w:rsidP="00FF2945">
      <w:pPr>
        <w:jc w:val="center"/>
      </w:pPr>
      <w:r>
        <w:br w:type="page"/>
      </w:r>
    </w:p>
    <w:p w:rsidR="00AC0135" w:rsidRPr="00955D0F" w:rsidRDefault="00AC0135" w:rsidP="00955D0F">
      <w:pPr>
        <w:spacing w:after="0" w:line="276" w:lineRule="auto"/>
        <w:rPr>
          <w:u w:val="single"/>
        </w:rPr>
      </w:pPr>
      <w:r w:rsidRPr="00955D0F">
        <w:rPr>
          <w:u w:val="single"/>
        </w:rPr>
        <w:lastRenderedPageBreak/>
        <w:t>POŽADAVKY A PODMÍNKY PRO ZPRACOVÁNÍ NABÍDKY</w:t>
      </w:r>
    </w:p>
    <w:p w:rsidR="00AC0135" w:rsidRPr="00955D0F" w:rsidRDefault="00AC0135" w:rsidP="00955D0F">
      <w:pPr>
        <w:spacing w:after="0" w:line="276" w:lineRule="auto"/>
      </w:pPr>
    </w:p>
    <w:p w:rsidR="00AC0135" w:rsidRPr="00955D0F" w:rsidRDefault="00AC0135" w:rsidP="00955D0F">
      <w:pPr>
        <w:spacing w:after="0" w:line="276" w:lineRule="auto"/>
        <w:jc w:val="both"/>
      </w:pPr>
      <w:r w:rsidRPr="00955D0F">
        <w:t>Podáním nabídky v zadávacím řízení přijímá dodavatel zadávacího řízení plně a bez výhrad zadávací podmínky, včetně všech příloh a dodatků k těmto zadávacím podmínkám, ať již jsou jím užívané podmínky jakékoliv. Předpokládá se, že dodavatel pečlivě prostuduje všechny pokyny, formuláře, termíny a specifikace obsažené v zadávacích podmínkách a bude se jimi řídit. Pokud dodavatel neposkytne včas všechny požadované informace a dokumentaci, nebo pokud jeho nabídka nebude v každém ohledu odpovídat zadávacím podmínkám, může to mít za důsledek vyřazení nabídky a vyloučení dodavatele. V úvahu nelze vzít žádnou výhradu dodavatele k zadávacím podmínkám obsaženou v jeho nabídce.</w:t>
      </w:r>
    </w:p>
    <w:p w:rsidR="00BA31A9" w:rsidRPr="00955D0F" w:rsidRDefault="00BA31A9" w:rsidP="00955D0F">
      <w:pPr>
        <w:spacing w:after="0" w:line="276" w:lineRule="auto"/>
        <w:rPr>
          <w:sz w:val="20"/>
          <w:szCs w:val="20"/>
          <w:u w:val="single"/>
        </w:rPr>
      </w:pPr>
    </w:p>
    <w:p w:rsidR="00AC0135" w:rsidRPr="00955D0F" w:rsidRDefault="00AC0135" w:rsidP="00955D0F">
      <w:pPr>
        <w:spacing w:after="0" w:line="276" w:lineRule="auto"/>
        <w:rPr>
          <w:sz w:val="20"/>
          <w:szCs w:val="20"/>
          <w:u w:val="single"/>
        </w:rPr>
      </w:pPr>
      <w:r w:rsidRPr="00955D0F">
        <w:rPr>
          <w:sz w:val="20"/>
          <w:szCs w:val="20"/>
          <w:u w:val="single"/>
        </w:rPr>
        <w:t>ZADÁVACÍ DOKUMENTACE ZADÁVACÍHO ŘÍZENÍ</w:t>
      </w:r>
    </w:p>
    <w:p w:rsidR="00AC0135" w:rsidRPr="00955D0F" w:rsidRDefault="00AC0135" w:rsidP="00955D0F">
      <w:pPr>
        <w:spacing w:after="0" w:line="276" w:lineRule="auto"/>
        <w:rPr>
          <w:sz w:val="20"/>
          <w:szCs w:val="20"/>
        </w:rPr>
      </w:pPr>
    </w:p>
    <w:p w:rsidR="00AC0135" w:rsidRPr="00955D0F" w:rsidRDefault="00D333EF" w:rsidP="00955D0F">
      <w:pPr>
        <w:spacing w:after="0" w:line="276" w:lineRule="auto"/>
      </w:pPr>
      <w:r w:rsidRPr="00955D0F">
        <w:rPr>
          <w:b/>
        </w:rPr>
        <w:t>Název veřejné zakázky:</w:t>
      </w:r>
      <w:r w:rsidRPr="00955D0F">
        <w:tab/>
      </w:r>
      <w:r w:rsidRPr="00955D0F">
        <w:tab/>
      </w:r>
      <w:bookmarkStart w:id="0" w:name="_Hlk496601103"/>
      <w:r w:rsidRPr="00955D0F">
        <w:t>"</w:t>
      </w:r>
      <w:r w:rsidR="007A7C19">
        <w:t xml:space="preserve">Praha 5 </w:t>
      </w:r>
      <w:r w:rsidR="00B16623">
        <w:t>–</w:t>
      </w:r>
      <w:r w:rsidR="002B7B68">
        <w:t xml:space="preserve"> </w:t>
      </w:r>
      <w:r w:rsidR="00B16623">
        <w:t>rekonstrukce dětského hřiště Okrouhlík</w:t>
      </w:r>
      <w:r w:rsidRPr="00955D0F">
        <w:t>"</w:t>
      </w:r>
      <w:bookmarkEnd w:id="0"/>
    </w:p>
    <w:p w:rsidR="00D333EF" w:rsidRPr="00955D0F" w:rsidRDefault="00D333EF" w:rsidP="00955D0F">
      <w:pPr>
        <w:spacing w:after="0" w:line="276" w:lineRule="auto"/>
      </w:pPr>
    </w:p>
    <w:p w:rsidR="00D333EF" w:rsidRPr="00955D0F" w:rsidRDefault="00D333EF" w:rsidP="00955D0F">
      <w:pPr>
        <w:spacing w:after="0" w:line="276" w:lineRule="auto"/>
      </w:pPr>
      <w:r w:rsidRPr="00955D0F">
        <w:rPr>
          <w:b/>
        </w:rPr>
        <w:t>Zadavatel:</w:t>
      </w:r>
      <w:r w:rsidRPr="00955D0F">
        <w:tab/>
      </w:r>
      <w:r w:rsidRPr="00955D0F">
        <w:tab/>
      </w:r>
      <w:r w:rsidRPr="00955D0F">
        <w:tab/>
      </w:r>
      <w:r w:rsidR="0017792F" w:rsidRPr="00955D0F">
        <w:tab/>
      </w:r>
      <w:r w:rsidR="0017792F" w:rsidRPr="00955D0F">
        <w:tab/>
      </w:r>
      <w:r w:rsidR="0017792F" w:rsidRPr="00955D0F">
        <w:tab/>
      </w:r>
      <w:r w:rsidRPr="00955D0F">
        <w:t>Městská část Praha 5</w:t>
      </w:r>
    </w:p>
    <w:p w:rsidR="00D333EF" w:rsidRPr="00955D0F" w:rsidRDefault="00D333EF" w:rsidP="00955D0F">
      <w:pPr>
        <w:spacing w:after="0" w:line="276" w:lineRule="auto"/>
      </w:pPr>
      <w:r w:rsidRPr="00955D0F">
        <w:rPr>
          <w:b/>
        </w:rPr>
        <w:t xml:space="preserve">IČ: </w:t>
      </w:r>
      <w:r w:rsidRPr="00955D0F">
        <w:rPr>
          <w:b/>
        </w:rPr>
        <w:tab/>
      </w:r>
      <w:r w:rsidRPr="00955D0F">
        <w:tab/>
      </w:r>
      <w:r w:rsidRPr="00955D0F">
        <w:tab/>
      </w:r>
      <w:r w:rsidRPr="00955D0F">
        <w:tab/>
      </w:r>
      <w:r w:rsidR="0017792F" w:rsidRPr="00955D0F">
        <w:tab/>
      </w:r>
      <w:r w:rsidR="0017792F" w:rsidRPr="00955D0F">
        <w:tab/>
      </w:r>
      <w:r w:rsidR="0017792F" w:rsidRPr="00955D0F">
        <w:tab/>
      </w:r>
      <w:r w:rsidR="0017792F" w:rsidRPr="00955D0F">
        <w:tab/>
      </w:r>
      <w:r w:rsidRPr="00955D0F">
        <w:t>00063631</w:t>
      </w:r>
    </w:p>
    <w:p w:rsidR="00D333EF" w:rsidRPr="00955D0F" w:rsidRDefault="00D333EF" w:rsidP="00955D0F">
      <w:pPr>
        <w:spacing w:after="0" w:line="276" w:lineRule="auto"/>
      </w:pPr>
      <w:r w:rsidRPr="00955D0F">
        <w:rPr>
          <w:b/>
        </w:rPr>
        <w:t>DIČ:</w:t>
      </w:r>
      <w:r w:rsidRPr="00955D0F">
        <w:tab/>
      </w:r>
      <w:r w:rsidRPr="00955D0F">
        <w:tab/>
      </w:r>
      <w:r w:rsidRPr="00955D0F">
        <w:tab/>
      </w:r>
      <w:r w:rsidRPr="00955D0F">
        <w:tab/>
      </w:r>
      <w:r w:rsidR="0017792F" w:rsidRPr="00955D0F">
        <w:tab/>
      </w:r>
      <w:r w:rsidR="0017792F" w:rsidRPr="00955D0F">
        <w:tab/>
      </w:r>
      <w:r w:rsidR="0017792F" w:rsidRPr="00955D0F">
        <w:tab/>
      </w:r>
      <w:r w:rsidR="0017792F" w:rsidRPr="00955D0F">
        <w:tab/>
      </w:r>
      <w:r w:rsidRPr="00955D0F">
        <w:t>CZ00063631</w:t>
      </w:r>
    </w:p>
    <w:p w:rsidR="00D333EF" w:rsidRPr="00955D0F" w:rsidRDefault="00D333EF" w:rsidP="00955D0F">
      <w:pPr>
        <w:spacing w:after="0" w:line="276" w:lineRule="auto"/>
      </w:pPr>
      <w:r w:rsidRPr="00955D0F">
        <w:rPr>
          <w:b/>
        </w:rPr>
        <w:t>Sídlo:</w:t>
      </w:r>
      <w:r w:rsidRPr="00955D0F">
        <w:tab/>
      </w:r>
      <w:r w:rsidRPr="00955D0F">
        <w:tab/>
      </w:r>
      <w:r w:rsidRPr="00955D0F">
        <w:tab/>
      </w:r>
      <w:r w:rsidRPr="00955D0F">
        <w:tab/>
      </w:r>
      <w:r w:rsidR="0017792F" w:rsidRPr="00955D0F">
        <w:tab/>
      </w:r>
      <w:r w:rsidR="0017792F" w:rsidRPr="00955D0F">
        <w:tab/>
      </w:r>
      <w:r w:rsidR="0017792F" w:rsidRPr="00955D0F">
        <w:tab/>
      </w:r>
      <w:r w:rsidR="0017792F" w:rsidRPr="00955D0F">
        <w:tab/>
      </w:r>
      <w:r w:rsidRPr="00955D0F">
        <w:t>Nám. 14. října 1381/4, 150 22 Praha 5</w:t>
      </w:r>
    </w:p>
    <w:p w:rsidR="00D333EF" w:rsidRPr="00955D0F" w:rsidRDefault="00D333EF" w:rsidP="00955D0F">
      <w:pPr>
        <w:spacing w:after="0" w:line="276" w:lineRule="auto"/>
      </w:pPr>
      <w:r w:rsidRPr="00955D0F">
        <w:rPr>
          <w:b/>
        </w:rPr>
        <w:t>Profil zadavatele:</w:t>
      </w:r>
      <w:r w:rsidRPr="00955D0F">
        <w:tab/>
      </w:r>
      <w:r w:rsidRPr="00955D0F">
        <w:tab/>
      </w:r>
      <w:r w:rsidR="0017792F" w:rsidRPr="00955D0F">
        <w:tab/>
      </w:r>
      <w:r w:rsidR="0017792F" w:rsidRPr="00955D0F">
        <w:tab/>
      </w:r>
      <w:r w:rsidRPr="00955D0F">
        <w:t>https://zakazky.praha5.cz/</w:t>
      </w:r>
    </w:p>
    <w:p w:rsidR="00D333EF" w:rsidRPr="00955D0F" w:rsidRDefault="00D333EF" w:rsidP="00955D0F">
      <w:pPr>
        <w:spacing w:after="0" w:line="276" w:lineRule="auto"/>
      </w:pPr>
    </w:p>
    <w:p w:rsidR="00D333EF" w:rsidRPr="00955D0F" w:rsidRDefault="00D333EF" w:rsidP="00955D0F">
      <w:pPr>
        <w:spacing w:after="0" w:line="276" w:lineRule="auto"/>
      </w:pPr>
      <w:r w:rsidRPr="00955D0F">
        <w:rPr>
          <w:b/>
        </w:rPr>
        <w:t>Osoby oprávněné jednat</w:t>
      </w:r>
      <w:r w:rsidRPr="00955D0F">
        <w:rPr>
          <w:b/>
        </w:rPr>
        <w:br/>
        <w:t>za zadavatele:</w:t>
      </w:r>
      <w:r w:rsidRPr="00955D0F">
        <w:tab/>
      </w:r>
      <w:r w:rsidRPr="00955D0F">
        <w:tab/>
      </w:r>
      <w:r w:rsidRPr="00955D0F">
        <w:tab/>
      </w:r>
      <w:r w:rsidR="0017792F" w:rsidRPr="00955D0F">
        <w:tab/>
      </w:r>
      <w:r w:rsidR="0017792F" w:rsidRPr="00955D0F">
        <w:tab/>
      </w:r>
      <w:r w:rsidR="00956B69" w:rsidRPr="00955D0F">
        <w:t>Ing. Pavel Richter</w:t>
      </w:r>
      <w:r w:rsidRPr="00955D0F">
        <w:t>, starosta</w:t>
      </w:r>
    </w:p>
    <w:p w:rsidR="00D333EF" w:rsidRPr="00955D0F" w:rsidRDefault="00D333EF" w:rsidP="00955D0F">
      <w:pPr>
        <w:spacing w:after="0" w:line="276" w:lineRule="auto"/>
      </w:pPr>
    </w:p>
    <w:p w:rsidR="00BA31A9" w:rsidRPr="00955D0F" w:rsidRDefault="00BA31A9" w:rsidP="00955D0F">
      <w:pPr>
        <w:spacing w:after="0" w:line="276" w:lineRule="auto"/>
        <w:rPr>
          <w:b/>
        </w:rPr>
      </w:pPr>
    </w:p>
    <w:p w:rsidR="00846492" w:rsidRPr="00955D0F" w:rsidRDefault="00D333EF" w:rsidP="00846492">
      <w:pPr>
        <w:spacing w:after="0" w:line="276" w:lineRule="auto"/>
      </w:pPr>
      <w:r w:rsidRPr="00955D0F">
        <w:rPr>
          <w:b/>
        </w:rPr>
        <w:t xml:space="preserve">Osoba pověřená </w:t>
      </w:r>
      <w:r w:rsidRPr="00955D0F">
        <w:rPr>
          <w:b/>
        </w:rPr>
        <w:br/>
      </w:r>
      <w:r w:rsidR="00846492" w:rsidRPr="00955D0F">
        <w:rPr>
          <w:b/>
        </w:rPr>
        <w:t>zadavatelskými činnostmi:</w:t>
      </w:r>
      <w:r w:rsidR="00846492" w:rsidRPr="00955D0F">
        <w:t xml:space="preserve"> </w:t>
      </w:r>
      <w:r w:rsidR="00846492" w:rsidRPr="00955D0F">
        <w:tab/>
        <w:t>Advokátní kancelář Hrinko s.r.o.</w:t>
      </w:r>
    </w:p>
    <w:p w:rsidR="00846492" w:rsidRPr="00955D0F" w:rsidRDefault="00846492" w:rsidP="00846492">
      <w:pPr>
        <w:spacing w:after="0" w:line="276" w:lineRule="auto"/>
      </w:pPr>
      <w:r w:rsidRPr="00955D0F">
        <w:rPr>
          <w:b/>
        </w:rPr>
        <w:t>IČ:</w:t>
      </w:r>
      <w:r w:rsidRPr="00955D0F">
        <w:t xml:space="preserve"> </w:t>
      </w:r>
      <w:r w:rsidRPr="00955D0F">
        <w:tab/>
      </w:r>
      <w:r w:rsidRPr="00955D0F">
        <w:tab/>
      </w:r>
      <w:r w:rsidRPr="00955D0F">
        <w:tab/>
      </w:r>
      <w:r w:rsidRPr="00955D0F">
        <w:tab/>
      </w:r>
      <w:r w:rsidRPr="00955D0F">
        <w:tab/>
      </w:r>
      <w:r w:rsidRPr="00955D0F">
        <w:tab/>
      </w:r>
      <w:r w:rsidRPr="00955D0F">
        <w:tab/>
      </w:r>
      <w:r w:rsidRPr="00955D0F">
        <w:tab/>
        <w:t>03833968</w:t>
      </w:r>
    </w:p>
    <w:p w:rsidR="00846492" w:rsidRPr="00955D0F" w:rsidRDefault="00846492" w:rsidP="00846492">
      <w:pPr>
        <w:spacing w:after="0" w:line="276" w:lineRule="auto"/>
      </w:pPr>
      <w:r w:rsidRPr="00955D0F">
        <w:rPr>
          <w:b/>
        </w:rPr>
        <w:t>DIČ:</w:t>
      </w:r>
      <w:r w:rsidRPr="00955D0F">
        <w:t xml:space="preserve"> </w:t>
      </w:r>
      <w:r w:rsidRPr="00955D0F">
        <w:tab/>
      </w:r>
      <w:r w:rsidRPr="00955D0F">
        <w:tab/>
      </w:r>
      <w:r w:rsidRPr="00955D0F">
        <w:tab/>
      </w:r>
      <w:r w:rsidRPr="00955D0F">
        <w:tab/>
      </w:r>
      <w:r w:rsidRPr="00955D0F">
        <w:tab/>
      </w:r>
      <w:r w:rsidRPr="00955D0F">
        <w:tab/>
      </w:r>
      <w:r w:rsidRPr="00955D0F">
        <w:tab/>
      </w:r>
      <w:r w:rsidRPr="00955D0F">
        <w:tab/>
        <w:t>CZ03833968</w:t>
      </w:r>
    </w:p>
    <w:p w:rsidR="00846492" w:rsidRPr="00955D0F" w:rsidRDefault="00846492" w:rsidP="00846492">
      <w:pPr>
        <w:spacing w:after="0" w:line="276" w:lineRule="auto"/>
      </w:pPr>
      <w:r w:rsidRPr="00955D0F">
        <w:rPr>
          <w:b/>
        </w:rPr>
        <w:t>Sídlo:</w:t>
      </w:r>
      <w:r w:rsidRPr="00955D0F">
        <w:t xml:space="preserve"> </w:t>
      </w:r>
      <w:r w:rsidRPr="00955D0F">
        <w:tab/>
      </w:r>
      <w:r w:rsidRPr="00955D0F">
        <w:tab/>
      </w:r>
      <w:r w:rsidRPr="00955D0F">
        <w:tab/>
      </w:r>
      <w:r w:rsidRPr="00955D0F">
        <w:tab/>
      </w:r>
      <w:r w:rsidRPr="00955D0F">
        <w:tab/>
      </w:r>
      <w:r w:rsidRPr="00955D0F">
        <w:tab/>
      </w:r>
      <w:r w:rsidRPr="00955D0F">
        <w:tab/>
      </w:r>
      <w:r w:rsidRPr="00955D0F">
        <w:tab/>
        <w:t>Jičínská 2348/10, 130 00 Praha 3 - Vinohrady</w:t>
      </w:r>
    </w:p>
    <w:p w:rsidR="00846492" w:rsidRPr="00955D0F" w:rsidRDefault="00846492" w:rsidP="00846492">
      <w:pPr>
        <w:spacing w:after="0" w:line="276" w:lineRule="auto"/>
      </w:pPr>
      <w:r w:rsidRPr="00955D0F">
        <w:rPr>
          <w:b/>
        </w:rPr>
        <w:t>Jednající:</w:t>
      </w:r>
      <w:r w:rsidRPr="00955D0F">
        <w:t xml:space="preserve"> </w:t>
      </w:r>
      <w:r w:rsidRPr="00955D0F">
        <w:tab/>
      </w:r>
      <w:r w:rsidRPr="00955D0F">
        <w:tab/>
      </w:r>
      <w:r w:rsidRPr="00955D0F">
        <w:tab/>
      </w:r>
      <w:r w:rsidRPr="00955D0F">
        <w:tab/>
      </w:r>
      <w:r w:rsidRPr="00955D0F">
        <w:tab/>
      </w:r>
      <w:r w:rsidRPr="00955D0F">
        <w:tab/>
        <w:t>JUDr. Mgr. Slavomír Hrinko, jednatel</w:t>
      </w:r>
    </w:p>
    <w:p w:rsidR="00846492" w:rsidRPr="00955D0F" w:rsidRDefault="00846492" w:rsidP="00846492">
      <w:pPr>
        <w:spacing w:after="0" w:line="276" w:lineRule="auto"/>
      </w:pPr>
      <w:r w:rsidRPr="00955D0F">
        <w:rPr>
          <w:b/>
        </w:rPr>
        <w:t xml:space="preserve">Kontaktní osoba: </w:t>
      </w:r>
      <w:r w:rsidRPr="00955D0F">
        <w:rPr>
          <w:b/>
        </w:rPr>
        <w:tab/>
      </w:r>
      <w:r w:rsidRPr="00955D0F">
        <w:rPr>
          <w:b/>
        </w:rPr>
        <w:tab/>
      </w:r>
      <w:r w:rsidRPr="00955D0F">
        <w:tab/>
      </w:r>
      <w:r w:rsidRPr="00955D0F">
        <w:tab/>
        <w:t>Jana Cvrčková</w:t>
      </w:r>
    </w:p>
    <w:p w:rsidR="00846492" w:rsidRPr="00955D0F" w:rsidRDefault="00846492" w:rsidP="00846492">
      <w:pPr>
        <w:spacing w:after="0" w:line="276" w:lineRule="auto"/>
      </w:pPr>
      <w:r w:rsidRPr="00955D0F">
        <w:rPr>
          <w:b/>
        </w:rPr>
        <w:t xml:space="preserve">Telefon: </w:t>
      </w:r>
      <w:r w:rsidRPr="00955D0F">
        <w:rPr>
          <w:b/>
        </w:rPr>
        <w:tab/>
      </w:r>
      <w:r w:rsidRPr="00955D0F">
        <w:rPr>
          <w:b/>
        </w:rPr>
        <w:tab/>
      </w:r>
      <w:r w:rsidRPr="00955D0F">
        <w:rPr>
          <w:b/>
        </w:rPr>
        <w:tab/>
      </w:r>
      <w:r w:rsidRPr="00955D0F">
        <w:tab/>
      </w:r>
      <w:r w:rsidRPr="00955D0F">
        <w:tab/>
      </w:r>
      <w:r w:rsidRPr="00955D0F">
        <w:tab/>
      </w:r>
      <w:r w:rsidRPr="00955D0F">
        <w:tab/>
        <w:t>+420 602 665 701</w:t>
      </w:r>
    </w:p>
    <w:p w:rsidR="00846492" w:rsidRPr="00955D0F" w:rsidRDefault="00846492" w:rsidP="00846492">
      <w:pPr>
        <w:spacing w:after="0" w:line="276" w:lineRule="auto"/>
      </w:pPr>
      <w:r w:rsidRPr="00955D0F">
        <w:rPr>
          <w:b/>
        </w:rPr>
        <w:t>E-mail:</w:t>
      </w:r>
      <w:r w:rsidRPr="00955D0F">
        <w:t xml:space="preserve"> </w:t>
      </w:r>
      <w:r w:rsidRPr="00955D0F">
        <w:tab/>
      </w:r>
      <w:r w:rsidRPr="00955D0F">
        <w:tab/>
      </w:r>
      <w:r w:rsidRPr="00955D0F">
        <w:tab/>
      </w:r>
      <w:r w:rsidRPr="00955D0F">
        <w:tab/>
      </w:r>
      <w:r w:rsidRPr="00955D0F">
        <w:tab/>
      </w:r>
      <w:r w:rsidRPr="00955D0F">
        <w:tab/>
      </w:r>
      <w:r w:rsidRPr="00955D0F">
        <w:tab/>
        <w:t>info@hrinko.cz</w:t>
      </w:r>
      <w:r w:rsidRPr="00955D0F">
        <w:tab/>
      </w:r>
    </w:p>
    <w:p w:rsidR="0039297A" w:rsidRPr="00955D0F" w:rsidRDefault="0039297A" w:rsidP="00955D0F">
      <w:pPr>
        <w:spacing w:after="0" w:line="276" w:lineRule="auto"/>
      </w:pPr>
    </w:p>
    <w:p w:rsidR="00BA31A9" w:rsidRPr="00955D0F" w:rsidRDefault="00BA31A9" w:rsidP="00955D0F">
      <w:pPr>
        <w:spacing w:after="0" w:line="276" w:lineRule="auto"/>
        <w:rPr>
          <w:b/>
        </w:rPr>
      </w:pPr>
    </w:p>
    <w:p w:rsidR="0039297A" w:rsidRPr="00955D0F" w:rsidRDefault="0039297A" w:rsidP="00955D0F">
      <w:pPr>
        <w:spacing w:after="0" w:line="276" w:lineRule="auto"/>
        <w:rPr>
          <w:b/>
        </w:rPr>
      </w:pPr>
      <w:r w:rsidRPr="00955D0F">
        <w:rPr>
          <w:b/>
        </w:rPr>
        <w:t xml:space="preserve">Klasifikace předmětu veřejné zakázky: </w:t>
      </w:r>
    </w:p>
    <w:p w:rsidR="0039297A" w:rsidRPr="00955D0F" w:rsidRDefault="0039297A" w:rsidP="00955D0F">
      <w:pPr>
        <w:spacing w:after="0" w:line="276" w:lineRule="auto"/>
      </w:pPr>
      <w:r w:rsidRPr="00955D0F">
        <w:t>Rozsah CPV</w:t>
      </w:r>
    </w:p>
    <w:p w:rsidR="0039297A" w:rsidRDefault="0039297A" w:rsidP="00955D0F">
      <w:pPr>
        <w:spacing w:after="0" w:line="276" w:lineRule="auto"/>
      </w:pPr>
      <w:r w:rsidRPr="00955D0F">
        <w:t>45000000-7</w:t>
      </w:r>
      <w:r w:rsidRPr="00955D0F">
        <w:tab/>
      </w:r>
      <w:r w:rsidRPr="00F07606">
        <w:t>Stavební práce</w:t>
      </w:r>
    </w:p>
    <w:p w:rsidR="00F728EF" w:rsidRPr="00955D0F" w:rsidRDefault="00F728EF" w:rsidP="00955D0F">
      <w:pPr>
        <w:spacing w:after="0" w:line="276" w:lineRule="auto"/>
      </w:pPr>
      <w:r>
        <w:t>37535200-9 Vybavení hřišť</w:t>
      </w:r>
    </w:p>
    <w:p w:rsidR="007A7C19" w:rsidRDefault="007A7C19" w:rsidP="00955D0F">
      <w:pPr>
        <w:spacing w:after="0" w:line="276" w:lineRule="auto"/>
      </w:pPr>
      <w:r>
        <w:t>45112723-9 Krajinné úpravy dětských hřišť</w:t>
      </w:r>
    </w:p>
    <w:p w:rsidR="009E7C12" w:rsidRDefault="009E7C12" w:rsidP="00955D0F">
      <w:pPr>
        <w:spacing w:after="0" w:line="276" w:lineRule="auto"/>
      </w:pPr>
    </w:p>
    <w:p w:rsidR="009E7C12" w:rsidRPr="00955D0F" w:rsidRDefault="009E7C12" w:rsidP="00955D0F">
      <w:pPr>
        <w:spacing w:after="0" w:line="276" w:lineRule="auto"/>
      </w:pPr>
    </w:p>
    <w:p w:rsidR="00B9713F" w:rsidRPr="00955D0F" w:rsidRDefault="00B9713F" w:rsidP="00955D0F">
      <w:pPr>
        <w:spacing w:after="0" w:line="276" w:lineRule="auto"/>
        <w:rPr>
          <w:b/>
        </w:rPr>
      </w:pPr>
    </w:p>
    <w:p w:rsidR="004E123A" w:rsidRPr="00955D0F" w:rsidRDefault="004E123A" w:rsidP="00955D0F">
      <w:pPr>
        <w:tabs>
          <w:tab w:val="right" w:leader="dot" w:pos="8505"/>
        </w:tabs>
        <w:spacing w:after="0" w:line="276" w:lineRule="auto"/>
      </w:pPr>
    </w:p>
    <w:sdt>
      <w:sdtPr>
        <w:rPr>
          <w:rFonts w:asciiTheme="minorHAnsi" w:eastAsiaTheme="minorEastAsia" w:hAnsiTheme="minorHAnsi" w:cstheme="minorBidi"/>
          <w:b w:val="0"/>
          <w:bCs w:val="0"/>
          <w:smallCaps w:val="0"/>
          <w:color w:val="auto"/>
          <w:sz w:val="22"/>
          <w:szCs w:val="22"/>
        </w:rPr>
        <w:id w:val="-1671164077"/>
        <w:docPartObj>
          <w:docPartGallery w:val="Table of Contents"/>
          <w:docPartUnique/>
        </w:docPartObj>
      </w:sdtPr>
      <w:sdtEndPr/>
      <w:sdtContent>
        <w:p w:rsidR="0067106D" w:rsidRPr="00955D0F" w:rsidRDefault="002C3345" w:rsidP="00955D0F">
          <w:pPr>
            <w:pStyle w:val="Nadpisobsahu"/>
            <w:numPr>
              <w:ilvl w:val="0"/>
              <w:numId w:val="0"/>
            </w:numPr>
            <w:spacing w:before="0" w:after="0" w:line="276" w:lineRule="auto"/>
            <w:ind w:left="432"/>
            <w:rPr>
              <w:rFonts w:asciiTheme="minorHAnsi" w:hAnsiTheme="minorHAnsi"/>
            </w:rPr>
          </w:pPr>
          <w:r w:rsidRPr="00955D0F">
            <w:rPr>
              <w:rFonts w:asciiTheme="minorHAnsi" w:hAnsiTheme="minorHAnsi"/>
            </w:rPr>
            <w:t>Obsah</w:t>
          </w:r>
        </w:p>
        <w:p w:rsidR="003E7AE4" w:rsidRDefault="00A65DE8">
          <w:pPr>
            <w:pStyle w:val="Obsah1"/>
            <w:tabs>
              <w:tab w:val="left" w:pos="440"/>
              <w:tab w:val="right" w:leader="dot" w:pos="9062"/>
            </w:tabs>
            <w:rPr>
              <w:noProof/>
              <w:lang w:eastAsia="cs-CZ"/>
            </w:rPr>
          </w:pPr>
          <w:r w:rsidRPr="00955D0F">
            <w:fldChar w:fldCharType="begin"/>
          </w:r>
          <w:r w:rsidR="002C3345" w:rsidRPr="00955D0F">
            <w:instrText xml:space="preserve"> TOC \o "1-3" \h \z \u </w:instrText>
          </w:r>
          <w:r w:rsidRPr="00955D0F">
            <w:fldChar w:fldCharType="separate"/>
          </w:r>
          <w:hyperlink w:anchor="_Toc496609800" w:history="1">
            <w:r w:rsidR="003E7AE4" w:rsidRPr="00D13BEA">
              <w:rPr>
                <w:rStyle w:val="Hypertextovodkaz"/>
                <w:noProof/>
              </w:rPr>
              <w:t>1.</w:t>
            </w:r>
            <w:r w:rsidR="003E7AE4">
              <w:rPr>
                <w:noProof/>
                <w:lang w:eastAsia="cs-CZ"/>
              </w:rPr>
              <w:tab/>
            </w:r>
            <w:r w:rsidR="003E7AE4" w:rsidRPr="00D13BEA">
              <w:rPr>
                <w:rStyle w:val="Hypertextovodkaz"/>
                <w:noProof/>
              </w:rPr>
              <w:t>Vymezení předmětu a technická specifikace</w:t>
            </w:r>
            <w:r w:rsidR="003E7AE4">
              <w:rPr>
                <w:noProof/>
                <w:webHidden/>
              </w:rPr>
              <w:tab/>
            </w:r>
            <w:r>
              <w:rPr>
                <w:noProof/>
                <w:webHidden/>
              </w:rPr>
              <w:fldChar w:fldCharType="begin"/>
            </w:r>
            <w:r w:rsidR="003E7AE4">
              <w:rPr>
                <w:noProof/>
                <w:webHidden/>
              </w:rPr>
              <w:instrText xml:space="preserve"> PAGEREF _Toc496609800 \h </w:instrText>
            </w:r>
            <w:r>
              <w:rPr>
                <w:noProof/>
                <w:webHidden/>
              </w:rPr>
            </w:r>
            <w:r>
              <w:rPr>
                <w:noProof/>
                <w:webHidden/>
              </w:rPr>
              <w:fldChar w:fldCharType="separate"/>
            </w:r>
            <w:r w:rsidR="003E7AE4">
              <w:rPr>
                <w:noProof/>
                <w:webHidden/>
              </w:rPr>
              <w:t>4</w:t>
            </w:r>
            <w:r>
              <w:rPr>
                <w:noProof/>
                <w:webHidden/>
              </w:rPr>
              <w:fldChar w:fldCharType="end"/>
            </w:r>
          </w:hyperlink>
        </w:p>
        <w:p w:rsidR="003E7AE4" w:rsidRDefault="00BD3D8B">
          <w:pPr>
            <w:pStyle w:val="Obsah2"/>
            <w:tabs>
              <w:tab w:val="left" w:pos="880"/>
              <w:tab w:val="right" w:leader="dot" w:pos="9062"/>
            </w:tabs>
            <w:rPr>
              <w:noProof/>
              <w:lang w:eastAsia="cs-CZ"/>
            </w:rPr>
          </w:pPr>
          <w:hyperlink w:anchor="_Toc496609801" w:history="1">
            <w:r w:rsidR="003E7AE4" w:rsidRPr="00D13BEA">
              <w:rPr>
                <w:rStyle w:val="Hypertextovodkaz"/>
                <w:rFonts w:ascii="Calibri" w:hAnsi="Calibri"/>
                <w:noProof/>
              </w:rPr>
              <w:t>1.1</w:t>
            </w:r>
            <w:r w:rsidR="003E7AE4">
              <w:rPr>
                <w:noProof/>
                <w:lang w:eastAsia="cs-CZ"/>
              </w:rPr>
              <w:tab/>
            </w:r>
            <w:r w:rsidR="003E7AE4" w:rsidRPr="00D13BEA">
              <w:rPr>
                <w:rStyle w:val="Hypertextovodkaz"/>
                <w:noProof/>
              </w:rPr>
              <w:t>Doba plnění veřejné zakázky</w:t>
            </w:r>
            <w:r w:rsidR="003E7AE4">
              <w:rPr>
                <w:noProof/>
                <w:webHidden/>
              </w:rPr>
              <w:tab/>
            </w:r>
            <w:r w:rsidR="00A65DE8">
              <w:rPr>
                <w:noProof/>
                <w:webHidden/>
              </w:rPr>
              <w:fldChar w:fldCharType="begin"/>
            </w:r>
            <w:r w:rsidR="003E7AE4">
              <w:rPr>
                <w:noProof/>
                <w:webHidden/>
              </w:rPr>
              <w:instrText xml:space="preserve"> PAGEREF _Toc496609801 \h </w:instrText>
            </w:r>
            <w:r w:rsidR="00A65DE8">
              <w:rPr>
                <w:noProof/>
                <w:webHidden/>
              </w:rPr>
            </w:r>
            <w:r w:rsidR="00A65DE8">
              <w:rPr>
                <w:noProof/>
                <w:webHidden/>
              </w:rPr>
              <w:fldChar w:fldCharType="separate"/>
            </w:r>
            <w:r w:rsidR="003E7AE4">
              <w:rPr>
                <w:noProof/>
                <w:webHidden/>
              </w:rPr>
              <w:t>4</w:t>
            </w:r>
            <w:r w:rsidR="00A65DE8">
              <w:rPr>
                <w:noProof/>
                <w:webHidden/>
              </w:rPr>
              <w:fldChar w:fldCharType="end"/>
            </w:r>
          </w:hyperlink>
        </w:p>
        <w:p w:rsidR="003E7AE4" w:rsidRDefault="00BD3D8B">
          <w:pPr>
            <w:pStyle w:val="Obsah2"/>
            <w:tabs>
              <w:tab w:val="left" w:pos="880"/>
              <w:tab w:val="right" w:leader="dot" w:pos="9062"/>
            </w:tabs>
            <w:rPr>
              <w:noProof/>
              <w:lang w:eastAsia="cs-CZ"/>
            </w:rPr>
          </w:pPr>
          <w:hyperlink w:anchor="_Toc496609802" w:history="1">
            <w:r w:rsidR="003E7AE4" w:rsidRPr="00D13BEA">
              <w:rPr>
                <w:rStyle w:val="Hypertextovodkaz"/>
                <w:rFonts w:ascii="Calibri" w:hAnsi="Calibri"/>
                <w:noProof/>
              </w:rPr>
              <w:t>1.2</w:t>
            </w:r>
            <w:r w:rsidR="003E7AE4">
              <w:rPr>
                <w:noProof/>
                <w:lang w:eastAsia="cs-CZ"/>
              </w:rPr>
              <w:tab/>
            </w:r>
            <w:r w:rsidR="003E7AE4" w:rsidRPr="00D13BEA">
              <w:rPr>
                <w:rStyle w:val="Hypertextovodkaz"/>
                <w:noProof/>
              </w:rPr>
              <w:t>Místo plnění veřejné zakázky</w:t>
            </w:r>
            <w:r w:rsidR="003E7AE4">
              <w:rPr>
                <w:noProof/>
                <w:webHidden/>
              </w:rPr>
              <w:tab/>
            </w:r>
            <w:r w:rsidR="00A65DE8">
              <w:rPr>
                <w:noProof/>
                <w:webHidden/>
              </w:rPr>
              <w:fldChar w:fldCharType="begin"/>
            </w:r>
            <w:r w:rsidR="003E7AE4">
              <w:rPr>
                <w:noProof/>
                <w:webHidden/>
              </w:rPr>
              <w:instrText xml:space="preserve"> PAGEREF _Toc496609802 \h </w:instrText>
            </w:r>
            <w:r w:rsidR="00A65DE8">
              <w:rPr>
                <w:noProof/>
                <w:webHidden/>
              </w:rPr>
            </w:r>
            <w:r w:rsidR="00A65DE8">
              <w:rPr>
                <w:noProof/>
                <w:webHidden/>
              </w:rPr>
              <w:fldChar w:fldCharType="separate"/>
            </w:r>
            <w:r w:rsidR="003E7AE4">
              <w:rPr>
                <w:noProof/>
                <w:webHidden/>
              </w:rPr>
              <w:t>5</w:t>
            </w:r>
            <w:r w:rsidR="00A65DE8">
              <w:rPr>
                <w:noProof/>
                <w:webHidden/>
              </w:rPr>
              <w:fldChar w:fldCharType="end"/>
            </w:r>
          </w:hyperlink>
        </w:p>
        <w:p w:rsidR="003E7AE4" w:rsidRDefault="00BD3D8B">
          <w:pPr>
            <w:pStyle w:val="Obsah1"/>
            <w:tabs>
              <w:tab w:val="left" w:pos="440"/>
              <w:tab w:val="right" w:leader="dot" w:pos="9062"/>
            </w:tabs>
            <w:rPr>
              <w:noProof/>
              <w:lang w:eastAsia="cs-CZ"/>
            </w:rPr>
          </w:pPr>
          <w:hyperlink w:anchor="_Toc496609803" w:history="1">
            <w:r w:rsidR="003E7AE4" w:rsidRPr="00D13BEA">
              <w:rPr>
                <w:rStyle w:val="Hypertextovodkaz"/>
                <w:noProof/>
              </w:rPr>
              <w:t>2</w:t>
            </w:r>
            <w:r w:rsidR="003E7AE4">
              <w:rPr>
                <w:noProof/>
                <w:lang w:eastAsia="cs-CZ"/>
              </w:rPr>
              <w:tab/>
            </w:r>
            <w:r w:rsidR="003E7AE4" w:rsidRPr="00D13BEA">
              <w:rPr>
                <w:rStyle w:val="Hypertextovodkaz"/>
                <w:noProof/>
              </w:rPr>
              <w:t>Obecné pokyny</w:t>
            </w:r>
            <w:r w:rsidR="003E7AE4">
              <w:rPr>
                <w:noProof/>
                <w:webHidden/>
              </w:rPr>
              <w:tab/>
            </w:r>
            <w:r w:rsidR="00A65DE8">
              <w:rPr>
                <w:noProof/>
                <w:webHidden/>
              </w:rPr>
              <w:fldChar w:fldCharType="begin"/>
            </w:r>
            <w:r w:rsidR="003E7AE4">
              <w:rPr>
                <w:noProof/>
                <w:webHidden/>
              </w:rPr>
              <w:instrText xml:space="preserve"> PAGEREF _Toc496609803 \h </w:instrText>
            </w:r>
            <w:r w:rsidR="00A65DE8">
              <w:rPr>
                <w:noProof/>
                <w:webHidden/>
              </w:rPr>
            </w:r>
            <w:r w:rsidR="00A65DE8">
              <w:rPr>
                <w:noProof/>
                <w:webHidden/>
              </w:rPr>
              <w:fldChar w:fldCharType="separate"/>
            </w:r>
            <w:r w:rsidR="003E7AE4">
              <w:rPr>
                <w:noProof/>
                <w:webHidden/>
              </w:rPr>
              <w:t>5</w:t>
            </w:r>
            <w:r w:rsidR="00A65DE8">
              <w:rPr>
                <w:noProof/>
                <w:webHidden/>
              </w:rPr>
              <w:fldChar w:fldCharType="end"/>
            </w:r>
          </w:hyperlink>
        </w:p>
        <w:p w:rsidR="003E7AE4" w:rsidRDefault="00BD3D8B">
          <w:pPr>
            <w:pStyle w:val="Obsah1"/>
            <w:tabs>
              <w:tab w:val="left" w:pos="440"/>
              <w:tab w:val="right" w:leader="dot" w:pos="9062"/>
            </w:tabs>
            <w:rPr>
              <w:noProof/>
              <w:lang w:eastAsia="cs-CZ"/>
            </w:rPr>
          </w:pPr>
          <w:hyperlink w:anchor="_Toc496609804" w:history="1">
            <w:r w:rsidR="003E7AE4" w:rsidRPr="00D13BEA">
              <w:rPr>
                <w:rStyle w:val="Hypertextovodkaz"/>
                <w:noProof/>
              </w:rPr>
              <w:t>3</w:t>
            </w:r>
            <w:r w:rsidR="003E7AE4">
              <w:rPr>
                <w:noProof/>
                <w:lang w:eastAsia="cs-CZ"/>
              </w:rPr>
              <w:tab/>
            </w:r>
            <w:r w:rsidR="003E7AE4" w:rsidRPr="00D13BEA">
              <w:rPr>
                <w:rStyle w:val="Hypertextovodkaz"/>
                <w:noProof/>
              </w:rPr>
              <w:t>Účel a způsob zadávání veřejné zakázky</w:t>
            </w:r>
            <w:r w:rsidR="003E7AE4">
              <w:rPr>
                <w:noProof/>
                <w:webHidden/>
              </w:rPr>
              <w:tab/>
            </w:r>
            <w:r w:rsidR="00A65DE8">
              <w:rPr>
                <w:noProof/>
                <w:webHidden/>
              </w:rPr>
              <w:fldChar w:fldCharType="begin"/>
            </w:r>
            <w:r w:rsidR="003E7AE4">
              <w:rPr>
                <w:noProof/>
                <w:webHidden/>
              </w:rPr>
              <w:instrText xml:space="preserve"> PAGEREF _Toc496609804 \h </w:instrText>
            </w:r>
            <w:r w:rsidR="00A65DE8">
              <w:rPr>
                <w:noProof/>
                <w:webHidden/>
              </w:rPr>
            </w:r>
            <w:r w:rsidR="00A65DE8">
              <w:rPr>
                <w:noProof/>
                <w:webHidden/>
              </w:rPr>
              <w:fldChar w:fldCharType="separate"/>
            </w:r>
            <w:r w:rsidR="003E7AE4">
              <w:rPr>
                <w:noProof/>
                <w:webHidden/>
              </w:rPr>
              <w:t>5</w:t>
            </w:r>
            <w:r w:rsidR="00A65DE8">
              <w:rPr>
                <w:noProof/>
                <w:webHidden/>
              </w:rPr>
              <w:fldChar w:fldCharType="end"/>
            </w:r>
          </w:hyperlink>
        </w:p>
        <w:p w:rsidR="003E7AE4" w:rsidRDefault="00BD3D8B">
          <w:pPr>
            <w:pStyle w:val="Obsah1"/>
            <w:tabs>
              <w:tab w:val="left" w:pos="440"/>
              <w:tab w:val="right" w:leader="dot" w:pos="9062"/>
            </w:tabs>
            <w:rPr>
              <w:noProof/>
              <w:lang w:eastAsia="cs-CZ"/>
            </w:rPr>
          </w:pPr>
          <w:hyperlink w:anchor="_Toc496609805" w:history="1">
            <w:r w:rsidR="003E7AE4" w:rsidRPr="00D13BEA">
              <w:rPr>
                <w:rStyle w:val="Hypertextovodkaz"/>
                <w:noProof/>
              </w:rPr>
              <w:t>4</w:t>
            </w:r>
            <w:r w:rsidR="003E7AE4">
              <w:rPr>
                <w:noProof/>
                <w:lang w:eastAsia="cs-CZ"/>
              </w:rPr>
              <w:tab/>
            </w:r>
            <w:r w:rsidR="003E7AE4" w:rsidRPr="00D13BEA">
              <w:rPr>
                <w:rStyle w:val="Hypertextovodkaz"/>
                <w:noProof/>
              </w:rPr>
              <w:t>Podání nabídky a plnění veřejné zakázky prostřednictvím poddodavatele</w:t>
            </w:r>
            <w:r w:rsidR="003E7AE4">
              <w:rPr>
                <w:noProof/>
                <w:webHidden/>
              </w:rPr>
              <w:tab/>
            </w:r>
            <w:r w:rsidR="00A65DE8">
              <w:rPr>
                <w:noProof/>
                <w:webHidden/>
              </w:rPr>
              <w:fldChar w:fldCharType="begin"/>
            </w:r>
            <w:r w:rsidR="003E7AE4">
              <w:rPr>
                <w:noProof/>
                <w:webHidden/>
              </w:rPr>
              <w:instrText xml:space="preserve"> PAGEREF _Toc496609805 \h </w:instrText>
            </w:r>
            <w:r w:rsidR="00A65DE8">
              <w:rPr>
                <w:noProof/>
                <w:webHidden/>
              </w:rPr>
            </w:r>
            <w:r w:rsidR="00A65DE8">
              <w:rPr>
                <w:noProof/>
                <w:webHidden/>
              </w:rPr>
              <w:fldChar w:fldCharType="separate"/>
            </w:r>
            <w:r w:rsidR="003E7AE4">
              <w:rPr>
                <w:noProof/>
                <w:webHidden/>
              </w:rPr>
              <w:t>5</w:t>
            </w:r>
            <w:r w:rsidR="00A65DE8">
              <w:rPr>
                <w:noProof/>
                <w:webHidden/>
              </w:rPr>
              <w:fldChar w:fldCharType="end"/>
            </w:r>
          </w:hyperlink>
        </w:p>
        <w:p w:rsidR="003E7AE4" w:rsidRDefault="00BD3D8B">
          <w:pPr>
            <w:pStyle w:val="Obsah1"/>
            <w:tabs>
              <w:tab w:val="left" w:pos="440"/>
              <w:tab w:val="right" w:leader="dot" w:pos="9062"/>
            </w:tabs>
            <w:rPr>
              <w:noProof/>
              <w:lang w:eastAsia="cs-CZ"/>
            </w:rPr>
          </w:pPr>
          <w:hyperlink w:anchor="_Toc496609806" w:history="1">
            <w:r w:rsidR="003E7AE4" w:rsidRPr="00D13BEA">
              <w:rPr>
                <w:rStyle w:val="Hypertextovodkaz"/>
                <w:noProof/>
              </w:rPr>
              <w:t>5</w:t>
            </w:r>
            <w:r w:rsidR="003E7AE4">
              <w:rPr>
                <w:noProof/>
                <w:lang w:eastAsia="cs-CZ"/>
              </w:rPr>
              <w:tab/>
            </w:r>
            <w:r w:rsidR="003E7AE4" w:rsidRPr="00D13BEA">
              <w:rPr>
                <w:rStyle w:val="Hypertextovodkaz"/>
                <w:noProof/>
              </w:rPr>
              <w:t>Náklady na zadávací řízení</w:t>
            </w:r>
            <w:r w:rsidR="003E7AE4">
              <w:rPr>
                <w:noProof/>
                <w:webHidden/>
              </w:rPr>
              <w:tab/>
            </w:r>
            <w:r w:rsidR="00A65DE8">
              <w:rPr>
                <w:noProof/>
                <w:webHidden/>
              </w:rPr>
              <w:fldChar w:fldCharType="begin"/>
            </w:r>
            <w:r w:rsidR="003E7AE4">
              <w:rPr>
                <w:noProof/>
                <w:webHidden/>
              </w:rPr>
              <w:instrText xml:space="preserve"> PAGEREF _Toc496609806 \h </w:instrText>
            </w:r>
            <w:r w:rsidR="00A65DE8">
              <w:rPr>
                <w:noProof/>
                <w:webHidden/>
              </w:rPr>
            </w:r>
            <w:r w:rsidR="00A65DE8">
              <w:rPr>
                <w:noProof/>
                <w:webHidden/>
              </w:rPr>
              <w:fldChar w:fldCharType="separate"/>
            </w:r>
            <w:r w:rsidR="003E7AE4">
              <w:rPr>
                <w:noProof/>
                <w:webHidden/>
              </w:rPr>
              <w:t>6</w:t>
            </w:r>
            <w:r w:rsidR="00A65DE8">
              <w:rPr>
                <w:noProof/>
                <w:webHidden/>
              </w:rPr>
              <w:fldChar w:fldCharType="end"/>
            </w:r>
          </w:hyperlink>
        </w:p>
        <w:p w:rsidR="003E7AE4" w:rsidRDefault="00BD3D8B">
          <w:pPr>
            <w:pStyle w:val="Obsah1"/>
            <w:tabs>
              <w:tab w:val="left" w:pos="440"/>
              <w:tab w:val="right" w:leader="dot" w:pos="9062"/>
            </w:tabs>
            <w:rPr>
              <w:noProof/>
              <w:lang w:eastAsia="cs-CZ"/>
            </w:rPr>
          </w:pPr>
          <w:hyperlink w:anchor="_Toc496609807" w:history="1">
            <w:r w:rsidR="003E7AE4" w:rsidRPr="00D13BEA">
              <w:rPr>
                <w:rStyle w:val="Hypertextovodkaz"/>
                <w:noProof/>
              </w:rPr>
              <w:t>6</w:t>
            </w:r>
            <w:r w:rsidR="003E7AE4">
              <w:rPr>
                <w:noProof/>
                <w:lang w:eastAsia="cs-CZ"/>
              </w:rPr>
              <w:tab/>
            </w:r>
            <w:r w:rsidR="003E7AE4" w:rsidRPr="00D13BEA">
              <w:rPr>
                <w:rStyle w:val="Hypertextovodkaz"/>
                <w:noProof/>
              </w:rPr>
              <w:t>Splnění kvalifikace (rozsah, způsob prokázání a minimální úroveň způsobilosti)</w:t>
            </w:r>
            <w:r w:rsidR="003E7AE4">
              <w:rPr>
                <w:noProof/>
                <w:webHidden/>
              </w:rPr>
              <w:tab/>
            </w:r>
            <w:r w:rsidR="00A65DE8">
              <w:rPr>
                <w:noProof/>
                <w:webHidden/>
              </w:rPr>
              <w:fldChar w:fldCharType="begin"/>
            </w:r>
            <w:r w:rsidR="003E7AE4">
              <w:rPr>
                <w:noProof/>
                <w:webHidden/>
              </w:rPr>
              <w:instrText xml:space="preserve"> PAGEREF _Toc496609807 \h </w:instrText>
            </w:r>
            <w:r w:rsidR="00A65DE8">
              <w:rPr>
                <w:noProof/>
                <w:webHidden/>
              </w:rPr>
            </w:r>
            <w:r w:rsidR="00A65DE8">
              <w:rPr>
                <w:noProof/>
                <w:webHidden/>
              </w:rPr>
              <w:fldChar w:fldCharType="separate"/>
            </w:r>
            <w:r w:rsidR="003E7AE4">
              <w:rPr>
                <w:noProof/>
                <w:webHidden/>
              </w:rPr>
              <w:t>6</w:t>
            </w:r>
            <w:r w:rsidR="00A65DE8">
              <w:rPr>
                <w:noProof/>
                <w:webHidden/>
              </w:rPr>
              <w:fldChar w:fldCharType="end"/>
            </w:r>
          </w:hyperlink>
        </w:p>
        <w:p w:rsidR="003E7AE4" w:rsidRDefault="00BD3D8B">
          <w:pPr>
            <w:pStyle w:val="Obsah2"/>
            <w:tabs>
              <w:tab w:val="left" w:pos="880"/>
              <w:tab w:val="right" w:leader="dot" w:pos="9062"/>
            </w:tabs>
            <w:rPr>
              <w:noProof/>
              <w:lang w:eastAsia="cs-CZ"/>
            </w:rPr>
          </w:pPr>
          <w:hyperlink w:anchor="_Toc496609808" w:history="1">
            <w:r w:rsidR="003E7AE4" w:rsidRPr="00D13BEA">
              <w:rPr>
                <w:rStyle w:val="Hypertextovodkaz"/>
                <w:rFonts w:ascii="Calibri" w:hAnsi="Calibri"/>
                <w:noProof/>
              </w:rPr>
              <w:t>6.1</w:t>
            </w:r>
            <w:r w:rsidR="003E7AE4">
              <w:rPr>
                <w:noProof/>
                <w:lang w:eastAsia="cs-CZ"/>
              </w:rPr>
              <w:tab/>
            </w:r>
            <w:r w:rsidR="003E7AE4" w:rsidRPr="00D13BEA">
              <w:rPr>
                <w:rStyle w:val="Hypertextovodkaz"/>
                <w:noProof/>
              </w:rPr>
              <w:t>Prokázání základní způsobilosti dle § 74 odst. 1 písm. a), b), c), d), e) zákona</w:t>
            </w:r>
            <w:r w:rsidR="003E7AE4">
              <w:rPr>
                <w:noProof/>
                <w:webHidden/>
              </w:rPr>
              <w:tab/>
            </w:r>
            <w:r w:rsidR="00A65DE8">
              <w:rPr>
                <w:noProof/>
                <w:webHidden/>
              </w:rPr>
              <w:fldChar w:fldCharType="begin"/>
            </w:r>
            <w:r w:rsidR="003E7AE4">
              <w:rPr>
                <w:noProof/>
                <w:webHidden/>
              </w:rPr>
              <w:instrText xml:space="preserve"> PAGEREF _Toc496609808 \h </w:instrText>
            </w:r>
            <w:r w:rsidR="00A65DE8">
              <w:rPr>
                <w:noProof/>
                <w:webHidden/>
              </w:rPr>
            </w:r>
            <w:r w:rsidR="00A65DE8">
              <w:rPr>
                <w:noProof/>
                <w:webHidden/>
              </w:rPr>
              <w:fldChar w:fldCharType="separate"/>
            </w:r>
            <w:r w:rsidR="003E7AE4">
              <w:rPr>
                <w:noProof/>
                <w:webHidden/>
              </w:rPr>
              <w:t>6</w:t>
            </w:r>
            <w:r w:rsidR="00A65DE8">
              <w:rPr>
                <w:noProof/>
                <w:webHidden/>
              </w:rPr>
              <w:fldChar w:fldCharType="end"/>
            </w:r>
          </w:hyperlink>
        </w:p>
        <w:p w:rsidR="003E7AE4" w:rsidRDefault="00BD3D8B">
          <w:pPr>
            <w:pStyle w:val="Obsah2"/>
            <w:tabs>
              <w:tab w:val="left" w:pos="880"/>
              <w:tab w:val="right" w:leader="dot" w:pos="9062"/>
            </w:tabs>
            <w:rPr>
              <w:noProof/>
              <w:lang w:eastAsia="cs-CZ"/>
            </w:rPr>
          </w:pPr>
          <w:hyperlink w:anchor="_Toc496609809" w:history="1">
            <w:r w:rsidR="003E7AE4" w:rsidRPr="00D13BEA">
              <w:rPr>
                <w:rStyle w:val="Hypertextovodkaz"/>
                <w:rFonts w:ascii="Calibri" w:hAnsi="Calibri"/>
                <w:noProof/>
              </w:rPr>
              <w:t>6.2</w:t>
            </w:r>
            <w:r w:rsidR="003E7AE4">
              <w:rPr>
                <w:noProof/>
                <w:lang w:eastAsia="cs-CZ"/>
              </w:rPr>
              <w:tab/>
            </w:r>
            <w:r w:rsidR="003E7AE4" w:rsidRPr="00D13BEA">
              <w:rPr>
                <w:rStyle w:val="Hypertextovodkaz"/>
                <w:noProof/>
              </w:rPr>
              <w:t>Prokázání profesní způsobilosti dle § 77 odst. 1 a odst. 2 písm. a), c) zákona</w:t>
            </w:r>
            <w:r w:rsidR="003E7AE4">
              <w:rPr>
                <w:noProof/>
                <w:webHidden/>
              </w:rPr>
              <w:tab/>
            </w:r>
            <w:r w:rsidR="00A65DE8">
              <w:rPr>
                <w:noProof/>
                <w:webHidden/>
              </w:rPr>
              <w:fldChar w:fldCharType="begin"/>
            </w:r>
            <w:r w:rsidR="003E7AE4">
              <w:rPr>
                <w:noProof/>
                <w:webHidden/>
              </w:rPr>
              <w:instrText xml:space="preserve"> PAGEREF _Toc496609809 \h </w:instrText>
            </w:r>
            <w:r w:rsidR="00A65DE8">
              <w:rPr>
                <w:noProof/>
                <w:webHidden/>
              </w:rPr>
            </w:r>
            <w:r w:rsidR="00A65DE8">
              <w:rPr>
                <w:noProof/>
                <w:webHidden/>
              </w:rPr>
              <w:fldChar w:fldCharType="separate"/>
            </w:r>
            <w:r w:rsidR="003E7AE4">
              <w:rPr>
                <w:noProof/>
                <w:webHidden/>
              </w:rPr>
              <w:t>7</w:t>
            </w:r>
            <w:r w:rsidR="00A65DE8">
              <w:rPr>
                <w:noProof/>
                <w:webHidden/>
              </w:rPr>
              <w:fldChar w:fldCharType="end"/>
            </w:r>
          </w:hyperlink>
        </w:p>
        <w:p w:rsidR="003E7AE4" w:rsidRDefault="00BD3D8B">
          <w:pPr>
            <w:pStyle w:val="Obsah2"/>
            <w:tabs>
              <w:tab w:val="left" w:pos="880"/>
              <w:tab w:val="right" w:leader="dot" w:pos="9062"/>
            </w:tabs>
            <w:rPr>
              <w:noProof/>
              <w:lang w:eastAsia="cs-CZ"/>
            </w:rPr>
          </w:pPr>
          <w:hyperlink w:anchor="_Toc496609810" w:history="1">
            <w:r w:rsidR="003E7AE4" w:rsidRPr="00D13BEA">
              <w:rPr>
                <w:rStyle w:val="Hypertextovodkaz"/>
                <w:rFonts w:ascii="Calibri" w:hAnsi="Calibri" w:cstheme="minorHAnsi"/>
                <w:noProof/>
              </w:rPr>
              <w:t>6.3</w:t>
            </w:r>
            <w:r w:rsidR="003E7AE4">
              <w:rPr>
                <w:noProof/>
                <w:lang w:eastAsia="cs-CZ"/>
              </w:rPr>
              <w:tab/>
            </w:r>
            <w:r w:rsidR="003E7AE4" w:rsidRPr="00D13BEA">
              <w:rPr>
                <w:rStyle w:val="Hypertextovodkaz"/>
                <w:rFonts w:cstheme="minorHAnsi"/>
                <w:noProof/>
              </w:rPr>
              <w:t>Prokázání technické kvalifikace - seznam stavebních prací</w:t>
            </w:r>
            <w:r w:rsidR="003E7AE4">
              <w:rPr>
                <w:noProof/>
                <w:webHidden/>
              </w:rPr>
              <w:tab/>
            </w:r>
            <w:r w:rsidR="00A65DE8">
              <w:rPr>
                <w:noProof/>
                <w:webHidden/>
              </w:rPr>
              <w:fldChar w:fldCharType="begin"/>
            </w:r>
            <w:r w:rsidR="003E7AE4">
              <w:rPr>
                <w:noProof/>
                <w:webHidden/>
              </w:rPr>
              <w:instrText xml:space="preserve"> PAGEREF _Toc496609810 \h </w:instrText>
            </w:r>
            <w:r w:rsidR="00A65DE8">
              <w:rPr>
                <w:noProof/>
                <w:webHidden/>
              </w:rPr>
            </w:r>
            <w:r w:rsidR="00A65DE8">
              <w:rPr>
                <w:noProof/>
                <w:webHidden/>
              </w:rPr>
              <w:fldChar w:fldCharType="separate"/>
            </w:r>
            <w:r w:rsidR="003E7AE4">
              <w:rPr>
                <w:noProof/>
                <w:webHidden/>
              </w:rPr>
              <w:t>8</w:t>
            </w:r>
            <w:r w:rsidR="00A65DE8">
              <w:rPr>
                <w:noProof/>
                <w:webHidden/>
              </w:rPr>
              <w:fldChar w:fldCharType="end"/>
            </w:r>
          </w:hyperlink>
        </w:p>
        <w:p w:rsidR="003E7AE4" w:rsidRDefault="00BD3D8B">
          <w:pPr>
            <w:pStyle w:val="Obsah2"/>
            <w:tabs>
              <w:tab w:val="left" w:pos="880"/>
              <w:tab w:val="right" w:leader="dot" w:pos="9062"/>
            </w:tabs>
            <w:rPr>
              <w:noProof/>
              <w:lang w:eastAsia="cs-CZ"/>
            </w:rPr>
          </w:pPr>
          <w:hyperlink w:anchor="_Toc496609811" w:history="1">
            <w:r w:rsidR="003E7AE4" w:rsidRPr="00D13BEA">
              <w:rPr>
                <w:rStyle w:val="Hypertextovodkaz"/>
                <w:rFonts w:ascii="Calibri" w:hAnsi="Calibri"/>
                <w:noProof/>
              </w:rPr>
              <w:t>6.4</w:t>
            </w:r>
            <w:r w:rsidR="003E7AE4">
              <w:rPr>
                <w:noProof/>
                <w:lang w:eastAsia="cs-CZ"/>
              </w:rPr>
              <w:tab/>
            </w:r>
            <w:r w:rsidR="003E7AE4" w:rsidRPr="00D13BEA">
              <w:rPr>
                <w:rStyle w:val="Hypertextovodkaz"/>
                <w:noProof/>
              </w:rPr>
              <w:t>Prokázání technické kvalifikace - osvědčení o vzdělání a odborné kvalifikaci</w:t>
            </w:r>
            <w:r w:rsidR="003E7AE4">
              <w:rPr>
                <w:noProof/>
                <w:webHidden/>
              </w:rPr>
              <w:tab/>
            </w:r>
            <w:r w:rsidR="00A65DE8">
              <w:rPr>
                <w:noProof/>
                <w:webHidden/>
              </w:rPr>
              <w:fldChar w:fldCharType="begin"/>
            </w:r>
            <w:r w:rsidR="003E7AE4">
              <w:rPr>
                <w:noProof/>
                <w:webHidden/>
              </w:rPr>
              <w:instrText xml:space="preserve"> PAGEREF _Toc496609811 \h </w:instrText>
            </w:r>
            <w:r w:rsidR="00A65DE8">
              <w:rPr>
                <w:noProof/>
                <w:webHidden/>
              </w:rPr>
            </w:r>
            <w:r w:rsidR="00A65DE8">
              <w:rPr>
                <w:noProof/>
                <w:webHidden/>
              </w:rPr>
              <w:fldChar w:fldCharType="separate"/>
            </w:r>
            <w:r w:rsidR="003E7AE4">
              <w:rPr>
                <w:noProof/>
                <w:webHidden/>
              </w:rPr>
              <w:t>9</w:t>
            </w:r>
            <w:r w:rsidR="00A65DE8">
              <w:rPr>
                <w:noProof/>
                <w:webHidden/>
              </w:rPr>
              <w:fldChar w:fldCharType="end"/>
            </w:r>
          </w:hyperlink>
        </w:p>
        <w:p w:rsidR="003E7AE4" w:rsidRDefault="00BD3D8B">
          <w:pPr>
            <w:pStyle w:val="Obsah2"/>
            <w:tabs>
              <w:tab w:val="left" w:pos="880"/>
              <w:tab w:val="right" w:leader="dot" w:pos="9062"/>
            </w:tabs>
            <w:rPr>
              <w:noProof/>
              <w:lang w:eastAsia="cs-CZ"/>
            </w:rPr>
          </w:pPr>
          <w:hyperlink w:anchor="_Toc496609812" w:history="1">
            <w:r w:rsidR="003E7AE4" w:rsidRPr="00D13BEA">
              <w:rPr>
                <w:rStyle w:val="Hypertextovodkaz"/>
                <w:rFonts w:ascii="Calibri" w:hAnsi="Calibri"/>
                <w:noProof/>
              </w:rPr>
              <w:t>6.5</w:t>
            </w:r>
            <w:r w:rsidR="003E7AE4">
              <w:rPr>
                <w:noProof/>
                <w:lang w:eastAsia="cs-CZ"/>
              </w:rPr>
              <w:tab/>
            </w:r>
            <w:r w:rsidR="003E7AE4" w:rsidRPr="00D13BEA">
              <w:rPr>
                <w:rStyle w:val="Hypertextovodkaz"/>
                <w:noProof/>
              </w:rPr>
              <w:t>prokázání ekonomické kvalifikace</w:t>
            </w:r>
            <w:r w:rsidR="003E7AE4">
              <w:rPr>
                <w:noProof/>
                <w:webHidden/>
              </w:rPr>
              <w:tab/>
            </w:r>
            <w:r w:rsidR="00A65DE8">
              <w:rPr>
                <w:noProof/>
                <w:webHidden/>
              </w:rPr>
              <w:fldChar w:fldCharType="begin"/>
            </w:r>
            <w:r w:rsidR="003E7AE4">
              <w:rPr>
                <w:noProof/>
                <w:webHidden/>
              </w:rPr>
              <w:instrText xml:space="preserve"> PAGEREF _Toc496609812 \h </w:instrText>
            </w:r>
            <w:r w:rsidR="00A65DE8">
              <w:rPr>
                <w:noProof/>
                <w:webHidden/>
              </w:rPr>
            </w:r>
            <w:r w:rsidR="00A65DE8">
              <w:rPr>
                <w:noProof/>
                <w:webHidden/>
              </w:rPr>
              <w:fldChar w:fldCharType="separate"/>
            </w:r>
            <w:r w:rsidR="003E7AE4">
              <w:rPr>
                <w:noProof/>
                <w:webHidden/>
              </w:rPr>
              <w:t>10</w:t>
            </w:r>
            <w:r w:rsidR="00A65DE8">
              <w:rPr>
                <w:noProof/>
                <w:webHidden/>
              </w:rPr>
              <w:fldChar w:fldCharType="end"/>
            </w:r>
          </w:hyperlink>
        </w:p>
        <w:p w:rsidR="003E7AE4" w:rsidRDefault="00BD3D8B">
          <w:pPr>
            <w:pStyle w:val="Obsah2"/>
            <w:tabs>
              <w:tab w:val="left" w:pos="880"/>
              <w:tab w:val="right" w:leader="dot" w:pos="9062"/>
            </w:tabs>
            <w:rPr>
              <w:noProof/>
              <w:lang w:eastAsia="cs-CZ"/>
            </w:rPr>
          </w:pPr>
          <w:hyperlink w:anchor="_Toc496609813" w:history="1">
            <w:r w:rsidR="003E7AE4" w:rsidRPr="00D13BEA">
              <w:rPr>
                <w:rStyle w:val="Hypertextovodkaz"/>
                <w:rFonts w:ascii="Calibri" w:hAnsi="Calibri"/>
                <w:noProof/>
              </w:rPr>
              <w:t>6.6</w:t>
            </w:r>
            <w:r w:rsidR="003E7AE4">
              <w:rPr>
                <w:noProof/>
                <w:lang w:eastAsia="cs-CZ"/>
              </w:rPr>
              <w:tab/>
            </w:r>
            <w:r w:rsidR="003E7AE4" w:rsidRPr="00D13BEA">
              <w:rPr>
                <w:rStyle w:val="Hypertextovodkaz"/>
                <w:noProof/>
              </w:rPr>
              <w:t>Prokazování kvalifikace prostřednictvím jiných osob - § 83 zákona</w:t>
            </w:r>
            <w:r w:rsidR="003E7AE4">
              <w:rPr>
                <w:noProof/>
                <w:webHidden/>
              </w:rPr>
              <w:tab/>
            </w:r>
            <w:r w:rsidR="00A65DE8">
              <w:rPr>
                <w:noProof/>
                <w:webHidden/>
              </w:rPr>
              <w:fldChar w:fldCharType="begin"/>
            </w:r>
            <w:r w:rsidR="003E7AE4">
              <w:rPr>
                <w:noProof/>
                <w:webHidden/>
              </w:rPr>
              <w:instrText xml:space="preserve"> PAGEREF _Toc496609813 \h </w:instrText>
            </w:r>
            <w:r w:rsidR="00A65DE8">
              <w:rPr>
                <w:noProof/>
                <w:webHidden/>
              </w:rPr>
            </w:r>
            <w:r w:rsidR="00A65DE8">
              <w:rPr>
                <w:noProof/>
                <w:webHidden/>
              </w:rPr>
              <w:fldChar w:fldCharType="separate"/>
            </w:r>
            <w:r w:rsidR="003E7AE4">
              <w:rPr>
                <w:noProof/>
                <w:webHidden/>
              </w:rPr>
              <w:t>11</w:t>
            </w:r>
            <w:r w:rsidR="00A65DE8">
              <w:rPr>
                <w:noProof/>
                <w:webHidden/>
              </w:rPr>
              <w:fldChar w:fldCharType="end"/>
            </w:r>
          </w:hyperlink>
        </w:p>
        <w:p w:rsidR="003E7AE4" w:rsidRDefault="00BD3D8B">
          <w:pPr>
            <w:pStyle w:val="Obsah2"/>
            <w:tabs>
              <w:tab w:val="left" w:pos="880"/>
              <w:tab w:val="right" w:leader="dot" w:pos="9062"/>
            </w:tabs>
            <w:rPr>
              <w:noProof/>
              <w:lang w:eastAsia="cs-CZ"/>
            </w:rPr>
          </w:pPr>
          <w:hyperlink w:anchor="_Toc496609814" w:history="1">
            <w:r w:rsidR="003E7AE4" w:rsidRPr="00D13BEA">
              <w:rPr>
                <w:rStyle w:val="Hypertextovodkaz"/>
                <w:rFonts w:ascii="Calibri" w:hAnsi="Calibri"/>
                <w:noProof/>
              </w:rPr>
              <w:t>6.7</w:t>
            </w:r>
            <w:r w:rsidR="003E7AE4">
              <w:rPr>
                <w:noProof/>
                <w:lang w:eastAsia="cs-CZ"/>
              </w:rPr>
              <w:tab/>
            </w:r>
            <w:r w:rsidR="003E7AE4" w:rsidRPr="00D13BEA">
              <w:rPr>
                <w:rStyle w:val="Hypertextovodkaz"/>
                <w:noProof/>
              </w:rPr>
              <w:t>Změny v kvalifikaci - § 88 zákona</w:t>
            </w:r>
            <w:r w:rsidR="003E7AE4">
              <w:rPr>
                <w:noProof/>
                <w:webHidden/>
              </w:rPr>
              <w:tab/>
            </w:r>
            <w:r w:rsidR="00A65DE8">
              <w:rPr>
                <w:noProof/>
                <w:webHidden/>
              </w:rPr>
              <w:fldChar w:fldCharType="begin"/>
            </w:r>
            <w:r w:rsidR="003E7AE4">
              <w:rPr>
                <w:noProof/>
                <w:webHidden/>
              </w:rPr>
              <w:instrText xml:space="preserve"> PAGEREF _Toc496609814 \h </w:instrText>
            </w:r>
            <w:r w:rsidR="00A65DE8">
              <w:rPr>
                <w:noProof/>
                <w:webHidden/>
              </w:rPr>
            </w:r>
            <w:r w:rsidR="00A65DE8">
              <w:rPr>
                <w:noProof/>
                <w:webHidden/>
              </w:rPr>
              <w:fldChar w:fldCharType="separate"/>
            </w:r>
            <w:r w:rsidR="003E7AE4">
              <w:rPr>
                <w:noProof/>
                <w:webHidden/>
              </w:rPr>
              <w:t>11</w:t>
            </w:r>
            <w:r w:rsidR="00A65DE8">
              <w:rPr>
                <w:noProof/>
                <w:webHidden/>
              </w:rPr>
              <w:fldChar w:fldCharType="end"/>
            </w:r>
          </w:hyperlink>
        </w:p>
        <w:p w:rsidR="003E7AE4" w:rsidRDefault="00BD3D8B">
          <w:pPr>
            <w:pStyle w:val="Obsah1"/>
            <w:tabs>
              <w:tab w:val="left" w:pos="440"/>
              <w:tab w:val="right" w:leader="dot" w:pos="9062"/>
            </w:tabs>
            <w:rPr>
              <w:noProof/>
              <w:lang w:eastAsia="cs-CZ"/>
            </w:rPr>
          </w:pPr>
          <w:hyperlink w:anchor="_Toc496609815" w:history="1">
            <w:r w:rsidR="003E7AE4" w:rsidRPr="00D13BEA">
              <w:rPr>
                <w:rStyle w:val="Hypertextovodkaz"/>
                <w:noProof/>
              </w:rPr>
              <w:t>7</w:t>
            </w:r>
            <w:r w:rsidR="003E7AE4">
              <w:rPr>
                <w:noProof/>
                <w:lang w:eastAsia="cs-CZ"/>
              </w:rPr>
              <w:tab/>
            </w:r>
            <w:r w:rsidR="003E7AE4" w:rsidRPr="00D13BEA">
              <w:rPr>
                <w:rStyle w:val="Hypertextovodkaz"/>
                <w:noProof/>
              </w:rPr>
              <w:t>Podmínky prokazování kvalifikace v případě společné nabídky</w:t>
            </w:r>
            <w:r w:rsidR="003E7AE4">
              <w:rPr>
                <w:noProof/>
                <w:webHidden/>
              </w:rPr>
              <w:tab/>
            </w:r>
            <w:r w:rsidR="00A65DE8">
              <w:rPr>
                <w:noProof/>
                <w:webHidden/>
              </w:rPr>
              <w:fldChar w:fldCharType="begin"/>
            </w:r>
            <w:r w:rsidR="003E7AE4">
              <w:rPr>
                <w:noProof/>
                <w:webHidden/>
              </w:rPr>
              <w:instrText xml:space="preserve"> PAGEREF _Toc496609815 \h </w:instrText>
            </w:r>
            <w:r w:rsidR="00A65DE8">
              <w:rPr>
                <w:noProof/>
                <w:webHidden/>
              </w:rPr>
            </w:r>
            <w:r w:rsidR="00A65DE8">
              <w:rPr>
                <w:noProof/>
                <w:webHidden/>
              </w:rPr>
              <w:fldChar w:fldCharType="separate"/>
            </w:r>
            <w:r w:rsidR="003E7AE4">
              <w:rPr>
                <w:noProof/>
                <w:webHidden/>
              </w:rPr>
              <w:t>11</w:t>
            </w:r>
            <w:r w:rsidR="00A65DE8">
              <w:rPr>
                <w:noProof/>
                <w:webHidden/>
              </w:rPr>
              <w:fldChar w:fldCharType="end"/>
            </w:r>
          </w:hyperlink>
        </w:p>
        <w:p w:rsidR="003E7AE4" w:rsidRDefault="00BD3D8B">
          <w:pPr>
            <w:pStyle w:val="Obsah1"/>
            <w:tabs>
              <w:tab w:val="left" w:pos="440"/>
              <w:tab w:val="right" w:leader="dot" w:pos="9062"/>
            </w:tabs>
            <w:rPr>
              <w:noProof/>
              <w:lang w:eastAsia="cs-CZ"/>
            </w:rPr>
          </w:pPr>
          <w:hyperlink w:anchor="_Toc496609816" w:history="1">
            <w:r w:rsidR="003E7AE4" w:rsidRPr="00D13BEA">
              <w:rPr>
                <w:rStyle w:val="Hypertextovodkaz"/>
                <w:noProof/>
              </w:rPr>
              <w:t>8</w:t>
            </w:r>
            <w:r w:rsidR="003E7AE4">
              <w:rPr>
                <w:noProof/>
                <w:lang w:eastAsia="cs-CZ"/>
              </w:rPr>
              <w:tab/>
            </w:r>
            <w:r w:rsidR="003E7AE4" w:rsidRPr="00D13BEA">
              <w:rPr>
                <w:rStyle w:val="Hypertextovodkaz"/>
                <w:noProof/>
              </w:rPr>
              <w:t>Prohlídka místa plnění</w:t>
            </w:r>
            <w:r w:rsidR="003E7AE4">
              <w:rPr>
                <w:noProof/>
                <w:webHidden/>
              </w:rPr>
              <w:tab/>
            </w:r>
            <w:r w:rsidR="00A65DE8">
              <w:rPr>
                <w:noProof/>
                <w:webHidden/>
              </w:rPr>
              <w:fldChar w:fldCharType="begin"/>
            </w:r>
            <w:r w:rsidR="003E7AE4">
              <w:rPr>
                <w:noProof/>
                <w:webHidden/>
              </w:rPr>
              <w:instrText xml:space="preserve"> PAGEREF _Toc496609816 \h </w:instrText>
            </w:r>
            <w:r w:rsidR="00A65DE8">
              <w:rPr>
                <w:noProof/>
                <w:webHidden/>
              </w:rPr>
            </w:r>
            <w:r w:rsidR="00A65DE8">
              <w:rPr>
                <w:noProof/>
                <w:webHidden/>
              </w:rPr>
              <w:fldChar w:fldCharType="separate"/>
            </w:r>
            <w:r w:rsidR="003E7AE4">
              <w:rPr>
                <w:noProof/>
                <w:webHidden/>
              </w:rPr>
              <w:t>12</w:t>
            </w:r>
            <w:r w:rsidR="00A65DE8">
              <w:rPr>
                <w:noProof/>
                <w:webHidden/>
              </w:rPr>
              <w:fldChar w:fldCharType="end"/>
            </w:r>
          </w:hyperlink>
        </w:p>
        <w:p w:rsidR="003E7AE4" w:rsidRDefault="00BD3D8B">
          <w:pPr>
            <w:pStyle w:val="Obsah1"/>
            <w:tabs>
              <w:tab w:val="left" w:pos="440"/>
              <w:tab w:val="right" w:leader="dot" w:pos="9062"/>
            </w:tabs>
            <w:rPr>
              <w:noProof/>
              <w:lang w:eastAsia="cs-CZ"/>
            </w:rPr>
          </w:pPr>
          <w:hyperlink w:anchor="_Toc496609817" w:history="1">
            <w:r w:rsidR="003E7AE4" w:rsidRPr="00D13BEA">
              <w:rPr>
                <w:rStyle w:val="Hypertextovodkaz"/>
                <w:noProof/>
              </w:rPr>
              <w:t>9</w:t>
            </w:r>
            <w:r w:rsidR="003E7AE4">
              <w:rPr>
                <w:noProof/>
                <w:lang w:eastAsia="cs-CZ"/>
              </w:rPr>
              <w:tab/>
            </w:r>
            <w:r w:rsidR="003E7AE4" w:rsidRPr="00D13BEA">
              <w:rPr>
                <w:rStyle w:val="Hypertextovodkaz"/>
                <w:noProof/>
              </w:rPr>
              <w:t>Vysvětlení zadávací dokumentace</w:t>
            </w:r>
            <w:r w:rsidR="003E7AE4">
              <w:rPr>
                <w:noProof/>
                <w:webHidden/>
              </w:rPr>
              <w:tab/>
            </w:r>
            <w:r w:rsidR="00A65DE8">
              <w:rPr>
                <w:noProof/>
                <w:webHidden/>
              </w:rPr>
              <w:fldChar w:fldCharType="begin"/>
            </w:r>
            <w:r w:rsidR="003E7AE4">
              <w:rPr>
                <w:noProof/>
                <w:webHidden/>
              </w:rPr>
              <w:instrText xml:space="preserve"> PAGEREF _Toc496609817 \h </w:instrText>
            </w:r>
            <w:r w:rsidR="00A65DE8">
              <w:rPr>
                <w:noProof/>
                <w:webHidden/>
              </w:rPr>
            </w:r>
            <w:r w:rsidR="00A65DE8">
              <w:rPr>
                <w:noProof/>
                <w:webHidden/>
              </w:rPr>
              <w:fldChar w:fldCharType="separate"/>
            </w:r>
            <w:r w:rsidR="003E7AE4">
              <w:rPr>
                <w:noProof/>
                <w:webHidden/>
              </w:rPr>
              <w:t>12</w:t>
            </w:r>
            <w:r w:rsidR="00A65DE8">
              <w:rPr>
                <w:noProof/>
                <w:webHidden/>
              </w:rPr>
              <w:fldChar w:fldCharType="end"/>
            </w:r>
          </w:hyperlink>
        </w:p>
        <w:p w:rsidR="003E7AE4" w:rsidRDefault="00BD3D8B">
          <w:pPr>
            <w:pStyle w:val="Obsah1"/>
            <w:tabs>
              <w:tab w:val="left" w:pos="660"/>
              <w:tab w:val="right" w:leader="dot" w:pos="9062"/>
            </w:tabs>
            <w:rPr>
              <w:noProof/>
              <w:lang w:eastAsia="cs-CZ"/>
            </w:rPr>
          </w:pPr>
          <w:hyperlink w:anchor="_Toc496609818" w:history="1">
            <w:r w:rsidR="003E7AE4" w:rsidRPr="00D13BEA">
              <w:rPr>
                <w:rStyle w:val="Hypertextovodkaz"/>
                <w:noProof/>
              </w:rPr>
              <w:t>10</w:t>
            </w:r>
            <w:r w:rsidR="003E7AE4">
              <w:rPr>
                <w:noProof/>
                <w:lang w:eastAsia="cs-CZ"/>
              </w:rPr>
              <w:tab/>
            </w:r>
            <w:r w:rsidR="003E7AE4" w:rsidRPr="00D13BEA">
              <w:rPr>
                <w:rStyle w:val="Hypertextovodkaz"/>
                <w:noProof/>
              </w:rPr>
              <w:t>Jazyk zadávacího řízení</w:t>
            </w:r>
            <w:r w:rsidR="003E7AE4">
              <w:rPr>
                <w:noProof/>
                <w:webHidden/>
              </w:rPr>
              <w:tab/>
            </w:r>
            <w:r w:rsidR="00A65DE8">
              <w:rPr>
                <w:noProof/>
                <w:webHidden/>
              </w:rPr>
              <w:fldChar w:fldCharType="begin"/>
            </w:r>
            <w:r w:rsidR="003E7AE4">
              <w:rPr>
                <w:noProof/>
                <w:webHidden/>
              </w:rPr>
              <w:instrText xml:space="preserve"> PAGEREF _Toc496609818 \h </w:instrText>
            </w:r>
            <w:r w:rsidR="00A65DE8">
              <w:rPr>
                <w:noProof/>
                <w:webHidden/>
              </w:rPr>
            </w:r>
            <w:r w:rsidR="00A65DE8">
              <w:rPr>
                <w:noProof/>
                <w:webHidden/>
              </w:rPr>
              <w:fldChar w:fldCharType="separate"/>
            </w:r>
            <w:r w:rsidR="003E7AE4">
              <w:rPr>
                <w:noProof/>
                <w:webHidden/>
              </w:rPr>
              <w:t>12</w:t>
            </w:r>
            <w:r w:rsidR="00A65DE8">
              <w:rPr>
                <w:noProof/>
                <w:webHidden/>
              </w:rPr>
              <w:fldChar w:fldCharType="end"/>
            </w:r>
          </w:hyperlink>
        </w:p>
        <w:p w:rsidR="003E7AE4" w:rsidRDefault="00BD3D8B">
          <w:pPr>
            <w:pStyle w:val="Obsah1"/>
            <w:tabs>
              <w:tab w:val="left" w:pos="660"/>
              <w:tab w:val="right" w:leader="dot" w:pos="9062"/>
            </w:tabs>
            <w:rPr>
              <w:noProof/>
              <w:lang w:eastAsia="cs-CZ"/>
            </w:rPr>
          </w:pPr>
          <w:hyperlink w:anchor="_Toc496609819" w:history="1">
            <w:r w:rsidR="003E7AE4" w:rsidRPr="00D13BEA">
              <w:rPr>
                <w:rStyle w:val="Hypertextovodkaz"/>
                <w:noProof/>
              </w:rPr>
              <w:t>11</w:t>
            </w:r>
            <w:r w:rsidR="003E7AE4">
              <w:rPr>
                <w:noProof/>
                <w:lang w:eastAsia="cs-CZ"/>
              </w:rPr>
              <w:tab/>
            </w:r>
            <w:r w:rsidR="003E7AE4" w:rsidRPr="00D13BEA">
              <w:rPr>
                <w:rStyle w:val="Hypertextovodkaz"/>
                <w:noProof/>
              </w:rPr>
              <w:t>Požadavky na obsah nabídky</w:t>
            </w:r>
            <w:r w:rsidR="003E7AE4">
              <w:rPr>
                <w:noProof/>
                <w:webHidden/>
              </w:rPr>
              <w:tab/>
            </w:r>
            <w:r w:rsidR="00A65DE8">
              <w:rPr>
                <w:noProof/>
                <w:webHidden/>
              </w:rPr>
              <w:fldChar w:fldCharType="begin"/>
            </w:r>
            <w:r w:rsidR="003E7AE4">
              <w:rPr>
                <w:noProof/>
                <w:webHidden/>
              </w:rPr>
              <w:instrText xml:space="preserve"> PAGEREF _Toc496609819 \h </w:instrText>
            </w:r>
            <w:r w:rsidR="00A65DE8">
              <w:rPr>
                <w:noProof/>
                <w:webHidden/>
              </w:rPr>
            </w:r>
            <w:r w:rsidR="00A65DE8">
              <w:rPr>
                <w:noProof/>
                <w:webHidden/>
              </w:rPr>
              <w:fldChar w:fldCharType="separate"/>
            </w:r>
            <w:r w:rsidR="003E7AE4">
              <w:rPr>
                <w:noProof/>
                <w:webHidden/>
              </w:rPr>
              <w:t>13</w:t>
            </w:r>
            <w:r w:rsidR="00A65DE8">
              <w:rPr>
                <w:noProof/>
                <w:webHidden/>
              </w:rPr>
              <w:fldChar w:fldCharType="end"/>
            </w:r>
          </w:hyperlink>
        </w:p>
        <w:p w:rsidR="003E7AE4" w:rsidRDefault="00BD3D8B">
          <w:pPr>
            <w:pStyle w:val="Obsah1"/>
            <w:tabs>
              <w:tab w:val="left" w:pos="660"/>
              <w:tab w:val="right" w:leader="dot" w:pos="9062"/>
            </w:tabs>
            <w:rPr>
              <w:noProof/>
              <w:lang w:eastAsia="cs-CZ"/>
            </w:rPr>
          </w:pPr>
          <w:hyperlink w:anchor="_Toc496609820" w:history="1">
            <w:r w:rsidR="003E7AE4" w:rsidRPr="00D13BEA">
              <w:rPr>
                <w:rStyle w:val="Hypertextovodkaz"/>
                <w:noProof/>
              </w:rPr>
              <w:t>12</w:t>
            </w:r>
            <w:r w:rsidR="003E7AE4">
              <w:rPr>
                <w:noProof/>
                <w:lang w:eastAsia="cs-CZ"/>
              </w:rPr>
              <w:tab/>
            </w:r>
            <w:r w:rsidR="003E7AE4" w:rsidRPr="00D13BEA">
              <w:rPr>
                <w:rStyle w:val="Hypertextovodkaz"/>
                <w:noProof/>
              </w:rPr>
              <w:t>Způsob zpracování nabídkové ceny</w:t>
            </w:r>
            <w:r w:rsidR="003E7AE4">
              <w:rPr>
                <w:noProof/>
                <w:webHidden/>
              </w:rPr>
              <w:tab/>
            </w:r>
            <w:r w:rsidR="00A65DE8">
              <w:rPr>
                <w:noProof/>
                <w:webHidden/>
              </w:rPr>
              <w:fldChar w:fldCharType="begin"/>
            </w:r>
            <w:r w:rsidR="003E7AE4">
              <w:rPr>
                <w:noProof/>
                <w:webHidden/>
              </w:rPr>
              <w:instrText xml:space="preserve"> PAGEREF _Toc496609820 \h </w:instrText>
            </w:r>
            <w:r w:rsidR="00A65DE8">
              <w:rPr>
                <w:noProof/>
                <w:webHidden/>
              </w:rPr>
            </w:r>
            <w:r w:rsidR="00A65DE8">
              <w:rPr>
                <w:noProof/>
                <w:webHidden/>
              </w:rPr>
              <w:fldChar w:fldCharType="separate"/>
            </w:r>
            <w:r w:rsidR="003E7AE4">
              <w:rPr>
                <w:noProof/>
                <w:webHidden/>
              </w:rPr>
              <w:t>14</w:t>
            </w:r>
            <w:r w:rsidR="00A65DE8">
              <w:rPr>
                <w:noProof/>
                <w:webHidden/>
              </w:rPr>
              <w:fldChar w:fldCharType="end"/>
            </w:r>
          </w:hyperlink>
        </w:p>
        <w:p w:rsidR="003E7AE4" w:rsidRDefault="00BD3D8B">
          <w:pPr>
            <w:pStyle w:val="Obsah1"/>
            <w:tabs>
              <w:tab w:val="left" w:pos="660"/>
              <w:tab w:val="right" w:leader="dot" w:pos="9062"/>
            </w:tabs>
            <w:rPr>
              <w:noProof/>
              <w:lang w:eastAsia="cs-CZ"/>
            </w:rPr>
          </w:pPr>
          <w:hyperlink w:anchor="_Toc496609821" w:history="1">
            <w:r w:rsidR="003E7AE4" w:rsidRPr="00D13BEA">
              <w:rPr>
                <w:rStyle w:val="Hypertextovodkaz"/>
                <w:noProof/>
              </w:rPr>
              <w:t>13</w:t>
            </w:r>
            <w:r w:rsidR="003E7AE4">
              <w:rPr>
                <w:noProof/>
                <w:lang w:eastAsia="cs-CZ"/>
              </w:rPr>
              <w:tab/>
            </w:r>
            <w:r w:rsidR="003E7AE4" w:rsidRPr="00D13BEA">
              <w:rPr>
                <w:rStyle w:val="Hypertextovodkaz"/>
                <w:noProof/>
              </w:rPr>
              <w:t>Jistota</w:t>
            </w:r>
            <w:r w:rsidR="003E7AE4">
              <w:rPr>
                <w:noProof/>
                <w:webHidden/>
              </w:rPr>
              <w:tab/>
            </w:r>
            <w:r w:rsidR="00A65DE8">
              <w:rPr>
                <w:noProof/>
                <w:webHidden/>
              </w:rPr>
              <w:fldChar w:fldCharType="begin"/>
            </w:r>
            <w:r w:rsidR="003E7AE4">
              <w:rPr>
                <w:noProof/>
                <w:webHidden/>
              </w:rPr>
              <w:instrText xml:space="preserve"> PAGEREF _Toc496609821 \h </w:instrText>
            </w:r>
            <w:r w:rsidR="00A65DE8">
              <w:rPr>
                <w:noProof/>
                <w:webHidden/>
              </w:rPr>
            </w:r>
            <w:r w:rsidR="00A65DE8">
              <w:rPr>
                <w:noProof/>
                <w:webHidden/>
              </w:rPr>
              <w:fldChar w:fldCharType="separate"/>
            </w:r>
            <w:r w:rsidR="003E7AE4">
              <w:rPr>
                <w:noProof/>
                <w:webHidden/>
              </w:rPr>
              <w:t>14</w:t>
            </w:r>
            <w:r w:rsidR="00A65DE8">
              <w:rPr>
                <w:noProof/>
                <w:webHidden/>
              </w:rPr>
              <w:fldChar w:fldCharType="end"/>
            </w:r>
          </w:hyperlink>
        </w:p>
        <w:p w:rsidR="003E7AE4" w:rsidRDefault="00BD3D8B">
          <w:pPr>
            <w:pStyle w:val="Obsah1"/>
            <w:tabs>
              <w:tab w:val="left" w:pos="660"/>
              <w:tab w:val="right" w:leader="dot" w:pos="9062"/>
            </w:tabs>
            <w:rPr>
              <w:noProof/>
              <w:lang w:eastAsia="cs-CZ"/>
            </w:rPr>
          </w:pPr>
          <w:hyperlink w:anchor="_Toc496609822" w:history="1">
            <w:r w:rsidR="003E7AE4" w:rsidRPr="00D13BEA">
              <w:rPr>
                <w:rStyle w:val="Hypertextovodkaz"/>
                <w:noProof/>
              </w:rPr>
              <w:t>14</w:t>
            </w:r>
            <w:r w:rsidR="003E7AE4">
              <w:rPr>
                <w:noProof/>
                <w:lang w:eastAsia="cs-CZ"/>
              </w:rPr>
              <w:tab/>
            </w:r>
            <w:r w:rsidR="003E7AE4" w:rsidRPr="00D13BEA">
              <w:rPr>
                <w:rStyle w:val="Hypertextovodkaz"/>
                <w:noProof/>
              </w:rPr>
              <w:t>Varianty nabídky</w:t>
            </w:r>
            <w:r w:rsidR="003E7AE4">
              <w:rPr>
                <w:noProof/>
                <w:webHidden/>
              </w:rPr>
              <w:tab/>
            </w:r>
            <w:r w:rsidR="00A65DE8">
              <w:rPr>
                <w:noProof/>
                <w:webHidden/>
              </w:rPr>
              <w:fldChar w:fldCharType="begin"/>
            </w:r>
            <w:r w:rsidR="003E7AE4">
              <w:rPr>
                <w:noProof/>
                <w:webHidden/>
              </w:rPr>
              <w:instrText xml:space="preserve"> PAGEREF _Toc496609822 \h </w:instrText>
            </w:r>
            <w:r w:rsidR="00A65DE8">
              <w:rPr>
                <w:noProof/>
                <w:webHidden/>
              </w:rPr>
            </w:r>
            <w:r w:rsidR="00A65DE8">
              <w:rPr>
                <w:noProof/>
                <w:webHidden/>
              </w:rPr>
              <w:fldChar w:fldCharType="separate"/>
            </w:r>
            <w:r w:rsidR="003E7AE4">
              <w:rPr>
                <w:noProof/>
                <w:webHidden/>
              </w:rPr>
              <w:t>15</w:t>
            </w:r>
            <w:r w:rsidR="00A65DE8">
              <w:rPr>
                <w:noProof/>
                <w:webHidden/>
              </w:rPr>
              <w:fldChar w:fldCharType="end"/>
            </w:r>
          </w:hyperlink>
        </w:p>
        <w:p w:rsidR="003E7AE4" w:rsidRDefault="00BD3D8B">
          <w:pPr>
            <w:pStyle w:val="Obsah1"/>
            <w:tabs>
              <w:tab w:val="left" w:pos="660"/>
              <w:tab w:val="right" w:leader="dot" w:pos="9062"/>
            </w:tabs>
            <w:rPr>
              <w:noProof/>
              <w:lang w:eastAsia="cs-CZ"/>
            </w:rPr>
          </w:pPr>
          <w:hyperlink w:anchor="_Toc496609823" w:history="1">
            <w:r w:rsidR="003E7AE4" w:rsidRPr="00D13BEA">
              <w:rPr>
                <w:rStyle w:val="Hypertextovodkaz"/>
                <w:noProof/>
              </w:rPr>
              <w:t>15</w:t>
            </w:r>
            <w:r w:rsidR="003E7AE4">
              <w:rPr>
                <w:noProof/>
                <w:lang w:eastAsia="cs-CZ"/>
              </w:rPr>
              <w:tab/>
            </w:r>
            <w:r w:rsidR="003E7AE4" w:rsidRPr="00D13BEA">
              <w:rPr>
                <w:rStyle w:val="Hypertextovodkaz"/>
                <w:noProof/>
              </w:rPr>
              <w:t>Lhůta pro podání nabídek a otevírání obálek</w:t>
            </w:r>
            <w:r w:rsidR="003E7AE4">
              <w:rPr>
                <w:noProof/>
                <w:webHidden/>
              </w:rPr>
              <w:tab/>
            </w:r>
            <w:r w:rsidR="00A65DE8">
              <w:rPr>
                <w:noProof/>
                <w:webHidden/>
              </w:rPr>
              <w:fldChar w:fldCharType="begin"/>
            </w:r>
            <w:r w:rsidR="003E7AE4">
              <w:rPr>
                <w:noProof/>
                <w:webHidden/>
              </w:rPr>
              <w:instrText xml:space="preserve"> PAGEREF _Toc496609823 \h </w:instrText>
            </w:r>
            <w:r w:rsidR="00A65DE8">
              <w:rPr>
                <w:noProof/>
                <w:webHidden/>
              </w:rPr>
            </w:r>
            <w:r w:rsidR="00A65DE8">
              <w:rPr>
                <w:noProof/>
                <w:webHidden/>
              </w:rPr>
              <w:fldChar w:fldCharType="separate"/>
            </w:r>
            <w:r w:rsidR="003E7AE4">
              <w:rPr>
                <w:noProof/>
                <w:webHidden/>
              </w:rPr>
              <w:t>15</w:t>
            </w:r>
            <w:r w:rsidR="00A65DE8">
              <w:rPr>
                <w:noProof/>
                <w:webHidden/>
              </w:rPr>
              <w:fldChar w:fldCharType="end"/>
            </w:r>
          </w:hyperlink>
        </w:p>
        <w:p w:rsidR="003E7AE4" w:rsidRDefault="00BD3D8B">
          <w:pPr>
            <w:pStyle w:val="Obsah1"/>
            <w:tabs>
              <w:tab w:val="left" w:pos="660"/>
              <w:tab w:val="right" w:leader="dot" w:pos="9062"/>
            </w:tabs>
            <w:rPr>
              <w:noProof/>
              <w:lang w:eastAsia="cs-CZ"/>
            </w:rPr>
          </w:pPr>
          <w:hyperlink w:anchor="_Toc496609824" w:history="1">
            <w:r w:rsidR="003E7AE4" w:rsidRPr="00D13BEA">
              <w:rPr>
                <w:rStyle w:val="Hypertextovodkaz"/>
                <w:noProof/>
              </w:rPr>
              <w:t>16</w:t>
            </w:r>
            <w:r w:rsidR="003E7AE4">
              <w:rPr>
                <w:noProof/>
                <w:lang w:eastAsia="cs-CZ"/>
              </w:rPr>
              <w:tab/>
            </w:r>
            <w:r w:rsidR="003E7AE4" w:rsidRPr="00D13BEA">
              <w:rPr>
                <w:rStyle w:val="Hypertextovodkaz"/>
                <w:noProof/>
              </w:rPr>
              <w:t>Způsob hodnocení nabídek</w:t>
            </w:r>
            <w:r w:rsidR="003E7AE4">
              <w:rPr>
                <w:noProof/>
                <w:webHidden/>
              </w:rPr>
              <w:tab/>
            </w:r>
            <w:r w:rsidR="00A65DE8">
              <w:rPr>
                <w:noProof/>
                <w:webHidden/>
              </w:rPr>
              <w:fldChar w:fldCharType="begin"/>
            </w:r>
            <w:r w:rsidR="003E7AE4">
              <w:rPr>
                <w:noProof/>
                <w:webHidden/>
              </w:rPr>
              <w:instrText xml:space="preserve"> PAGEREF _Toc496609824 \h </w:instrText>
            </w:r>
            <w:r w:rsidR="00A65DE8">
              <w:rPr>
                <w:noProof/>
                <w:webHidden/>
              </w:rPr>
            </w:r>
            <w:r w:rsidR="00A65DE8">
              <w:rPr>
                <w:noProof/>
                <w:webHidden/>
              </w:rPr>
              <w:fldChar w:fldCharType="separate"/>
            </w:r>
            <w:r w:rsidR="003E7AE4">
              <w:rPr>
                <w:noProof/>
                <w:webHidden/>
              </w:rPr>
              <w:t>16</w:t>
            </w:r>
            <w:r w:rsidR="00A65DE8">
              <w:rPr>
                <w:noProof/>
                <w:webHidden/>
              </w:rPr>
              <w:fldChar w:fldCharType="end"/>
            </w:r>
          </w:hyperlink>
        </w:p>
        <w:p w:rsidR="003E7AE4" w:rsidRDefault="00BD3D8B">
          <w:pPr>
            <w:pStyle w:val="Obsah1"/>
            <w:tabs>
              <w:tab w:val="left" w:pos="660"/>
              <w:tab w:val="right" w:leader="dot" w:pos="9062"/>
            </w:tabs>
            <w:rPr>
              <w:noProof/>
              <w:lang w:eastAsia="cs-CZ"/>
            </w:rPr>
          </w:pPr>
          <w:hyperlink w:anchor="_Toc496609825" w:history="1">
            <w:r w:rsidR="003E7AE4" w:rsidRPr="00D13BEA">
              <w:rPr>
                <w:rStyle w:val="Hypertextovodkaz"/>
                <w:noProof/>
              </w:rPr>
              <w:t>17</w:t>
            </w:r>
            <w:r w:rsidR="003E7AE4">
              <w:rPr>
                <w:noProof/>
                <w:lang w:eastAsia="cs-CZ"/>
              </w:rPr>
              <w:tab/>
            </w:r>
            <w:r w:rsidR="003E7AE4" w:rsidRPr="00D13BEA">
              <w:rPr>
                <w:rStyle w:val="Hypertextovodkaz"/>
                <w:noProof/>
              </w:rPr>
              <w:t>Právo zadavatele zrušit zadávací řízení</w:t>
            </w:r>
            <w:r w:rsidR="003E7AE4">
              <w:rPr>
                <w:noProof/>
                <w:webHidden/>
              </w:rPr>
              <w:tab/>
            </w:r>
            <w:r w:rsidR="00A65DE8">
              <w:rPr>
                <w:noProof/>
                <w:webHidden/>
              </w:rPr>
              <w:fldChar w:fldCharType="begin"/>
            </w:r>
            <w:r w:rsidR="003E7AE4">
              <w:rPr>
                <w:noProof/>
                <w:webHidden/>
              </w:rPr>
              <w:instrText xml:space="preserve"> PAGEREF _Toc496609825 \h </w:instrText>
            </w:r>
            <w:r w:rsidR="00A65DE8">
              <w:rPr>
                <w:noProof/>
                <w:webHidden/>
              </w:rPr>
            </w:r>
            <w:r w:rsidR="00A65DE8">
              <w:rPr>
                <w:noProof/>
                <w:webHidden/>
              </w:rPr>
              <w:fldChar w:fldCharType="separate"/>
            </w:r>
            <w:r w:rsidR="003E7AE4">
              <w:rPr>
                <w:noProof/>
                <w:webHidden/>
              </w:rPr>
              <w:t>16</w:t>
            </w:r>
            <w:r w:rsidR="00A65DE8">
              <w:rPr>
                <w:noProof/>
                <w:webHidden/>
              </w:rPr>
              <w:fldChar w:fldCharType="end"/>
            </w:r>
          </w:hyperlink>
        </w:p>
        <w:p w:rsidR="003E7AE4" w:rsidRDefault="00BD3D8B">
          <w:pPr>
            <w:pStyle w:val="Obsah1"/>
            <w:tabs>
              <w:tab w:val="left" w:pos="660"/>
              <w:tab w:val="right" w:leader="dot" w:pos="9062"/>
            </w:tabs>
            <w:rPr>
              <w:noProof/>
              <w:lang w:eastAsia="cs-CZ"/>
            </w:rPr>
          </w:pPr>
          <w:hyperlink w:anchor="_Toc496609826" w:history="1">
            <w:r w:rsidR="003E7AE4" w:rsidRPr="00D13BEA">
              <w:rPr>
                <w:rStyle w:val="Hypertextovodkaz"/>
                <w:noProof/>
              </w:rPr>
              <w:t>18</w:t>
            </w:r>
            <w:r w:rsidR="003E7AE4">
              <w:rPr>
                <w:noProof/>
                <w:lang w:eastAsia="cs-CZ"/>
              </w:rPr>
              <w:tab/>
            </w:r>
            <w:r w:rsidR="003E7AE4" w:rsidRPr="00D13BEA">
              <w:rPr>
                <w:rStyle w:val="Hypertextovodkaz"/>
                <w:noProof/>
              </w:rPr>
              <w:t>Další podmínky zadavatele a podmínky uzavření smlouvy</w:t>
            </w:r>
            <w:r w:rsidR="003E7AE4">
              <w:rPr>
                <w:noProof/>
                <w:webHidden/>
              </w:rPr>
              <w:tab/>
            </w:r>
            <w:r w:rsidR="00A65DE8">
              <w:rPr>
                <w:noProof/>
                <w:webHidden/>
              </w:rPr>
              <w:fldChar w:fldCharType="begin"/>
            </w:r>
            <w:r w:rsidR="003E7AE4">
              <w:rPr>
                <w:noProof/>
                <w:webHidden/>
              </w:rPr>
              <w:instrText xml:space="preserve"> PAGEREF _Toc496609826 \h </w:instrText>
            </w:r>
            <w:r w:rsidR="00A65DE8">
              <w:rPr>
                <w:noProof/>
                <w:webHidden/>
              </w:rPr>
            </w:r>
            <w:r w:rsidR="00A65DE8">
              <w:rPr>
                <w:noProof/>
                <w:webHidden/>
              </w:rPr>
              <w:fldChar w:fldCharType="separate"/>
            </w:r>
            <w:r w:rsidR="003E7AE4">
              <w:rPr>
                <w:noProof/>
                <w:webHidden/>
              </w:rPr>
              <w:t>16</w:t>
            </w:r>
            <w:r w:rsidR="00A65DE8">
              <w:rPr>
                <w:noProof/>
                <w:webHidden/>
              </w:rPr>
              <w:fldChar w:fldCharType="end"/>
            </w:r>
          </w:hyperlink>
        </w:p>
        <w:p w:rsidR="003E7AE4" w:rsidRDefault="00BD3D8B">
          <w:pPr>
            <w:pStyle w:val="Obsah1"/>
            <w:tabs>
              <w:tab w:val="left" w:pos="660"/>
              <w:tab w:val="right" w:leader="dot" w:pos="9062"/>
            </w:tabs>
            <w:rPr>
              <w:noProof/>
              <w:lang w:eastAsia="cs-CZ"/>
            </w:rPr>
          </w:pPr>
          <w:hyperlink w:anchor="_Toc496609827" w:history="1">
            <w:r w:rsidR="003E7AE4" w:rsidRPr="00D13BEA">
              <w:rPr>
                <w:rStyle w:val="Hypertextovodkaz"/>
                <w:rFonts w:eastAsiaTheme="minorHAnsi"/>
                <w:noProof/>
              </w:rPr>
              <w:t>19</w:t>
            </w:r>
            <w:r w:rsidR="003E7AE4">
              <w:rPr>
                <w:noProof/>
                <w:lang w:eastAsia="cs-CZ"/>
              </w:rPr>
              <w:tab/>
            </w:r>
            <w:r w:rsidR="003E7AE4" w:rsidRPr="00D13BEA">
              <w:rPr>
                <w:rStyle w:val="Hypertextovodkaz"/>
                <w:rFonts w:eastAsiaTheme="minorHAnsi"/>
                <w:noProof/>
              </w:rPr>
              <w:t>Seznam příloh zadávací dokumentace</w:t>
            </w:r>
            <w:r w:rsidR="003E7AE4">
              <w:rPr>
                <w:noProof/>
                <w:webHidden/>
              </w:rPr>
              <w:tab/>
            </w:r>
            <w:r w:rsidR="00A65DE8">
              <w:rPr>
                <w:noProof/>
                <w:webHidden/>
              </w:rPr>
              <w:fldChar w:fldCharType="begin"/>
            </w:r>
            <w:r w:rsidR="003E7AE4">
              <w:rPr>
                <w:noProof/>
                <w:webHidden/>
              </w:rPr>
              <w:instrText xml:space="preserve"> PAGEREF _Toc496609827 \h </w:instrText>
            </w:r>
            <w:r w:rsidR="00A65DE8">
              <w:rPr>
                <w:noProof/>
                <w:webHidden/>
              </w:rPr>
            </w:r>
            <w:r w:rsidR="00A65DE8">
              <w:rPr>
                <w:noProof/>
                <w:webHidden/>
              </w:rPr>
              <w:fldChar w:fldCharType="separate"/>
            </w:r>
            <w:r w:rsidR="003E7AE4">
              <w:rPr>
                <w:noProof/>
                <w:webHidden/>
              </w:rPr>
              <w:t>17</w:t>
            </w:r>
            <w:r w:rsidR="00A65DE8">
              <w:rPr>
                <w:noProof/>
                <w:webHidden/>
              </w:rPr>
              <w:fldChar w:fldCharType="end"/>
            </w:r>
          </w:hyperlink>
        </w:p>
        <w:p w:rsidR="002C3345" w:rsidRPr="00955D0F" w:rsidRDefault="00A65DE8" w:rsidP="00955D0F">
          <w:pPr>
            <w:spacing w:after="0" w:line="276" w:lineRule="auto"/>
          </w:pPr>
          <w:r w:rsidRPr="00955D0F">
            <w:rPr>
              <w:b/>
              <w:bCs/>
            </w:rPr>
            <w:fldChar w:fldCharType="end"/>
          </w:r>
        </w:p>
      </w:sdtContent>
    </w:sdt>
    <w:p w:rsidR="004E123A" w:rsidRPr="00955D0F" w:rsidRDefault="004E123A" w:rsidP="00955D0F">
      <w:pPr>
        <w:spacing w:after="0" w:line="276" w:lineRule="auto"/>
      </w:pPr>
      <w:r w:rsidRPr="00955D0F">
        <w:br w:type="page"/>
      </w:r>
    </w:p>
    <w:p w:rsidR="004E123A" w:rsidRPr="00955D0F" w:rsidRDefault="004E123A" w:rsidP="00955D0F">
      <w:pPr>
        <w:tabs>
          <w:tab w:val="right" w:leader="dot" w:pos="8505"/>
        </w:tabs>
        <w:spacing w:after="0" w:line="276" w:lineRule="auto"/>
      </w:pPr>
    </w:p>
    <w:p w:rsidR="0067106D" w:rsidRPr="00955D0F" w:rsidRDefault="001713BC" w:rsidP="00246A93">
      <w:pPr>
        <w:pStyle w:val="Nadpis1"/>
        <w:numPr>
          <w:ilvl w:val="0"/>
          <w:numId w:val="13"/>
        </w:numPr>
        <w:spacing w:before="0" w:after="0" w:line="276" w:lineRule="auto"/>
        <w:rPr>
          <w:rFonts w:asciiTheme="minorHAnsi" w:hAnsiTheme="minorHAnsi"/>
          <w:b w:val="0"/>
          <w:sz w:val="24"/>
          <w:szCs w:val="24"/>
        </w:rPr>
      </w:pPr>
      <w:bookmarkStart w:id="1" w:name="_Toc496609800"/>
      <w:r w:rsidRPr="00955D0F">
        <w:rPr>
          <w:rFonts w:asciiTheme="minorHAnsi" w:hAnsiTheme="minorHAnsi"/>
          <w:color w:val="auto"/>
          <w:sz w:val="24"/>
          <w:szCs w:val="24"/>
        </w:rPr>
        <w:t>Vymezení předmětu a technická specifikace</w:t>
      </w:r>
      <w:bookmarkEnd w:id="1"/>
    </w:p>
    <w:p w:rsidR="0017792F" w:rsidRPr="00955D0F" w:rsidRDefault="0017792F" w:rsidP="00955D0F">
      <w:pPr>
        <w:tabs>
          <w:tab w:val="right" w:leader="dot" w:pos="8505"/>
        </w:tabs>
        <w:spacing w:after="0" w:line="276" w:lineRule="auto"/>
      </w:pPr>
    </w:p>
    <w:p w:rsidR="0017792F" w:rsidRPr="00955D0F" w:rsidRDefault="0017792F" w:rsidP="00A971A3">
      <w:pPr>
        <w:tabs>
          <w:tab w:val="right" w:leader="dot" w:pos="8505"/>
        </w:tabs>
        <w:spacing w:after="0" w:line="276" w:lineRule="auto"/>
        <w:jc w:val="both"/>
      </w:pPr>
      <w:r w:rsidRPr="00955D0F">
        <w:t>Předmětem veřejné zakázky je výkon generálního dodavatele stavebních prací pro investiční akci s názvem "</w:t>
      </w:r>
      <w:bookmarkStart w:id="2" w:name="_Hlk496602296"/>
      <w:r w:rsidR="002E7475">
        <w:t>Praha 5 – rekonstrukce dětského hřiště Okrouhlík</w:t>
      </w:r>
      <w:bookmarkEnd w:id="2"/>
      <w:r w:rsidRPr="00955D0F">
        <w:t xml:space="preserve">" v rozsahu investičních nákladů. </w:t>
      </w:r>
    </w:p>
    <w:p w:rsidR="00955D0F" w:rsidRDefault="00955D0F" w:rsidP="00A971A3">
      <w:pPr>
        <w:spacing w:after="0" w:line="276" w:lineRule="auto"/>
        <w:jc w:val="both"/>
        <w:rPr>
          <w:b/>
        </w:rPr>
      </w:pPr>
    </w:p>
    <w:p w:rsidR="0017792F" w:rsidRPr="00955D0F" w:rsidRDefault="0017792F" w:rsidP="00A971A3">
      <w:pPr>
        <w:spacing w:after="0" w:line="276" w:lineRule="auto"/>
        <w:jc w:val="both"/>
        <w:rPr>
          <w:b/>
        </w:rPr>
      </w:pPr>
      <w:r w:rsidRPr="00955D0F">
        <w:rPr>
          <w:b/>
        </w:rPr>
        <w:t xml:space="preserve">Předpokládaná hodnota </w:t>
      </w:r>
      <w:r w:rsidRPr="003267C4">
        <w:rPr>
          <w:b/>
        </w:rPr>
        <w:t xml:space="preserve">zakázky: </w:t>
      </w:r>
      <w:r w:rsidR="008440F6" w:rsidRPr="003267C4">
        <w:rPr>
          <w:b/>
        </w:rPr>
        <w:t>1</w:t>
      </w:r>
      <w:r w:rsidR="002E7475">
        <w:rPr>
          <w:b/>
        </w:rPr>
        <w:t>3</w:t>
      </w:r>
      <w:r w:rsidR="008440F6" w:rsidRPr="003267C4">
        <w:rPr>
          <w:b/>
        </w:rPr>
        <w:t>.000.000</w:t>
      </w:r>
      <w:r w:rsidR="0002307B" w:rsidRPr="003267C4">
        <w:rPr>
          <w:b/>
        </w:rPr>
        <w:t xml:space="preserve"> Kč bez DPH</w:t>
      </w:r>
    </w:p>
    <w:p w:rsidR="00221883" w:rsidRPr="00955D0F" w:rsidRDefault="001C1036" w:rsidP="00A971A3">
      <w:pPr>
        <w:spacing w:after="0" w:line="276" w:lineRule="auto"/>
        <w:jc w:val="both"/>
      </w:pPr>
      <w:r w:rsidRPr="00955D0F">
        <w:t xml:space="preserve">Dodavatel je povinen respektovat, že předpokládaná hodnota veřejné zakázky představuje současně nejvýše přípustnou výši nabídkové ceny. </w:t>
      </w:r>
      <w:r w:rsidR="00221883" w:rsidRPr="00955D0F">
        <w:t>Překročení předpokládané hodnoty zakázky bude znamenat vyloučení dodavatele ze zadávacího řízení</w:t>
      </w:r>
      <w:r w:rsidR="00D47789">
        <w:t>.</w:t>
      </w:r>
    </w:p>
    <w:p w:rsidR="00CA1D6B" w:rsidRPr="00955D0F" w:rsidRDefault="00CA1D6B" w:rsidP="00A971A3">
      <w:pPr>
        <w:spacing w:after="0" w:line="276" w:lineRule="auto"/>
        <w:jc w:val="both"/>
      </w:pPr>
    </w:p>
    <w:p w:rsidR="0067106D" w:rsidRPr="00955D0F" w:rsidRDefault="001E38EC" w:rsidP="00A971A3">
      <w:pPr>
        <w:spacing w:after="0" w:line="276" w:lineRule="auto"/>
        <w:jc w:val="both"/>
      </w:pPr>
      <w:r w:rsidRPr="00955D0F">
        <w:t xml:space="preserve">Úplná specifikace předmětu plnění veřejné zakázky je ve smyslu § 92 odst. 1 </w:t>
      </w:r>
      <w:r w:rsidR="001D3ADD" w:rsidRPr="00955D0F">
        <w:t>zákona č. 134/2016 Sb., o zadávání veřejných zakázek (</w:t>
      </w:r>
      <w:r w:rsidR="00214CEA">
        <w:t>v textu také jako</w:t>
      </w:r>
      <w:r w:rsidR="001D3ADD" w:rsidRPr="00955D0F">
        <w:t xml:space="preserve"> "zákon")</w:t>
      </w:r>
      <w:r w:rsidRPr="00955D0F">
        <w:t xml:space="preserve"> obsažena v závazném vzoru smlouvy o dílo (vč. příloh</w:t>
      </w:r>
      <w:r w:rsidR="004A5E92" w:rsidRPr="00955D0F">
        <w:t>), který tvoří přílohu č</w:t>
      </w:r>
      <w:r w:rsidR="00004100" w:rsidRPr="00955D0F">
        <w:t xml:space="preserve">. 3 </w:t>
      </w:r>
      <w:r w:rsidRPr="00955D0F">
        <w:t>této zadávací dokumentace (dále jen „</w:t>
      </w:r>
      <w:r w:rsidRPr="00955D0F">
        <w:rPr>
          <w:b/>
        </w:rPr>
        <w:t>návrh smlouvy o dílo</w:t>
      </w:r>
      <w:r w:rsidRPr="00955D0F">
        <w:t>“), zejména pak v projektové dokumentaci, která je součástí</w:t>
      </w:r>
      <w:r w:rsidR="00316F2C" w:rsidRPr="00955D0F">
        <w:t xml:space="preserve"> návrhu</w:t>
      </w:r>
      <w:r w:rsidRPr="00955D0F">
        <w:t xml:space="preserve"> smlouvy o dílo jako </w:t>
      </w:r>
      <w:r w:rsidR="004A5E92" w:rsidRPr="00955D0F">
        <w:t>její příloha č. 1</w:t>
      </w:r>
      <w:r w:rsidR="007A197E">
        <w:t xml:space="preserve"> a dále v dokumentu „</w:t>
      </w:r>
      <w:r w:rsidR="00AD5633">
        <w:t>T</w:t>
      </w:r>
      <w:r w:rsidR="007A197E">
        <w:t xml:space="preserve">echnické požadavky na herní prvky, který tvoří přílohu č. 5 této zadávací dokumentace. </w:t>
      </w:r>
    </w:p>
    <w:p w:rsidR="00BA31A9" w:rsidRPr="00955D0F" w:rsidRDefault="00BA31A9" w:rsidP="00A971A3">
      <w:pPr>
        <w:pStyle w:val="Default"/>
        <w:spacing w:after="0" w:line="276" w:lineRule="auto"/>
        <w:jc w:val="both"/>
        <w:rPr>
          <w:rFonts w:asciiTheme="minorHAnsi" w:hAnsiTheme="minorHAnsi"/>
          <w:color w:val="auto"/>
          <w:sz w:val="22"/>
          <w:szCs w:val="22"/>
        </w:rPr>
      </w:pPr>
      <w:r w:rsidRPr="00955D0F">
        <w:rPr>
          <w:rFonts w:asciiTheme="minorHAnsi" w:hAnsiTheme="minorHAnsi"/>
          <w:sz w:val="22"/>
          <w:szCs w:val="22"/>
        </w:rPr>
        <w:t>Dílo bude zhotoveno v souladu se zadávací dokumentací zadávacího řízení na stavební práce a ověřené</w:t>
      </w:r>
      <w:r w:rsidR="002B7B68">
        <w:rPr>
          <w:rFonts w:asciiTheme="minorHAnsi" w:hAnsiTheme="minorHAnsi"/>
          <w:sz w:val="22"/>
          <w:szCs w:val="22"/>
        </w:rPr>
        <w:t xml:space="preserve"> </w:t>
      </w:r>
      <w:r w:rsidRPr="00955D0F">
        <w:rPr>
          <w:rFonts w:asciiTheme="minorHAnsi" w:hAnsiTheme="minorHAnsi"/>
          <w:color w:val="auto"/>
          <w:sz w:val="22"/>
          <w:szCs w:val="22"/>
        </w:rPr>
        <w:t>projektové dokumentace pro provádění stavby</w:t>
      </w:r>
      <w:r w:rsidR="00C070DB" w:rsidRPr="00C070DB">
        <w:rPr>
          <w:sz w:val="22"/>
          <w:szCs w:val="22"/>
        </w:rPr>
        <w:t>"</w:t>
      </w:r>
      <w:r w:rsidR="00030044" w:rsidRPr="00030044">
        <w:rPr>
          <w:sz w:val="22"/>
          <w:szCs w:val="22"/>
        </w:rPr>
        <w:t>Praha 5 – rekonstrukce dětského hřiště Okrouhlík</w:t>
      </w:r>
      <w:r w:rsidR="00C070DB" w:rsidRPr="00C070DB">
        <w:rPr>
          <w:sz w:val="22"/>
          <w:szCs w:val="22"/>
        </w:rPr>
        <w:t>"</w:t>
      </w:r>
    </w:p>
    <w:p w:rsidR="00955D0F" w:rsidRDefault="00955D0F" w:rsidP="00A971A3">
      <w:pPr>
        <w:pStyle w:val="Default"/>
        <w:spacing w:after="0" w:line="276" w:lineRule="auto"/>
        <w:jc w:val="both"/>
        <w:rPr>
          <w:rFonts w:asciiTheme="minorHAnsi" w:hAnsiTheme="minorHAnsi"/>
          <w:sz w:val="22"/>
          <w:szCs w:val="22"/>
        </w:rPr>
      </w:pPr>
    </w:p>
    <w:p w:rsidR="00344017" w:rsidRPr="00955D0F" w:rsidRDefault="00344017" w:rsidP="00A971A3">
      <w:pPr>
        <w:pStyle w:val="Default"/>
        <w:spacing w:after="0" w:line="276" w:lineRule="auto"/>
        <w:jc w:val="both"/>
        <w:rPr>
          <w:rFonts w:asciiTheme="minorHAnsi" w:hAnsiTheme="minorHAnsi"/>
          <w:b/>
          <w:bCs/>
          <w:sz w:val="22"/>
          <w:szCs w:val="22"/>
        </w:rPr>
      </w:pPr>
      <w:r w:rsidRPr="00955D0F">
        <w:rPr>
          <w:rFonts w:asciiTheme="minorHAnsi" w:hAnsiTheme="minorHAnsi"/>
          <w:sz w:val="22"/>
          <w:szCs w:val="22"/>
        </w:rPr>
        <w:t xml:space="preserve">Závazné obchodní podmínky včetně platebních podmínek jsou uvedeny v </w:t>
      </w:r>
      <w:r w:rsidRPr="00955D0F">
        <w:rPr>
          <w:rFonts w:asciiTheme="minorHAnsi" w:hAnsiTheme="minorHAnsi"/>
          <w:b/>
          <w:bCs/>
          <w:sz w:val="22"/>
          <w:szCs w:val="22"/>
        </w:rPr>
        <w:t>návrhu smlouvy</w:t>
      </w:r>
      <w:r w:rsidR="00035AEE" w:rsidRPr="00955D0F">
        <w:rPr>
          <w:rFonts w:asciiTheme="minorHAnsi" w:hAnsiTheme="minorHAnsi"/>
          <w:b/>
          <w:bCs/>
          <w:sz w:val="22"/>
          <w:szCs w:val="22"/>
        </w:rPr>
        <w:t xml:space="preserve"> o dílo</w:t>
      </w:r>
      <w:r w:rsidRPr="00955D0F">
        <w:rPr>
          <w:rFonts w:asciiTheme="minorHAnsi" w:hAnsiTheme="minorHAnsi"/>
          <w:b/>
          <w:bCs/>
          <w:sz w:val="22"/>
          <w:szCs w:val="22"/>
        </w:rPr>
        <w:t>.</w:t>
      </w:r>
    </w:p>
    <w:p w:rsidR="00344017" w:rsidRPr="00955D0F" w:rsidRDefault="00344017" w:rsidP="00A971A3">
      <w:pPr>
        <w:pStyle w:val="Default"/>
        <w:spacing w:after="0" w:line="276" w:lineRule="auto"/>
        <w:jc w:val="both"/>
        <w:rPr>
          <w:rFonts w:asciiTheme="minorHAnsi" w:hAnsiTheme="minorHAnsi"/>
          <w:sz w:val="22"/>
          <w:szCs w:val="22"/>
        </w:rPr>
      </w:pPr>
      <w:r w:rsidRPr="00955D0F">
        <w:rPr>
          <w:rFonts w:asciiTheme="minorHAnsi" w:hAnsiTheme="minorHAnsi"/>
          <w:sz w:val="22"/>
          <w:szCs w:val="22"/>
        </w:rPr>
        <w:t>Plnění předmětu zakázky bude probíhat v rozsahu, formou a v termínech stanovených v zadávacích podmínkách.</w:t>
      </w:r>
    </w:p>
    <w:p w:rsidR="00955D0F" w:rsidRDefault="00955D0F" w:rsidP="00A971A3">
      <w:pPr>
        <w:pStyle w:val="Zkladntext"/>
        <w:spacing w:after="0" w:line="276" w:lineRule="auto"/>
        <w:jc w:val="both"/>
        <w:rPr>
          <w:rFonts w:cstheme="minorHAnsi"/>
        </w:rPr>
      </w:pPr>
    </w:p>
    <w:p w:rsidR="00CA1D6B" w:rsidRPr="00955D0F" w:rsidRDefault="00CA1D6B" w:rsidP="00A971A3">
      <w:pPr>
        <w:pStyle w:val="Zkladntext"/>
        <w:spacing w:after="0" w:line="276" w:lineRule="auto"/>
        <w:jc w:val="both"/>
        <w:rPr>
          <w:rFonts w:cstheme="minorHAnsi"/>
        </w:rPr>
      </w:pPr>
      <w:r w:rsidRPr="00955D0F">
        <w:rPr>
          <w:rFonts w:cstheme="minorHAnsi"/>
        </w:rPr>
        <w:t>Údaje uvedené v jednotlivých částech zadávací dokumentace vymezují závazné požadavky zadavatele na plnění veřejné zakázky. Těmito podklady je dodavatel povinen řídit se při zpracování nabídky.</w:t>
      </w:r>
    </w:p>
    <w:p w:rsidR="00CA1D6B" w:rsidRPr="00955D0F" w:rsidRDefault="00CA1D6B" w:rsidP="00A971A3">
      <w:pPr>
        <w:pStyle w:val="Zkladntext"/>
        <w:spacing w:after="0" w:line="276" w:lineRule="auto"/>
        <w:jc w:val="both"/>
        <w:rPr>
          <w:rFonts w:cstheme="minorHAnsi"/>
        </w:rPr>
      </w:pPr>
      <w:r w:rsidRPr="00955D0F">
        <w:rPr>
          <w:rFonts w:cstheme="minorHAnsi"/>
        </w:rPr>
        <w:t xml:space="preserve">Jednotlivé části zadávací dokumentace se navzájem doplňují. </w:t>
      </w:r>
    </w:p>
    <w:p w:rsidR="00955D0F" w:rsidRDefault="00955D0F" w:rsidP="00955D0F">
      <w:pPr>
        <w:pStyle w:val="Zkladntext"/>
        <w:spacing w:after="0" w:line="276" w:lineRule="auto"/>
        <w:rPr>
          <w:rFonts w:cstheme="minorHAnsi"/>
          <w:b/>
          <w:bCs/>
          <w:u w:val="single"/>
        </w:rPr>
      </w:pPr>
    </w:p>
    <w:p w:rsidR="00CA1D6B" w:rsidRPr="00955D0F" w:rsidRDefault="00CA1D6B" w:rsidP="00955D0F">
      <w:pPr>
        <w:pStyle w:val="Zkladntext"/>
        <w:spacing w:after="0" w:line="276" w:lineRule="auto"/>
        <w:rPr>
          <w:rFonts w:cstheme="minorHAnsi"/>
          <w:b/>
          <w:bCs/>
          <w:u w:val="single"/>
        </w:rPr>
      </w:pPr>
      <w:r w:rsidRPr="00955D0F">
        <w:rPr>
          <w:rFonts w:cstheme="minorHAnsi"/>
          <w:b/>
          <w:bCs/>
          <w:u w:val="single"/>
        </w:rPr>
        <w:t>Kompletní zadávací dokumentace je umístěna na profilu zadavatele:</w:t>
      </w:r>
    </w:p>
    <w:p w:rsidR="00CA1D6B" w:rsidRPr="00955D0F" w:rsidRDefault="00CA1D6B" w:rsidP="00955D0F">
      <w:pPr>
        <w:pStyle w:val="Zkladntext"/>
        <w:spacing w:after="0" w:line="276" w:lineRule="auto"/>
        <w:rPr>
          <w:rStyle w:val="Hypertextovodkaz"/>
          <w:rFonts w:cs="Calibri"/>
          <w:kern w:val="3"/>
          <w:lang w:eastAsia="cs-CZ"/>
        </w:rPr>
      </w:pPr>
      <w:r w:rsidRPr="00955D0F">
        <w:rPr>
          <w:rFonts w:cs="Calibri"/>
          <w:kern w:val="3"/>
          <w:lang w:eastAsia="cs-CZ"/>
        </w:rPr>
        <w:t xml:space="preserve">Adresa profilu zadavatele: </w:t>
      </w:r>
      <w:hyperlink r:id="rId9" w:history="1">
        <w:r w:rsidRPr="00955D0F">
          <w:rPr>
            <w:rStyle w:val="Hypertextovodkaz"/>
            <w:rFonts w:cs="Calibri"/>
            <w:kern w:val="3"/>
            <w:lang w:eastAsia="cs-CZ"/>
          </w:rPr>
          <w:t>https://zakazky.praha5.cz/</w:t>
        </w:r>
      </w:hyperlink>
    </w:p>
    <w:p w:rsidR="00CA1D6B" w:rsidRPr="00955D0F" w:rsidRDefault="00CA1D6B" w:rsidP="00955D0F">
      <w:pPr>
        <w:pStyle w:val="Zkladntext"/>
        <w:spacing w:after="0" w:line="276" w:lineRule="auto"/>
        <w:rPr>
          <w:rFonts w:cstheme="minorHAnsi"/>
          <w:b/>
          <w:bCs/>
          <w:u w:val="single"/>
        </w:rPr>
      </w:pPr>
    </w:p>
    <w:p w:rsidR="00CA1D6B" w:rsidRPr="00955D0F" w:rsidRDefault="00CA1D6B" w:rsidP="00955D0F">
      <w:pPr>
        <w:pStyle w:val="Default"/>
        <w:spacing w:after="0" w:line="276" w:lineRule="auto"/>
        <w:jc w:val="both"/>
        <w:rPr>
          <w:rFonts w:asciiTheme="minorHAnsi" w:hAnsiTheme="minorHAnsi"/>
          <w:sz w:val="22"/>
          <w:szCs w:val="22"/>
        </w:rPr>
      </w:pPr>
      <w:r w:rsidRPr="00955D0F">
        <w:rPr>
          <w:rFonts w:asciiTheme="minorHAnsi" w:hAnsiTheme="minorHAnsi"/>
          <w:sz w:val="22"/>
          <w:szCs w:val="22"/>
        </w:rPr>
        <w:t>Pokud se v zadávací dokumentaci vyskytne uvedení konkrétního obchodního názvu nebo značky použitého materiálu a zařízení (dodávky), případně jiné označení mající vztah ke konkrétnímu dodavateli (výrobci), neznamená to nutnost použití těchto konkrétních výrobků. Jedná se pouze o vymezení předpokládaného standardu (vlastností). To znamená, že všechny konkrétně uvedené materiály a zařízení mohou být nahrazeny výrobky jiných dodavatelů (výrobců) s podmínkou zachování shodných (tj. srovnatelných nebo lepších) technických</w:t>
      </w:r>
      <w:r w:rsidR="00174BB4">
        <w:rPr>
          <w:rFonts w:asciiTheme="minorHAnsi" w:hAnsiTheme="minorHAnsi"/>
          <w:sz w:val="22"/>
          <w:szCs w:val="22"/>
        </w:rPr>
        <w:t xml:space="preserve">, </w:t>
      </w:r>
      <w:r w:rsidRPr="00955D0F">
        <w:rPr>
          <w:rFonts w:asciiTheme="minorHAnsi" w:hAnsiTheme="minorHAnsi"/>
          <w:sz w:val="22"/>
          <w:szCs w:val="22"/>
        </w:rPr>
        <w:t>kvalitativních a cenových parametrů.</w:t>
      </w:r>
    </w:p>
    <w:p w:rsidR="00CA1D6B" w:rsidRPr="00955D0F" w:rsidRDefault="00CA1D6B" w:rsidP="00955D0F">
      <w:pPr>
        <w:pStyle w:val="Zkladntext"/>
        <w:spacing w:after="0" w:line="276" w:lineRule="auto"/>
        <w:rPr>
          <w:rFonts w:cstheme="minorHAnsi"/>
          <w:b/>
          <w:bCs/>
          <w:u w:val="single"/>
        </w:rPr>
      </w:pPr>
    </w:p>
    <w:p w:rsidR="0067106D" w:rsidRPr="00955D0F" w:rsidRDefault="009C04A2" w:rsidP="00955D0F">
      <w:pPr>
        <w:pStyle w:val="Nadpis2"/>
        <w:spacing w:before="0" w:line="276" w:lineRule="auto"/>
        <w:rPr>
          <w:rFonts w:asciiTheme="minorHAnsi" w:hAnsiTheme="minorHAnsi"/>
        </w:rPr>
      </w:pPr>
      <w:bookmarkStart w:id="3" w:name="_Toc496609801"/>
      <w:r w:rsidRPr="00955D0F">
        <w:rPr>
          <w:rFonts w:asciiTheme="minorHAnsi" w:hAnsiTheme="minorHAnsi"/>
        </w:rPr>
        <w:t>Doba plnění veřejné zakázky</w:t>
      </w:r>
      <w:bookmarkEnd w:id="3"/>
    </w:p>
    <w:p w:rsidR="009C04A2" w:rsidRPr="00955D0F" w:rsidRDefault="009C04A2" w:rsidP="00955D0F">
      <w:pPr>
        <w:pStyle w:val="Default"/>
        <w:spacing w:after="0" w:line="276" w:lineRule="auto"/>
        <w:jc w:val="both"/>
        <w:rPr>
          <w:rFonts w:asciiTheme="minorHAnsi" w:hAnsiTheme="minorHAnsi"/>
          <w:sz w:val="22"/>
          <w:szCs w:val="22"/>
        </w:rPr>
      </w:pPr>
    </w:p>
    <w:p w:rsidR="009C04A2" w:rsidRPr="00955D0F" w:rsidRDefault="009C04A2" w:rsidP="00955D0F">
      <w:pPr>
        <w:pStyle w:val="Default"/>
        <w:spacing w:after="0" w:line="276" w:lineRule="auto"/>
        <w:jc w:val="both"/>
        <w:rPr>
          <w:rFonts w:asciiTheme="minorHAnsi" w:hAnsiTheme="minorHAnsi"/>
          <w:sz w:val="22"/>
          <w:szCs w:val="22"/>
        </w:rPr>
      </w:pPr>
      <w:r w:rsidRPr="00955D0F">
        <w:rPr>
          <w:rFonts w:asciiTheme="minorHAnsi" w:hAnsiTheme="minorHAnsi"/>
          <w:sz w:val="22"/>
          <w:szCs w:val="22"/>
        </w:rPr>
        <w:t>Zadavatel předpokládá zahájení plnění veřejné zakázky ihned po uzavření smlouvy o dílo.</w:t>
      </w:r>
    </w:p>
    <w:p w:rsidR="009C04A2" w:rsidRDefault="009C04A2" w:rsidP="00955D0F">
      <w:pPr>
        <w:pStyle w:val="Default"/>
        <w:spacing w:after="0" w:line="276" w:lineRule="auto"/>
        <w:jc w:val="both"/>
        <w:rPr>
          <w:rFonts w:asciiTheme="minorHAnsi" w:hAnsiTheme="minorHAnsi"/>
          <w:sz w:val="22"/>
          <w:szCs w:val="22"/>
        </w:rPr>
      </w:pPr>
      <w:r w:rsidRPr="00955D0F">
        <w:rPr>
          <w:rFonts w:asciiTheme="minorHAnsi" w:hAnsiTheme="minorHAnsi"/>
          <w:sz w:val="22"/>
          <w:szCs w:val="22"/>
        </w:rPr>
        <w:t xml:space="preserve">Zadavatel požaduje, aby vybraný dodavatel realizoval předmět plnění veřejné zakázky v termínech specifikovaných v závazném vzoru smlouvy. </w:t>
      </w:r>
    </w:p>
    <w:p w:rsidR="003267C4" w:rsidRDefault="003267C4" w:rsidP="00955D0F">
      <w:pPr>
        <w:pStyle w:val="Default"/>
        <w:spacing w:after="0" w:line="276" w:lineRule="auto"/>
        <w:jc w:val="both"/>
        <w:rPr>
          <w:rFonts w:asciiTheme="minorHAnsi" w:hAnsiTheme="minorHAnsi"/>
          <w:sz w:val="22"/>
          <w:szCs w:val="22"/>
        </w:rPr>
      </w:pPr>
    </w:p>
    <w:p w:rsidR="003267C4" w:rsidRDefault="003267C4" w:rsidP="00955D0F">
      <w:pPr>
        <w:pStyle w:val="Default"/>
        <w:spacing w:after="0" w:line="276" w:lineRule="auto"/>
        <w:jc w:val="both"/>
        <w:rPr>
          <w:rFonts w:asciiTheme="minorHAnsi" w:hAnsiTheme="minorHAnsi"/>
          <w:sz w:val="22"/>
          <w:szCs w:val="22"/>
        </w:rPr>
      </w:pPr>
    </w:p>
    <w:p w:rsidR="00214CEA" w:rsidRPr="00955D0F" w:rsidRDefault="00214CEA" w:rsidP="00955D0F">
      <w:pPr>
        <w:pStyle w:val="Default"/>
        <w:spacing w:after="0" w:line="276" w:lineRule="auto"/>
        <w:jc w:val="both"/>
        <w:rPr>
          <w:rFonts w:asciiTheme="minorHAnsi" w:hAnsiTheme="minorHAnsi"/>
          <w:sz w:val="22"/>
          <w:szCs w:val="22"/>
        </w:rPr>
      </w:pPr>
    </w:p>
    <w:p w:rsidR="0067106D" w:rsidRPr="00955D0F" w:rsidRDefault="009C04A2" w:rsidP="00955D0F">
      <w:pPr>
        <w:pStyle w:val="Nadpis2"/>
        <w:spacing w:before="0" w:line="276" w:lineRule="auto"/>
        <w:rPr>
          <w:rFonts w:asciiTheme="minorHAnsi" w:hAnsiTheme="minorHAnsi"/>
        </w:rPr>
      </w:pPr>
      <w:bookmarkStart w:id="4" w:name="_Toc496609802"/>
      <w:r w:rsidRPr="00955D0F">
        <w:rPr>
          <w:rFonts w:asciiTheme="minorHAnsi" w:hAnsiTheme="minorHAnsi"/>
        </w:rPr>
        <w:lastRenderedPageBreak/>
        <w:t>Místo plnění veřejné zakázky</w:t>
      </w:r>
      <w:bookmarkEnd w:id="4"/>
    </w:p>
    <w:p w:rsidR="009C04A2" w:rsidRPr="00955D0F" w:rsidRDefault="009C04A2" w:rsidP="00955D0F">
      <w:pPr>
        <w:pStyle w:val="Default"/>
        <w:spacing w:after="0" w:line="276" w:lineRule="auto"/>
        <w:jc w:val="both"/>
        <w:rPr>
          <w:rFonts w:asciiTheme="minorHAnsi" w:hAnsiTheme="minorHAnsi"/>
          <w:sz w:val="22"/>
          <w:szCs w:val="22"/>
        </w:rPr>
      </w:pPr>
    </w:p>
    <w:p w:rsidR="009C04A2" w:rsidRPr="00955D0F" w:rsidRDefault="009C04A2" w:rsidP="00955D0F">
      <w:pPr>
        <w:pStyle w:val="Default"/>
        <w:spacing w:after="0" w:line="276" w:lineRule="auto"/>
        <w:jc w:val="both"/>
        <w:rPr>
          <w:rFonts w:asciiTheme="minorHAnsi" w:hAnsiTheme="minorHAnsi"/>
          <w:sz w:val="22"/>
          <w:szCs w:val="22"/>
        </w:rPr>
      </w:pPr>
      <w:r w:rsidRPr="001B1178">
        <w:rPr>
          <w:rFonts w:asciiTheme="minorHAnsi" w:hAnsiTheme="minorHAnsi"/>
          <w:sz w:val="22"/>
          <w:szCs w:val="22"/>
        </w:rPr>
        <w:t>Místem plnění této veřejn</w:t>
      </w:r>
      <w:r w:rsidR="00D42661">
        <w:rPr>
          <w:rFonts w:asciiTheme="minorHAnsi" w:hAnsiTheme="minorHAnsi"/>
          <w:sz w:val="22"/>
          <w:szCs w:val="22"/>
        </w:rPr>
        <w:t>é zakázky je</w:t>
      </w:r>
      <w:bookmarkStart w:id="5" w:name="_Hlk496602351"/>
      <w:bookmarkStart w:id="6" w:name="_Hlk496602786"/>
      <w:r w:rsidR="002B7B68">
        <w:rPr>
          <w:rFonts w:asciiTheme="minorHAnsi" w:hAnsiTheme="minorHAnsi"/>
          <w:sz w:val="22"/>
          <w:szCs w:val="22"/>
        </w:rPr>
        <w:t xml:space="preserve"> </w:t>
      </w:r>
      <w:r w:rsidR="00214CEA">
        <w:rPr>
          <w:rFonts w:asciiTheme="minorHAnsi" w:hAnsiTheme="minorHAnsi"/>
          <w:sz w:val="22"/>
          <w:szCs w:val="22"/>
        </w:rPr>
        <w:t xml:space="preserve">pozemek – parcela katastru </w:t>
      </w:r>
      <w:r w:rsidR="00214CEA" w:rsidRPr="002B7B68">
        <w:rPr>
          <w:rFonts w:asciiTheme="minorHAnsi" w:hAnsiTheme="minorHAnsi"/>
          <w:sz w:val="22"/>
          <w:szCs w:val="22"/>
        </w:rPr>
        <w:t xml:space="preserve">nemovitostí </w:t>
      </w:r>
      <w:r w:rsidRPr="002B7B68">
        <w:rPr>
          <w:rFonts w:asciiTheme="minorHAnsi" w:hAnsiTheme="minorHAnsi"/>
          <w:sz w:val="22"/>
          <w:szCs w:val="22"/>
        </w:rPr>
        <w:t>parc. č.</w:t>
      </w:r>
      <w:r w:rsidR="00214CEA" w:rsidRPr="002B7B68">
        <w:rPr>
          <w:rFonts w:asciiTheme="minorHAnsi" w:hAnsiTheme="minorHAnsi"/>
          <w:sz w:val="22"/>
          <w:szCs w:val="22"/>
        </w:rPr>
        <w:t>4016</w:t>
      </w:r>
      <w:r w:rsidR="001B1178" w:rsidRPr="002B7B68">
        <w:rPr>
          <w:rFonts w:asciiTheme="minorHAnsi" w:hAnsiTheme="minorHAnsi"/>
          <w:sz w:val="22"/>
          <w:szCs w:val="22"/>
        </w:rPr>
        <w:t>/1</w:t>
      </w:r>
      <w:r w:rsidRPr="002B7B68">
        <w:rPr>
          <w:rFonts w:asciiTheme="minorHAnsi" w:hAnsiTheme="minorHAnsi"/>
          <w:sz w:val="22"/>
          <w:szCs w:val="22"/>
        </w:rPr>
        <w:t>,</w:t>
      </w:r>
      <w:r w:rsidR="00214CEA">
        <w:rPr>
          <w:rFonts w:asciiTheme="minorHAnsi" w:hAnsiTheme="minorHAnsi"/>
          <w:sz w:val="22"/>
          <w:szCs w:val="22"/>
        </w:rPr>
        <w:t xml:space="preserve"> nacházející se </w:t>
      </w:r>
      <w:r w:rsidRPr="001B1178">
        <w:rPr>
          <w:rFonts w:asciiTheme="minorHAnsi" w:hAnsiTheme="minorHAnsi"/>
          <w:sz w:val="22"/>
          <w:szCs w:val="22"/>
        </w:rPr>
        <w:t>v</w:t>
      </w:r>
      <w:r w:rsidR="00214CEA">
        <w:rPr>
          <w:rFonts w:asciiTheme="minorHAnsi" w:hAnsiTheme="minorHAnsi"/>
          <w:sz w:val="22"/>
          <w:szCs w:val="22"/>
        </w:rPr>
        <w:t> </w:t>
      </w:r>
      <w:r w:rsidRPr="001B1178">
        <w:rPr>
          <w:rFonts w:asciiTheme="minorHAnsi" w:hAnsiTheme="minorHAnsi"/>
          <w:sz w:val="22"/>
          <w:szCs w:val="22"/>
        </w:rPr>
        <w:t>k</w:t>
      </w:r>
      <w:r w:rsidR="00214CEA">
        <w:rPr>
          <w:rFonts w:asciiTheme="minorHAnsi" w:hAnsiTheme="minorHAnsi"/>
          <w:sz w:val="22"/>
          <w:szCs w:val="22"/>
        </w:rPr>
        <w:t>atastrálním území</w:t>
      </w:r>
      <w:r w:rsidR="002B7B68">
        <w:rPr>
          <w:rFonts w:asciiTheme="minorHAnsi" w:hAnsiTheme="minorHAnsi"/>
          <w:sz w:val="22"/>
          <w:szCs w:val="22"/>
        </w:rPr>
        <w:t xml:space="preserve"> </w:t>
      </w:r>
      <w:r w:rsidR="001B1178" w:rsidRPr="001B1178">
        <w:rPr>
          <w:rFonts w:asciiTheme="minorHAnsi" w:hAnsiTheme="minorHAnsi"/>
          <w:sz w:val="22"/>
          <w:szCs w:val="22"/>
        </w:rPr>
        <w:t>Smíchov</w:t>
      </w:r>
      <w:bookmarkEnd w:id="5"/>
      <w:r w:rsidR="001B1178" w:rsidRPr="001B1178">
        <w:rPr>
          <w:rFonts w:asciiTheme="minorHAnsi" w:hAnsiTheme="minorHAnsi"/>
          <w:sz w:val="22"/>
          <w:szCs w:val="22"/>
        </w:rPr>
        <w:t>.</w:t>
      </w:r>
      <w:bookmarkEnd w:id="6"/>
    </w:p>
    <w:p w:rsidR="00344017" w:rsidRDefault="00344017" w:rsidP="00955D0F">
      <w:pPr>
        <w:pStyle w:val="Default"/>
        <w:spacing w:after="0" w:line="276" w:lineRule="auto"/>
        <w:jc w:val="both"/>
        <w:rPr>
          <w:rFonts w:asciiTheme="minorHAnsi" w:hAnsiTheme="minorHAnsi"/>
          <w:sz w:val="22"/>
          <w:szCs w:val="22"/>
        </w:rPr>
      </w:pPr>
    </w:p>
    <w:p w:rsidR="00955D0F" w:rsidRPr="00955D0F" w:rsidRDefault="00955D0F" w:rsidP="00955D0F">
      <w:pPr>
        <w:pStyle w:val="Default"/>
        <w:spacing w:after="0" w:line="276" w:lineRule="auto"/>
        <w:jc w:val="both"/>
        <w:rPr>
          <w:rFonts w:asciiTheme="minorHAnsi" w:hAnsiTheme="minorHAnsi"/>
          <w:sz w:val="22"/>
          <w:szCs w:val="22"/>
        </w:rPr>
      </w:pPr>
    </w:p>
    <w:p w:rsidR="0067106D" w:rsidRPr="00955D0F" w:rsidRDefault="004444F2" w:rsidP="00955D0F">
      <w:pPr>
        <w:pStyle w:val="Nadpis1"/>
        <w:spacing w:before="0" w:after="0" w:line="276" w:lineRule="auto"/>
        <w:rPr>
          <w:rFonts w:asciiTheme="minorHAnsi" w:hAnsiTheme="minorHAnsi"/>
        </w:rPr>
      </w:pPr>
      <w:bookmarkStart w:id="7" w:name="_Toc496609803"/>
      <w:r w:rsidRPr="00955D0F">
        <w:rPr>
          <w:rFonts w:asciiTheme="minorHAnsi" w:hAnsiTheme="minorHAnsi"/>
        </w:rPr>
        <w:t>Obecné pokyny</w:t>
      </w:r>
      <w:bookmarkEnd w:id="7"/>
    </w:p>
    <w:p w:rsidR="004444F2" w:rsidRPr="00955D0F" w:rsidRDefault="004444F2" w:rsidP="00955D0F">
      <w:pPr>
        <w:spacing w:after="0" w:line="276" w:lineRule="auto"/>
      </w:pPr>
    </w:p>
    <w:p w:rsidR="004444F2" w:rsidRPr="00955D0F" w:rsidRDefault="004444F2" w:rsidP="00955D0F">
      <w:pPr>
        <w:spacing w:after="0" w:line="276" w:lineRule="auto"/>
        <w:jc w:val="both"/>
      </w:pPr>
      <w:r w:rsidRPr="00955D0F">
        <w:t>Zadávací řízení se řídí zákonem č. 134/2016 Sb., o zadávání veřejných zakázek</w:t>
      </w:r>
      <w:r w:rsidR="001D3ADD" w:rsidRPr="00955D0F">
        <w:t xml:space="preserve">, ve znění pozdějších předpisů. </w:t>
      </w:r>
      <w:r w:rsidRPr="00955D0F">
        <w:t xml:space="preserve">Náležitosti zadávacího řízení, které nejsou specificky uvedeny v těchto pokynech pro zadavatele, jsou dány ustanoveními zákona. </w:t>
      </w:r>
    </w:p>
    <w:p w:rsidR="004444F2" w:rsidRPr="00955D0F" w:rsidRDefault="004444F2" w:rsidP="00955D0F">
      <w:pPr>
        <w:spacing w:after="0" w:line="276" w:lineRule="auto"/>
        <w:jc w:val="both"/>
      </w:pPr>
    </w:p>
    <w:p w:rsidR="004444F2" w:rsidRPr="00955D0F" w:rsidRDefault="004444F2" w:rsidP="00955D0F">
      <w:pPr>
        <w:spacing w:after="0" w:line="276" w:lineRule="auto"/>
        <w:jc w:val="both"/>
      </w:pPr>
      <w:r w:rsidRPr="00955D0F">
        <w:t>Dodavatelé ponesou všechny náklady související s přípravou a podáním své nabídky a zadavatel nebude mít v žádném případě odpovědnost za tyto náklady, bez ohledu na provedení a výsledky zadávacího řízení.</w:t>
      </w:r>
    </w:p>
    <w:p w:rsidR="004444F2" w:rsidRPr="00955D0F" w:rsidRDefault="004444F2" w:rsidP="00955D0F">
      <w:pPr>
        <w:spacing w:after="0" w:line="276" w:lineRule="auto"/>
        <w:jc w:val="both"/>
        <w:rPr>
          <w:sz w:val="20"/>
          <w:szCs w:val="20"/>
        </w:rPr>
      </w:pPr>
    </w:p>
    <w:p w:rsidR="00955D0F" w:rsidRPr="00955D0F" w:rsidRDefault="00955D0F" w:rsidP="00955D0F">
      <w:pPr>
        <w:spacing w:after="0" w:line="276" w:lineRule="auto"/>
        <w:jc w:val="both"/>
      </w:pPr>
    </w:p>
    <w:p w:rsidR="0067106D" w:rsidRPr="00955D0F" w:rsidRDefault="004444F2" w:rsidP="00955D0F">
      <w:pPr>
        <w:pStyle w:val="Nadpis1"/>
        <w:spacing w:before="0" w:after="0" w:line="276" w:lineRule="auto"/>
        <w:rPr>
          <w:rFonts w:asciiTheme="minorHAnsi" w:hAnsiTheme="minorHAnsi"/>
        </w:rPr>
      </w:pPr>
      <w:bookmarkStart w:id="8" w:name="_Toc496609804"/>
      <w:r w:rsidRPr="00955D0F">
        <w:rPr>
          <w:rFonts w:asciiTheme="minorHAnsi" w:hAnsiTheme="minorHAnsi"/>
        </w:rPr>
        <w:t>Účel a způsob zadávání veřejné zakázky</w:t>
      </w:r>
      <w:bookmarkEnd w:id="8"/>
    </w:p>
    <w:p w:rsidR="004444F2" w:rsidRPr="00955D0F" w:rsidRDefault="004444F2" w:rsidP="00955D0F">
      <w:pPr>
        <w:spacing w:after="0" w:line="276" w:lineRule="auto"/>
      </w:pPr>
    </w:p>
    <w:p w:rsidR="0067106D" w:rsidRPr="00926544" w:rsidRDefault="00816C67" w:rsidP="009A1EF1">
      <w:pPr>
        <w:spacing w:after="0" w:line="276" w:lineRule="auto"/>
        <w:jc w:val="both"/>
      </w:pPr>
      <w:r w:rsidRPr="009A1EF1">
        <w:t xml:space="preserve">Účelem této veřejné zakázky na stavební práce je soubor opatření </w:t>
      </w:r>
      <w:r w:rsidR="00C070DB" w:rsidRPr="009A1EF1">
        <w:t xml:space="preserve">pro </w:t>
      </w:r>
      <w:r w:rsidR="007A3C70">
        <w:t>obnovu volnočasového areálu – dětské hřiště Okrouhlík (zemní práce, výměna herních prvků, obnova dopadových ploch, instalace nového mobiliáře (lavičky, odpadkové koše), ošetření stromů a keřů.</w:t>
      </w:r>
    </w:p>
    <w:p w:rsidR="004444F2" w:rsidRPr="00955D0F" w:rsidRDefault="004444F2" w:rsidP="00955D0F">
      <w:pPr>
        <w:spacing w:after="0" w:line="276" w:lineRule="auto"/>
      </w:pPr>
    </w:p>
    <w:p w:rsidR="0067106D" w:rsidRPr="00955D0F" w:rsidRDefault="004444F2" w:rsidP="00F77AD0">
      <w:pPr>
        <w:spacing w:after="0" w:line="276" w:lineRule="auto"/>
        <w:jc w:val="both"/>
      </w:pPr>
      <w:r w:rsidRPr="00955D0F">
        <w:t>Tato veřejná zakázka je zadávána</w:t>
      </w:r>
      <w:r w:rsidR="00F77AD0">
        <w:t xml:space="preserve"> v</w:t>
      </w:r>
      <w:r w:rsidR="002B7B68">
        <w:t xml:space="preserve"> </w:t>
      </w:r>
      <w:r w:rsidR="00614352" w:rsidRPr="00955D0F">
        <w:t>podlimitním režimu dle § 52 písm. a</w:t>
      </w:r>
      <w:r w:rsidRPr="00955D0F">
        <w:t>)</w:t>
      </w:r>
      <w:r w:rsidR="001D3ADD" w:rsidRPr="00955D0F">
        <w:t xml:space="preserve"> zákona </w:t>
      </w:r>
      <w:r w:rsidRPr="00955D0F">
        <w:t xml:space="preserve">a </w:t>
      </w:r>
      <w:r w:rsidR="00BA7334" w:rsidRPr="00955D0F">
        <w:t>dále</w:t>
      </w:r>
      <w:r w:rsidRPr="00955D0F">
        <w:t xml:space="preserve"> dle § 5</w:t>
      </w:r>
      <w:r w:rsidR="00BA7334" w:rsidRPr="00955D0F">
        <w:t>3</w:t>
      </w:r>
      <w:r w:rsidRPr="00955D0F">
        <w:t xml:space="preserve"> zákona. </w:t>
      </w:r>
    </w:p>
    <w:p w:rsidR="00304D56" w:rsidRDefault="00304D56" w:rsidP="00F77AD0">
      <w:pPr>
        <w:spacing w:after="0" w:line="276" w:lineRule="auto"/>
        <w:jc w:val="both"/>
      </w:pPr>
    </w:p>
    <w:p w:rsidR="0067106D" w:rsidRPr="00955D0F" w:rsidRDefault="00304D56" w:rsidP="00955D0F">
      <w:pPr>
        <w:pStyle w:val="Nadpis1"/>
        <w:spacing w:before="0" w:after="0" w:line="276" w:lineRule="auto"/>
        <w:rPr>
          <w:rFonts w:asciiTheme="minorHAnsi" w:hAnsiTheme="minorHAnsi"/>
        </w:rPr>
      </w:pPr>
      <w:bookmarkStart w:id="9" w:name="_Toc496609805"/>
      <w:r w:rsidRPr="00955D0F">
        <w:rPr>
          <w:rFonts w:asciiTheme="minorHAnsi" w:hAnsiTheme="minorHAnsi"/>
        </w:rPr>
        <w:t>Podání nabídky</w:t>
      </w:r>
      <w:r w:rsidR="00934518" w:rsidRPr="00955D0F">
        <w:rPr>
          <w:rFonts w:asciiTheme="minorHAnsi" w:hAnsiTheme="minorHAnsi"/>
        </w:rPr>
        <w:t xml:space="preserve"> a plnění veřejné zakázky prostřednictvím poddodavatele</w:t>
      </w:r>
      <w:bookmarkEnd w:id="9"/>
    </w:p>
    <w:p w:rsidR="00304D56" w:rsidRPr="00955D0F" w:rsidRDefault="00304D56" w:rsidP="00955D0F">
      <w:pPr>
        <w:spacing w:after="0" w:line="276" w:lineRule="auto"/>
      </w:pPr>
    </w:p>
    <w:p w:rsidR="00304D56" w:rsidRPr="00955D0F" w:rsidRDefault="00304D56" w:rsidP="00955D0F">
      <w:pPr>
        <w:spacing w:after="0" w:line="276" w:lineRule="auto"/>
        <w:jc w:val="both"/>
      </w:pPr>
      <w:r w:rsidRPr="00955D0F">
        <w:t xml:space="preserve">Dodavatel může podat pouze jednu nabídku. </w:t>
      </w:r>
    </w:p>
    <w:p w:rsidR="00304D56" w:rsidRPr="00955D0F" w:rsidRDefault="00304D56" w:rsidP="00955D0F">
      <w:pPr>
        <w:spacing w:after="0" w:line="276" w:lineRule="auto"/>
        <w:jc w:val="both"/>
      </w:pPr>
    </w:p>
    <w:p w:rsidR="00304D56" w:rsidRPr="00955D0F" w:rsidRDefault="00304D56" w:rsidP="00955D0F">
      <w:pPr>
        <w:spacing w:after="0" w:line="276" w:lineRule="auto"/>
        <w:jc w:val="both"/>
      </w:pPr>
      <w:r w:rsidRPr="00955D0F">
        <w:t xml:space="preserve">Dodavatel, který podal nabídku v zadávacím řízení, nesmí být současně poddodavatelem, jehož prostřednictvím jiný dodavatel v témže zadávacím řízení prokazuje </w:t>
      </w:r>
      <w:r w:rsidR="003B713D">
        <w:t>kvalifikaci</w:t>
      </w:r>
      <w:r w:rsidRPr="00955D0F">
        <w:t xml:space="preserve">. </w:t>
      </w:r>
    </w:p>
    <w:p w:rsidR="00304D56" w:rsidRPr="00955D0F" w:rsidRDefault="00304D56" w:rsidP="00955D0F">
      <w:pPr>
        <w:spacing w:after="0" w:line="276" w:lineRule="auto"/>
        <w:jc w:val="both"/>
      </w:pPr>
    </w:p>
    <w:p w:rsidR="00304D56" w:rsidRPr="00955D0F" w:rsidRDefault="00304D56" w:rsidP="00955D0F">
      <w:pPr>
        <w:spacing w:after="0" w:line="276" w:lineRule="auto"/>
        <w:jc w:val="both"/>
      </w:pPr>
      <w:r w:rsidRPr="00955D0F">
        <w:t xml:space="preserve">Pokud dodavatel podá více nabídek samostatně nebo společně s dalšími dodavateli, nebo je poddodavatelem, jehož prostřednictvím jiný dodavatel v tomtéž zadávacím řízení prokazuje </w:t>
      </w:r>
      <w:r w:rsidR="003B713D">
        <w:t>kvalifikaci</w:t>
      </w:r>
      <w:r w:rsidRPr="00955D0F">
        <w:t>, zadavatel všechny nabídky podané takovým dodavatelem vyřadí.</w:t>
      </w:r>
    </w:p>
    <w:p w:rsidR="00304D56" w:rsidRPr="00955D0F" w:rsidRDefault="00304D56" w:rsidP="00955D0F">
      <w:pPr>
        <w:spacing w:after="0" w:line="276" w:lineRule="auto"/>
        <w:jc w:val="both"/>
      </w:pPr>
    </w:p>
    <w:p w:rsidR="00304D56" w:rsidRPr="00955D0F" w:rsidRDefault="00304D56" w:rsidP="00955D0F">
      <w:pPr>
        <w:pStyle w:val="ZKLADN"/>
        <w:spacing w:before="0" w:after="0" w:line="276" w:lineRule="auto"/>
        <w:rPr>
          <w:rFonts w:asciiTheme="minorHAnsi" w:hAnsiTheme="minorHAnsi" w:cstheme="minorHAnsi"/>
        </w:rPr>
      </w:pPr>
      <w:r w:rsidRPr="00955D0F">
        <w:rPr>
          <w:rFonts w:asciiTheme="minorHAnsi" w:hAnsiTheme="minorHAnsi" w:cstheme="minorHAnsi"/>
        </w:rPr>
        <w:t>Zadavatel v soul</w:t>
      </w:r>
      <w:r w:rsidR="001D3ADD" w:rsidRPr="00955D0F">
        <w:rPr>
          <w:rFonts w:asciiTheme="minorHAnsi" w:hAnsiTheme="minorHAnsi" w:cstheme="minorHAnsi"/>
        </w:rPr>
        <w:t>adu s § 105 odst. 1 písm. b) zákona</w:t>
      </w:r>
      <w:r w:rsidR="002B7B68">
        <w:rPr>
          <w:rFonts w:asciiTheme="minorHAnsi" w:hAnsiTheme="minorHAnsi" w:cstheme="minorHAnsi"/>
        </w:rPr>
        <w:t xml:space="preserve"> </w:t>
      </w:r>
      <w:r w:rsidRPr="00955D0F">
        <w:rPr>
          <w:rFonts w:asciiTheme="minorHAnsi" w:hAnsiTheme="minorHAnsi" w:cstheme="minorHAnsi"/>
        </w:rPr>
        <w:t>požaduje, aby dodavatelé předložili v příslušné příloze návrhu smlouvy seznam poddodavatelů</w:t>
      </w:r>
      <w:r w:rsidR="0054734B">
        <w:rPr>
          <w:rFonts w:asciiTheme="minorHAnsi" w:hAnsiTheme="minorHAnsi" w:cstheme="minorHAnsi"/>
        </w:rPr>
        <w:t>, pokud jsou dodavateli známi</w:t>
      </w:r>
      <w:r w:rsidRPr="00955D0F">
        <w:rPr>
          <w:rFonts w:asciiTheme="minorHAnsi" w:hAnsiTheme="minorHAnsi" w:cstheme="minorHAnsi"/>
        </w:rPr>
        <w:t xml:space="preserve"> a uvedli, kterou část veřejné zakázky bude každý z poddodavatelů plnit.</w:t>
      </w:r>
    </w:p>
    <w:p w:rsidR="004161D1" w:rsidRPr="00955D0F" w:rsidRDefault="004161D1" w:rsidP="00955D0F">
      <w:pPr>
        <w:pStyle w:val="ZKLADN"/>
        <w:spacing w:before="0" w:after="0" w:line="276" w:lineRule="auto"/>
        <w:rPr>
          <w:rFonts w:asciiTheme="minorHAnsi" w:hAnsiTheme="minorHAnsi" w:cstheme="minorHAnsi"/>
        </w:rPr>
      </w:pPr>
    </w:p>
    <w:p w:rsidR="00934518" w:rsidRPr="00955D0F" w:rsidRDefault="00934518" w:rsidP="00955D0F">
      <w:pPr>
        <w:pStyle w:val="ZKLADN"/>
        <w:spacing w:before="0" w:after="0" w:line="276" w:lineRule="auto"/>
        <w:rPr>
          <w:rFonts w:asciiTheme="minorHAnsi" w:hAnsiTheme="minorHAnsi" w:cstheme="minorHAnsi"/>
        </w:rPr>
      </w:pPr>
    </w:p>
    <w:p w:rsidR="0067106D" w:rsidRPr="00955D0F" w:rsidRDefault="00934518" w:rsidP="00955D0F">
      <w:pPr>
        <w:pStyle w:val="Nadpis1"/>
        <w:spacing w:before="0" w:after="0" w:line="276" w:lineRule="auto"/>
        <w:rPr>
          <w:rFonts w:asciiTheme="minorHAnsi" w:hAnsiTheme="minorHAnsi"/>
        </w:rPr>
      </w:pPr>
      <w:bookmarkStart w:id="10" w:name="_Toc496609806"/>
      <w:r w:rsidRPr="00955D0F">
        <w:rPr>
          <w:rFonts w:asciiTheme="minorHAnsi" w:hAnsiTheme="minorHAnsi"/>
        </w:rPr>
        <w:t>Náklady na zadávací řízení</w:t>
      </w:r>
      <w:bookmarkEnd w:id="10"/>
    </w:p>
    <w:p w:rsidR="00934518" w:rsidRPr="00955D0F" w:rsidRDefault="00934518" w:rsidP="00955D0F">
      <w:pPr>
        <w:pStyle w:val="ZKLADN"/>
        <w:spacing w:before="0" w:after="0" w:line="276" w:lineRule="auto"/>
        <w:rPr>
          <w:rFonts w:asciiTheme="minorHAnsi" w:hAnsiTheme="minorHAnsi" w:cstheme="minorHAnsi"/>
        </w:rPr>
      </w:pPr>
    </w:p>
    <w:p w:rsidR="00934518" w:rsidRPr="00955D0F" w:rsidRDefault="00934518" w:rsidP="00955D0F">
      <w:pPr>
        <w:pStyle w:val="ZKLADN"/>
        <w:spacing w:before="0" w:after="0" w:line="276" w:lineRule="auto"/>
        <w:rPr>
          <w:rFonts w:asciiTheme="minorHAnsi" w:hAnsiTheme="minorHAnsi" w:cstheme="minorHAnsi"/>
        </w:rPr>
      </w:pPr>
      <w:r w:rsidRPr="00955D0F">
        <w:rPr>
          <w:rFonts w:asciiTheme="minorHAnsi" w:hAnsiTheme="minorHAnsi" w:cstheme="minorHAnsi"/>
        </w:rPr>
        <w:lastRenderedPageBreak/>
        <w:t xml:space="preserve">Všechny náklady související s přípravou a podáním nabídky hradí výhradně příslušný dodavatel veřejné zakázky. </w:t>
      </w:r>
    </w:p>
    <w:p w:rsidR="00934518" w:rsidRPr="00955D0F" w:rsidRDefault="00934518" w:rsidP="00955D0F">
      <w:pPr>
        <w:pStyle w:val="ZKLADN"/>
        <w:spacing w:before="0" w:after="0" w:line="276" w:lineRule="auto"/>
        <w:rPr>
          <w:rFonts w:asciiTheme="minorHAnsi" w:hAnsiTheme="minorHAnsi" w:cstheme="minorHAnsi"/>
        </w:rPr>
      </w:pPr>
    </w:p>
    <w:p w:rsidR="00934518" w:rsidRPr="00955D0F" w:rsidRDefault="00934518" w:rsidP="00955D0F">
      <w:pPr>
        <w:pStyle w:val="ZKLADN"/>
        <w:spacing w:before="0" w:after="0" w:line="276" w:lineRule="auto"/>
        <w:rPr>
          <w:rFonts w:asciiTheme="minorHAnsi" w:hAnsiTheme="minorHAnsi" w:cstheme="minorHAnsi"/>
        </w:rPr>
      </w:pPr>
      <w:r w:rsidRPr="00955D0F">
        <w:rPr>
          <w:rFonts w:asciiTheme="minorHAnsi" w:hAnsiTheme="minorHAnsi" w:cstheme="minorHAnsi"/>
        </w:rPr>
        <w:t xml:space="preserve">Zadavatel nenese </w:t>
      </w:r>
      <w:r w:rsidR="006168D5" w:rsidRPr="00955D0F">
        <w:rPr>
          <w:rFonts w:asciiTheme="minorHAnsi" w:hAnsiTheme="minorHAnsi" w:cstheme="minorHAnsi"/>
        </w:rPr>
        <w:t>zodpovědnost,</w:t>
      </w:r>
      <w:r w:rsidRPr="00955D0F">
        <w:rPr>
          <w:rFonts w:asciiTheme="minorHAnsi" w:hAnsiTheme="minorHAnsi" w:cstheme="minorHAnsi"/>
        </w:rPr>
        <w:t xml:space="preserve"> a tudíž nebude hradit žádné výdaje ani ztráty jakéhokoliv druhu, které případně utrpí dodavatel v souvislosti s návštěvami a zkoumáním místa plnění nebo jiných aspektů zadávacího řízení. </w:t>
      </w:r>
    </w:p>
    <w:p w:rsidR="00955D0F" w:rsidRPr="00955D0F" w:rsidRDefault="00955D0F" w:rsidP="00955D0F">
      <w:pPr>
        <w:pStyle w:val="ZKLADN"/>
        <w:spacing w:before="0" w:after="0" w:line="276" w:lineRule="auto"/>
        <w:rPr>
          <w:rFonts w:asciiTheme="minorHAnsi" w:hAnsiTheme="minorHAnsi" w:cstheme="minorHAnsi"/>
        </w:rPr>
      </w:pPr>
    </w:p>
    <w:p w:rsidR="0067106D" w:rsidRPr="00955D0F" w:rsidRDefault="003F18AF" w:rsidP="00955D0F">
      <w:pPr>
        <w:pStyle w:val="Nadpis1"/>
        <w:spacing w:before="0" w:after="0" w:line="276" w:lineRule="auto"/>
        <w:rPr>
          <w:rFonts w:asciiTheme="minorHAnsi" w:hAnsiTheme="minorHAnsi"/>
        </w:rPr>
      </w:pPr>
      <w:bookmarkStart w:id="11" w:name="_Toc496609807"/>
      <w:r w:rsidRPr="00955D0F">
        <w:rPr>
          <w:rFonts w:asciiTheme="minorHAnsi" w:hAnsiTheme="minorHAnsi"/>
        </w:rPr>
        <w:t>Splnění kvalifikace (rozsah, způsob prokázání a minimální úroveň způsobilosti)</w:t>
      </w:r>
      <w:bookmarkEnd w:id="11"/>
    </w:p>
    <w:p w:rsidR="00955D0F" w:rsidRDefault="00955D0F" w:rsidP="00955D0F">
      <w:pPr>
        <w:spacing w:after="0" w:line="276" w:lineRule="auto"/>
        <w:jc w:val="both"/>
      </w:pPr>
    </w:p>
    <w:p w:rsidR="00304D56" w:rsidRDefault="00955D0F" w:rsidP="00955D0F">
      <w:pPr>
        <w:spacing w:after="0" w:line="276" w:lineRule="auto"/>
        <w:jc w:val="both"/>
      </w:pPr>
      <w:r w:rsidRPr="00955D0F">
        <w:t>V souladu s ustanovením § 53 odst. 4 zákona doklady o kvalifikaci předkládají dodavatelé v nabídkách v kopiích a mohou je nahradit čestným prohlášením nebo jednotným evropským osvědčením podle § 87 zákona. Zadavatel si může v průběhu zadávacího řízení vyžádat předložení originálů nebo úředně ověřených kopií dokladů o kvalifikaci.</w:t>
      </w:r>
    </w:p>
    <w:p w:rsidR="00955D0F" w:rsidRPr="00955D0F" w:rsidRDefault="00955D0F" w:rsidP="00955D0F">
      <w:pPr>
        <w:spacing w:after="0" w:line="276" w:lineRule="auto"/>
        <w:jc w:val="both"/>
      </w:pPr>
    </w:p>
    <w:p w:rsidR="0067106D" w:rsidRPr="00955D0F" w:rsidRDefault="00356DAF" w:rsidP="00955D0F">
      <w:pPr>
        <w:pStyle w:val="Nadpis2"/>
        <w:spacing w:before="0" w:line="276" w:lineRule="auto"/>
        <w:rPr>
          <w:rFonts w:asciiTheme="minorHAnsi" w:hAnsiTheme="minorHAnsi"/>
        </w:rPr>
      </w:pPr>
      <w:bookmarkStart w:id="12" w:name="_Toc496609808"/>
      <w:r w:rsidRPr="00955D0F">
        <w:rPr>
          <w:rFonts w:asciiTheme="minorHAnsi" w:hAnsiTheme="minorHAnsi"/>
        </w:rPr>
        <w:t>Prokázání základní způsobilosti</w:t>
      </w:r>
      <w:r w:rsidR="002B7B68">
        <w:rPr>
          <w:rFonts w:asciiTheme="minorHAnsi" w:hAnsiTheme="minorHAnsi"/>
        </w:rPr>
        <w:t xml:space="preserve"> </w:t>
      </w:r>
      <w:r w:rsidRPr="00955D0F">
        <w:rPr>
          <w:rFonts w:asciiTheme="minorHAnsi" w:hAnsiTheme="minorHAnsi"/>
        </w:rPr>
        <w:t>dle § 74 odst. 1 písm. a), b), c), d), e) zákona</w:t>
      </w:r>
      <w:bookmarkEnd w:id="12"/>
    </w:p>
    <w:p w:rsidR="00356DAF" w:rsidRPr="00955D0F" w:rsidRDefault="00356DAF" w:rsidP="00955D0F">
      <w:pPr>
        <w:spacing w:after="0" w:line="276" w:lineRule="auto"/>
        <w:jc w:val="both"/>
      </w:pPr>
    </w:p>
    <w:p w:rsidR="00356DAF" w:rsidRPr="00955D0F" w:rsidRDefault="00414D43" w:rsidP="00955D0F">
      <w:pPr>
        <w:spacing w:after="0" w:line="276" w:lineRule="auto"/>
        <w:jc w:val="both"/>
      </w:pPr>
      <w:r w:rsidRPr="00955D0F">
        <w:t xml:space="preserve">Základní způsobilost dle § 74 odst. 1 zákona splňuje dodavatel, </w:t>
      </w:r>
    </w:p>
    <w:p w:rsidR="00414D43" w:rsidRPr="00955D0F" w:rsidRDefault="00414D43" w:rsidP="00246A93">
      <w:pPr>
        <w:pStyle w:val="Odstavecseseznamem"/>
        <w:numPr>
          <w:ilvl w:val="0"/>
          <w:numId w:val="1"/>
        </w:numPr>
        <w:spacing w:after="0" w:line="276" w:lineRule="auto"/>
        <w:jc w:val="both"/>
      </w:pPr>
      <w:r w:rsidRPr="00955D0F">
        <w:t>který nebyl v zemi svého sídla v posledních 5 letech před zahájením zadávacího řízení pravomocně odsouzen pro trestný čin uvedený v příloze č. 3 k zákonu nebo obdobný trestný čin podle právního řádu země sídla dodavatele; k zahlazeným odsouzením se nepřihlíží;</w:t>
      </w:r>
    </w:p>
    <w:p w:rsidR="00414D43" w:rsidRPr="00955D0F" w:rsidRDefault="00414D43" w:rsidP="00955D0F">
      <w:pPr>
        <w:pStyle w:val="Odstavecseseznamem"/>
        <w:spacing w:after="0" w:line="276" w:lineRule="auto"/>
        <w:ind w:left="360"/>
        <w:jc w:val="both"/>
      </w:pPr>
      <w:r w:rsidRPr="00955D0F">
        <w:rPr>
          <w:i/>
          <w:iCs/>
        </w:rPr>
        <w:t>je-li</w:t>
      </w:r>
      <w:r w:rsidR="00F31EAA">
        <w:rPr>
          <w:i/>
          <w:iCs/>
        </w:rPr>
        <w:t xml:space="preserve"> dodavatelem</w:t>
      </w:r>
      <w:r w:rsidRPr="00955D0F">
        <w:rPr>
          <w:i/>
          <w:iCs/>
        </w:rPr>
        <w:t xml:space="preserve"> právnick</w:t>
      </w:r>
      <w:r w:rsidR="00F31EAA">
        <w:rPr>
          <w:i/>
          <w:iCs/>
        </w:rPr>
        <w:t>á</w:t>
      </w:r>
      <w:r w:rsidRPr="00955D0F">
        <w:rPr>
          <w:i/>
          <w:iCs/>
        </w:rPr>
        <w:t xml:space="preserve"> osob</w:t>
      </w:r>
      <w:r w:rsidR="00F31EAA">
        <w:rPr>
          <w:i/>
          <w:iCs/>
        </w:rPr>
        <w:t>a</w:t>
      </w:r>
      <w:r w:rsidRPr="00955D0F">
        <w:rPr>
          <w:i/>
          <w:iCs/>
        </w:rPr>
        <w:t xml:space="preserve">, musí </w:t>
      </w:r>
      <w:r w:rsidR="00F31EAA">
        <w:rPr>
          <w:i/>
          <w:iCs/>
        </w:rPr>
        <w:t>tuto podmínku</w:t>
      </w:r>
      <w:r w:rsidRPr="00955D0F">
        <w:rPr>
          <w:i/>
          <w:iCs/>
        </w:rPr>
        <w:t xml:space="preserve"> splňovat jak tato právnická osoba, tak její statutární orgán nebo každý člen statutárního orgánu a je-li statutárním orgánem dodavatele či členem statutárního orgánu dodavatele právnická osoba, musí </w:t>
      </w:r>
      <w:r w:rsidR="00F31EAA">
        <w:rPr>
          <w:i/>
          <w:iCs/>
        </w:rPr>
        <w:t>tuto podmínku</w:t>
      </w:r>
      <w:r w:rsidRPr="00955D0F">
        <w:rPr>
          <w:i/>
          <w:iCs/>
        </w:rPr>
        <w:t xml:space="preserve"> splňovat jak tato právnická osoba, tak její statutární orgán nebo každý člen statutárního orgánu této právnické osoby; podává-li nabídku zahraniční právnická osoba prostřednictvím své organizační složky, musí předpoklad podle tohoto písmene splňovat vedle uvedených osob rovněž vedoucí této organizační složky; tuto základní způsobilost musí dodavatel splňovat jak ve vztahu k území České republiky, tak k zemi svého sídla, místa podnikání či bydliště.</w:t>
      </w:r>
    </w:p>
    <w:p w:rsidR="00414D43" w:rsidRPr="00955D0F" w:rsidRDefault="00414D43" w:rsidP="00246A93">
      <w:pPr>
        <w:pStyle w:val="Odstavecseseznamem"/>
        <w:numPr>
          <w:ilvl w:val="0"/>
          <w:numId w:val="1"/>
        </w:numPr>
        <w:spacing w:after="0" w:line="276" w:lineRule="auto"/>
        <w:jc w:val="both"/>
      </w:pPr>
      <w:r w:rsidRPr="00955D0F">
        <w:t>který nemá v České republice nebo v zemi svého sídla v evidenci daní zachycen splatný daňový nedoplatek;</w:t>
      </w:r>
    </w:p>
    <w:p w:rsidR="00414D43" w:rsidRPr="00955D0F" w:rsidRDefault="00414D43" w:rsidP="00246A93">
      <w:pPr>
        <w:pStyle w:val="Odstavecseseznamem"/>
        <w:numPr>
          <w:ilvl w:val="0"/>
          <w:numId w:val="1"/>
        </w:numPr>
        <w:spacing w:after="0" w:line="276" w:lineRule="auto"/>
        <w:jc w:val="both"/>
      </w:pPr>
      <w:r w:rsidRPr="00955D0F">
        <w:t>který nemá v České republice nebo v zemi svého sídla splatný nedoplatek na pojistném nebo na penále na veřejném zdravotním pojištění;</w:t>
      </w:r>
    </w:p>
    <w:p w:rsidR="00414D43" w:rsidRPr="00955D0F" w:rsidRDefault="00414D43" w:rsidP="00246A93">
      <w:pPr>
        <w:pStyle w:val="Odstavecseseznamem"/>
        <w:numPr>
          <w:ilvl w:val="0"/>
          <w:numId w:val="1"/>
        </w:numPr>
        <w:spacing w:after="0" w:line="276" w:lineRule="auto"/>
        <w:jc w:val="both"/>
      </w:pPr>
      <w:r w:rsidRPr="00955D0F">
        <w:t>který nemá v České republice nebo v zemi svého sídla splatný nedoplatek na pojistném nebo na penále na sociálním zabezpečení a příspěvku na státní politiku zaměstnanosti;</w:t>
      </w:r>
    </w:p>
    <w:p w:rsidR="00414D43" w:rsidRPr="00955D0F" w:rsidRDefault="00414D43" w:rsidP="00246A93">
      <w:pPr>
        <w:pStyle w:val="Odstavecseseznamem"/>
        <w:numPr>
          <w:ilvl w:val="0"/>
          <w:numId w:val="1"/>
        </w:numPr>
        <w:spacing w:after="0" w:line="276" w:lineRule="auto"/>
        <w:jc w:val="both"/>
      </w:pPr>
      <w:r w:rsidRPr="00955D0F">
        <w:t xml:space="preserve">který není v likvidaci, proti němuž nebylo vydáno rozhodnutí o úpadku, vůči němuž nebyla nařízena nucená správa podle jiného právního předpisu nebo v obdobné situaci podle právního řádu země sídla dodavatele. </w:t>
      </w:r>
    </w:p>
    <w:p w:rsidR="00414D43" w:rsidRDefault="00414D43" w:rsidP="00955D0F">
      <w:pPr>
        <w:spacing w:after="0" w:line="276" w:lineRule="auto"/>
        <w:jc w:val="both"/>
      </w:pPr>
    </w:p>
    <w:p w:rsidR="00414D43" w:rsidRPr="00955D0F" w:rsidRDefault="00414D43" w:rsidP="00955D0F">
      <w:pPr>
        <w:spacing w:after="0" w:line="276" w:lineRule="auto"/>
        <w:jc w:val="both"/>
      </w:pPr>
      <w:r w:rsidRPr="00955D0F">
        <w:t>Dodavatel prokazuje splnění základní způsobilosti předložením</w:t>
      </w:r>
    </w:p>
    <w:p w:rsidR="00414D43" w:rsidRPr="00955D0F" w:rsidRDefault="00414D43" w:rsidP="00246A93">
      <w:pPr>
        <w:pStyle w:val="Odstavecseseznamem"/>
        <w:numPr>
          <w:ilvl w:val="0"/>
          <w:numId w:val="2"/>
        </w:numPr>
        <w:spacing w:after="0" w:line="276" w:lineRule="auto"/>
        <w:jc w:val="both"/>
      </w:pPr>
      <w:r w:rsidRPr="00955D0F">
        <w:t>výpisu z evidence Rejstříku trestů ve vztahu k § 74 odst. 1 písm. a)</w:t>
      </w:r>
      <w:r w:rsidR="006168D5" w:rsidRPr="00955D0F">
        <w:t xml:space="preserve"> zákona</w:t>
      </w:r>
      <w:r w:rsidRPr="00955D0F">
        <w:t xml:space="preserve">, </w:t>
      </w:r>
    </w:p>
    <w:p w:rsidR="00414D43" w:rsidRPr="00955D0F" w:rsidRDefault="00414D43" w:rsidP="00246A93">
      <w:pPr>
        <w:pStyle w:val="Odstavecseseznamem"/>
        <w:numPr>
          <w:ilvl w:val="0"/>
          <w:numId w:val="2"/>
        </w:numPr>
        <w:spacing w:after="0" w:line="276" w:lineRule="auto"/>
        <w:jc w:val="both"/>
      </w:pPr>
      <w:r w:rsidRPr="00955D0F">
        <w:t>potvrzením příslušného finančního úřadu ve vztahu k § 74 odst. 1 písm. b)</w:t>
      </w:r>
      <w:r w:rsidR="006168D5" w:rsidRPr="00955D0F">
        <w:t xml:space="preserve"> zákona</w:t>
      </w:r>
      <w:r w:rsidRPr="00955D0F">
        <w:t xml:space="preserve">, </w:t>
      </w:r>
    </w:p>
    <w:p w:rsidR="00414D43" w:rsidRPr="00955D0F" w:rsidRDefault="00414D43" w:rsidP="00246A93">
      <w:pPr>
        <w:pStyle w:val="Odstavecseseznamem"/>
        <w:numPr>
          <w:ilvl w:val="0"/>
          <w:numId w:val="2"/>
        </w:numPr>
        <w:spacing w:after="0" w:line="276" w:lineRule="auto"/>
        <w:jc w:val="both"/>
      </w:pPr>
      <w:r w:rsidRPr="00955D0F">
        <w:t>písemného čestného prohlášení ve vztahu ke spotřební dani ve vtahu k § 74 odst. 1 písm. b)</w:t>
      </w:r>
      <w:r w:rsidR="006168D5" w:rsidRPr="00955D0F">
        <w:t xml:space="preserve"> zákona</w:t>
      </w:r>
      <w:r w:rsidRPr="00955D0F">
        <w:t xml:space="preserve">, </w:t>
      </w:r>
    </w:p>
    <w:p w:rsidR="00414D43" w:rsidRPr="00955D0F" w:rsidRDefault="00414D43" w:rsidP="00246A93">
      <w:pPr>
        <w:pStyle w:val="Odstavecseseznamem"/>
        <w:numPr>
          <w:ilvl w:val="0"/>
          <w:numId w:val="2"/>
        </w:numPr>
        <w:spacing w:after="0" w:line="276" w:lineRule="auto"/>
        <w:jc w:val="both"/>
      </w:pPr>
      <w:r w:rsidRPr="00955D0F">
        <w:lastRenderedPageBreak/>
        <w:t>písemného čestného prohlášení ve vztahu k § 74 odst. 1 písm. c)</w:t>
      </w:r>
      <w:r w:rsidR="006168D5" w:rsidRPr="00955D0F">
        <w:t xml:space="preserve"> zákona</w:t>
      </w:r>
      <w:r w:rsidRPr="00955D0F">
        <w:t xml:space="preserve">, </w:t>
      </w:r>
    </w:p>
    <w:p w:rsidR="00414D43" w:rsidRPr="00955D0F" w:rsidRDefault="00414D43" w:rsidP="00246A93">
      <w:pPr>
        <w:pStyle w:val="Odstavecseseznamem"/>
        <w:numPr>
          <w:ilvl w:val="0"/>
          <w:numId w:val="2"/>
        </w:numPr>
        <w:spacing w:after="0" w:line="276" w:lineRule="auto"/>
        <w:jc w:val="both"/>
      </w:pPr>
      <w:r w:rsidRPr="00955D0F">
        <w:t>potvrzením příslušné okresní správy sociálního zabezpečení ve vztahu k § 74 odst. 1 písm. d)</w:t>
      </w:r>
      <w:r w:rsidR="006168D5" w:rsidRPr="00955D0F">
        <w:t xml:space="preserve"> zákona</w:t>
      </w:r>
      <w:r w:rsidRPr="00955D0F">
        <w:t xml:space="preserve">, </w:t>
      </w:r>
    </w:p>
    <w:p w:rsidR="00414D43" w:rsidRPr="00955D0F" w:rsidRDefault="004E75EE" w:rsidP="00246A93">
      <w:pPr>
        <w:pStyle w:val="Odstavecseseznamem"/>
        <w:numPr>
          <w:ilvl w:val="0"/>
          <w:numId w:val="2"/>
        </w:numPr>
        <w:spacing w:after="0" w:line="276" w:lineRule="auto"/>
        <w:jc w:val="both"/>
      </w:pPr>
      <w:r w:rsidRPr="00955D0F">
        <w:t>výpisem z obchodního rejstříku, nebo předložením písemného čestného prohlášení v případě, že není v obchodním rejstříku zapsán, ve vztahu k § 74 odst. 1 písm. e)</w:t>
      </w:r>
      <w:r w:rsidR="006168D5" w:rsidRPr="00955D0F">
        <w:t xml:space="preserve"> zákona</w:t>
      </w:r>
      <w:r w:rsidRPr="00955D0F">
        <w:t xml:space="preserve">. </w:t>
      </w:r>
    </w:p>
    <w:p w:rsidR="004E75EE" w:rsidRDefault="004E75EE" w:rsidP="00955D0F">
      <w:pPr>
        <w:spacing w:after="0" w:line="276" w:lineRule="auto"/>
        <w:jc w:val="both"/>
      </w:pPr>
    </w:p>
    <w:p w:rsidR="00955D0F" w:rsidRPr="00955D0F" w:rsidRDefault="00955D0F" w:rsidP="00955D0F">
      <w:pPr>
        <w:spacing w:after="0" w:line="276" w:lineRule="auto"/>
        <w:jc w:val="both"/>
      </w:pPr>
      <w:r w:rsidRPr="00955D0F">
        <w:t>Dodavatel prokazuje splnění podmínek základní způsobilosti ve vztahu k České republice předložením prostých kopií</w:t>
      </w:r>
      <w:r>
        <w:t>.</w:t>
      </w:r>
    </w:p>
    <w:p w:rsidR="00815F44" w:rsidRPr="00955D0F" w:rsidRDefault="00815F44" w:rsidP="00955D0F">
      <w:pPr>
        <w:spacing w:after="0" w:line="276" w:lineRule="auto"/>
        <w:jc w:val="both"/>
      </w:pPr>
      <w:r w:rsidRPr="00955D0F">
        <w:t>Dodavatel je oprávněn pro prokázání příslušné části základní způsobilosti využít vzor čestného prohlášení tvořící přílohu č. 2 zadávací dokumentace.</w:t>
      </w:r>
    </w:p>
    <w:p w:rsidR="00815F44" w:rsidRPr="00955D0F" w:rsidRDefault="00815F44" w:rsidP="00955D0F">
      <w:pPr>
        <w:spacing w:after="0" w:line="276" w:lineRule="auto"/>
        <w:jc w:val="both"/>
      </w:pPr>
    </w:p>
    <w:p w:rsidR="004E75EE" w:rsidRPr="00955D0F" w:rsidRDefault="004E75EE" w:rsidP="00955D0F">
      <w:pPr>
        <w:spacing w:after="0" w:line="276" w:lineRule="auto"/>
        <w:jc w:val="both"/>
      </w:pPr>
      <w:r w:rsidRPr="00955D0F">
        <w:t xml:space="preserve">Doklady prokazující základní způsobilost </w:t>
      </w:r>
      <w:r w:rsidR="00570CC8">
        <w:t>musí prokazovat splnění požadovaného kritéria způsobilosti nejpozději v době 3 měsíců přede dnem podání nabídky</w:t>
      </w:r>
      <w:r w:rsidRPr="00955D0F">
        <w:t xml:space="preserve">. </w:t>
      </w:r>
    </w:p>
    <w:p w:rsidR="00590A22" w:rsidRPr="00955D0F" w:rsidRDefault="00590A22" w:rsidP="00955D0F">
      <w:pPr>
        <w:spacing w:after="0" w:line="276" w:lineRule="auto"/>
        <w:jc w:val="both"/>
      </w:pPr>
    </w:p>
    <w:p w:rsidR="0067106D" w:rsidRPr="00955D0F" w:rsidRDefault="00590A22" w:rsidP="00955D0F">
      <w:pPr>
        <w:pStyle w:val="Nadpis2"/>
        <w:spacing w:before="0" w:line="276" w:lineRule="auto"/>
        <w:rPr>
          <w:rFonts w:asciiTheme="minorHAnsi" w:hAnsiTheme="minorHAnsi"/>
        </w:rPr>
      </w:pPr>
      <w:bookmarkStart w:id="13" w:name="_Toc496609809"/>
      <w:r w:rsidRPr="00955D0F">
        <w:rPr>
          <w:rFonts w:asciiTheme="minorHAnsi" w:hAnsiTheme="minorHAnsi"/>
        </w:rPr>
        <w:t>Prokázání profesní způsobilosti</w:t>
      </w:r>
      <w:r w:rsidR="002B7B68">
        <w:rPr>
          <w:rFonts w:asciiTheme="minorHAnsi" w:hAnsiTheme="minorHAnsi"/>
        </w:rPr>
        <w:t xml:space="preserve"> </w:t>
      </w:r>
      <w:r w:rsidRPr="00955D0F">
        <w:rPr>
          <w:rFonts w:asciiTheme="minorHAnsi" w:hAnsiTheme="minorHAnsi"/>
        </w:rPr>
        <w:t>dle § 77 odst. 1 a odst. 2 písm. a), c)</w:t>
      </w:r>
      <w:r w:rsidR="006168D5" w:rsidRPr="00955D0F">
        <w:rPr>
          <w:rFonts w:asciiTheme="minorHAnsi" w:hAnsiTheme="minorHAnsi"/>
        </w:rPr>
        <w:t xml:space="preserve"> zákona</w:t>
      </w:r>
      <w:bookmarkEnd w:id="13"/>
    </w:p>
    <w:p w:rsidR="00590A22" w:rsidRPr="00955D0F" w:rsidRDefault="00590A22" w:rsidP="00955D0F">
      <w:pPr>
        <w:spacing w:after="0" w:line="276" w:lineRule="auto"/>
        <w:jc w:val="both"/>
      </w:pPr>
    </w:p>
    <w:p w:rsidR="00590A22" w:rsidRPr="00955D0F" w:rsidRDefault="00590A22" w:rsidP="00955D0F">
      <w:pPr>
        <w:spacing w:after="0" w:line="276" w:lineRule="auto"/>
        <w:jc w:val="both"/>
      </w:pPr>
      <w:r w:rsidRPr="00955D0F">
        <w:t>Profesní způsobilost dle §</w:t>
      </w:r>
      <w:r w:rsidR="00E21C52">
        <w:t xml:space="preserve"> 77 odst. 1 a odst. 2 písm. a) a </w:t>
      </w:r>
      <w:r w:rsidRPr="00955D0F">
        <w:t>c) zákona splňuje dodavatel, který předlož</w:t>
      </w:r>
      <w:r w:rsidR="004E5F22" w:rsidRPr="00955D0F">
        <w:t>í</w:t>
      </w:r>
      <w:r w:rsidRPr="00955D0F">
        <w:t xml:space="preserve">: </w:t>
      </w:r>
    </w:p>
    <w:p w:rsidR="00590A22" w:rsidRPr="00955D0F" w:rsidRDefault="00590A22" w:rsidP="00955D0F">
      <w:pPr>
        <w:spacing w:after="0" w:line="276" w:lineRule="auto"/>
        <w:jc w:val="both"/>
      </w:pPr>
    </w:p>
    <w:p w:rsidR="00590A22" w:rsidRPr="00955D0F" w:rsidRDefault="00590A22" w:rsidP="00246A93">
      <w:pPr>
        <w:pStyle w:val="Odstavecseseznamem"/>
        <w:numPr>
          <w:ilvl w:val="0"/>
          <w:numId w:val="3"/>
        </w:numPr>
        <w:spacing w:after="0" w:line="276" w:lineRule="auto"/>
        <w:jc w:val="both"/>
      </w:pPr>
      <w:r w:rsidRPr="00955D0F">
        <w:t>výpis z obchodního rejstříku</w:t>
      </w:r>
      <w:r w:rsidR="00925BD2">
        <w:t xml:space="preserve"> nebo </w:t>
      </w:r>
      <w:r w:rsidRPr="00955D0F">
        <w:t>jiné ob</w:t>
      </w:r>
      <w:r w:rsidR="00925BD2">
        <w:t>dobné</w:t>
      </w:r>
      <w:r w:rsidRPr="00955D0F">
        <w:t xml:space="preserve"> evidence, pokud </w:t>
      </w:r>
      <w:r w:rsidR="00925BD2">
        <w:t>jiný právní předpis zápis do takové evidence vyžaduje</w:t>
      </w:r>
      <w:r w:rsidRPr="00955D0F">
        <w:t xml:space="preserve">. </w:t>
      </w:r>
      <w:r w:rsidR="00F12675">
        <w:t>Doklad prokazující tuto profesní způsobilost musí prokazovat splnění požadovaného kritéria způsobilosti nejpozději v době 3 měsíců přede dnem podání nabídky</w:t>
      </w:r>
      <w:r w:rsidRPr="00955D0F">
        <w:t xml:space="preserve">. </w:t>
      </w:r>
    </w:p>
    <w:p w:rsidR="007C12B2" w:rsidRDefault="00590A22" w:rsidP="00246A93">
      <w:pPr>
        <w:pStyle w:val="Odstavecseseznamem"/>
        <w:numPr>
          <w:ilvl w:val="0"/>
          <w:numId w:val="3"/>
        </w:numPr>
        <w:spacing w:after="0" w:line="276" w:lineRule="auto"/>
        <w:jc w:val="both"/>
      </w:pPr>
      <w:r w:rsidRPr="00955D0F">
        <w:t>doklad o oprávnění k podnikání podle zvláštních právních předpisů v rozsahu odpovíd</w:t>
      </w:r>
      <w:r w:rsidR="00113631">
        <w:t>ajícím předmětu veřejné zakázky:</w:t>
      </w:r>
    </w:p>
    <w:p w:rsidR="00113631" w:rsidRPr="00955D0F" w:rsidRDefault="00113631" w:rsidP="00113631">
      <w:pPr>
        <w:pStyle w:val="Odstavecseseznamem"/>
        <w:spacing w:after="0" w:line="276" w:lineRule="auto"/>
        <w:jc w:val="both"/>
      </w:pPr>
    </w:p>
    <w:p w:rsidR="00590A22" w:rsidRPr="00955D0F" w:rsidRDefault="00590A22" w:rsidP="00955D0F">
      <w:pPr>
        <w:pStyle w:val="Odstavecseseznamem"/>
        <w:spacing w:after="0" w:line="276" w:lineRule="auto"/>
        <w:jc w:val="both"/>
      </w:pPr>
      <w:r w:rsidRPr="00955D0F">
        <w:t xml:space="preserve">Zadavatel stanovuje splnění této způsobilosti </w:t>
      </w:r>
      <w:r w:rsidRPr="00955D0F">
        <w:tab/>
        <w:t xml:space="preserve">v minimálním rozsahu nutném k plnění této veřejné zakázky, tj. předložením: </w:t>
      </w:r>
    </w:p>
    <w:p w:rsidR="00815F44" w:rsidRPr="00955D0F" w:rsidRDefault="00590A22" w:rsidP="00246A93">
      <w:pPr>
        <w:pStyle w:val="Odstavecseseznamem"/>
        <w:numPr>
          <w:ilvl w:val="0"/>
          <w:numId w:val="4"/>
        </w:numPr>
        <w:spacing w:after="0" w:line="276" w:lineRule="auto"/>
        <w:jc w:val="both"/>
      </w:pPr>
      <w:r w:rsidRPr="00955D0F">
        <w:t xml:space="preserve">živnostenského oprávnění pro </w:t>
      </w:r>
      <w:r w:rsidRPr="00955D0F">
        <w:rPr>
          <w:b/>
        </w:rPr>
        <w:t>provádění staveb, jejich změn a odstraňování</w:t>
      </w:r>
      <w:r w:rsidR="00815F44" w:rsidRPr="00955D0F">
        <w:t>.</w:t>
      </w:r>
    </w:p>
    <w:p w:rsidR="0067106D" w:rsidRPr="00955D0F" w:rsidRDefault="0067106D" w:rsidP="00955D0F">
      <w:pPr>
        <w:spacing w:after="0" w:line="276" w:lineRule="auto"/>
        <w:jc w:val="both"/>
      </w:pPr>
    </w:p>
    <w:p w:rsidR="0067106D" w:rsidRPr="00955D0F" w:rsidRDefault="00815F44" w:rsidP="00113631">
      <w:pPr>
        <w:spacing w:after="0" w:line="276" w:lineRule="auto"/>
        <w:ind w:left="709"/>
        <w:jc w:val="both"/>
      </w:pPr>
      <w:r w:rsidRPr="00955D0F">
        <w:t xml:space="preserve">V případě, že dodavatel nebude z důvodů, které mu nelze přičítat, schopen předložit zadavatelem požadovaný doklad, může v souladu s ust. § 45 odst. 2 </w:t>
      </w:r>
      <w:r w:rsidR="00756268">
        <w:t>z</w:t>
      </w:r>
      <w:r w:rsidRPr="00955D0F">
        <w:t>ákona předložit doklad rovnocenný, zejm. v případě, kdy oprávnění k podnikání v rozsahu odpovídajícímu předmětu veřejné zakázky je možné prokázat dokladem prokazujícím živnostenské oprávnění pro jinou činnost, než kterou výše stanovil zadavatel.</w:t>
      </w:r>
    </w:p>
    <w:p w:rsidR="00590A22" w:rsidRPr="00955D0F" w:rsidRDefault="00590A22" w:rsidP="00955D0F">
      <w:pPr>
        <w:pStyle w:val="Odstavecseseznamem"/>
        <w:spacing w:after="0" w:line="276" w:lineRule="auto"/>
        <w:jc w:val="both"/>
      </w:pPr>
    </w:p>
    <w:p w:rsidR="00590A22" w:rsidRPr="00955D0F" w:rsidRDefault="00590A22" w:rsidP="00246A93">
      <w:pPr>
        <w:pStyle w:val="Odstavecseseznamem"/>
        <w:numPr>
          <w:ilvl w:val="0"/>
          <w:numId w:val="3"/>
        </w:numPr>
        <w:spacing w:after="0" w:line="276" w:lineRule="auto"/>
        <w:jc w:val="both"/>
      </w:pPr>
      <w:r w:rsidRPr="00955D0F">
        <w:t xml:space="preserve">doklad </w:t>
      </w:r>
      <w:r w:rsidR="007C12B2" w:rsidRPr="00955D0F">
        <w:t xml:space="preserve">osvědčující odbornou způsobilost dodavatele nebo osoby, jejímž </w:t>
      </w:r>
      <w:r w:rsidR="00756268">
        <w:t xml:space="preserve">prostřednictvím </w:t>
      </w:r>
      <w:r w:rsidR="007C12B2" w:rsidRPr="00955D0F">
        <w:t xml:space="preserve">odbornou způsobilost zabezpečuje, je-li pro plnění veřejné zakázky nezbytná podle zvláštních právních předpisů. </w:t>
      </w:r>
    </w:p>
    <w:p w:rsidR="007C12B2" w:rsidRPr="00955D0F" w:rsidRDefault="007C12B2" w:rsidP="00955D0F">
      <w:pPr>
        <w:pStyle w:val="Odstavecseseznamem"/>
        <w:spacing w:after="0" w:line="276" w:lineRule="auto"/>
        <w:jc w:val="both"/>
      </w:pPr>
    </w:p>
    <w:p w:rsidR="007C12B2" w:rsidRPr="00955D0F" w:rsidRDefault="007C12B2" w:rsidP="00955D0F">
      <w:pPr>
        <w:pStyle w:val="Odstavecseseznamem"/>
        <w:spacing w:after="0" w:line="276" w:lineRule="auto"/>
        <w:jc w:val="both"/>
      </w:pPr>
      <w:r w:rsidRPr="00955D0F">
        <w:t xml:space="preserve">Zadavatel stanovuje splnění této způsobilosti v minimálním rozsahu nutném k plnění této veřejné zakázky, tj. předložením: </w:t>
      </w:r>
    </w:p>
    <w:p w:rsidR="007C12B2" w:rsidRPr="00955D0F" w:rsidRDefault="007C12B2" w:rsidP="00246A93">
      <w:pPr>
        <w:pStyle w:val="Odstavecseseznamem"/>
        <w:numPr>
          <w:ilvl w:val="0"/>
          <w:numId w:val="5"/>
        </w:numPr>
        <w:spacing w:after="0" w:line="276" w:lineRule="auto"/>
        <w:jc w:val="both"/>
      </w:pPr>
      <w:r w:rsidRPr="00955D0F">
        <w:t xml:space="preserve">osvědčení o autorizaci inženýra nebo technika pro </w:t>
      </w:r>
      <w:r w:rsidRPr="00955D0F">
        <w:rPr>
          <w:b/>
          <w:bCs/>
        </w:rPr>
        <w:t xml:space="preserve">obor </w:t>
      </w:r>
      <w:r w:rsidR="00756268">
        <w:rPr>
          <w:b/>
          <w:bCs/>
        </w:rPr>
        <w:t>pozemní</w:t>
      </w:r>
      <w:r w:rsidRPr="00955D0F">
        <w:rPr>
          <w:b/>
          <w:bCs/>
        </w:rPr>
        <w:t xml:space="preserve"> stavby </w:t>
      </w:r>
      <w:r w:rsidRPr="00955D0F">
        <w:t xml:space="preserve">dle zák. č. 360/1992 Sb., o výkonu povolání autorizovaných architektů a o výkonu povolání autorizovaných inženýrů a techniků činných ve výstavbě, v platném znění, osoby </w:t>
      </w:r>
      <w:r w:rsidRPr="00955D0F">
        <w:lastRenderedPageBreak/>
        <w:t xml:space="preserve">odpovědné za odborné vedení provádění stavby dle zákona č. 183/2006 Sb., o územním plánování a stavebním řádu (stavební zákon), ve znění pozdějších předpisů. </w:t>
      </w:r>
    </w:p>
    <w:p w:rsidR="007C12B2" w:rsidRPr="00955D0F" w:rsidRDefault="007C12B2" w:rsidP="00955D0F">
      <w:pPr>
        <w:pStyle w:val="Odstavecseseznamem"/>
        <w:spacing w:after="0" w:line="276" w:lineRule="auto"/>
        <w:jc w:val="both"/>
      </w:pPr>
    </w:p>
    <w:p w:rsidR="007C12B2" w:rsidRPr="00955D0F" w:rsidRDefault="00A77EF1" w:rsidP="00362586">
      <w:pPr>
        <w:pStyle w:val="Odstavecseseznamem"/>
        <w:spacing w:after="0" w:line="276" w:lineRule="auto"/>
        <w:ind w:left="709"/>
        <w:jc w:val="both"/>
      </w:pPr>
      <w:r>
        <w:t>J</w:t>
      </w:r>
      <w:r w:rsidR="00362586">
        <w:t>e-li osoba</w:t>
      </w:r>
      <w:r w:rsidR="007C12B2" w:rsidRPr="00955D0F">
        <w:t xml:space="preserve"> odpovědná </w:t>
      </w:r>
      <w:r w:rsidR="00362586">
        <w:t xml:space="preserve">za odborné vedení stavby </w:t>
      </w:r>
      <w:r w:rsidR="007C12B2" w:rsidRPr="00955D0F">
        <w:t>v pracovněprávním vztahu</w:t>
      </w:r>
      <w:r w:rsidR="00362586">
        <w:t xml:space="preserve"> s dodavatelem</w:t>
      </w:r>
      <w:r w:rsidR="007C12B2" w:rsidRPr="00955D0F">
        <w:t xml:space="preserve">, doloží </w:t>
      </w:r>
      <w:r w:rsidR="00362586">
        <w:t xml:space="preserve">dodavatel </w:t>
      </w:r>
      <w:r w:rsidR="007C12B2" w:rsidRPr="00955D0F">
        <w:t>tento vztah čestným prohlášením.</w:t>
      </w:r>
    </w:p>
    <w:p w:rsidR="0067106D" w:rsidRPr="008B0002" w:rsidRDefault="00396B0D" w:rsidP="00955D0F">
      <w:pPr>
        <w:pStyle w:val="Nadpis2"/>
        <w:rPr>
          <w:rFonts w:asciiTheme="minorHAnsi" w:hAnsiTheme="minorHAnsi" w:cstheme="minorHAnsi"/>
        </w:rPr>
      </w:pPr>
      <w:bookmarkStart w:id="14" w:name="_Toc496609810"/>
      <w:r w:rsidRPr="008B0002">
        <w:rPr>
          <w:rFonts w:asciiTheme="minorHAnsi" w:hAnsiTheme="minorHAnsi" w:cstheme="minorHAnsi"/>
        </w:rPr>
        <w:t>Prokázání technické kvalifikace</w:t>
      </w:r>
      <w:r w:rsidR="00C37F7D">
        <w:rPr>
          <w:rFonts w:asciiTheme="minorHAnsi" w:hAnsiTheme="minorHAnsi" w:cstheme="minorHAnsi"/>
        </w:rPr>
        <w:t>- seznam</w:t>
      </w:r>
      <w:r w:rsidR="00350FFC">
        <w:rPr>
          <w:rFonts w:asciiTheme="minorHAnsi" w:hAnsiTheme="minorHAnsi" w:cstheme="minorHAnsi"/>
        </w:rPr>
        <w:t xml:space="preserve"> stavebních prací</w:t>
      </w:r>
      <w:bookmarkEnd w:id="14"/>
    </w:p>
    <w:p w:rsidR="00396B0D" w:rsidRPr="00955D0F" w:rsidRDefault="00396B0D" w:rsidP="00955D0F">
      <w:pPr>
        <w:pStyle w:val="Odstavecseseznamem"/>
        <w:spacing w:after="0" w:line="276" w:lineRule="auto"/>
        <w:ind w:left="0"/>
        <w:jc w:val="both"/>
      </w:pPr>
    </w:p>
    <w:p w:rsidR="00396B0D" w:rsidRPr="00955D0F" w:rsidRDefault="00396B0D" w:rsidP="00955D0F">
      <w:pPr>
        <w:pStyle w:val="Odstavecseseznamem"/>
        <w:spacing w:after="0" w:line="276" w:lineRule="auto"/>
        <w:ind w:left="0"/>
        <w:jc w:val="both"/>
        <w:rPr>
          <w:u w:val="single"/>
        </w:rPr>
      </w:pPr>
      <w:r w:rsidRPr="00955D0F">
        <w:rPr>
          <w:u w:val="single"/>
        </w:rPr>
        <w:t xml:space="preserve">Rozsah požadovaných informací a dokladů: </w:t>
      </w:r>
    </w:p>
    <w:p w:rsidR="00396B0D" w:rsidRPr="00955D0F" w:rsidRDefault="00396B0D" w:rsidP="00955D0F">
      <w:pPr>
        <w:pStyle w:val="Odstavecseseznamem"/>
        <w:spacing w:after="0" w:line="276" w:lineRule="auto"/>
        <w:ind w:left="0"/>
        <w:jc w:val="both"/>
      </w:pPr>
    </w:p>
    <w:p w:rsidR="0025420C" w:rsidRDefault="00396B0D" w:rsidP="00955D0F">
      <w:pPr>
        <w:pStyle w:val="Odstavecseseznamem"/>
        <w:spacing w:after="0" w:line="276" w:lineRule="auto"/>
        <w:ind w:left="0"/>
        <w:jc w:val="both"/>
      </w:pPr>
      <w:r w:rsidRPr="00955D0F">
        <w:t xml:space="preserve">Dodavatel předloží seznam významných stavebních prací </w:t>
      </w:r>
      <w:r w:rsidR="00350FFC">
        <w:t>poskytnutých</w:t>
      </w:r>
      <w:r w:rsidRPr="00955D0F">
        <w:t xml:space="preserve"> dodavatelem </w:t>
      </w:r>
      <w:r w:rsidR="00350FFC">
        <w:t>za</w:t>
      </w:r>
      <w:r w:rsidRPr="00955D0F">
        <w:t xml:space="preserve"> posledních 5 let před zahájením zadávacího řízení a</w:t>
      </w:r>
      <w:r w:rsidR="00E6597E">
        <w:t xml:space="preserve"> dále</w:t>
      </w:r>
      <w:r w:rsidRPr="00955D0F">
        <w:t xml:space="preserve"> osvědčení objednatelů o řádném plnění stavebních prací</w:t>
      </w:r>
      <w:r w:rsidR="00930665">
        <w:t xml:space="preserve"> uvedených v seznamu</w:t>
      </w:r>
      <w:r w:rsidRPr="00955D0F">
        <w:t xml:space="preserve">; tato osvědčení musí zahrnovat cenu, dobu a místo provádění stavebních prací a musí obsahovat údaj o tom, zda byly tyto stavební práce provedeny řádně a odborně. </w:t>
      </w:r>
      <w:r w:rsidR="00955D0F" w:rsidRPr="00955D0F">
        <w:t xml:space="preserve">Doba 5 let před zahájením zadávacího řízení se považuje za splněnou, pokud </w:t>
      </w:r>
      <w:r w:rsidR="00350FFC">
        <w:t>stavební práce</w:t>
      </w:r>
      <w:r w:rsidR="00955D0F" w:rsidRPr="00955D0F">
        <w:t xml:space="preserve"> uvedené v seznamu byly v průběhu této doby dokončeny. </w:t>
      </w:r>
    </w:p>
    <w:p w:rsidR="00ED4DF9" w:rsidRDefault="00ED4DF9" w:rsidP="00955D0F">
      <w:pPr>
        <w:pStyle w:val="Odstavecseseznamem"/>
        <w:spacing w:after="0" w:line="276" w:lineRule="auto"/>
        <w:ind w:left="0"/>
        <w:jc w:val="both"/>
      </w:pPr>
    </w:p>
    <w:p w:rsidR="0025420C" w:rsidRDefault="0025420C" w:rsidP="00955D0F">
      <w:pPr>
        <w:pStyle w:val="Odstavecseseznamem"/>
        <w:spacing w:after="0" w:line="276" w:lineRule="auto"/>
        <w:ind w:left="0"/>
        <w:jc w:val="both"/>
      </w:pPr>
      <w:r w:rsidRPr="00E87601">
        <w:t>Rovnocenným dokladem k osvědčení objednatele je zejména smlouva s objednatelem a doklad o uskutečnění plnění dodavatel</w:t>
      </w:r>
      <w:r>
        <w:t>e.</w:t>
      </w:r>
    </w:p>
    <w:p w:rsidR="00930665" w:rsidRDefault="00930665" w:rsidP="00955D0F">
      <w:pPr>
        <w:pStyle w:val="Odstavecseseznamem"/>
        <w:spacing w:after="0" w:line="276" w:lineRule="auto"/>
        <w:ind w:left="0"/>
        <w:jc w:val="both"/>
      </w:pPr>
    </w:p>
    <w:p w:rsidR="00930665" w:rsidRPr="00955D0F" w:rsidRDefault="00930665" w:rsidP="00930665">
      <w:pPr>
        <w:spacing w:after="0" w:line="276" w:lineRule="auto"/>
        <w:jc w:val="both"/>
      </w:pPr>
      <w:r w:rsidRPr="00955D0F">
        <w:t xml:space="preserve">V seznamu </w:t>
      </w:r>
      <w:r>
        <w:t>dodavatel uvede</w:t>
      </w:r>
      <w:r w:rsidRPr="00955D0F">
        <w:t xml:space="preserve"> tyto údaje: výše finančního plnění</w:t>
      </w:r>
      <w:r w:rsidR="0025420C">
        <w:t xml:space="preserve"> dodavatelem</w:t>
      </w:r>
      <w:r w:rsidRPr="00955D0F">
        <w:t>,</w:t>
      </w:r>
      <w:r w:rsidR="0025420C">
        <w:t xml:space="preserve"> specifikace plnění,</w:t>
      </w:r>
      <w:r w:rsidRPr="00955D0F">
        <w:t xml:space="preserve"> doba poskytnutí, jména soukromých či veřejných příjemců poskytnutého plnění vč. kontaktní osoby a údaj o tom, zda byly tyto stavební práce provedeny řádně a odborně, tj. údaje nezbytné k posouzení, zda dokládané významné zakázky odpovídají minimálním požadavkům zadavatele uvedeným v této zadávací dokumentaci. Seznam musí být podepsán osobou oprávněnou za dodavatele jednat.</w:t>
      </w:r>
    </w:p>
    <w:p w:rsidR="00350FFC" w:rsidRDefault="00350FFC" w:rsidP="00955D0F">
      <w:pPr>
        <w:pStyle w:val="Odstavecseseznamem"/>
        <w:spacing w:after="0" w:line="276" w:lineRule="auto"/>
        <w:ind w:left="0"/>
        <w:jc w:val="both"/>
      </w:pPr>
    </w:p>
    <w:p w:rsidR="00350FFC" w:rsidRDefault="00350FFC" w:rsidP="00955D0F">
      <w:pPr>
        <w:pStyle w:val="Odstavecseseznamem"/>
        <w:spacing w:after="0" w:line="276" w:lineRule="auto"/>
        <w:ind w:left="0"/>
        <w:jc w:val="both"/>
      </w:pPr>
      <w:r>
        <w:t xml:space="preserve">Dodavatel může k prokázání splnění tohoto kritéria kvalifikace použít stavební práce, které poskytl: (a) společně s jinými dodavateli, a to v rozsahu, v jakém se na plnění zakázky podílel, nebo (b) jako poddodavatel, a to v rozsahu, v jakém se na plnění stavební práce podílel. </w:t>
      </w:r>
    </w:p>
    <w:p w:rsidR="00350FFC" w:rsidRDefault="00350FFC" w:rsidP="00955D0F">
      <w:pPr>
        <w:pStyle w:val="Odstavecseseznamem"/>
        <w:spacing w:after="0" w:line="276" w:lineRule="auto"/>
        <w:ind w:left="0"/>
        <w:jc w:val="both"/>
      </w:pPr>
    </w:p>
    <w:p w:rsidR="00396B0D" w:rsidRPr="00955D0F" w:rsidRDefault="00396B0D" w:rsidP="00955D0F">
      <w:pPr>
        <w:spacing w:after="0" w:line="276" w:lineRule="auto"/>
        <w:jc w:val="both"/>
        <w:rPr>
          <w:u w:val="single"/>
        </w:rPr>
      </w:pPr>
      <w:r w:rsidRPr="00955D0F">
        <w:rPr>
          <w:u w:val="single"/>
        </w:rPr>
        <w:t xml:space="preserve">Způsob prokázání splnění této kvalifikace: </w:t>
      </w:r>
    </w:p>
    <w:p w:rsidR="00396B0D" w:rsidRPr="00955D0F" w:rsidRDefault="00396B0D" w:rsidP="00955D0F">
      <w:pPr>
        <w:spacing w:after="0" w:line="276" w:lineRule="auto"/>
        <w:jc w:val="both"/>
      </w:pPr>
    </w:p>
    <w:p w:rsidR="00396B0D" w:rsidRPr="00955D0F" w:rsidRDefault="00396B0D" w:rsidP="00955D0F">
      <w:pPr>
        <w:spacing w:after="0" w:line="276" w:lineRule="auto"/>
        <w:jc w:val="both"/>
      </w:pPr>
      <w:r w:rsidRPr="00955D0F">
        <w:t xml:space="preserve">Dodavatel prokáže splnění této technické kvalifikace předložením seznamu </w:t>
      </w:r>
      <w:r w:rsidR="00912A84">
        <w:t xml:space="preserve">s uvedením požadovaných údajů </w:t>
      </w:r>
      <w:r w:rsidRPr="00955D0F">
        <w:t>ve formě čestného proh</w:t>
      </w:r>
      <w:r w:rsidR="00350FFC">
        <w:t>lášení včetně příslušných osvědčení objednatelů</w:t>
      </w:r>
      <w:r w:rsidRPr="00955D0F">
        <w:t>, z nichž bude patrné splnění níže vymezené úrovně technické kvalifikace.</w:t>
      </w:r>
    </w:p>
    <w:p w:rsidR="00396B0D" w:rsidRPr="00955D0F" w:rsidRDefault="00396B0D" w:rsidP="00955D0F">
      <w:pPr>
        <w:spacing w:after="0" w:line="276" w:lineRule="auto"/>
        <w:jc w:val="both"/>
      </w:pPr>
    </w:p>
    <w:p w:rsidR="00396B0D" w:rsidRPr="00955D0F" w:rsidRDefault="00396B0D" w:rsidP="00955D0F">
      <w:pPr>
        <w:spacing w:after="0" w:line="276" w:lineRule="auto"/>
        <w:jc w:val="both"/>
        <w:rPr>
          <w:u w:val="single"/>
        </w:rPr>
      </w:pPr>
      <w:r w:rsidRPr="00955D0F">
        <w:rPr>
          <w:u w:val="single"/>
        </w:rPr>
        <w:t xml:space="preserve">Vymezení minimální úrovně této technické kvalifikace odpovídající druhu, rozsahu a složitosti předmětu plnění veřejné zakázky: </w:t>
      </w:r>
    </w:p>
    <w:p w:rsidR="00396B0D" w:rsidRPr="00955D0F" w:rsidRDefault="00396B0D" w:rsidP="00955D0F">
      <w:pPr>
        <w:spacing w:after="0" w:line="276" w:lineRule="auto"/>
        <w:jc w:val="both"/>
      </w:pPr>
    </w:p>
    <w:p w:rsidR="00396B0D" w:rsidRPr="00955D0F" w:rsidRDefault="004E5F22" w:rsidP="00955D0F">
      <w:pPr>
        <w:spacing w:after="0" w:line="276" w:lineRule="auto"/>
        <w:jc w:val="both"/>
      </w:pPr>
      <w:r w:rsidRPr="00955D0F">
        <w:t xml:space="preserve">Za nejvýznamnější stavební práce zadavatel považuje provedení a řádné dokončení těchto zakázek: </w:t>
      </w:r>
    </w:p>
    <w:p w:rsidR="004E5F22" w:rsidRPr="00955D0F" w:rsidRDefault="004E5F22" w:rsidP="00955D0F">
      <w:pPr>
        <w:spacing w:after="0" w:line="276" w:lineRule="auto"/>
        <w:jc w:val="both"/>
      </w:pPr>
    </w:p>
    <w:p w:rsidR="004E5F22" w:rsidRPr="00FA5CA8" w:rsidRDefault="004E5F22" w:rsidP="00246A93">
      <w:pPr>
        <w:pStyle w:val="Odstavecseseznamem"/>
        <w:numPr>
          <w:ilvl w:val="0"/>
          <w:numId w:val="6"/>
        </w:numPr>
        <w:spacing w:after="0" w:line="276" w:lineRule="auto"/>
        <w:jc w:val="both"/>
      </w:pPr>
      <w:r w:rsidRPr="00FA5CA8">
        <w:t xml:space="preserve">min. </w:t>
      </w:r>
      <w:r w:rsidR="00E87601">
        <w:t>5významných stavebních prací (</w:t>
      </w:r>
      <w:r w:rsidRPr="00FA5CA8">
        <w:t>referenční</w:t>
      </w:r>
      <w:r w:rsidR="00E87601">
        <w:t>ch</w:t>
      </w:r>
      <w:r w:rsidRPr="00FA5CA8">
        <w:t xml:space="preserve"> zakáz</w:t>
      </w:r>
      <w:r w:rsidR="00E87601">
        <w:t>e</w:t>
      </w:r>
      <w:r w:rsidRPr="00FA5CA8">
        <w:t>k</w:t>
      </w:r>
      <w:r w:rsidR="00E87601">
        <w:t>)</w:t>
      </w:r>
      <w:r w:rsidRPr="00FA5CA8">
        <w:t xml:space="preserve"> spočívající</w:t>
      </w:r>
      <w:r w:rsidR="00E87601">
        <w:t>ch</w:t>
      </w:r>
      <w:r w:rsidRPr="00FA5CA8">
        <w:t xml:space="preserve"> v realizaci </w:t>
      </w:r>
      <w:r w:rsidR="00E87601">
        <w:t>(novostavba nebo rekonstrukce)</w:t>
      </w:r>
      <w:r w:rsidR="009D089E" w:rsidRPr="00FA5CA8">
        <w:t xml:space="preserve"> volnočasového areálu</w:t>
      </w:r>
      <w:r w:rsidRPr="00FA5CA8">
        <w:t>, a to v minimálním finančním objemu investičních nákladů</w:t>
      </w:r>
      <w:r w:rsidR="00EF4716" w:rsidRPr="00FA5CA8">
        <w:t>1</w:t>
      </w:r>
      <w:r w:rsidR="00874E9E">
        <w:t>2</w:t>
      </w:r>
      <w:r w:rsidR="00EF4716" w:rsidRPr="00FA5CA8">
        <w:t>.000.000</w:t>
      </w:r>
      <w:r w:rsidR="00525CBE" w:rsidRPr="00FA5CA8">
        <w:t>,- Kč</w:t>
      </w:r>
      <w:r w:rsidRPr="00FA5CA8">
        <w:t xml:space="preserve"> bez DPH (vztaženo k jedné akci), přičemž</w:t>
      </w:r>
      <w:r w:rsidR="00940606">
        <w:t xml:space="preserve"> se dále požaduje, aby</w:t>
      </w:r>
      <w:r w:rsidRPr="00FA5CA8">
        <w:t xml:space="preserve">: </w:t>
      </w:r>
    </w:p>
    <w:p w:rsidR="004E5F22" w:rsidRPr="00FA5CA8" w:rsidRDefault="004E5F22" w:rsidP="00955D0F">
      <w:pPr>
        <w:pStyle w:val="Odstavecseseznamem"/>
        <w:spacing w:after="0" w:line="276" w:lineRule="auto"/>
        <w:jc w:val="both"/>
      </w:pPr>
    </w:p>
    <w:p w:rsidR="004E5F22" w:rsidRPr="00FA5CA8" w:rsidRDefault="00940606" w:rsidP="00246A93">
      <w:pPr>
        <w:pStyle w:val="Odstavecseseznamem"/>
        <w:numPr>
          <w:ilvl w:val="1"/>
          <w:numId w:val="6"/>
        </w:numPr>
        <w:spacing w:after="0" w:line="276" w:lineRule="auto"/>
        <w:ind w:left="993"/>
        <w:jc w:val="both"/>
      </w:pPr>
      <w:r>
        <w:t xml:space="preserve">součástí </w:t>
      </w:r>
      <w:r w:rsidR="004E5F22" w:rsidRPr="00FA5CA8">
        <w:t>alespoň</w:t>
      </w:r>
      <w:r w:rsidR="002B7B68">
        <w:t xml:space="preserve"> </w:t>
      </w:r>
      <w:r>
        <w:t>tří (3)</w:t>
      </w:r>
      <w:r w:rsidR="002B7B68">
        <w:t xml:space="preserve"> </w:t>
      </w:r>
      <w:r>
        <w:t>těchto významných stavebních prací byla dodávka a montáž herních prvků, bezpečnostních dopadových ploch a sadových úprav;</w:t>
      </w:r>
    </w:p>
    <w:p w:rsidR="004E5F22" w:rsidRPr="008927A6" w:rsidRDefault="00940606" w:rsidP="00246A93">
      <w:pPr>
        <w:pStyle w:val="Odstavecseseznamem"/>
        <w:numPr>
          <w:ilvl w:val="1"/>
          <w:numId w:val="6"/>
        </w:numPr>
        <w:spacing w:after="0" w:line="276" w:lineRule="auto"/>
        <w:ind w:left="993"/>
        <w:jc w:val="both"/>
      </w:pPr>
      <w:r w:rsidRPr="008927A6">
        <w:t xml:space="preserve">součástí </w:t>
      </w:r>
      <w:r w:rsidR="00147C1F" w:rsidRPr="008927A6">
        <w:t xml:space="preserve">alespoň </w:t>
      </w:r>
      <w:r w:rsidRPr="008927A6">
        <w:t>dvou (</w:t>
      </w:r>
      <w:r w:rsidR="00EF4716" w:rsidRPr="008927A6">
        <w:t>2</w:t>
      </w:r>
      <w:r w:rsidRPr="008927A6">
        <w:t>) významných stavebních prací byla</w:t>
      </w:r>
      <w:r w:rsidR="005C758E">
        <w:t xml:space="preserve"> dodávka a montáž herních prvků a</w:t>
      </w:r>
      <w:r w:rsidR="002B7B68">
        <w:t xml:space="preserve"> </w:t>
      </w:r>
      <w:r w:rsidR="005C6FCA">
        <w:t>herních</w:t>
      </w:r>
      <w:r w:rsidRPr="008927A6">
        <w:t xml:space="preserve"> povrchů na bázi polyuretanu a pryžového EPDM granulátu.</w:t>
      </w:r>
    </w:p>
    <w:p w:rsidR="00147C1F" w:rsidRPr="00955D0F" w:rsidRDefault="00147C1F" w:rsidP="00955D0F">
      <w:pPr>
        <w:spacing w:after="0" w:line="276" w:lineRule="auto"/>
        <w:jc w:val="both"/>
      </w:pPr>
    </w:p>
    <w:p w:rsidR="0067106D" w:rsidRPr="00955D0F" w:rsidRDefault="00C15894" w:rsidP="00955D0F">
      <w:pPr>
        <w:widowControl w:val="0"/>
        <w:spacing w:after="0" w:line="276" w:lineRule="auto"/>
        <w:jc w:val="both"/>
        <w:rPr>
          <w:rFonts w:cstheme="minorHAnsi"/>
        </w:rPr>
      </w:pPr>
      <w:r w:rsidRPr="00955D0F">
        <w:rPr>
          <w:rFonts w:cstheme="minorHAnsi"/>
        </w:rPr>
        <w:t>Zadavatel dále uvádí, že prostřednictvím jedné významné stavební práce lze prokázat více samostatně formulovaných požadavků zadavatele, pokud tato významná stavební práce všechny požadavky splňuje.</w:t>
      </w:r>
    </w:p>
    <w:p w:rsidR="0067106D" w:rsidRPr="00955D0F" w:rsidRDefault="0067106D" w:rsidP="00955D0F">
      <w:pPr>
        <w:widowControl w:val="0"/>
        <w:spacing w:after="0" w:line="276" w:lineRule="auto"/>
        <w:jc w:val="both"/>
        <w:rPr>
          <w:rFonts w:cstheme="minorHAnsi"/>
        </w:rPr>
      </w:pPr>
    </w:p>
    <w:p w:rsidR="00440F1A" w:rsidRPr="00955D0F" w:rsidRDefault="00463906" w:rsidP="00955D0F">
      <w:pPr>
        <w:pStyle w:val="Nadpis2"/>
        <w:spacing w:before="0" w:line="276" w:lineRule="auto"/>
        <w:rPr>
          <w:rFonts w:asciiTheme="minorHAnsi" w:hAnsiTheme="minorHAnsi"/>
        </w:rPr>
      </w:pPr>
      <w:bookmarkStart w:id="15" w:name="_Toc496609811"/>
      <w:r w:rsidRPr="00955D0F">
        <w:rPr>
          <w:rFonts w:asciiTheme="minorHAnsi" w:hAnsiTheme="minorHAnsi"/>
        </w:rPr>
        <w:t>Prokázání technické kvalifikace</w:t>
      </w:r>
      <w:r w:rsidR="00412A76">
        <w:rPr>
          <w:rFonts w:asciiTheme="minorHAnsi" w:hAnsiTheme="minorHAnsi"/>
        </w:rPr>
        <w:t xml:space="preserve"> - </w:t>
      </w:r>
      <w:r w:rsidR="001468EB">
        <w:rPr>
          <w:rFonts w:asciiTheme="minorHAnsi" w:hAnsiTheme="minorHAnsi"/>
        </w:rPr>
        <w:t>osvědčení o vzdělání a odborné kvalifikaci</w:t>
      </w:r>
      <w:bookmarkEnd w:id="15"/>
    </w:p>
    <w:p w:rsidR="00463906" w:rsidRDefault="00463906" w:rsidP="00955D0F">
      <w:pPr>
        <w:spacing w:after="0" w:line="276" w:lineRule="auto"/>
        <w:jc w:val="both"/>
      </w:pPr>
    </w:p>
    <w:p w:rsidR="00463906" w:rsidRPr="00955D0F" w:rsidRDefault="00463906" w:rsidP="00955D0F">
      <w:pPr>
        <w:spacing w:after="0" w:line="276" w:lineRule="auto"/>
        <w:jc w:val="both"/>
        <w:rPr>
          <w:u w:val="single"/>
        </w:rPr>
      </w:pPr>
      <w:r w:rsidRPr="00955D0F">
        <w:rPr>
          <w:u w:val="single"/>
        </w:rPr>
        <w:t xml:space="preserve">Způsob prokázání splnění této kvalifikace: </w:t>
      </w:r>
    </w:p>
    <w:p w:rsidR="00463906" w:rsidRPr="00955D0F" w:rsidRDefault="00463906" w:rsidP="00955D0F">
      <w:pPr>
        <w:spacing w:after="0" w:line="276" w:lineRule="auto"/>
        <w:jc w:val="both"/>
      </w:pPr>
    </w:p>
    <w:p w:rsidR="00463906" w:rsidRPr="00955D0F" w:rsidRDefault="00463906" w:rsidP="00955D0F">
      <w:pPr>
        <w:spacing w:after="0" w:line="276" w:lineRule="auto"/>
        <w:jc w:val="both"/>
      </w:pPr>
      <w:r w:rsidRPr="00955D0F">
        <w:t xml:space="preserve">Splnění tohoto kvalifikačního kritéria prokáže dodavatel předložením strukturovaných profesních životopisů pro všechny </w:t>
      </w:r>
      <w:r w:rsidR="001468EB">
        <w:t xml:space="preserve">níže uvedené </w:t>
      </w:r>
      <w:r w:rsidRPr="00955D0F">
        <w:t>členy týmu</w:t>
      </w:r>
      <w:r w:rsidR="00987698">
        <w:t xml:space="preserve"> (hlavní stavbyvedoucí, zástupce stavbyvedoucího a vedoucí pracovník pro sadové úpravy)</w:t>
      </w:r>
      <w:r w:rsidRPr="00955D0F">
        <w:t>, jejichž přílohou budou v</w:t>
      </w:r>
      <w:r w:rsidR="009643A5">
        <w:t>ždy kopie dokladů o vzdělání a</w:t>
      </w:r>
      <w:r w:rsidRPr="00955D0F">
        <w:t xml:space="preserve"> požadované autorizaci. V životopisech budou uvedeny údaje, které budou sloužit k ověření splnění požadované úrovně kvalifikace dodavatele. Z předložených dokumentů musí být patrné splnění níže vymezené úrovně kvalifikačních předpokladů pro každého člena týmu. </w:t>
      </w:r>
    </w:p>
    <w:p w:rsidR="00463906" w:rsidRPr="00955D0F" w:rsidRDefault="00463906" w:rsidP="00955D0F">
      <w:pPr>
        <w:spacing w:after="0" w:line="276" w:lineRule="auto"/>
        <w:jc w:val="both"/>
      </w:pPr>
    </w:p>
    <w:p w:rsidR="00463906" w:rsidRPr="00955D0F" w:rsidRDefault="00463906" w:rsidP="00955D0F">
      <w:pPr>
        <w:spacing w:after="0" w:line="276" w:lineRule="auto"/>
        <w:jc w:val="both"/>
      </w:pPr>
      <w:r w:rsidRPr="00955D0F">
        <w:t>Pokud není dodavatel z objektivních důvodů schopen prokázat splnění technických kvalifikačních předpokladů způsoby stanovenými zadavatelem, je oprávněn je prokázat i jinými rovnocennými doklady, avšak zadavatel má právo z objektivních důvodů tyto jiné doklady odmítnout.</w:t>
      </w:r>
    </w:p>
    <w:p w:rsidR="00463906" w:rsidRPr="00955D0F" w:rsidRDefault="00463906" w:rsidP="00955D0F">
      <w:pPr>
        <w:spacing w:after="0" w:line="276" w:lineRule="auto"/>
        <w:jc w:val="both"/>
      </w:pPr>
    </w:p>
    <w:p w:rsidR="00463906" w:rsidRPr="00955D0F" w:rsidRDefault="00463906" w:rsidP="00955D0F">
      <w:pPr>
        <w:spacing w:after="0" w:line="276" w:lineRule="auto"/>
        <w:jc w:val="both"/>
        <w:rPr>
          <w:u w:val="single"/>
        </w:rPr>
      </w:pPr>
      <w:r w:rsidRPr="00955D0F">
        <w:rPr>
          <w:u w:val="single"/>
        </w:rPr>
        <w:t xml:space="preserve">Vymezení minimální úrovně této technické kvalifikace odpovídající druhu, rozsahu a složitosti předmětu plnění veřejné zakázky: </w:t>
      </w:r>
    </w:p>
    <w:p w:rsidR="00463906" w:rsidRPr="00955D0F" w:rsidRDefault="00463906" w:rsidP="00955D0F">
      <w:pPr>
        <w:spacing w:after="0" w:line="276" w:lineRule="auto"/>
        <w:jc w:val="both"/>
      </w:pPr>
    </w:p>
    <w:p w:rsidR="00463906" w:rsidRPr="00955D0F" w:rsidRDefault="00463906" w:rsidP="00955D0F">
      <w:pPr>
        <w:spacing w:after="0" w:line="276" w:lineRule="auto"/>
        <w:jc w:val="both"/>
      </w:pPr>
      <w:r w:rsidRPr="00955D0F">
        <w:t>Dodavatel splňuje uvedený technický předpoklad, jestliže osoby určené dodavatelem pro výkon jednotlivých funkcí při zajištění plnění předmětu této veřejné zakázky včetně vzdělání a odborné kvalifikace těchto osob, splňují následující požadavky:</w:t>
      </w:r>
    </w:p>
    <w:p w:rsidR="00463906" w:rsidRPr="00955D0F" w:rsidRDefault="00463906" w:rsidP="00955D0F">
      <w:pPr>
        <w:spacing w:after="0" w:line="276" w:lineRule="auto"/>
        <w:jc w:val="both"/>
      </w:pPr>
    </w:p>
    <w:p w:rsidR="00463906" w:rsidRPr="005C1230" w:rsidRDefault="00463906" w:rsidP="00955D0F">
      <w:pPr>
        <w:spacing w:after="0" w:line="276" w:lineRule="auto"/>
        <w:jc w:val="both"/>
      </w:pPr>
      <w:r w:rsidRPr="005C1230">
        <w:t xml:space="preserve">1 osoba v pozici </w:t>
      </w:r>
      <w:r w:rsidRPr="005C1230">
        <w:rPr>
          <w:b/>
        </w:rPr>
        <w:t>"hlavní stavbyvedoucí"</w:t>
      </w:r>
      <w:r w:rsidRPr="005C1230">
        <w:t xml:space="preserve">, která musí splňovat: </w:t>
      </w:r>
    </w:p>
    <w:p w:rsidR="00463906" w:rsidRPr="005C1230" w:rsidRDefault="00463906" w:rsidP="00246A93">
      <w:pPr>
        <w:pStyle w:val="Odstavecseseznamem"/>
        <w:numPr>
          <w:ilvl w:val="0"/>
          <w:numId w:val="7"/>
        </w:numPr>
        <w:spacing w:after="0" w:line="276" w:lineRule="auto"/>
        <w:jc w:val="both"/>
      </w:pPr>
      <w:r w:rsidRPr="005C1230">
        <w:t xml:space="preserve">minimálně </w:t>
      </w:r>
      <w:r w:rsidR="00D1073F" w:rsidRPr="005C1230">
        <w:t xml:space="preserve">5 </w:t>
      </w:r>
      <w:r w:rsidRPr="005C1230">
        <w:t xml:space="preserve">let praxe v oboru </w:t>
      </w:r>
      <w:r w:rsidR="001468EB">
        <w:t>pozemní</w:t>
      </w:r>
      <w:r w:rsidRPr="005C1230">
        <w:t xml:space="preserve"> stavitelství, </w:t>
      </w:r>
    </w:p>
    <w:p w:rsidR="00463906" w:rsidRPr="005C1230" w:rsidRDefault="00B838E6" w:rsidP="00246A93">
      <w:pPr>
        <w:pStyle w:val="Odstavecseseznamem"/>
        <w:numPr>
          <w:ilvl w:val="0"/>
          <w:numId w:val="7"/>
        </w:numPr>
        <w:spacing w:after="0" w:line="276" w:lineRule="auto"/>
        <w:jc w:val="both"/>
      </w:pPr>
      <w:r w:rsidRPr="005C1230">
        <w:t xml:space="preserve">autorizace v oboru </w:t>
      </w:r>
      <w:r w:rsidR="001468EB">
        <w:t>pozemní</w:t>
      </w:r>
      <w:r w:rsidR="00463906" w:rsidRPr="005C1230">
        <w:t xml:space="preserve"> stavby podle zákona č. 360/1992 Sb., </w:t>
      </w:r>
    </w:p>
    <w:p w:rsidR="009C20B9" w:rsidRDefault="00463906" w:rsidP="00246A93">
      <w:pPr>
        <w:pStyle w:val="Odstavecseseznamem"/>
        <w:numPr>
          <w:ilvl w:val="0"/>
          <w:numId w:val="7"/>
        </w:numPr>
        <w:spacing w:after="0" w:line="276" w:lineRule="auto"/>
        <w:jc w:val="both"/>
      </w:pPr>
      <w:r w:rsidRPr="005C1230">
        <w:t xml:space="preserve">VŠ vzdělání </w:t>
      </w:r>
      <w:r w:rsidR="00475E9F" w:rsidRPr="005C1230">
        <w:t xml:space="preserve">stavebního směru, </w:t>
      </w:r>
    </w:p>
    <w:p w:rsidR="00BC43DB" w:rsidRPr="00846492" w:rsidRDefault="00C03DAA" w:rsidP="00246A93">
      <w:pPr>
        <w:pStyle w:val="Odstavecseseznamem"/>
        <w:numPr>
          <w:ilvl w:val="0"/>
          <w:numId w:val="7"/>
        </w:numPr>
        <w:spacing w:after="0" w:line="276" w:lineRule="auto"/>
        <w:jc w:val="both"/>
      </w:pPr>
      <w:r w:rsidRPr="00846492">
        <w:t xml:space="preserve">zkušenosti </w:t>
      </w:r>
      <w:r w:rsidR="00DF4F62" w:rsidRPr="00846492">
        <w:t xml:space="preserve">(v pozici </w:t>
      </w:r>
      <w:r w:rsidR="00246A93" w:rsidRPr="00846492">
        <w:t>hlavního stavbyvedoucího</w:t>
      </w:r>
      <w:r w:rsidR="00DF4F62" w:rsidRPr="00846492">
        <w:t xml:space="preserve">) </w:t>
      </w:r>
      <w:r w:rsidRPr="00846492">
        <w:t>s </w:t>
      </w:r>
      <w:r w:rsidR="00BC43DB" w:rsidRPr="00846492">
        <w:t xml:space="preserve">min. </w:t>
      </w:r>
      <w:r w:rsidR="009C20B9" w:rsidRPr="00846492">
        <w:t>3 významnými</w:t>
      </w:r>
      <w:r w:rsidR="00BC43DB" w:rsidRPr="00846492">
        <w:t xml:space="preserve"> stavební</w:t>
      </w:r>
      <w:r w:rsidR="009C20B9" w:rsidRPr="00846492">
        <w:t>mi pracemi</w:t>
      </w:r>
      <w:r w:rsidR="00BC43DB" w:rsidRPr="00846492">
        <w:t xml:space="preserve"> (referenční</w:t>
      </w:r>
      <w:r w:rsidR="009C20B9" w:rsidRPr="00846492">
        <w:t>mi</w:t>
      </w:r>
      <w:r w:rsidR="00BC43DB" w:rsidRPr="00846492">
        <w:t xml:space="preserve"> zakáz</w:t>
      </w:r>
      <w:r w:rsidR="009C20B9" w:rsidRPr="00846492">
        <w:t>kami</w:t>
      </w:r>
      <w:r w:rsidR="00BC43DB" w:rsidRPr="00846492">
        <w:t>) spočívající</w:t>
      </w:r>
      <w:r w:rsidR="009C20B9" w:rsidRPr="00846492">
        <w:t>mi</w:t>
      </w:r>
      <w:r w:rsidR="00BC43DB" w:rsidRPr="00846492">
        <w:t xml:space="preserve"> v realizaci (novostavba nebo rekonstrukce) volnočasového areálu, a to v minimálním finančním objemu investičních nákladů 12.000.000,- Kč bez DPH (vztaženo k jedné akci), přičemž se dále požaduje, aby: </w:t>
      </w:r>
    </w:p>
    <w:p w:rsidR="00BC43DB" w:rsidRPr="00846492" w:rsidRDefault="00BC43DB" w:rsidP="00BC43DB">
      <w:pPr>
        <w:pStyle w:val="Odstavecseseznamem"/>
        <w:spacing w:after="0" w:line="276" w:lineRule="auto"/>
        <w:jc w:val="both"/>
      </w:pPr>
    </w:p>
    <w:p w:rsidR="00BC43DB" w:rsidRPr="00846492" w:rsidRDefault="00BC43DB" w:rsidP="00246A93">
      <w:pPr>
        <w:pStyle w:val="Odstavecseseznamem"/>
        <w:numPr>
          <w:ilvl w:val="2"/>
          <w:numId w:val="6"/>
        </w:numPr>
        <w:spacing w:after="0" w:line="276" w:lineRule="auto"/>
        <w:jc w:val="both"/>
      </w:pPr>
      <w:r w:rsidRPr="00846492">
        <w:t xml:space="preserve">součástí </w:t>
      </w:r>
      <w:r w:rsidR="009C20B9" w:rsidRPr="00846492">
        <w:t>každé</w:t>
      </w:r>
      <w:r w:rsidRPr="00846492">
        <w:t xml:space="preserve"> významné stavební práce byla:</w:t>
      </w:r>
    </w:p>
    <w:p w:rsidR="00246A93" w:rsidRPr="00846492" w:rsidRDefault="00BC43DB" w:rsidP="00246A93">
      <w:pPr>
        <w:pStyle w:val="Odstavecseseznamem"/>
        <w:numPr>
          <w:ilvl w:val="7"/>
          <w:numId w:val="1"/>
        </w:numPr>
        <w:spacing w:after="0" w:line="276" w:lineRule="auto"/>
        <w:jc w:val="both"/>
      </w:pPr>
      <w:r w:rsidRPr="00846492">
        <w:t xml:space="preserve">dodávka a montáž herních prvků, bezpečnostních dopadových ploch a sadových úprav </w:t>
      </w:r>
    </w:p>
    <w:p w:rsidR="00F85A6E" w:rsidRPr="00846492" w:rsidRDefault="00BC43DB" w:rsidP="00246A93">
      <w:pPr>
        <w:pStyle w:val="Odstavecseseznamem"/>
        <w:spacing w:after="0" w:line="276" w:lineRule="auto"/>
        <w:ind w:left="2880"/>
        <w:jc w:val="both"/>
      </w:pPr>
      <w:r w:rsidRPr="00846492">
        <w:rPr>
          <w:u w:val="single"/>
        </w:rPr>
        <w:t>nebo</w:t>
      </w:r>
    </w:p>
    <w:p w:rsidR="00475E9F" w:rsidRPr="00846492" w:rsidRDefault="00BC43DB" w:rsidP="00246A93">
      <w:pPr>
        <w:pStyle w:val="Odstavecseseznamem"/>
        <w:numPr>
          <w:ilvl w:val="7"/>
          <w:numId w:val="1"/>
        </w:numPr>
        <w:spacing w:after="0" w:line="276" w:lineRule="auto"/>
        <w:jc w:val="both"/>
      </w:pPr>
      <w:r w:rsidRPr="00846492">
        <w:lastRenderedPageBreak/>
        <w:t>dodávka a montáž herních prvků a</w:t>
      </w:r>
      <w:r w:rsidR="00F85A6E" w:rsidRPr="00846492">
        <w:t xml:space="preserve"> </w:t>
      </w:r>
      <w:r w:rsidRPr="00846492">
        <w:t>herních povrchů na bázi polyuretanu a pryžového EPDM granulátu.</w:t>
      </w:r>
    </w:p>
    <w:p w:rsidR="000D320B" w:rsidRPr="00846492" w:rsidRDefault="00DF4F62" w:rsidP="00955D0F">
      <w:pPr>
        <w:spacing w:after="0" w:line="276" w:lineRule="auto"/>
        <w:jc w:val="both"/>
      </w:pPr>
      <w:r w:rsidRPr="00846492">
        <w:t>Tyto zkušenosti musí být uvedeny v profesním životopise</w:t>
      </w:r>
      <w:r w:rsidR="000D320B" w:rsidRPr="00846492">
        <w:t xml:space="preserve"> </w:t>
      </w:r>
      <w:r w:rsidR="00246A93" w:rsidRPr="00846492">
        <w:t xml:space="preserve">hlavního </w:t>
      </w:r>
      <w:r w:rsidR="000D320B" w:rsidRPr="00846492">
        <w:t>stavbyvedoucího</w:t>
      </w:r>
      <w:r w:rsidRPr="00846492">
        <w:t xml:space="preserve">, přičemž u každé jednotlivé zkušenosti musí být uveden </w:t>
      </w:r>
      <w:r w:rsidR="000D320B" w:rsidRPr="00846492">
        <w:t>vždy</w:t>
      </w:r>
      <w:r w:rsidR="00F211B4" w:rsidRPr="00846492">
        <w:t>:</w:t>
      </w:r>
      <w:r w:rsidR="000D320B" w:rsidRPr="00846492">
        <w:t xml:space="preserve"> </w:t>
      </w:r>
    </w:p>
    <w:p w:rsidR="000D320B" w:rsidRPr="00846492" w:rsidRDefault="00DF4F62" w:rsidP="00246A93">
      <w:pPr>
        <w:pStyle w:val="Odstavecseseznamem"/>
        <w:numPr>
          <w:ilvl w:val="0"/>
          <w:numId w:val="6"/>
        </w:numPr>
        <w:spacing w:after="0" w:line="276" w:lineRule="auto"/>
        <w:jc w:val="both"/>
      </w:pPr>
      <w:r w:rsidRPr="00846492">
        <w:t xml:space="preserve">název zakázky, </w:t>
      </w:r>
    </w:p>
    <w:p w:rsidR="000D320B" w:rsidRPr="00846492" w:rsidRDefault="00DF4F62" w:rsidP="00246A93">
      <w:pPr>
        <w:pStyle w:val="Odstavecseseznamem"/>
        <w:numPr>
          <w:ilvl w:val="0"/>
          <w:numId w:val="6"/>
        </w:numPr>
        <w:spacing w:after="0" w:line="276" w:lineRule="auto"/>
        <w:jc w:val="both"/>
      </w:pPr>
      <w:r w:rsidRPr="00846492">
        <w:t>popis předmětu plnění</w:t>
      </w:r>
      <w:r w:rsidR="009C2DAE" w:rsidRPr="00846492">
        <w:t xml:space="preserve"> zakázky</w:t>
      </w:r>
      <w:r w:rsidRPr="00846492">
        <w:t xml:space="preserve">, </w:t>
      </w:r>
    </w:p>
    <w:p w:rsidR="000D320B" w:rsidRPr="00846492" w:rsidRDefault="00DF4F62" w:rsidP="00246A93">
      <w:pPr>
        <w:pStyle w:val="Odstavecseseznamem"/>
        <w:numPr>
          <w:ilvl w:val="0"/>
          <w:numId w:val="6"/>
        </w:numPr>
        <w:spacing w:after="0" w:line="276" w:lineRule="auto"/>
        <w:jc w:val="both"/>
      </w:pPr>
      <w:r w:rsidRPr="00846492">
        <w:t xml:space="preserve">název objednatele, </w:t>
      </w:r>
    </w:p>
    <w:p w:rsidR="000D320B" w:rsidRPr="00846492" w:rsidRDefault="00DF4F62" w:rsidP="00246A93">
      <w:pPr>
        <w:pStyle w:val="Odstavecseseznamem"/>
        <w:numPr>
          <w:ilvl w:val="0"/>
          <w:numId w:val="6"/>
        </w:numPr>
        <w:spacing w:after="0" w:line="276" w:lineRule="auto"/>
        <w:jc w:val="both"/>
      </w:pPr>
      <w:r w:rsidRPr="00846492">
        <w:t xml:space="preserve">finanční objem investičních nákladů v Kč bez DPH, </w:t>
      </w:r>
    </w:p>
    <w:p w:rsidR="000D320B" w:rsidRPr="00846492" w:rsidRDefault="000D320B" w:rsidP="00246A93">
      <w:pPr>
        <w:pStyle w:val="Odstavecseseznamem"/>
        <w:numPr>
          <w:ilvl w:val="0"/>
          <w:numId w:val="6"/>
        </w:numPr>
        <w:spacing w:after="0" w:line="276" w:lineRule="auto"/>
        <w:jc w:val="both"/>
      </w:pPr>
      <w:r w:rsidRPr="00846492">
        <w:t>d</w:t>
      </w:r>
      <w:r w:rsidR="00DF4F62" w:rsidRPr="00846492">
        <w:t xml:space="preserve">oba plnění (měsíc/rok zahájení – měsíc/rok dokončení), </w:t>
      </w:r>
    </w:p>
    <w:p w:rsidR="00DF4F62" w:rsidRPr="00846492" w:rsidRDefault="000D320B" w:rsidP="00246A93">
      <w:pPr>
        <w:pStyle w:val="Odstavecseseznamem"/>
        <w:numPr>
          <w:ilvl w:val="0"/>
          <w:numId w:val="6"/>
        </w:numPr>
        <w:spacing w:after="0" w:line="276" w:lineRule="auto"/>
        <w:jc w:val="both"/>
      </w:pPr>
      <w:r w:rsidRPr="00846492">
        <w:t>k</w:t>
      </w:r>
      <w:r w:rsidR="00DF4F62" w:rsidRPr="00846492">
        <w:t>ontaktní osoba objednatele (jméno a pří</w:t>
      </w:r>
      <w:r w:rsidR="00F211B4" w:rsidRPr="00846492">
        <w:t>jmení – funkce, telefon, e-mail</w:t>
      </w:r>
    </w:p>
    <w:p w:rsidR="00475E9F" w:rsidRDefault="00475E9F" w:rsidP="00955D0F">
      <w:pPr>
        <w:spacing w:after="0" w:line="276" w:lineRule="auto"/>
        <w:jc w:val="both"/>
      </w:pPr>
    </w:p>
    <w:p w:rsidR="000A02CD" w:rsidRPr="005C1230" w:rsidRDefault="000A02CD" w:rsidP="00955D0F">
      <w:pPr>
        <w:spacing w:after="0" w:line="276" w:lineRule="auto"/>
        <w:jc w:val="both"/>
      </w:pPr>
    </w:p>
    <w:p w:rsidR="00200FD2" w:rsidRPr="005C1230" w:rsidRDefault="00200FD2" w:rsidP="00200FD2">
      <w:pPr>
        <w:spacing w:after="0" w:line="276" w:lineRule="auto"/>
        <w:jc w:val="both"/>
      </w:pPr>
      <w:r w:rsidRPr="005C1230">
        <w:t xml:space="preserve">1 osoba v pozici </w:t>
      </w:r>
      <w:r>
        <w:rPr>
          <w:b/>
        </w:rPr>
        <w:t>"</w:t>
      </w:r>
      <w:r w:rsidR="00D9182A" w:rsidRPr="00B362D6">
        <w:rPr>
          <w:b/>
        </w:rPr>
        <w:t xml:space="preserve">vedoucí </w:t>
      </w:r>
      <w:r w:rsidR="000A6FE5" w:rsidRPr="00B362D6">
        <w:rPr>
          <w:b/>
        </w:rPr>
        <w:t>t</w:t>
      </w:r>
      <w:r w:rsidR="000A6FE5">
        <w:rPr>
          <w:b/>
        </w:rPr>
        <w:t>echnik</w:t>
      </w:r>
      <w:r w:rsidRPr="005C1230">
        <w:rPr>
          <w:b/>
        </w:rPr>
        <w:t>"</w:t>
      </w:r>
      <w:r w:rsidRPr="005C1230">
        <w:t xml:space="preserve">, která musí splňovat: </w:t>
      </w:r>
    </w:p>
    <w:p w:rsidR="00200FD2" w:rsidRPr="005C1230" w:rsidRDefault="00200FD2" w:rsidP="00246A93">
      <w:pPr>
        <w:pStyle w:val="Odstavecseseznamem"/>
        <w:numPr>
          <w:ilvl w:val="0"/>
          <w:numId w:val="18"/>
        </w:numPr>
        <w:spacing w:after="0" w:line="276" w:lineRule="auto"/>
        <w:jc w:val="both"/>
      </w:pPr>
      <w:r w:rsidRPr="005C1230">
        <w:t>minimá</w:t>
      </w:r>
      <w:r>
        <w:t>lně 5 let praxe v</w:t>
      </w:r>
      <w:r w:rsidR="002B7B68">
        <w:t> </w:t>
      </w:r>
      <w:r>
        <w:t>oboru</w:t>
      </w:r>
      <w:r w:rsidR="002B7B68">
        <w:t xml:space="preserve"> </w:t>
      </w:r>
      <w:r w:rsidRPr="00200FD2">
        <w:t>pozemní</w:t>
      </w:r>
      <w:r w:rsidRPr="005C1230">
        <w:t xml:space="preserve"> stavitelství, </w:t>
      </w:r>
    </w:p>
    <w:p w:rsidR="00200FD2" w:rsidRPr="005C1230" w:rsidRDefault="00200FD2" w:rsidP="00246A93">
      <w:pPr>
        <w:pStyle w:val="Odstavecseseznamem"/>
        <w:numPr>
          <w:ilvl w:val="0"/>
          <w:numId w:val="18"/>
        </w:numPr>
        <w:spacing w:after="0" w:line="276" w:lineRule="auto"/>
        <w:jc w:val="both"/>
      </w:pPr>
      <w:r>
        <w:t xml:space="preserve">autorizace </w:t>
      </w:r>
      <w:r w:rsidRPr="005C1230">
        <w:t xml:space="preserve">podle zákona č. 360/1992 Sb., </w:t>
      </w:r>
    </w:p>
    <w:p w:rsidR="00200FD2" w:rsidRPr="005C1230" w:rsidRDefault="00200FD2" w:rsidP="00246A93">
      <w:pPr>
        <w:pStyle w:val="Odstavecseseznamem"/>
        <w:numPr>
          <w:ilvl w:val="0"/>
          <w:numId w:val="18"/>
        </w:numPr>
        <w:spacing w:after="0" w:line="276" w:lineRule="auto"/>
        <w:jc w:val="both"/>
      </w:pPr>
      <w:r>
        <w:t>S</w:t>
      </w:r>
      <w:r w:rsidRPr="005C1230">
        <w:t xml:space="preserve">Š vzdělání stavebního směru, </w:t>
      </w:r>
    </w:p>
    <w:p w:rsidR="00200FD2" w:rsidRDefault="00200FD2" w:rsidP="00246A93">
      <w:pPr>
        <w:pStyle w:val="Odstavecseseznamem"/>
        <w:numPr>
          <w:ilvl w:val="0"/>
          <w:numId w:val="18"/>
        </w:numPr>
        <w:spacing w:after="0" w:line="276" w:lineRule="auto"/>
        <w:jc w:val="both"/>
      </w:pPr>
      <w:r w:rsidRPr="005C1230">
        <w:t>zkušenosti s minimálně 2 zakázkami obdobného charakteru, jako je předmět této veřejné zak</w:t>
      </w:r>
      <w:r>
        <w:t xml:space="preserve">ázky ve finančním objemu min. </w:t>
      </w:r>
      <w:r w:rsidRPr="00200FD2">
        <w:t xml:space="preserve">8.000.000,- Kč </w:t>
      </w:r>
      <w:r w:rsidRPr="005C1230">
        <w:t>bez DPH, z nichž každá spočívala v</w:t>
      </w:r>
      <w:r>
        <w:t> realizaci (novostavba nebo</w:t>
      </w:r>
      <w:r w:rsidRPr="005C1230">
        <w:t xml:space="preserve"> rekonstrukc</w:t>
      </w:r>
      <w:r>
        <w:t xml:space="preserve">e) volnočasového areálu, když součástí realizovaného volnočasového areálu byla realizace </w:t>
      </w:r>
      <w:r w:rsidRPr="005C1230">
        <w:t>dětského hřiště</w:t>
      </w:r>
      <w:r>
        <w:t xml:space="preserve"> včetně dodávky a montáže herních prvků, realizace umělých sportovních povrchů a realizaci sadových úprav,</w:t>
      </w:r>
    </w:p>
    <w:p w:rsidR="00200FD2" w:rsidRPr="00200FD2" w:rsidRDefault="00200FD2" w:rsidP="00246A93">
      <w:pPr>
        <w:pStyle w:val="Odstavecseseznamem"/>
        <w:numPr>
          <w:ilvl w:val="0"/>
          <w:numId w:val="18"/>
        </w:numPr>
        <w:spacing w:after="0" w:line="276" w:lineRule="auto"/>
        <w:jc w:val="both"/>
      </w:pPr>
      <w:r w:rsidRPr="00200FD2">
        <w:t xml:space="preserve">zkušenosti s minimálně 2 zakázkami obdobného charakteru, jako je předmět této veřejné zakázky ve finančním objemu min 5.000.000,- Kč bez DPH z nichž každá spočívala v realizaci (novostavba nebo rekonstrukce) volnočasového areálu, když součástí realizovaného volnočasového areálu byla montáž herních prvků a </w:t>
      </w:r>
      <w:r w:rsidR="008B77E2">
        <w:t xml:space="preserve">realizace </w:t>
      </w:r>
      <w:r w:rsidRPr="00200FD2">
        <w:t>bezpečnostní dopadové plochy na bázi polyuretanu a pryžového EPDM granulátu.</w:t>
      </w:r>
    </w:p>
    <w:p w:rsidR="00200FD2" w:rsidRDefault="00200FD2" w:rsidP="00955D0F">
      <w:pPr>
        <w:spacing w:after="0" w:line="276" w:lineRule="auto"/>
        <w:jc w:val="both"/>
      </w:pPr>
    </w:p>
    <w:p w:rsidR="00475E9F" w:rsidRPr="005C1230" w:rsidRDefault="00B838E6" w:rsidP="00955D0F">
      <w:pPr>
        <w:spacing w:after="0" w:line="276" w:lineRule="auto"/>
        <w:jc w:val="both"/>
      </w:pPr>
      <w:r w:rsidRPr="005C1230">
        <w:t xml:space="preserve">1 osoba v pozici </w:t>
      </w:r>
      <w:r w:rsidRPr="005C1230">
        <w:rPr>
          <w:b/>
        </w:rPr>
        <w:t>"vedoucí pracovník pro sadové úpravy</w:t>
      </w:r>
      <w:r w:rsidR="00475E9F" w:rsidRPr="005C1230">
        <w:rPr>
          <w:b/>
        </w:rPr>
        <w:t>"</w:t>
      </w:r>
      <w:r w:rsidR="00475E9F" w:rsidRPr="005C1230">
        <w:t xml:space="preserve">, která musí splňovat: </w:t>
      </w:r>
    </w:p>
    <w:p w:rsidR="00475E9F" w:rsidRPr="005C1230" w:rsidRDefault="00B838E6" w:rsidP="00246A93">
      <w:pPr>
        <w:pStyle w:val="Odstavecseseznamem"/>
        <w:numPr>
          <w:ilvl w:val="0"/>
          <w:numId w:val="8"/>
        </w:numPr>
        <w:spacing w:after="0" w:line="276" w:lineRule="auto"/>
        <w:jc w:val="both"/>
      </w:pPr>
      <w:r w:rsidRPr="005C1230">
        <w:t>minimálně 5 let praxe v oboru realizace sadových úprav</w:t>
      </w:r>
    </w:p>
    <w:p w:rsidR="00475E9F" w:rsidRPr="005C1230" w:rsidRDefault="00475E9F" w:rsidP="00246A93">
      <w:pPr>
        <w:pStyle w:val="Odstavecseseznamem"/>
        <w:numPr>
          <w:ilvl w:val="0"/>
          <w:numId w:val="8"/>
        </w:numPr>
        <w:spacing w:after="0" w:line="276" w:lineRule="auto"/>
        <w:jc w:val="both"/>
      </w:pPr>
      <w:r w:rsidRPr="005C1230">
        <w:t>VŠ</w:t>
      </w:r>
      <w:r w:rsidR="00EF4716" w:rsidRPr="005C1230">
        <w:t xml:space="preserve"> nebo SŠ</w:t>
      </w:r>
      <w:r w:rsidR="002B7B68">
        <w:t xml:space="preserve"> </w:t>
      </w:r>
      <w:r w:rsidR="00B838E6" w:rsidRPr="005C1230">
        <w:t>zahradnického zaměření</w:t>
      </w:r>
    </w:p>
    <w:p w:rsidR="00475E9F" w:rsidRPr="005C1230" w:rsidRDefault="00475E9F" w:rsidP="00246A93">
      <w:pPr>
        <w:pStyle w:val="Odstavecseseznamem"/>
        <w:numPr>
          <w:ilvl w:val="0"/>
          <w:numId w:val="8"/>
        </w:numPr>
        <w:spacing w:after="0" w:line="276" w:lineRule="auto"/>
        <w:jc w:val="both"/>
      </w:pPr>
      <w:r w:rsidRPr="005C1230">
        <w:t>zkušenosti s minimálně</w:t>
      </w:r>
      <w:r w:rsidR="00D1073F" w:rsidRPr="005C1230">
        <w:t xml:space="preserve"> 2</w:t>
      </w:r>
      <w:r w:rsidR="00B838E6" w:rsidRPr="005C1230">
        <w:t xml:space="preserve">zakázkami </w:t>
      </w:r>
      <w:r w:rsidR="00EF4716" w:rsidRPr="005C1230">
        <w:t xml:space="preserve">spočívajícími v realizaci sadových úprav, </w:t>
      </w:r>
      <w:r w:rsidRPr="005C1230">
        <w:t xml:space="preserve">ve finančním objemu min. </w:t>
      </w:r>
      <w:r w:rsidR="00200FD2">
        <w:t>1</w:t>
      </w:r>
      <w:r w:rsidR="00EF4716" w:rsidRPr="005C1230">
        <w:t>00.000</w:t>
      </w:r>
      <w:r w:rsidR="00D1073F" w:rsidRPr="005C1230">
        <w:t>,-</w:t>
      </w:r>
      <w:r w:rsidRPr="005C1230">
        <w:t xml:space="preserve"> Kč bez DPH</w:t>
      </w:r>
      <w:r w:rsidR="00EF4716" w:rsidRPr="005C1230">
        <w:t xml:space="preserve"> (vztaženo k 1 zakázce)</w:t>
      </w:r>
    </w:p>
    <w:p w:rsidR="00475E9F" w:rsidRDefault="00475E9F" w:rsidP="00955D0F">
      <w:pPr>
        <w:spacing w:after="0" w:line="276" w:lineRule="auto"/>
        <w:jc w:val="both"/>
      </w:pPr>
    </w:p>
    <w:p w:rsidR="00966739" w:rsidRDefault="00966739" w:rsidP="00955D0F">
      <w:pPr>
        <w:spacing w:after="0" w:line="276" w:lineRule="auto"/>
        <w:jc w:val="both"/>
        <w:rPr>
          <w:u w:val="single"/>
        </w:rPr>
      </w:pPr>
      <w:r w:rsidRPr="00955D0F">
        <w:rPr>
          <w:u w:val="single"/>
        </w:rPr>
        <w:t>Rozsah požadovaných informací a dokladů:</w:t>
      </w:r>
    </w:p>
    <w:p w:rsidR="00966739" w:rsidRPr="00955D0F" w:rsidRDefault="00966739" w:rsidP="00955D0F">
      <w:pPr>
        <w:spacing w:after="0" w:line="276" w:lineRule="auto"/>
        <w:jc w:val="both"/>
      </w:pPr>
    </w:p>
    <w:p w:rsidR="00475E9F" w:rsidRPr="00955D0F" w:rsidRDefault="00475E9F" w:rsidP="00955D0F">
      <w:pPr>
        <w:spacing w:after="0" w:line="276" w:lineRule="auto"/>
        <w:jc w:val="both"/>
      </w:pPr>
      <w:r w:rsidRPr="00955D0F">
        <w:t xml:space="preserve">Strukturovaný profesní životopis </w:t>
      </w:r>
      <w:r w:rsidR="00925BD2">
        <w:t xml:space="preserve">každé z uvedených osob </w:t>
      </w:r>
      <w:r w:rsidRPr="00955D0F">
        <w:t xml:space="preserve">musí obsahovat u každé uváděné osoby: jméno a příjmení, nejvyšší dosažené vzdělání vzhledem k předmětu plnění a požadavkům zadavatele dle této zadávací dokumentace, dosavadní praxe v oboru předmětu veřejné zakázky, </w:t>
      </w:r>
      <w:r w:rsidR="00200FD2">
        <w:t>seznam staveb prokazujících zkušenosti v rozsahu požadovaném zadavatelem</w:t>
      </w:r>
      <w:r w:rsidR="003228FB">
        <w:t xml:space="preserve"> s uvedením předmětu plnění</w:t>
      </w:r>
      <w:r w:rsidR="00200FD2">
        <w:t>,</w:t>
      </w:r>
      <w:r w:rsidR="003228FB">
        <w:t xml:space="preserve"> místa plnění a finančního objemu, dále</w:t>
      </w:r>
      <w:r w:rsidR="002B7B68">
        <w:t xml:space="preserve"> </w:t>
      </w:r>
      <w:r w:rsidRPr="00955D0F">
        <w:t>informace o poměru k dodavateli, funkce při realizaci této veřejné zakázky</w:t>
      </w:r>
      <w:r w:rsidR="00966739">
        <w:t xml:space="preserve"> „Praha 5 – rekonstrukce dětského hřiště Okrouhlík“</w:t>
      </w:r>
      <w:r w:rsidRPr="00955D0F">
        <w:t>, vlastnoruční podpis uváděné osoby.</w:t>
      </w:r>
      <w:r w:rsidR="00512BB5">
        <w:t xml:space="preserve"> P</w:t>
      </w:r>
      <w:r w:rsidR="00512BB5" w:rsidRPr="00955D0F">
        <w:t>řílohou</w:t>
      </w:r>
      <w:r w:rsidR="00512BB5">
        <w:t xml:space="preserve"> profesního životopisu </w:t>
      </w:r>
      <w:r w:rsidR="00512BB5" w:rsidRPr="00955D0F">
        <w:t xml:space="preserve">budou </w:t>
      </w:r>
      <w:r w:rsidR="00512BB5">
        <w:t>kopie dokladů o vzdělání a</w:t>
      </w:r>
      <w:r w:rsidR="00512BB5" w:rsidRPr="00955D0F">
        <w:t xml:space="preserve"> požadované autorizaci</w:t>
      </w:r>
    </w:p>
    <w:p w:rsidR="00C37F7D" w:rsidRDefault="00C37F7D" w:rsidP="00C37F7D">
      <w:pPr>
        <w:pStyle w:val="Nadpis2"/>
        <w:rPr>
          <w:rFonts w:asciiTheme="minorHAnsi" w:hAnsiTheme="minorHAnsi"/>
        </w:rPr>
      </w:pPr>
      <w:bookmarkStart w:id="16" w:name="_Toc496609812"/>
      <w:r>
        <w:rPr>
          <w:rFonts w:asciiTheme="minorHAnsi" w:hAnsiTheme="minorHAnsi"/>
        </w:rPr>
        <w:t>prokázání ekonomické kvalifikace</w:t>
      </w:r>
      <w:bookmarkEnd w:id="16"/>
    </w:p>
    <w:p w:rsidR="00C37F7D" w:rsidRDefault="00C37F7D" w:rsidP="00C37F7D"/>
    <w:p w:rsidR="00C37F7D" w:rsidRDefault="00C37F7D" w:rsidP="00C37F7D">
      <w:pPr>
        <w:jc w:val="both"/>
      </w:pPr>
      <w:r w:rsidRPr="00C37F7D">
        <w:lastRenderedPageBreak/>
        <w:t>Zadavatel požaduje, aby minimální roční obrat dodavatele dosahoval 2</w:t>
      </w:r>
      <w:r>
        <w:t>5</w:t>
      </w:r>
      <w:r w:rsidRPr="00C37F7D">
        <w:t xml:space="preserve"> mil. Kč za 3 bezprostředně předcházející účetní období, a to v každém z těchto účetních období; jestliže dodavatel vznikl později, postačí, předloží-li údaje o svém obratu v požadované výši za všechna účetní období od svého vzniku</w:t>
      </w:r>
      <w:r>
        <w:t>.</w:t>
      </w:r>
    </w:p>
    <w:p w:rsidR="00C37F7D" w:rsidRPr="00C37F7D" w:rsidRDefault="00C37F7D" w:rsidP="00C37F7D">
      <w:pPr>
        <w:jc w:val="both"/>
      </w:pPr>
      <w:r w:rsidRPr="00C37F7D">
        <w:t>Dodavatel prokáže obrat výkazem zisku a ztrát dodavatele nebo obdobným dokladem podle právního řádu země sídla dodavatele</w:t>
      </w:r>
      <w:r>
        <w:t>.</w:t>
      </w:r>
    </w:p>
    <w:p w:rsidR="00475E9F" w:rsidRPr="008C1122" w:rsidRDefault="00475E9F" w:rsidP="008C1122">
      <w:pPr>
        <w:pStyle w:val="Nadpis2"/>
        <w:rPr>
          <w:rFonts w:asciiTheme="minorHAnsi" w:hAnsiTheme="minorHAnsi"/>
        </w:rPr>
      </w:pPr>
      <w:bookmarkStart w:id="17" w:name="_Toc496609813"/>
      <w:r w:rsidRPr="008C1122">
        <w:rPr>
          <w:rFonts w:asciiTheme="minorHAnsi" w:hAnsiTheme="minorHAnsi"/>
        </w:rPr>
        <w:t>Prokazování kvalifikace prostřednictvím jiných osob - § 83 zákona</w:t>
      </w:r>
      <w:bookmarkEnd w:id="17"/>
    </w:p>
    <w:p w:rsidR="00475E9F" w:rsidRPr="00955D0F" w:rsidRDefault="00475E9F" w:rsidP="00955D0F">
      <w:pPr>
        <w:spacing w:after="0" w:line="276" w:lineRule="auto"/>
        <w:jc w:val="both"/>
      </w:pPr>
    </w:p>
    <w:p w:rsidR="00DA5EFA" w:rsidRPr="00955D0F" w:rsidRDefault="00DA5EFA" w:rsidP="00246A93">
      <w:pPr>
        <w:pStyle w:val="Odstavecseseznamem"/>
        <w:numPr>
          <w:ilvl w:val="0"/>
          <w:numId w:val="19"/>
        </w:numPr>
        <w:spacing w:after="0" w:line="276" w:lineRule="auto"/>
        <w:ind w:left="426"/>
        <w:jc w:val="both"/>
      </w:pPr>
      <w:r w:rsidRPr="00955D0F">
        <w:t xml:space="preserve">Dodavatel může prokázat určitou část </w:t>
      </w:r>
      <w:r w:rsidRPr="00F83D84">
        <w:t>ekonomické kvalifikace</w:t>
      </w:r>
      <w:r w:rsidRPr="00955D0F">
        <w:t>, technické kvalifikace nebo profesní způsobilosti</w:t>
      </w:r>
      <w:r w:rsidR="00925BD2">
        <w:t xml:space="preserve"> s výjimkou kritéria podle § 77 odst. 1 zákona</w:t>
      </w:r>
      <w:r w:rsidR="002B7B68">
        <w:t xml:space="preserve"> </w:t>
      </w:r>
      <w:r w:rsidR="001B6308">
        <w:t xml:space="preserve">(čl. 6.2 písm. a) zadávací dokumentace) </w:t>
      </w:r>
      <w:r w:rsidRPr="00955D0F">
        <w:t>požadované zadavatelem prostřednictvím jiných osob.</w:t>
      </w:r>
      <w:r w:rsidR="002B7B68">
        <w:t xml:space="preserve"> </w:t>
      </w:r>
      <w:r w:rsidRPr="00955D0F">
        <w:t xml:space="preserve">Dodavatel je v takovém případě povinen zadavateli předložit: </w:t>
      </w:r>
    </w:p>
    <w:p w:rsidR="00DA5EFA" w:rsidRPr="00955D0F" w:rsidRDefault="00DA5EFA" w:rsidP="00246A93">
      <w:pPr>
        <w:pStyle w:val="Odstavecseseznamem"/>
        <w:numPr>
          <w:ilvl w:val="0"/>
          <w:numId w:val="9"/>
        </w:numPr>
        <w:spacing w:after="0" w:line="276" w:lineRule="auto"/>
        <w:jc w:val="both"/>
      </w:pPr>
      <w:r w:rsidRPr="00955D0F">
        <w:t>doklady prokazující splnění profesní</w:t>
      </w:r>
      <w:r w:rsidR="002F3777">
        <w:t xml:space="preserve"> způsobilosti p</w:t>
      </w:r>
      <w:r w:rsidRPr="00955D0F">
        <w:t xml:space="preserve">odle § 77 odst. 1 </w:t>
      </w:r>
      <w:r w:rsidR="006168D5" w:rsidRPr="00955D0F">
        <w:t xml:space="preserve">zákona </w:t>
      </w:r>
      <w:r w:rsidRPr="00955D0F">
        <w:t xml:space="preserve">jinou osobou, </w:t>
      </w:r>
    </w:p>
    <w:p w:rsidR="00DA5EFA" w:rsidRPr="00955D0F" w:rsidRDefault="00DA5EFA" w:rsidP="00246A93">
      <w:pPr>
        <w:pStyle w:val="Odstavecseseznamem"/>
        <w:numPr>
          <w:ilvl w:val="0"/>
          <w:numId w:val="9"/>
        </w:numPr>
        <w:spacing w:after="0" w:line="276" w:lineRule="auto"/>
        <w:jc w:val="both"/>
      </w:pPr>
      <w:r w:rsidRPr="00955D0F">
        <w:t xml:space="preserve">doklady prokazující splnění chybějící části kvalifikace prostřednictvím jiné osoby, </w:t>
      </w:r>
    </w:p>
    <w:p w:rsidR="00DA5EFA" w:rsidRPr="00955D0F" w:rsidRDefault="00DA5EFA" w:rsidP="00246A93">
      <w:pPr>
        <w:pStyle w:val="Odstavecseseznamem"/>
        <w:numPr>
          <w:ilvl w:val="0"/>
          <w:numId w:val="9"/>
        </w:numPr>
        <w:spacing w:after="0" w:line="276" w:lineRule="auto"/>
        <w:jc w:val="both"/>
      </w:pPr>
      <w:r w:rsidRPr="00955D0F">
        <w:t>doklady o splnění základní způsobilosti podle § 74 jinou osobou a</w:t>
      </w:r>
    </w:p>
    <w:p w:rsidR="00C952BC" w:rsidRPr="00955D0F" w:rsidRDefault="00C952BC" w:rsidP="00246A93">
      <w:pPr>
        <w:pStyle w:val="Default"/>
        <w:numPr>
          <w:ilvl w:val="0"/>
          <w:numId w:val="9"/>
        </w:numPr>
        <w:spacing w:after="0" w:line="276" w:lineRule="auto"/>
        <w:jc w:val="both"/>
        <w:rPr>
          <w:rFonts w:asciiTheme="minorHAnsi" w:hAnsiTheme="minorHAnsi"/>
          <w:sz w:val="22"/>
          <w:szCs w:val="22"/>
        </w:rPr>
      </w:pPr>
      <w:r w:rsidRPr="00955D0F">
        <w:rPr>
          <w:rFonts w:asciiTheme="minorHAnsi" w:hAnsiTheme="minorHAnsi"/>
          <w:sz w:val="22"/>
          <w:szCs w:val="22"/>
        </w:rPr>
        <w:t xml:space="preserve">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 </w:t>
      </w:r>
    </w:p>
    <w:p w:rsidR="00780A89" w:rsidRDefault="00780A89" w:rsidP="00780A89">
      <w:pPr>
        <w:pStyle w:val="Default"/>
        <w:spacing w:after="0" w:line="276" w:lineRule="auto"/>
        <w:jc w:val="both"/>
        <w:rPr>
          <w:rFonts w:asciiTheme="minorHAnsi" w:hAnsiTheme="minorHAnsi"/>
          <w:sz w:val="22"/>
          <w:szCs w:val="22"/>
        </w:rPr>
      </w:pPr>
    </w:p>
    <w:p w:rsidR="00C952BC" w:rsidRDefault="00780A89" w:rsidP="00780A89">
      <w:pPr>
        <w:pStyle w:val="Default"/>
        <w:spacing w:after="0" w:line="276" w:lineRule="auto"/>
        <w:ind w:left="426"/>
        <w:jc w:val="both"/>
        <w:rPr>
          <w:rFonts w:asciiTheme="minorHAnsi" w:hAnsiTheme="minorHAnsi"/>
          <w:sz w:val="22"/>
          <w:szCs w:val="22"/>
        </w:rPr>
      </w:pPr>
      <w:r w:rsidRPr="007E38C5">
        <w:rPr>
          <w:rFonts w:asciiTheme="minorHAnsi" w:hAnsiTheme="minorHAnsi"/>
          <w:sz w:val="22"/>
          <w:szCs w:val="22"/>
        </w:rPr>
        <w:t>Má se za to, že požadavek podle odstavce 1) písm. d) předchozího odstavce je splněn, pokud obsahem písemného závazku jiné osoby je společná a nerozdílná odpovědnost této osoby za plnění veřejné zakázky společně s dodavatelem. Prokazuje-li však dodavatel prostřednictvím jiné osoby kvalifikaci a předkládá doklady podle bod</w:t>
      </w:r>
      <w:r w:rsidR="00E75BE3" w:rsidRPr="007E38C5">
        <w:rPr>
          <w:rFonts w:asciiTheme="minorHAnsi" w:hAnsiTheme="minorHAnsi"/>
          <w:sz w:val="22"/>
          <w:szCs w:val="22"/>
        </w:rPr>
        <w:t>ů6.3 a 6.4 zadávací dokumentace</w:t>
      </w:r>
      <w:r w:rsidRPr="007E38C5">
        <w:rPr>
          <w:rFonts w:asciiTheme="minorHAnsi" w:hAnsiTheme="minorHAnsi"/>
          <w:sz w:val="22"/>
          <w:szCs w:val="22"/>
        </w:rPr>
        <w:t xml:space="preserve"> vztahující se k takové osobě</w:t>
      </w:r>
      <w:r w:rsidR="00E75BE3" w:rsidRPr="007E38C5">
        <w:rPr>
          <w:rFonts w:asciiTheme="minorHAnsi" w:hAnsiTheme="minorHAnsi"/>
          <w:sz w:val="22"/>
          <w:szCs w:val="22"/>
        </w:rPr>
        <w:t xml:space="preserve">, musí dokument podle odstavce </w:t>
      </w:r>
      <w:r w:rsidRPr="007E38C5">
        <w:rPr>
          <w:rFonts w:asciiTheme="minorHAnsi" w:hAnsiTheme="minorHAnsi"/>
          <w:sz w:val="22"/>
          <w:szCs w:val="22"/>
        </w:rPr>
        <w:t xml:space="preserve">1) písm. d) </w:t>
      </w:r>
      <w:r w:rsidR="00E75BE3" w:rsidRPr="007E38C5">
        <w:rPr>
          <w:rFonts w:asciiTheme="minorHAnsi" w:hAnsiTheme="minorHAnsi"/>
          <w:sz w:val="22"/>
          <w:szCs w:val="22"/>
        </w:rPr>
        <w:t>předchozího odstavce</w:t>
      </w:r>
      <w:r w:rsidRPr="007E38C5">
        <w:rPr>
          <w:rFonts w:asciiTheme="minorHAnsi" w:hAnsiTheme="minorHAnsi"/>
          <w:sz w:val="22"/>
          <w:szCs w:val="22"/>
        </w:rPr>
        <w:t xml:space="preserve"> obsahovat závazek, že jiná osoba bude vykonávat stavební práce či služby, ke kterým se prokazované kritérium kvalifikace vztahuje</w:t>
      </w:r>
      <w:r w:rsidR="007E38C5">
        <w:rPr>
          <w:rFonts w:asciiTheme="minorHAnsi" w:hAnsiTheme="minorHAnsi"/>
          <w:sz w:val="22"/>
          <w:szCs w:val="22"/>
        </w:rPr>
        <w:t>.</w:t>
      </w:r>
    </w:p>
    <w:p w:rsidR="00BD10EA" w:rsidRPr="008C1122" w:rsidRDefault="00BD10EA" w:rsidP="008C1122">
      <w:pPr>
        <w:pStyle w:val="Nadpis2"/>
        <w:rPr>
          <w:rFonts w:asciiTheme="minorHAnsi" w:hAnsiTheme="minorHAnsi"/>
        </w:rPr>
      </w:pPr>
      <w:bookmarkStart w:id="18" w:name="_Toc496609814"/>
      <w:r w:rsidRPr="008C1122">
        <w:rPr>
          <w:rFonts w:asciiTheme="minorHAnsi" w:hAnsiTheme="minorHAnsi"/>
        </w:rPr>
        <w:t>Změny v kvalifikaci - § 88 zákona</w:t>
      </w:r>
      <w:bookmarkEnd w:id="18"/>
    </w:p>
    <w:p w:rsidR="00BD10EA" w:rsidRPr="00955D0F" w:rsidRDefault="00BD10EA" w:rsidP="00955D0F">
      <w:pPr>
        <w:pStyle w:val="Default"/>
        <w:spacing w:after="0" w:line="276" w:lineRule="auto"/>
        <w:rPr>
          <w:rFonts w:asciiTheme="minorHAnsi" w:hAnsiTheme="minorHAnsi"/>
          <w:sz w:val="22"/>
          <w:szCs w:val="22"/>
        </w:rPr>
      </w:pPr>
    </w:p>
    <w:p w:rsidR="00BD10EA" w:rsidRPr="00955D0F" w:rsidRDefault="00BD10EA" w:rsidP="00955D0F">
      <w:pPr>
        <w:pStyle w:val="Default"/>
        <w:spacing w:after="0" w:line="276" w:lineRule="auto"/>
        <w:jc w:val="both"/>
        <w:rPr>
          <w:rFonts w:asciiTheme="minorHAnsi" w:hAnsiTheme="minorHAnsi"/>
          <w:sz w:val="22"/>
          <w:szCs w:val="22"/>
        </w:rPr>
      </w:pPr>
      <w:r w:rsidRPr="00955D0F">
        <w:rPr>
          <w:rFonts w:asciiTheme="minorHAnsi" w:hAnsiTheme="minorHAnsi"/>
          <w:sz w:val="22"/>
          <w:szCs w:val="22"/>
        </w:rPr>
        <w:t>Pokud po předložení dokladů nebo prohlášení o kvalifikaci dojde v průběhu zadávacího řízení ke změně kvalifikace dodavatele zadávacího řízení, je dodavatel zadávacího řízení povinen tuto změnu zadavateli do 5 pracovních dnů oznámit a do 10 pracovních dnů od oznámení této změny předložit nové doklady nebo prohlášení ke kvalifikaci; zadavatel může tyto lhůty prodloužit nebo prominout jejich zmeškání. Povinnost podle věty první dodavateli zadávacího řízení nevzniká, pokud je kvalifikace změněna takovým způsobem, že</w:t>
      </w:r>
    </w:p>
    <w:p w:rsidR="00BD10EA" w:rsidRPr="00955D0F" w:rsidRDefault="00BD10EA" w:rsidP="00246A93">
      <w:pPr>
        <w:pStyle w:val="Default"/>
        <w:numPr>
          <w:ilvl w:val="0"/>
          <w:numId w:val="10"/>
        </w:numPr>
        <w:spacing w:after="0" w:line="276" w:lineRule="auto"/>
        <w:jc w:val="both"/>
        <w:rPr>
          <w:rFonts w:asciiTheme="minorHAnsi" w:hAnsiTheme="minorHAnsi"/>
          <w:sz w:val="22"/>
          <w:szCs w:val="22"/>
        </w:rPr>
      </w:pPr>
      <w:r w:rsidRPr="00955D0F">
        <w:rPr>
          <w:rFonts w:asciiTheme="minorHAnsi" w:hAnsiTheme="minorHAnsi"/>
          <w:sz w:val="22"/>
          <w:szCs w:val="22"/>
        </w:rPr>
        <w:t xml:space="preserve">podmínky kvalifikace jsou nadále splněny, </w:t>
      </w:r>
    </w:p>
    <w:p w:rsidR="00BD10EA" w:rsidRPr="00955D0F" w:rsidRDefault="00BD10EA" w:rsidP="00246A93">
      <w:pPr>
        <w:pStyle w:val="Default"/>
        <w:numPr>
          <w:ilvl w:val="0"/>
          <w:numId w:val="10"/>
        </w:numPr>
        <w:spacing w:after="0" w:line="276" w:lineRule="auto"/>
        <w:jc w:val="both"/>
        <w:rPr>
          <w:rFonts w:asciiTheme="minorHAnsi" w:hAnsiTheme="minorHAnsi"/>
          <w:sz w:val="22"/>
          <w:szCs w:val="22"/>
        </w:rPr>
      </w:pPr>
      <w:r w:rsidRPr="00955D0F">
        <w:rPr>
          <w:rFonts w:asciiTheme="minorHAnsi" w:hAnsiTheme="minorHAnsi"/>
          <w:sz w:val="22"/>
          <w:szCs w:val="22"/>
        </w:rPr>
        <w:t xml:space="preserve">nedošlo k ovlivnění kritérií pro snížení počtu dodavatelů zadávacího řízení nebo nabídek a </w:t>
      </w:r>
    </w:p>
    <w:p w:rsidR="00BD10EA" w:rsidRPr="00955D0F" w:rsidRDefault="00BD10EA" w:rsidP="00246A93">
      <w:pPr>
        <w:pStyle w:val="Default"/>
        <w:numPr>
          <w:ilvl w:val="0"/>
          <w:numId w:val="10"/>
        </w:numPr>
        <w:spacing w:after="0" w:line="276" w:lineRule="auto"/>
        <w:jc w:val="both"/>
        <w:rPr>
          <w:rFonts w:asciiTheme="minorHAnsi" w:hAnsiTheme="minorHAnsi"/>
          <w:sz w:val="22"/>
          <w:szCs w:val="22"/>
        </w:rPr>
      </w:pPr>
      <w:r w:rsidRPr="00955D0F">
        <w:rPr>
          <w:rFonts w:asciiTheme="minorHAnsi" w:hAnsiTheme="minorHAnsi"/>
          <w:sz w:val="22"/>
          <w:szCs w:val="22"/>
        </w:rPr>
        <w:t xml:space="preserve">nedošlo k ovlivnění kritérií hodnocení nabídek. </w:t>
      </w:r>
    </w:p>
    <w:p w:rsidR="00BD10EA" w:rsidRDefault="00BD10EA" w:rsidP="00955D0F">
      <w:pPr>
        <w:pStyle w:val="Default"/>
        <w:spacing w:after="0" w:line="276" w:lineRule="auto"/>
        <w:jc w:val="both"/>
        <w:rPr>
          <w:rFonts w:asciiTheme="minorHAnsi" w:hAnsiTheme="minorHAnsi"/>
          <w:sz w:val="22"/>
          <w:szCs w:val="22"/>
        </w:rPr>
      </w:pPr>
    </w:p>
    <w:p w:rsidR="00B311A0" w:rsidRPr="00955D0F" w:rsidRDefault="00B311A0" w:rsidP="00955D0F">
      <w:pPr>
        <w:pStyle w:val="Default"/>
        <w:spacing w:after="0" w:line="276" w:lineRule="auto"/>
        <w:jc w:val="both"/>
        <w:rPr>
          <w:rFonts w:asciiTheme="minorHAnsi" w:hAnsiTheme="minorHAnsi"/>
          <w:sz w:val="22"/>
          <w:szCs w:val="22"/>
        </w:rPr>
      </w:pPr>
    </w:p>
    <w:p w:rsidR="00440F1A" w:rsidRPr="00955D0F" w:rsidRDefault="00BD10EA" w:rsidP="00955D0F">
      <w:pPr>
        <w:pStyle w:val="Nadpis1"/>
        <w:spacing w:before="0" w:after="0" w:line="276" w:lineRule="auto"/>
        <w:rPr>
          <w:rFonts w:asciiTheme="minorHAnsi" w:hAnsiTheme="minorHAnsi"/>
        </w:rPr>
      </w:pPr>
      <w:bookmarkStart w:id="19" w:name="_Toc496609815"/>
      <w:r w:rsidRPr="00955D0F">
        <w:rPr>
          <w:rFonts w:asciiTheme="minorHAnsi" w:hAnsiTheme="minorHAnsi"/>
        </w:rPr>
        <w:t>Podmínky prokazování kvalifikace v případě společné nabídky</w:t>
      </w:r>
      <w:bookmarkEnd w:id="19"/>
    </w:p>
    <w:p w:rsidR="00BD10EA" w:rsidRPr="00955D0F" w:rsidRDefault="00BD10EA" w:rsidP="00955D0F">
      <w:pPr>
        <w:pStyle w:val="Default"/>
        <w:spacing w:after="0" w:line="276" w:lineRule="auto"/>
        <w:jc w:val="both"/>
        <w:rPr>
          <w:rFonts w:asciiTheme="minorHAnsi" w:hAnsiTheme="minorHAnsi"/>
          <w:sz w:val="22"/>
          <w:szCs w:val="22"/>
        </w:rPr>
      </w:pPr>
    </w:p>
    <w:p w:rsidR="00BD10EA" w:rsidRPr="00955D0F" w:rsidRDefault="00BD10EA" w:rsidP="00955D0F">
      <w:pPr>
        <w:pStyle w:val="Default"/>
        <w:spacing w:after="0" w:line="276" w:lineRule="auto"/>
        <w:jc w:val="both"/>
        <w:rPr>
          <w:rFonts w:asciiTheme="minorHAnsi" w:hAnsiTheme="minorHAnsi"/>
          <w:sz w:val="22"/>
          <w:szCs w:val="22"/>
        </w:rPr>
      </w:pPr>
      <w:r w:rsidRPr="00955D0F">
        <w:rPr>
          <w:rFonts w:asciiTheme="minorHAnsi" w:hAnsiTheme="minorHAnsi"/>
          <w:sz w:val="22"/>
          <w:szCs w:val="22"/>
        </w:rPr>
        <w:t xml:space="preserve">V případě, že má být předmět veřejné zakázky plněn několika dodavateli společně a za tímto účelem podávají či hodlají podat společnou nabídku, je každý z dodavatelů povinen prokázat splnění základní </w:t>
      </w:r>
      <w:r w:rsidRPr="00955D0F">
        <w:rPr>
          <w:rFonts w:asciiTheme="minorHAnsi" w:hAnsiTheme="minorHAnsi"/>
          <w:sz w:val="22"/>
          <w:szCs w:val="22"/>
        </w:rPr>
        <w:lastRenderedPageBreak/>
        <w:t xml:space="preserve">způsobilosti </w:t>
      </w:r>
      <w:r w:rsidR="0050782F">
        <w:rPr>
          <w:rFonts w:asciiTheme="minorHAnsi" w:hAnsiTheme="minorHAnsi"/>
          <w:sz w:val="22"/>
          <w:szCs w:val="22"/>
        </w:rPr>
        <w:t xml:space="preserve">(čl. 6.1 zadávací dokumentace) </w:t>
      </w:r>
      <w:r w:rsidRPr="00955D0F">
        <w:rPr>
          <w:rFonts w:asciiTheme="minorHAnsi" w:hAnsiTheme="minorHAnsi"/>
          <w:sz w:val="22"/>
          <w:szCs w:val="22"/>
        </w:rPr>
        <w:t xml:space="preserve">a profesní způsobilosti dle </w:t>
      </w:r>
      <w:r w:rsidR="00D213E0">
        <w:rPr>
          <w:rFonts w:asciiTheme="minorHAnsi" w:hAnsiTheme="minorHAnsi"/>
          <w:sz w:val="22"/>
          <w:szCs w:val="22"/>
        </w:rPr>
        <w:t xml:space="preserve">§ 77 odst. 1 </w:t>
      </w:r>
      <w:r w:rsidRPr="00955D0F">
        <w:rPr>
          <w:rFonts w:asciiTheme="minorHAnsi" w:hAnsiTheme="minorHAnsi"/>
          <w:sz w:val="22"/>
          <w:szCs w:val="22"/>
        </w:rPr>
        <w:t xml:space="preserve">zákona </w:t>
      </w:r>
      <w:r w:rsidR="0050782F">
        <w:rPr>
          <w:rFonts w:asciiTheme="minorHAnsi" w:hAnsiTheme="minorHAnsi"/>
          <w:sz w:val="22"/>
          <w:szCs w:val="22"/>
        </w:rPr>
        <w:t>(</w:t>
      </w:r>
      <w:r w:rsidR="0050782F" w:rsidRPr="009E729A">
        <w:rPr>
          <w:rFonts w:asciiTheme="minorHAnsi" w:hAnsiTheme="minorHAnsi"/>
          <w:i/>
          <w:sz w:val="22"/>
          <w:szCs w:val="22"/>
        </w:rPr>
        <w:t xml:space="preserve">čl. 6.2 písm. a) </w:t>
      </w:r>
      <w:r w:rsidR="009E729A" w:rsidRPr="009E729A">
        <w:rPr>
          <w:rFonts w:asciiTheme="minorHAnsi" w:hAnsiTheme="minorHAnsi"/>
          <w:i/>
          <w:sz w:val="22"/>
          <w:szCs w:val="22"/>
        </w:rPr>
        <w:t>zadávací dokumentace</w:t>
      </w:r>
      <w:r w:rsidR="0050782F">
        <w:rPr>
          <w:rFonts w:asciiTheme="minorHAnsi" w:hAnsiTheme="minorHAnsi"/>
          <w:sz w:val="22"/>
          <w:szCs w:val="22"/>
        </w:rPr>
        <w:t xml:space="preserve">) </w:t>
      </w:r>
      <w:r w:rsidRPr="00955D0F">
        <w:rPr>
          <w:rFonts w:asciiTheme="minorHAnsi" w:hAnsiTheme="minorHAnsi"/>
          <w:sz w:val="22"/>
          <w:szCs w:val="22"/>
        </w:rPr>
        <w:t>v plném rozsahu</w:t>
      </w:r>
      <w:r w:rsidR="00D213E0">
        <w:rPr>
          <w:rFonts w:asciiTheme="minorHAnsi" w:hAnsiTheme="minorHAnsi"/>
          <w:sz w:val="22"/>
          <w:szCs w:val="22"/>
        </w:rPr>
        <w:t xml:space="preserve"> samostatně</w:t>
      </w:r>
      <w:r w:rsidRPr="00955D0F">
        <w:rPr>
          <w:rFonts w:asciiTheme="minorHAnsi" w:hAnsiTheme="minorHAnsi"/>
          <w:sz w:val="22"/>
          <w:szCs w:val="22"/>
        </w:rPr>
        <w:t xml:space="preserve">. </w:t>
      </w:r>
      <w:r w:rsidR="00D213E0">
        <w:rPr>
          <w:rFonts w:asciiTheme="minorHAnsi" w:hAnsiTheme="minorHAnsi"/>
          <w:sz w:val="22"/>
          <w:szCs w:val="22"/>
        </w:rPr>
        <w:t>S</w:t>
      </w:r>
      <w:r w:rsidRPr="00955D0F">
        <w:rPr>
          <w:rFonts w:asciiTheme="minorHAnsi" w:hAnsiTheme="minorHAnsi"/>
          <w:sz w:val="22"/>
          <w:szCs w:val="22"/>
        </w:rPr>
        <w:t xml:space="preserve">plnění profesní způsobilosti dle § 77 odst. 2 písm. </w:t>
      </w:r>
      <w:r w:rsidR="00681796">
        <w:rPr>
          <w:rFonts w:asciiTheme="minorHAnsi" w:hAnsiTheme="minorHAnsi"/>
          <w:sz w:val="22"/>
          <w:szCs w:val="22"/>
        </w:rPr>
        <w:t xml:space="preserve">b) a </w:t>
      </w:r>
      <w:r w:rsidRPr="00955D0F">
        <w:rPr>
          <w:rFonts w:asciiTheme="minorHAnsi" w:hAnsiTheme="minorHAnsi"/>
          <w:sz w:val="22"/>
          <w:szCs w:val="22"/>
        </w:rPr>
        <w:t>c)</w:t>
      </w:r>
      <w:r w:rsidR="00E65410" w:rsidRPr="00955D0F">
        <w:rPr>
          <w:rFonts w:asciiTheme="minorHAnsi" w:hAnsiTheme="minorHAnsi"/>
          <w:sz w:val="22"/>
          <w:szCs w:val="22"/>
        </w:rPr>
        <w:t xml:space="preserve"> zákona</w:t>
      </w:r>
      <w:r w:rsidR="009E729A">
        <w:rPr>
          <w:rFonts w:asciiTheme="minorHAnsi" w:hAnsiTheme="minorHAnsi"/>
          <w:sz w:val="22"/>
          <w:szCs w:val="22"/>
        </w:rPr>
        <w:t xml:space="preserve"> (</w:t>
      </w:r>
      <w:r w:rsidR="009E729A" w:rsidRPr="009E729A">
        <w:rPr>
          <w:rFonts w:asciiTheme="minorHAnsi" w:hAnsiTheme="minorHAnsi"/>
          <w:i/>
          <w:sz w:val="22"/>
          <w:szCs w:val="22"/>
        </w:rPr>
        <w:t xml:space="preserve">čl. 6.2 písm. </w:t>
      </w:r>
      <w:r w:rsidR="00681796">
        <w:rPr>
          <w:rFonts w:asciiTheme="minorHAnsi" w:hAnsiTheme="minorHAnsi"/>
          <w:i/>
          <w:sz w:val="22"/>
          <w:szCs w:val="22"/>
        </w:rPr>
        <w:t xml:space="preserve">b) a </w:t>
      </w:r>
      <w:r w:rsidR="009E729A" w:rsidRPr="009E729A">
        <w:rPr>
          <w:rFonts w:asciiTheme="minorHAnsi" w:hAnsiTheme="minorHAnsi"/>
          <w:i/>
          <w:sz w:val="22"/>
          <w:szCs w:val="22"/>
        </w:rPr>
        <w:t>c) zadávací dokumentace</w:t>
      </w:r>
      <w:r w:rsidR="009E729A">
        <w:rPr>
          <w:rFonts w:asciiTheme="minorHAnsi" w:hAnsiTheme="minorHAnsi"/>
          <w:sz w:val="22"/>
          <w:szCs w:val="22"/>
        </w:rPr>
        <w:t>)</w:t>
      </w:r>
      <w:r w:rsidRPr="00955D0F">
        <w:rPr>
          <w:rFonts w:asciiTheme="minorHAnsi" w:hAnsiTheme="minorHAnsi"/>
          <w:sz w:val="22"/>
          <w:szCs w:val="22"/>
        </w:rPr>
        <w:t>, ekonomické a technické kvalifikace musí prokázat všichni dodavatelé společně.</w:t>
      </w:r>
    </w:p>
    <w:p w:rsidR="00BD10EA" w:rsidRPr="00955D0F" w:rsidRDefault="00BD10EA" w:rsidP="00955D0F">
      <w:pPr>
        <w:pStyle w:val="Default"/>
        <w:spacing w:after="0" w:line="276" w:lineRule="auto"/>
        <w:jc w:val="both"/>
        <w:rPr>
          <w:rFonts w:asciiTheme="minorHAnsi" w:hAnsiTheme="minorHAnsi"/>
          <w:sz w:val="22"/>
          <w:szCs w:val="22"/>
        </w:rPr>
      </w:pPr>
    </w:p>
    <w:p w:rsidR="00BD10EA" w:rsidRPr="00955D0F" w:rsidRDefault="00BD10EA" w:rsidP="00955D0F">
      <w:pPr>
        <w:pStyle w:val="Default"/>
        <w:spacing w:after="0" w:line="276" w:lineRule="auto"/>
        <w:jc w:val="both"/>
        <w:rPr>
          <w:rFonts w:asciiTheme="minorHAnsi" w:hAnsiTheme="minorHAnsi"/>
          <w:sz w:val="22"/>
          <w:szCs w:val="22"/>
        </w:rPr>
      </w:pPr>
      <w:r w:rsidRPr="00955D0F">
        <w:rPr>
          <w:rFonts w:asciiTheme="minorHAnsi" w:hAnsiTheme="minorHAnsi"/>
          <w:sz w:val="22"/>
          <w:szCs w:val="22"/>
        </w:rPr>
        <w:t xml:space="preserve">V případě prokazování splnění kvalifikace v chybějícím rozsahu prostřednictvím poddodavatele se použije § 83 zákona obdobně. </w:t>
      </w:r>
    </w:p>
    <w:p w:rsidR="00BD10EA" w:rsidRPr="00955D0F" w:rsidRDefault="00BD10EA" w:rsidP="00955D0F">
      <w:pPr>
        <w:pStyle w:val="Default"/>
        <w:spacing w:after="0" w:line="276" w:lineRule="auto"/>
        <w:jc w:val="both"/>
        <w:rPr>
          <w:rFonts w:asciiTheme="minorHAnsi" w:hAnsiTheme="minorHAnsi"/>
          <w:sz w:val="22"/>
          <w:szCs w:val="22"/>
        </w:rPr>
      </w:pPr>
    </w:p>
    <w:p w:rsidR="00BD10EA" w:rsidRPr="00955D0F" w:rsidRDefault="00BD10EA" w:rsidP="00955D0F">
      <w:pPr>
        <w:pStyle w:val="Default"/>
        <w:spacing w:after="0" w:line="276" w:lineRule="auto"/>
        <w:jc w:val="both"/>
        <w:rPr>
          <w:rFonts w:asciiTheme="minorHAnsi" w:hAnsiTheme="minorHAnsi"/>
          <w:sz w:val="22"/>
          <w:szCs w:val="22"/>
        </w:rPr>
      </w:pPr>
      <w:r w:rsidRPr="00955D0F">
        <w:rPr>
          <w:rFonts w:asciiTheme="minorHAnsi" w:hAnsiTheme="minorHAnsi"/>
          <w:sz w:val="22"/>
          <w:szCs w:val="22"/>
        </w:rPr>
        <w:t xml:space="preserve">V případě společné účasti dodavatelů zadavatel požaduje doložení, jaké bude rozdělení odpovědnosti za plnění veřejné zakázky. </w:t>
      </w:r>
    </w:p>
    <w:p w:rsidR="00913414" w:rsidRDefault="00913414" w:rsidP="00955D0F">
      <w:pPr>
        <w:pStyle w:val="Default"/>
        <w:spacing w:after="0" w:line="276" w:lineRule="auto"/>
        <w:jc w:val="both"/>
        <w:rPr>
          <w:rFonts w:asciiTheme="minorHAnsi" w:hAnsiTheme="minorHAnsi"/>
          <w:sz w:val="22"/>
          <w:szCs w:val="22"/>
        </w:rPr>
      </w:pPr>
    </w:p>
    <w:p w:rsidR="00B311A0" w:rsidRPr="00955D0F" w:rsidRDefault="00B311A0" w:rsidP="00955D0F">
      <w:pPr>
        <w:pStyle w:val="Default"/>
        <w:spacing w:after="0" w:line="276" w:lineRule="auto"/>
        <w:jc w:val="both"/>
        <w:rPr>
          <w:rFonts w:asciiTheme="minorHAnsi" w:hAnsiTheme="minorHAnsi"/>
          <w:sz w:val="22"/>
          <w:szCs w:val="22"/>
        </w:rPr>
      </w:pPr>
    </w:p>
    <w:p w:rsidR="00440F1A" w:rsidRPr="00955D0F" w:rsidRDefault="00913414" w:rsidP="00955D0F">
      <w:pPr>
        <w:pStyle w:val="Nadpis1"/>
        <w:spacing w:before="0" w:after="0" w:line="276" w:lineRule="auto"/>
        <w:rPr>
          <w:rFonts w:asciiTheme="minorHAnsi" w:hAnsiTheme="minorHAnsi"/>
        </w:rPr>
      </w:pPr>
      <w:bookmarkStart w:id="20" w:name="_Toc496609816"/>
      <w:r w:rsidRPr="00955D0F">
        <w:rPr>
          <w:rFonts w:asciiTheme="minorHAnsi" w:hAnsiTheme="minorHAnsi"/>
        </w:rPr>
        <w:t>Prohlídka místa plnění</w:t>
      </w:r>
      <w:bookmarkEnd w:id="20"/>
    </w:p>
    <w:p w:rsidR="00913414" w:rsidRPr="00955D0F" w:rsidRDefault="00913414" w:rsidP="00955D0F">
      <w:pPr>
        <w:pStyle w:val="Default"/>
        <w:spacing w:after="0" w:line="276" w:lineRule="auto"/>
        <w:jc w:val="both"/>
        <w:rPr>
          <w:rFonts w:asciiTheme="minorHAnsi" w:hAnsiTheme="minorHAnsi"/>
          <w:b/>
          <w:sz w:val="22"/>
          <w:szCs w:val="22"/>
          <w:u w:val="single"/>
        </w:rPr>
      </w:pPr>
    </w:p>
    <w:p w:rsidR="00913414" w:rsidRPr="00955D0F" w:rsidRDefault="00913414" w:rsidP="00955D0F">
      <w:pPr>
        <w:pStyle w:val="Default"/>
        <w:spacing w:after="0" w:line="276" w:lineRule="auto"/>
        <w:jc w:val="both"/>
        <w:rPr>
          <w:rFonts w:asciiTheme="minorHAnsi" w:hAnsiTheme="minorHAnsi"/>
          <w:sz w:val="22"/>
          <w:szCs w:val="22"/>
        </w:rPr>
      </w:pPr>
      <w:r w:rsidRPr="00E900E6">
        <w:rPr>
          <w:rFonts w:asciiTheme="minorHAnsi" w:hAnsiTheme="minorHAnsi"/>
          <w:sz w:val="22"/>
          <w:szCs w:val="22"/>
        </w:rPr>
        <w:t xml:space="preserve">Zadavatel uspořádá prohlídku místa plnění, </w:t>
      </w:r>
      <w:r w:rsidR="009D089E" w:rsidRPr="00E900E6">
        <w:rPr>
          <w:rFonts w:asciiTheme="minorHAnsi" w:hAnsiTheme="minorHAnsi"/>
          <w:sz w:val="22"/>
          <w:szCs w:val="22"/>
        </w:rPr>
        <w:t>a to</w:t>
      </w:r>
      <w:r w:rsidRPr="00E900E6">
        <w:rPr>
          <w:rFonts w:asciiTheme="minorHAnsi" w:hAnsiTheme="minorHAnsi"/>
          <w:sz w:val="22"/>
          <w:szCs w:val="22"/>
        </w:rPr>
        <w:t xml:space="preserve"> v termínu </w:t>
      </w:r>
      <w:r w:rsidR="00BC3E76">
        <w:rPr>
          <w:rFonts w:asciiTheme="minorHAnsi" w:hAnsiTheme="minorHAnsi"/>
          <w:b/>
          <w:bCs/>
          <w:sz w:val="22"/>
          <w:szCs w:val="22"/>
        </w:rPr>
        <w:t>21. 12. 2017</w:t>
      </w:r>
      <w:r w:rsidRPr="00E900E6">
        <w:rPr>
          <w:rFonts w:asciiTheme="minorHAnsi" w:hAnsiTheme="minorHAnsi"/>
          <w:b/>
          <w:bCs/>
          <w:sz w:val="22"/>
          <w:szCs w:val="22"/>
        </w:rPr>
        <w:t xml:space="preserve"> v</w:t>
      </w:r>
      <w:r w:rsidR="00BC3E76">
        <w:rPr>
          <w:rFonts w:asciiTheme="minorHAnsi" w:hAnsiTheme="minorHAnsi"/>
          <w:b/>
          <w:bCs/>
          <w:sz w:val="22"/>
          <w:szCs w:val="22"/>
        </w:rPr>
        <w:t> 10:00</w:t>
      </w:r>
      <w:r w:rsidRPr="00E900E6">
        <w:rPr>
          <w:rFonts w:asciiTheme="minorHAnsi" w:hAnsiTheme="minorHAnsi"/>
          <w:b/>
          <w:bCs/>
          <w:sz w:val="22"/>
          <w:szCs w:val="22"/>
        </w:rPr>
        <w:t xml:space="preserve"> hodin </w:t>
      </w:r>
      <w:r w:rsidR="00BC3E76">
        <w:rPr>
          <w:rFonts w:asciiTheme="minorHAnsi" w:hAnsiTheme="minorHAnsi"/>
          <w:sz w:val="22"/>
          <w:szCs w:val="22"/>
        </w:rPr>
        <w:t>přímo u předmětného místa plnění, sraz u hlavního vchodu na hřiště</w:t>
      </w:r>
      <w:r w:rsidRPr="00E900E6">
        <w:rPr>
          <w:rFonts w:asciiTheme="minorHAnsi" w:hAnsiTheme="minorHAnsi"/>
          <w:sz w:val="22"/>
          <w:szCs w:val="22"/>
        </w:rPr>
        <w:t>, kontaktní osoba</w:t>
      </w:r>
      <w:r w:rsidR="00BC3E76">
        <w:rPr>
          <w:rFonts w:asciiTheme="minorHAnsi" w:hAnsiTheme="minorHAnsi"/>
          <w:sz w:val="22"/>
          <w:szCs w:val="22"/>
        </w:rPr>
        <w:t>: Bc. Jan Zeman</w:t>
      </w:r>
      <w:r w:rsidRPr="00E900E6">
        <w:rPr>
          <w:rFonts w:asciiTheme="minorHAnsi" w:hAnsiTheme="minorHAnsi"/>
          <w:sz w:val="22"/>
          <w:szCs w:val="22"/>
        </w:rPr>
        <w:t xml:space="preserve"> tel.: </w:t>
      </w:r>
      <w:r w:rsidR="00BC3E76">
        <w:rPr>
          <w:rFonts w:asciiTheme="minorHAnsi" w:hAnsiTheme="minorHAnsi"/>
          <w:sz w:val="22"/>
          <w:szCs w:val="22"/>
        </w:rPr>
        <w:t>775 852 784</w:t>
      </w:r>
    </w:p>
    <w:p w:rsidR="008E187D" w:rsidRPr="00955D0F" w:rsidRDefault="008E187D" w:rsidP="00955D0F">
      <w:pPr>
        <w:pStyle w:val="Default"/>
        <w:spacing w:after="0" w:line="276" w:lineRule="auto"/>
        <w:jc w:val="both"/>
        <w:rPr>
          <w:rFonts w:asciiTheme="minorHAnsi" w:hAnsiTheme="minorHAnsi"/>
          <w:sz w:val="22"/>
          <w:szCs w:val="22"/>
        </w:rPr>
      </w:pPr>
    </w:p>
    <w:p w:rsidR="008E187D" w:rsidRPr="00955D0F" w:rsidRDefault="008E187D" w:rsidP="00955D0F">
      <w:pPr>
        <w:pStyle w:val="Default"/>
        <w:spacing w:after="0" w:line="276" w:lineRule="auto"/>
        <w:jc w:val="both"/>
        <w:rPr>
          <w:rFonts w:asciiTheme="minorHAnsi" w:hAnsiTheme="minorHAnsi"/>
          <w:sz w:val="22"/>
          <w:szCs w:val="22"/>
        </w:rPr>
      </w:pPr>
      <w:r w:rsidRPr="00955D0F">
        <w:rPr>
          <w:rFonts w:asciiTheme="minorHAnsi" w:hAnsiTheme="minorHAnsi"/>
          <w:sz w:val="22"/>
          <w:szCs w:val="22"/>
        </w:rPr>
        <w:t>Prohlídky místa budoucího plnění se mohou zúčastnit nejvýše dva oprávnění zástupci dodavatele. K prokázání oprávnění předloží zástupci dodavatele osobní doklad s fotografií a dále prostou kopii dokladu prokazujícího oprávnění k zastupování (zejm. plnou moc či výpis z Veřejného rejstříku, pokud z něj přímo vyplývá oprávnění k zastupování) Účast na prohlídce místa budoucího plnění je na vlastní riziko zástupců dodavatele. Prohlídka místa budoucího plnění slouží výhradně k seznámení dodavatelů se stávajícím místem budoucího plnění a s jeho technickými a provozními parametry. Na prohlídce místa plnění tak nebudou ze strany zadavatele zodpovídány dotazy zástupců dodavatelů.</w:t>
      </w:r>
    </w:p>
    <w:p w:rsidR="008E187D" w:rsidRPr="00955D0F" w:rsidRDefault="008E187D" w:rsidP="00955D0F">
      <w:pPr>
        <w:pStyle w:val="Default"/>
        <w:spacing w:after="0" w:line="276" w:lineRule="auto"/>
        <w:jc w:val="both"/>
        <w:rPr>
          <w:rFonts w:asciiTheme="minorHAnsi" w:hAnsiTheme="minorHAnsi"/>
          <w:sz w:val="22"/>
          <w:szCs w:val="22"/>
        </w:rPr>
      </w:pPr>
    </w:p>
    <w:p w:rsidR="008E187D" w:rsidRPr="00955D0F" w:rsidRDefault="008E187D" w:rsidP="00955D0F">
      <w:pPr>
        <w:pStyle w:val="Default"/>
        <w:spacing w:after="0" w:line="276" w:lineRule="auto"/>
        <w:jc w:val="both"/>
        <w:rPr>
          <w:rFonts w:asciiTheme="minorHAnsi" w:hAnsiTheme="minorHAnsi"/>
          <w:sz w:val="22"/>
          <w:szCs w:val="22"/>
        </w:rPr>
      </w:pPr>
      <w:r w:rsidRPr="00955D0F">
        <w:rPr>
          <w:rFonts w:asciiTheme="minorHAnsi" w:hAnsiTheme="minorHAnsi"/>
          <w:sz w:val="22"/>
          <w:szCs w:val="22"/>
        </w:rPr>
        <w:t xml:space="preserve">Pokud z prohlídky místa budoucího plnění vzniknou na straně dodavatele nejasnosti vztahující se k předmětu plnění veřejné zakázky či obsahu zadávací dokumentace, není dodavatel oprávněn klást na prohlídce místa plnění dotazy navazující na takto vzniklé pochybnosti. Dodavatel je však oprávněn vznést dotaz formou žádosti o </w:t>
      </w:r>
      <w:r w:rsidR="00E83AA7">
        <w:rPr>
          <w:rFonts w:asciiTheme="minorHAnsi" w:hAnsiTheme="minorHAnsi"/>
          <w:sz w:val="22"/>
          <w:szCs w:val="22"/>
        </w:rPr>
        <w:t>vysvětlení zadávací dokumentace</w:t>
      </w:r>
      <w:r w:rsidRPr="00955D0F">
        <w:rPr>
          <w:rFonts w:asciiTheme="minorHAnsi" w:hAnsiTheme="minorHAnsi"/>
          <w:sz w:val="22"/>
          <w:szCs w:val="22"/>
        </w:rPr>
        <w:t xml:space="preserve"> postupem upraveným dle § 98 zákona. </w:t>
      </w:r>
    </w:p>
    <w:p w:rsidR="00B311A0" w:rsidRDefault="00B311A0" w:rsidP="00955D0F">
      <w:pPr>
        <w:pStyle w:val="Default"/>
        <w:spacing w:after="0" w:line="276" w:lineRule="auto"/>
        <w:jc w:val="both"/>
        <w:rPr>
          <w:rFonts w:asciiTheme="minorHAnsi" w:hAnsiTheme="minorHAnsi"/>
          <w:sz w:val="22"/>
          <w:szCs w:val="22"/>
        </w:rPr>
      </w:pPr>
    </w:p>
    <w:p w:rsidR="00440F1A" w:rsidRPr="00955D0F" w:rsidRDefault="001E38EC" w:rsidP="00955D0F">
      <w:pPr>
        <w:pStyle w:val="Nadpis1"/>
        <w:spacing w:before="0" w:after="0" w:line="276" w:lineRule="auto"/>
        <w:rPr>
          <w:rFonts w:asciiTheme="minorHAnsi" w:hAnsiTheme="minorHAnsi"/>
        </w:rPr>
      </w:pPr>
      <w:bookmarkStart w:id="21" w:name="_Toc496609817"/>
      <w:r w:rsidRPr="00955D0F">
        <w:rPr>
          <w:rFonts w:asciiTheme="minorHAnsi" w:hAnsiTheme="minorHAnsi"/>
        </w:rPr>
        <w:t>Vysvětlení zadávací dokumentace</w:t>
      </w:r>
      <w:bookmarkEnd w:id="21"/>
    </w:p>
    <w:p w:rsidR="001E38EC" w:rsidRPr="00955D0F" w:rsidRDefault="001E38EC" w:rsidP="00955D0F">
      <w:pPr>
        <w:pStyle w:val="Default"/>
        <w:spacing w:after="0" w:line="276" w:lineRule="auto"/>
        <w:jc w:val="both"/>
        <w:rPr>
          <w:rFonts w:asciiTheme="minorHAnsi" w:hAnsiTheme="minorHAnsi"/>
          <w:sz w:val="22"/>
          <w:szCs w:val="22"/>
        </w:rPr>
      </w:pPr>
    </w:p>
    <w:p w:rsidR="001E38EC" w:rsidRPr="00955D0F" w:rsidRDefault="001E38EC" w:rsidP="00955D0F">
      <w:pPr>
        <w:pStyle w:val="Default"/>
        <w:spacing w:after="0" w:line="276" w:lineRule="auto"/>
        <w:jc w:val="both"/>
        <w:rPr>
          <w:rFonts w:asciiTheme="minorHAnsi" w:hAnsiTheme="minorHAnsi"/>
          <w:sz w:val="22"/>
          <w:szCs w:val="22"/>
        </w:rPr>
      </w:pPr>
      <w:r w:rsidRPr="00955D0F">
        <w:rPr>
          <w:rFonts w:asciiTheme="minorHAnsi" w:hAnsiTheme="minorHAnsi"/>
          <w:sz w:val="22"/>
          <w:szCs w:val="22"/>
        </w:rPr>
        <w:t>Vysvětlení zadávací dokumentace je možno doručit písemně (e-mail, pošta) nejpozději</w:t>
      </w:r>
      <w:r w:rsidR="00AD511C" w:rsidRPr="00955D0F">
        <w:rPr>
          <w:rFonts w:asciiTheme="minorHAnsi" w:hAnsiTheme="minorHAnsi"/>
          <w:sz w:val="22"/>
          <w:szCs w:val="22"/>
        </w:rPr>
        <w:t xml:space="preserve">5 </w:t>
      </w:r>
      <w:r w:rsidRPr="00955D0F">
        <w:rPr>
          <w:rFonts w:asciiTheme="minorHAnsi" w:hAnsiTheme="minorHAnsi"/>
          <w:sz w:val="22"/>
          <w:szCs w:val="22"/>
        </w:rPr>
        <w:t xml:space="preserve">pracovních dnů před uplynutím lhůty pro podání nabídek. Kontaktní osoba: </w:t>
      </w:r>
      <w:r w:rsidR="00BC3E76">
        <w:rPr>
          <w:rFonts w:asciiTheme="minorHAnsi" w:hAnsiTheme="minorHAnsi"/>
          <w:sz w:val="22"/>
          <w:szCs w:val="22"/>
        </w:rPr>
        <w:t xml:space="preserve">JUDr. Mgr. Slavomír Hrinko, </w:t>
      </w:r>
      <w:r w:rsidRPr="00E52E82">
        <w:rPr>
          <w:rFonts w:asciiTheme="minorHAnsi" w:hAnsiTheme="minorHAnsi"/>
          <w:sz w:val="22"/>
          <w:szCs w:val="22"/>
        </w:rPr>
        <w:t xml:space="preserve">e-mail: </w:t>
      </w:r>
      <w:r w:rsidR="00BC3E76">
        <w:t>hrinko@hrinko.cz.</w:t>
      </w:r>
    </w:p>
    <w:p w:rsidR="001E38EC" w:rsidRPr="00955D0F" w:rsidRDefault="001E38EC" w:rsidP="00955D0F">
      <w:pPr>
        <w:pStyle w:val="Default"/>
        <w:spacing w:after="0" w:line="276" w:lineRule="auto"/>
        <w:jc w:val="both"/>
        <w:rPr>
          <w:rFonts w:asciiTheme="minorHAnsi" w:hAnsiTheme="minorHAnsi"/>
          <w:sz w:val="22"/>
          <w:szCs w:val="22"/>
        </w:rPr>
      </w:pPr>
    </w:p>
    <w:p w:rsidR="001E38EC" w:rsidRPr="00955D0F" w:rsidRDefault="001E38EC" w:rsidP="00955D0F">
      <w:pPr>
        <w:pStyle w:val="Default"/>
        <w:spacing w:after="0" w:line="276" w:lineRule="auto"/>
        <w:jc w:val="both"/>
        <w:rPr>
          <w:rFonts w:asciiTheme="minorHAnsi" w:hAnsiTheme="minorHAnsi"/>
          <w:sz w:val="22"/>
          <w:szCs w:val="22"/>
        </w:rPr>
      </w:pPr>
      <w:r w:rsidRPr="00955D0F">
        <w:rPr>
          <w:rFonts w:asciiTheme="minorHAnsi" w:hAnsiTheme="minorHAnsi"/>
          <w:sz w:val="22"/>
          <w:szCs w:val="22"/>
        </w:rPr>
        <w:t xml:space="preserve">Vysvětlení zadávací dokumentace včetně přesného znění požadavku bude </w:t>
      </w:r>
      <w:r w:rsidR="00AD511C" w:rsidRPr="00955D0F">
        <w:rPr>
          <w:rFonts w:asciiTheme="minorHAnsi" w:hAnsiTheme="minorHAnsi"/>
          <w:sz w:val="22"/>
          <w:szCs w:val="22"/>
        </w:rPr>
        <w:t xml:space="preserve">uveřejněno </w:t>
      </w:r>
      <w:r w:rsidR="004D67D3">
        <w:rPr>
          <w:rFonts w:asciiTheme="minorHAnsi" w:hAnsiTheme="minorHAnsi"/>
          <w:sz w:val="22"/>
          <w:szCs w:val="22"/>
        </w:rPr>
        <w:t xml:space="preserve">nejméně 4 pracovní dny před skončením lhůty pro podání nabídek. </w:t>
      </w:r>
    </w:p>
    <w:p w:rsidR="001E38EC" w:rsidRPr="00955D0F" w:rsidRDefault="001E38EC" w:rsidP="00955D0F">
      <w:pPr>
        <w:pStyle w:val="Default"/>
        <w:spacing w:after="0" w:line="276" w:lineRule="auto"/>
        <w:jc w:val="both"/>
        <w:rPr>
          <w:rFonts w:asciiTheme="minorHAnsi" w:hAnsiTheme="minorHAnsi"/>
          <w:sz w:val="22"/>
          <w:szCs w:val="22"/>
        </w:rPr>
      </w:pPr>
    </w:p>
    <w:p w:rsidR="001E38EC" w:rsidRPr="00955D0F" w:rsidRDefault="001E38EC" w:rsidP="00955D0F">
      <w:pPr>
        <w:pStyle w:val="Default"/>
        <w:spacing w:after="0" w:line="276" w:lineRule="auto"/>
        <w:jc w:val="both"/>
        <w:rPr>
          <w:rFonts w:asciiTheme="minorHAnsi" w:hAnsiTheme="minorHAnsi"/>
          <w:sz w:val="22"/>
          <w:szCs w:val="22"/>
        </w:rPr>
      </w:pPr>
      <w:r w:rsidRPr="00955D0F">
        <w:rPr>
          <w:rFonts w:asciiTheme="minorHAnsi" w:hAnsiTheme="minorHAnsi"/>
          <w:sz w:val="22"/>
          <w:szCs w:val="22"/>
        </w:rPr>
        <w:t xml:space="preserve">Vysvětlení zadávací dokumentace včetně přesného znění požadavku bude uveřejněno stejným způsobem, jakým </w:t>
      </w:r>
      <w:r w:rsidR="004D67D3">
        <w:rPr>
          <w:rFonts w:asciiTheme="minorHAnsi" w:hAnsiTheme="minorHAnsi"/>
          <w:sz w:val="22"/>
          <w:szCs w:val="22"/>
        </w:rPr>
        <w:t xml:space="preserve">zadavatel </w:t>
      </w:r>
      <w:r w:rsidRPr="00955D0F">
        <w:rPr>
          <w:rFonts w:asciiTheme="minorHAnsi" w:hAnsiTheme="minorHAnsi"/>
          <w:sz w:val="22"/>
          <w:szCs w:val="22"/>
        </w:rPr>
        <w:t>uveřejnil zadávací dokumentaci.</w:t>
      </w:r>
    </w:p>
    <w:p w:rsidR="001E38EC" w:rsidRPr="00955D0F" w:rsidRDefault="001E38EC" w:rsidP="00955D0F">
      <w:pPr>
        <w:pStyle w:val="Default"/>
        <w:spacing w:after="0" w:line="276" w:lineRule="auto"/>
        <w:jc w:val="both"/>
        <w:rPr>
          <w:rFonts w:asciiTheme="minorHAnsi" w:hAnsiTheme="minorHAnsi"/>
          <w:sz w:val="22"/>
          <w:szCs w:val="22"/>
        </w:rPr>
      </w:pPr>
    </w:p>
    <w:p w:rsidR="001E38EC" w:rsidRPr="00955D0F" w:rsidRDefault="001E38EC" w:rsidP="00955D0F">
      <w:pPr>
        <w:pStyle w:val="Default"/>
        <w:spacing w:after="0" w:line="276" w:lineRule="auto"/>
        <w:jc w:val="both"/>
        <w:rPr>
          <w:rFonts w:asciiTheme="minorHAnsi" w:hAnsiTheme="minorHAnsi"/>
          <w:sz w:val="22"/>
          <w:szCs w:val="22"/>
        </w:rPr>
      </w:pPr>
      <w:r w:rsidRPr="00955D0F">
        <w:rPr>
          <w:rFonts w:asciiTheme="minorHAnsi" w:hAnsiTheme="minorHAnsi"/>
          <w:sz w:val="22"/>
          <w:szCs w:val="22"/>
        </w:rPr>
        <w:t>Zadavatel může vysvětlit zadávací dokumentaci i bez předchozí žádosti.</w:t>
      </w:r>
    </w:p>
    <w:p w:rsidR="001E38EC" w:rsidRPr="00955D0F" w:rsidRDefault="001E38EC" w:rsidP="00955D0F">
      <w:pPr>
        <w:pStyle w:val="Default"/>
        <w:spacing w:after="0" w:line="276" w:lineRule="auto"/>
        <w:jc w:val="both"/>
        <w:rPr>
          <w:rFonts w:asciiTheme="minorHAnsi" w:hAnsiTheme="minorHAnsi"/>
          <w:sz w:val="22"/>
          <w:szCs w:val="22"/>
        </w:rPr>
      </w:pPr>
    </w:p>
    <w:p w:rsidR="00440F1A" w:rsidRPr="00955D0F" w:rsidRDefault="001E38EC" w:rsidP="00955D0F">
      <w:pPr>
        <w:pStyle w:val="Nadpis1"/>
        <w:spacing w:before="0" w:after="0" w:line="276" w:lineRule="auto"/>
        <w:rPr>
          <w:rFonts w:asciiTheme="minorHAnsi" w:hAnsiTheme="minorHAnsi"/>
        </w:rPr>
      </w:pPr>
      <w:bookmarkStart w:id="22" w:name="_Toc496609818"/>
      <w:r w:rsidRPr="00955D0F">
        <w:rPr>
          <w:rFonts w:asciiTheme="minorHAnsi" w:hAnsiTheme="minorHAnsi"/>
        </w:rPr>
        <w:t>Jazyk zadávacího řízení</w:t>
      </w:r>
      <w:bookmarkEnd w:id="22"/>
    </w:p>
    <w:p w:rsidR="001E38EC" w:rsidRPr="00955D0F" w:rsidRDefault="001E38EC" w:rsidP="00955D0F">
      <w:pPr>
        <w:pStyle w:val="Default"/>
        <w:spacing w:after="0" w:line="276" w:lineRule="auto"/>
        <w:jc w:val="both"/>
        <w:rPr>
          <w:rFonts w:asciiTheme="minorHAnsi" w:hAnsiTheme="minorHAnsi"/>
          <w:sz w:val="22"/>
          <w:szCs w:val="22"/>
        </w:rPr>
      </w:pPr>
    </w:p>
    <w:p w:rsidR="001E38EC" w:rsidRPr="00955D0F" w:rsidRDefault="001E38EC" w:rsidP="00955D0F">
      <w:pPr>
        <w:pStyle w:val="Default"/>
        <w:spacing w:after="0" w:line="276" w:lineRule="auto"/>
        <w:jc w:val="both"/>
        <w:rPr>
          <w:rFonts w:asciiTheme="minorHAnsi" w:hAnsiTheme="minorHAnsi"/>
          <w:sz w:val="22"/>
          <w:szCs w:val="22"/>
        </w:rPr>
      </w:pPr>
      <w:r w:rsidRPr="00955D0F">
        <w:rPr>
          <w:rFonts w:asciiTheme="minorHAnsi" w:hAnsiTheme="minorHAnsi"/>
          <w:sz w:val="22"/>
          <w:szCs w:val="22"/>
        </w:rPr>
        <w:t xml:space="preserve">Zadávací řízení a veškerá korespondence a dokumenty související se zadávacím řízením, které si budou vyměňovat dodavatel a zadavatel, budou psány v českém jazyce. </w:t>
      </w:r>
    </w:p>
    <w:p w:rsidR="001E38EC" w:rsidRPr="00955D0F" w:rsidRDefault="001E38EC" w:rsidP="00955D0F">
      <w:pPr>
        <w:pStyle w:val="Default"/>
        <w:spacing w:after="0" w:line="276" w:lineRule="auto"/>
        <w:jc w:val="both"/>
        <w:rPr>
          <w:rFonts w:asciiTheme="minorHAnsi" w:hAnsiTheme="minorHAnsi"/>
          <w:sz w:val="22"/>
          <w:szCs w:val="22"/>
        </w:rPr>
      </w:pPr>
    </w:p>
    <w:p w:rsidR="00440F1A" w:rsidRPr="00955D0F" w:rsidRDefault="00316F2C" w:rsidP="00955D0F">
      <w:pPr>
        <w:pStyle w:val="Nadpis1"/>
        <w:spacing w:before="0" w:after="0" w:line="276" w:lineRule="auto"/>
        <w:rPr>
          <w:rFonts w:asciiTheme="minorHAnsi" w:hAnsiTheme="minorHAnsi"/>
        </w:rPr>
      </w:pPr>
      <w:bookmarkStart w:id="23" w:name="_Toc496609819"/>
      <w:r w:rsidRPr="00955D0F">
        <w:rPr>
          <w:rFonts w:asciiTheme="minorHAnsi" w:hAnsiTheme="minorHAnsi"/>
        </w:rPr>
        <w:t>Požadavky na o</w:t>
      </w:r>
      <w:r w:rsidR="001E38EC" w:rsidRPr="00955D0F">
        <w:rPr>
          <w:rFonts w:asciiTheme="minorHAnsi" w:hAnsiTheme="minorHAnsi"/>
        </w:rPr>
        <w:t>bsah nabídky</w:t>
      </w:r>
      <w:bookmarkEnd w:id="23"/>
    </w:p>
    <w:p w:rsidR="001E38EC" w:rsidRPr="00955D0F" w:rsidRDefault="001E38EC" w:rsidP="00955D0F">
      <w:pPr>
        <w:pStyle w:val="Default"/>
        <w:spacing w:after="0" w:line="276" w:lineRule="auto"/>
        <w:jc w:val="both"/>
        <w:rPr>
          <w:rFonts w:asciiTheme="minorHAnsi" w:hAnsiTheme="minorHAnsi"/>
          <w:sz w:val="22"/>
          <w:szCs w:val="22"/>
        </w:rPr>
      </w:pPr>
    </w:p>
    <w:p w:rsidR="004B096C" w:rsidRPr="00955D0F" w:rsidRDefault="004B096C" w:rsidP="00955D0F">
      <w:pPr>
        <w:pStyle w:val="Default"/>
        <w:spacing w:after="0" w:line="276" w:lineRule="auto"/>
        <w:jc w:val="both"/>
        <w:rPr>
          <w:rFonts w:asciiTheme="minorHAnsi" w:hAnsiTheme="minorHAnsi"/>
          <w:sz w:val="22"/>
          <w:szCs w:val="22"/>
        </w:rPr>
      </w:pPr>
      <w:r w:rsidRPr="00955D0F">
        <w:rPr>
          <w:rFonts w:asciiTheme="minorHAnsi" w:hAnsiTheme="minorHAnsi"/>
          <w:sz w:val="22"/>
          <w:szCs w:val="22"/>
        </w:rPr>
        <w:t>Zadavatel nedisponuje elektronickými prostředky, které by umožnily elektronické podání nabídek. Zadavatel tak stanoví, že nabídky mohou být podány pouze v písemné formě.</w:t>
      </w:r>
    </w:p>
    <w:p w:rsidR="004B096C" w:rsidRPr="00955D0F" w:rsidRDefault="004B096C" w:rsidP="00955D0F">
      <w:pPr>
        <w:pStyle w:val="Default"/>
        <w:spacing w:after="0" w:line="276" w:lineRule="auto"/>
        <w:jc w:val="both"/>
        <w:rPr>
          <w:rFonts w:asciiTheme="minorHAnsi" w:hAnsiTheme="minorHAnsi"/>
          <w:sz w:val="22"/>
          <w:szCs w:val="22"/>
        </w:rPr>
      </w:pPr>
    </w:p>
    <w:p w:rsidR="004B096C" w:rsidRPr="00955D0F" w:rsidRDefault="004B096C" w:rsidP="00955D0F">
      <w:pPr>
        <w:pStyle w:val="Default"/>
        <w:spacing w:after="0" w:line="276" w:lineRule="auto"/>
        <w:jc w:val="both"/>
        <w:rPr>
          <w:rFonts w:asciiTheme="minorHAnsi" w:hAnsiTheme="minorHAnsi"/>
          <w:sz w:val="22"/>
          <w:szCs w:val="22"/>
        </w:rPr>
      </w:pPr>
      <w:r w:rsidRPr="00955D0F">
        <w:rPr>
          <w:rFonts w:asciiTheme="minorHAnsi" w:hAnsiTheme="minorHAnsi"/>
          <w:sz w:val="22"/>
          <w:szCs w:val="22"/>
        </w:rPr>
        <w:t>Nabídky je možno podávat osobně na podatelně v sídle zadavatele Nám. 14. října 1381/4, 150 22 Praha 5, a to v úředních hodinách podatelny, uvedených na http://www.praha5.cz/cs/sekce/adresy-a-uredni-hodiny/. Dodavatelé mohou podat nabídku rovněž doporučeně poštou na shora uvedenou adresu zadavatele, a to tak, aby byly do konce lhůty pro podání nabídek doručeny. Zadavatel doporučuje dodavatelům preferovat osobní podání nabídek.</w:t>
      </w:r>
    </w:p>
    <w:p w:rsidR="004B096C" w:rsidRPr="00955D0F" w:rsidRDefault="004B096C" w:rsidP="00955D0F">
      <w:pPr>
        <w:pStyle w:val="Default"/>
        <w:spacing w:after="0" w:line="276" w:lineRule="auto"/>
        <w:jc w:val="both"/>
        <w:rPr>
          <w:rFonts w:asciiTheme="minorHAnsi" w:hAnsiTheme="minorHAnsi"/>
          <w:sz w:val="22"/>
          <w:szCs w:val="22"/>
        </w:rPr>
      </w:pPr>
    </w:p>
    <w:p w:rsidR="004B096C" w:rsidRPr="00955D0F" w:rsidRDefault="004B096C" w:rsidP="00955D0F">
      <w:pPr>
        <w:pStyle w:val="Default"/>
        <w:spacing w:after="0" w:line="276" w:lineRule="auto"/>
        <w:jc w:val="both"/>
        <w:rPr>
          <w:rFonts w:asciiTheme="minorHAnsi" w:hAnsiTheme="minorHAnsi"/>
          <w:sz w:val="22"/>
          <w:szCs w:val="22"/>
        </w:rPr>
      </w:pPr>
      <w:r w:rsidRPr="00955D0F">
        <w:rPr>
          <w:rFonts w:asciiTheme="minorHAnsi" w:hAnsiTheme="minorHAnsi"/>
          <w:sz w:val="22"/>
          <w:szCs w:val="22"/>
        </w:rPr>
        <w:t>Nabídky jsou dodavatelé povinni podat písemně, a to v jedné řádně uzavřené obálce, označené názvem Veřejné zakázky a připojením textu „NEOTEVÍRAT!“. Na obálce musí být uvedena kontaktní adresa dodavatele.</w:t>
      </w:r>
    </w:p>
    <w:p w:rsidR="004B096C" w:rsidRPr="00955D0F" w:rsidRDefault="004B096C" w:rsidP="00955D0F">
      <w:pPr>
        <w:pStyle w:val="Default"/>
        <w:spacing w:after="0" w:line="276" w:lineRule="auto"/>
        <w:jc w:val="both"/>
        <w:rPr>
          <w:rFonts w:asciiTheme="minorHAnsi" w:hAnsiTheme="minorHAnsi"/>
          <w:sz w:val="22"/>
          <w:szCs w:val="22"/>
        </w:rPr>
      </w:pPr>
    </w:p>
    <w:p w:rsidR="004B096C" w:rsidRPr="00955D0F" w:rsidRDefault="004B096C" w:rsidP="00955D0F">
      <w:pPr>
        <w:pStyle w:val="Default"/>
        <w:spacing w:after="0" w:line="276" w:lineRule="auto"/>
        <w:jc w:val="both"/>
        <w:rPr>
          <w:rFonts w:asciiTheme="minorHAnsi" w:hAnsiTheme="minorHAnsi"/>
          <w:sz w:val="22"/>
          <w:szCs w:val="22"/>
        </w:rPr>
      </w:pPr>
      <w:r w:rsidRPr="00955D0F">
        <w:rPr>
          <w:rFonts w:asciiTheme="minorHAnsi" w:hAnsiTheme="minorHAnsi"/>
          <w:sz w:val="22"/>
          <w:szCs w:val="22"/>
        </w:rPr>
        <w:t>Uzavřením obálky či obalu se pro účely tohoto zadávacího řízení rozumí opatření obálky resp. obalu na uzavření podpisem a případně razítkem dodavatele, a to tak, aby obálku nebylo možné jakýmkoliv způsobem neoprávněně otevřít, aniž by došlo k poškození výše uvedených ochranných prvků.</w:t>
      </w:r>
    </w:p>
    <w:p w:rsidR="00316F2C" w:rsidRPr="00955D0F" w:rsidRDefault="00316F2C" w:rsidP="00955D0F">
      <w:pPr>
        <w:pStyle w:val="Default"/>
        <w:spacing w:after="0" w:line="276" w:lineRule="auto"/>
        <w:jc w:val="both"/>
        <w:rPr>
          <w:rFonts w:asciiTheme="minorHAnsi" w:hAnsiTheme="minorHAnsi"/>
          <w:sz w:val="22"/>
          <w:szCs w:val="22"/>
        </w:rPr>
      </w:pPr>
    </w:p>
    <w:p w:rsidR="00316F2C" w:rsidRPr="00955D0F" w:rsidRDefault="00316F2C" w:rsidP="00955D0F">
      <w:pPr>
        <w:pStyle w:val="Default"/>
        <w:spacing w:after="0" w:line="276" w:lineRule="auto"/>
        <w:jc w:val="both"/>
        <w:rPr>
          <w:rFonts w:asciiTheme="minorHAnsi" w:hAnsiTheme="minorHAnsi"/>
          <w:sz w:val="22"/>
          <w:szCs w:val="22"/>
        </w:rPr>
      </w:pPr>
      <w:r w:rsidRPr="00955D0F">
        <w:rPr>
          <w:rFonts w:asciiTheme="minorHAnsi" w:hAnsiTheme="minorHAnsi"/>
          <w:sz w:val="22"/>
          <w:szCs w:val="22"/>
        </w:rPr>
        <w:t>Otevírání nabídek proběhne v souladu s § 109 a § 110 zákona. Pokud nebyla nabídka zadavateli doručena ve lhůtě nebo způsobem stanoveným v zadávací dokumentaci, nepovažuje se za podanou a v průběhu zadávacího řízení se k ní nepřihlíží. Nabídky podané po lhůtě pro podání nabídek nebudou otevřeny.</w:t>
      </w:r>
    </w:p>
    <w:p w:rsidR="00316F2C" w:rsidRPr="00955D0F" w:rsidRDefault="00316F2C" w:rsidP="00955D0F">
      <w:pPr>
        <w:pStyle w:val="Default"/>
        <w:spacing w:after="0" w:line="276" w:lineRule="auto"/>
        <w:jc w:val="both"/>
        <w:rPr>
          <w:rFonts w:asciiTheme="minorHAnsi" w:hAnsiTheme="minorHAnsi"/>
          <w:sz w:val="22"/>
          <w:szCs w:val="22"/>
        </w:rPr>
      </w:pPr>
    </w:p>
    <w:p w:rsidR="00316F2C" w:rsidRPr="00955D0F" w:rsidRDefault="00316F2C" w:rsidP="00955D0F">
      <w:pPr>
        <w:pStyle w:val="Default"/>
        <w:spacing w:after="0" w:line="276" w:lineRule="auto"/>
        <w:jc w:val="both"/>
        <w:rPr>
          <w:rFonts w:asciiTheme="minorHAnsi" w:hAnsiTheme="minorHAnsi"/>
          <w:color w:val="auto"/>
          <w:sz w:val="22"/>
          <w:szCs w:val="22"/>
        </w:rPr>
      </w:pPr>
      <w:r w:rsidRPr="00955D0F">
        <w:rPr>
          <w:rFonts w:asciiTheme="minorHAnsi" w:hAnsiTheme="minorHAnsi"/>
          <w:sz w:val="22"/>
          <w:szCs w:val="22"/>
        </w:rPr>
        <w:t xml:space="preserve">Zadavatel ve smyslu § 103 odst. 1 písm. f) zákona požaduje, aby dodavatel v nabídce </w:t>
      </w:r>
      <w:r w:rsidRPr="00955D0F">
        <w:rPr>
          <w:rFonts w:asciiTheme="minorHAnsi" w:hAnsiTheme="minorHAnsi"/>
          <w:color w:val="auto"/>
          <w:sz w:val="22"/>
          <w:szCs w:val="22"/>
        </w:rPr>
        <w:t xml:space="preserve">doložil v případě společné účasti dodavatelů, jaké bude rozdělení odpovědnosti za plnění veřejné zakázky, přičemž zadavatel požaduje, aby odpovědnost nesli všichni dodavatelé podávající společnou nabídku společně a nerozdílně. </w:t>
      </w:r>
    </w:p>
    <w:p w:rsidR="00316F2C" w:rsidRPr="00955D0F" w:rsidRDefault="00316F2C" w:rsidP="00955D0F">
      <w:pPr>
        <w:pStyle w:val="Default"/>
        <w:spacing w:after="0" w:line="276" w:lineRule="auto"/>
        <w:jc w:val="both"/>
        <w:rPr>
          <w:rFonts w:asciiTheme="minorHAnsi" w:hAnsiTheme="minorHAnsi"/>
          <w:color w:val="auto"/>
          <w:sz w:val="22"/>
          <w:szCs w:val="22"/>
        </w:rPr>
      </w:pPr>
    </w:p>
    <w:p w:rsidR="00316F2C" w:rsidRPr="00955D0F" w:rsidRDefault="009F4C8A" w:rsidP="00955D0F">
      <w:pPr>
        <w:pStyle w:val="Default"/>
        <w:spacing w:after="0" w:line="276" w:lineRule="auto"/>
        <w:jc w:val="both"/>
        <w:rPr>
          <w:rFonts w:asciiTheme="minorHAnsi" w:hAnsiTheme="minorHAnsi"/>
          <w:sz w:val="22"/>
          <w:szCs w:val="22"/>
        </w:rPr>
      </w:pPr>
      <w:r w:rsidRPr="00955D0F">
        <w:rPr>
          <w:rFonts w:asciiTheme="minorHAnsi" w:hAnsiTheme="minorHAnsi"/>
          <w:sz w:val="22"/>
          <w:szCs w:val="22"/>
        </w:rPr>
        <w:t xml:space="preserve">V nabídce musejí být na krycím listu uvedeny identifikační údaje dodavatele. Nabídka musí být zpracována ve všech částech v českém jazyce (výjimku tvoří odborné názvy a údaje) a podepsána (na krycím listu) oprávněným zástupcem dodavatele. </w:t>
      </w:r>
    </w:p>
    <w:p w:rsidR="00440F1A" w:rsidRPr="00955D0F" w:rsidRDefault="009F4C8A" w:rsidP="00497878">
      <w:pPr>
        <w:spacing w:after="0" w:line="276" w:lineRule="auto"/>
        <w:jc w:val="both"/>
      </w:pPr>
      <w:r w:rsidRPr="00955D0F">
        <w:t xml:space="preserve">Zadávací lhůta činí </w:t>
      </w:r>
      <w:r w:rsidR="00D1073F" w:rsidRPr="00955D0F">
        <w:t>3měsíce</w:t>
      </w:r>
      <w:r w:rsidRPr="00955D0F">
        <w:t xml:space="preserve"> a začíná běžet v souladu s § 40 zákona okamžikem skončení lhůty pro podání nabídek. </w:t>
      </w:r>
    </w:p>
    <w:p w:rsidR="009F4C8A" w:rsidRPr="00955D0F" w:rsidRDefault="008E187D" w:rsidP="00955D0F">
      <w:pPr>
        <w:pStyle w:val="Default"/>
        <w:spacing w:after="0" w:line="276" w:lineRule="auto"/>
        <w:jc w:val="both"/>
        <w:rPr>
          <w:rFonts w:asciiTheme="minorHAnsi" w:hAnsiTheme="minorHAnsi"/>
          <w:sz w:val="22"/>
          <w:szCs w:val="22"/>
        </w:rPr>
      </w:pPr>
      <w:r w:rsidRPr="00955D0F">
        <w:rPr>
          <w:rFonts w:asciiTheme="minorHAnsi" w:hAnsiTheme="minorHAnsi"/>
          <w:sz w:val="22"/>
          <w:szCs w:val="22"/>
        </w:rPr>
        <w:t xml:space="preserve">Nabídka bude předložena v listinné formě ve 2 vyhotoveních, z nichž jedno bude označeno jako originál a jedno jako kopie, a dále v elektronické formě na CD (s výjimkou dokladů prokazujících kvalifikační předpoklady). </w:t>
      </w:r>
      <w:r w:rsidR="009F4C8A" w:rsidRPr="00955D0F">
        <w:rPr>
          <w:rFonts w:asciiTheme="minorHAnsi" w:hAnsiTheme="minorHAnsi"/>
          <w:sz w:val="22"/>
          <w:szCs w:val="22"/>
        </w:rPr>
        <w:t xml:space="preserve">Pro vyloučení jakýchkoliv pochybností zadavatel uvádí, že výtisk s označením „Kopie“ bude obsahovat prosté kopie dokumentů, obsažených ve výtisku s označením „Originál“. Všechny listy </w:t>
      </w:r>
      <w:r w:rsidR="009F4C8A" w:rsidRPr="00955D0F">
        <w:rPr>
          <w:rFonts w:asciiTheme="minorHAnsi" w:hAnsiTheme="minorHAnsi"/>
          <w:sz w:val="22"/>
          <w:szCs w:val="22"/>
        </w:rPr>
        <w:lastRenderedPageBreak/>
        <w:t>nabídky budou navzájem pevně spojeny či sešity tak, aby byly dostatečně zabezpečeny před jejich vyjmutím z nabídky. Nabídka nebude obsahovat přepisy a opravy, které by mohly zadavatele uvést v omyl. Všechny stránky nabídky, resp. jednotlivých výtisků, budou očíslovány vzestupnou kontinuální řadou</w:t>
      </w:r>
      <w:r w:rsidRPr="00955D0F">
        <w:rPr>
          <w:rFonts w:asciiTheme="minorHAnsi" w:hAnsiTheme="minorHAnsi"/>
          <w:sz w:val="22"/>
          <w:szCs w:val="22"/>
        </w:rPr>
        <w:t xml:space="preserve">. </w:t>
      </w:r>
    </w:p>
    <w:p w:rsidR="00440F1A" w:rsidRPr="00955D0F" w:rsidRDefault="008E187D" w:rsidP="00955D0F">
      <w:pPr>
        <w:spacing w:after="0" w:line="276" w:lineRule="auto"/>
      </w:pPr>
      <w:bookmarkStart w:id="24" w:name="_Ref131226724"/>
      <w:bookmarkStart w:id="25" w:name="_Ref191791018"/>
      <w:r w:rsidRPr="00955D0F">
        <w:t>Nabídka bude předložena v následující struktuře:</w:t>
      </w:r>
      <w:bookmarkEnd w:id="24"/>
      <w:bookmarkEnd w:id="25"/>
    </w:p>
    <w:p w:rsidR="008E187D" w:rsidRPr="00955D0F" w:rsidRDefault="008E187D" w:rsidP="00246A93">
      <w:pPr>
        <w:pStyle w:val="Svtlmkazvraznn31"/>
        <w:numPr>
          <w:ilvl w:val="0"/>
          <w:numId w:val="12"/>
        </w:numPr>
        <w:spacing w:after="0" w:line="276" w:lineRule="auto"/>
        <w:ind w:left="714" w:hanging="357"/>
        <w:jc w:val="both"/>
        <w:rPr>
          <w:rFonts w:asciiTheme="minorHAnsi" w:hAnsiTheme="minorHAnsi"/>
          <w:sz w:val="22"/>
          <w:szCs w:val="22"/>
        </w:rPr>
      </w:pPr>
      <w:r w:rsidRPr="00955D0F">
        <w:rPr>
          <w:rFonts w:asciiTheme="minorHAnsi" w:hAnsiTheme="minorHAnsi"/>
          <w:sz w:val="22"/>
          <w:szCs w:val="22"/>
        </w:rPr>
        <w:t>krycí list nabídky (příloha č.</w:t>
      </w:r>
      <w:r w:rsidR="00746F6D" w:rsidRPr="00955D0F">
        <w:rPr>
          <w:rFonts w:asciiTheme="minorHAnsi" w:hAnsiTheme="minorHAnsi"/>
          <w:sz w:val="22"/>
          <w:szCs w:val="22"/>
        </w:rPr>
        <w:t xml:space="preserve"> 1</w:t>
      </w:r>
      <w:r w:rsidRPr="00955D0F">
        <w:rPr>
          <w:rFonts w:asciiTheme="minorHAnsi" w:hAnsiTheme="minorHAnsi"/>
          <w:sz w:val="22"/>
          <w:szCs w:val="22"/>
        </w:rPr>
        <w:t xml:space="preserve"> této zadávací dokumentace);</w:t>
      </w:r>
    </w:p>
    <w:p w:rsidR="008E187D" w:rsidRPr="00955D0F" w:rsidRDefault="008E187D" w:rsidP="00246A93">
      <w:pPr>
        <w:pStyle w:val="Svtlmkazvraznn31"/>
        <w:numPr>
          <w:ilvl w:val="0"/>
          <w:numId w:val="12"/>
        </w:numPr>
        <w:spacing w:after="0" w:line="276" w:lineRule="auto"/>
        <w:jc w:val="both"/>
        <w:rPr>
          <w:rFonts w:asciiTheme="minorHAnsi" w:hAnsiTheme="minorHAnsi"/>
          <w:sz w:val="22"/>
          <w:szCs w:val="22"/>
        </w:rPr>
      </w:pPr>
      <w:r w:rsidRPr="00955D0F">
        <w:rPr>
          <w:rFonts w:asciiTheme="minorHAnsi" w:hAnsiTheme="minorHAnsi"/>
          <w:sz w:val="22"/>
          <w:szCs w:val="22"/>
        </w:rPr>
        <w:t>obsah nabídky s uvedením čísel stran kapitol nabídky, včetně seznamu příloh;</w:t>
      </w:r>
    </w:p>
    <w:p w:rsidR="008E187D" w:rsidRPr="00955D0F" w:rsidRDefault="008E187D" w:rsidP="00246A93">
      <w:pPr>
        <w:pStyle w:val="Svtlmkazvraznn31"/>
        <w:numPr>
          <w:ilvl w:val="0"/>
          <w:numId w:val="12"/>
        </w:numPr>
        <w:spacing w:after="0" w:line="276" w:lineRule="auto"/>
        <w:jc w:val="both"/>
        <w:rPr>
          <w:rFonts w:asciiTheme="minorHAnsi" w:hAnsiTheme="minorHAnsi"/>
          <w:sz w:val="22"/>
          <w:szCs w:val="22"/>
        </w:rPr>
      </w:pPr>
      <w:r w:rsidRPr="00955D0F">
        <w:rPr>
          <w:rFonts w:asciiTheme="minorHAnsi" w:hAnsiTheme="minorHAnsi"/>
          <w:sz w:val="22"/>
          <w:szCs w:val="22"/>
        </w:rPr>
        <w:t>doklady o společné účasti dodavatelů ve smyslu § 103 odst. 1 písm. f) zákona;</w:t>
      </w:r>
    </w:p>
    <w:p w:rsidR="008E187D" w:rsidRPr="00955D0F" w:rsidRDefault="008E187D" w:rsidP="00246A93">
      <w:pPr>
        <w:pStyle w:val="Svtlmkazvraznn31"/>
        <w:numPr>
          <w:ilvl w:val="0"/>
          <w:numId w:val="12"/>
        </w:numPr>
        <w:spacing w:after="0" w:line="276" w:lineRule="auto"/>
        <w:jc w:val="both"/>
        <w:rPr>
          <w:rFonts w:asciiTheme="minorHAnsi" w:hAnsiTheme="minorHAnsi"/>
          <w:sz w:val="22"/>
          <w:szCs w:val="22"/>
        </w:rPr>
      </w:pPr>
      <w:r w:rsidRPr="00955D0F">
        <w:rPr>
          <w:rFonts w:asciiTheme="minorHAnsi" w:hAnsiTheme="minorHAnsi"/>
          <w:sz w:val="22"/>
          <w:szCs w:val="22"/>
        </w:rPr>
        <w:t>doklady prokazující splnění kvalifikace;</w:t>
      </w:r>
    </w:p>
    <w:p w:rsidR="008E187D" w:rsidRPr="00955D0F" w:rsidRDefault="008E187D" w:rsidP="00246A93">
      <w:pPr>
        <w:pStyle w:val="Svtlmkazvraznn31"/>
        <w:numPr>
          <w:ilvl w:val="0"/>
          <w:numId w:val="12"/>
        </w:numPr>
        <w:spacing w:after="0" w:line="276" w:lineRule="auto"/>
        <w:jc w:val="both"/>
        <w:rPr>
          <w:rFonts w:asciiTheme="minorHAnsi" w:hAnsiTheme="minorHAnsi"/>
          <w:sz w:val="22"/>
          <w:szCs w:val="22"/>
        </w:rPr>
      </w:pPr>
      <w:r w:rsidRPr="00955D0F">
        <w:rPr>
          <w:rFonts w:asciiTheme="minorHAnsi" w:hAnsiTheme="minorHAnsi"/>
          <w:sz w:val="22"/>
          <w:szCs w:val="22"/>
        </w:rPr>
        <w:t xml:space="preserve">nabídková cena v požadovaném členění; </w:t>
      </w:r>
    </w:p>
    <w:p w:rsidR="008E187D" w:rsidRPr="00955D0F" w:rsidRDefault="008E187D" w:rsidP="00246A93">
      <w:pPr>
        <w:pStyle w:val="Svtlmkazvraznn31"/>
        <w:numPr>
          <w:ilvl w:val="0"/>
          <w:numId w:val="12"/>
        </w:numPr>
        <w:spacing w:after="0" w:line="276" w:lineRule="auto"/>
        <w:jc w:val="both"/>
        <w:rPr>
          <w:rFonts w:asciiTheme="minorHAnsi" w:hAnsiTheme="minorHAnsi"/>
          <w:sz w:val="22"/>
          <w:szCs w:val="22"/>
        </w:rPr>
      </w:pPr>
      <w:r w:rsidRPr="00955D0F">
        <w:rPr>
          <w:rFonts w:asciiTheme="minorHAnsi" w:hAnsiTheme="minorHAnsi"/>
          <w:sz w:val="22"/>
          <w:szCs w:val="22"/>
        </w:rPr>
        <w:t>doklad o složení jistoty</w:t>
      </w:r>
      <w:r w:rsidRPr="00955D0F">
        <w:rPr>
          <w:rFonts w:asciiTheme="minorHAnsi" w:hAnsiTheme="minorHAnsi"/>
          <w:sz w:val="22"/>
          <w:szCs w:val="22"/>
          <w:lang w:val="en-US"/>
        </w:rPr>
        <w:t>;</w:t>
      </w:r>
    </w:p>
    <w:p w:rsidR="008E187D" w:rsidRPr="00271AF0" w:rsidRDefault="008E187D" w:rsidP="00246A93">
      <w:pPr>
        <w:pStyle w:val="Svtlmkazvraznn31"/>
        <w:numPr>
          <w:ilvl w:val="0"/>
          <w:numId w:val="12"/>
        </w:numPr>
        <w:spacing w:after="0" w:line="276" w:lineRule="auto"/>
        <w:jc w:val="both"/>
        <w:rPr>
          <w:rFonts w:asciiTheme="minorHAnsi" w:hAnsiTheme="minorHAnsi"/>
          <w:sz w:val="22"/>
          <w:szCs w:val="22"/>
        </w:rPr>
      </w:pPr>
      <w:r w:rsidRPr="00955D0F">
        <w:rPr>
          <w:rFonts w:asciiTheme="minorHAnsi" w:hAnsiTheme="minorHAnsi"/>
          <w:sz w:val="22"/>
          <w:szCs w:val="22"/>
        </w:rPr>
        <w:t>návrh smlouvy</w:t>
      </w:r>
      <w:r w:rsidR="00A24B94" w:rsidRPr="00955D0F">
        <w:rPr>
          <w:rFonts w:asciiTheme="minorHAnsi" w:hAnsiTheme="minorHAnsi"/>
          <w:sz w:val="22"/>
          <w:szCs w:val="22"/>
        </w:rPr>
        <w:t xml:space="preserve"> o dílo</w:t>
      </w:r>
      <w:r w:rsidR="002B7B68">
        <w:rPr>
          <w:rFonts w:asciiTheme="minorHAnsi" w:hAnsiTheme="minorHAnsi"/>
          <w:sz w:val="22"/>
          <w:szCs w:val="22"/>
        </w:rPr>
        <w:t xml:space="preserve"> </w:t>
      </w:r>
      <w:r w:rsidRPr="00955D0F">
        <w:rPr>
          <w:rFonts w:asciiTheme="minorHAnsi" w:hAnsiTheme="minorHAnsi" w:cs="Arial"/>
          <w:sz w:val="22"/>
          <w:szCs w:val="22"/>
        </w:rPr>
        <w:t xml:space="preserve">podepsaný osobou oprávněnou zastupovat dodavatele včetně doplnění </w:t>
      </w:r>
      <w:r w:rsidRPr="00271AF0">
        <w:rPr>
          <w:rFonts w:asciiTheme="minorHAnsi" w:hAnsiTheme="minorHAnsi" w:cs="Arial"/>
          <w:sz w:val="22"/>
          <w:szCs w:val="22"/>
        </w:rPr>
        <w:t>všech požadovaných příloh;</w:t>
      </w:r>
    </w:p>
    <w:p w:rsidR="008E470D" w:rsidRPr="00271AF0" w:rsidRDefault="008E470D" w:rsidP="00246A93">
      <w:pPr>
        <w:pStyle w:val="Svtlmkazvraznn31"/>
        <w:numPr>
          <w:ilvl w:val="0"/>
          <w:numId w:val="12"/>
        </w:numPr>
        <w:spacing w:after="0" w:line="276" w:lineRule="auto"/>
        <w:jc w:val="both"/>
        <w:rPr>
          <w:rFonts w:asciiTheme="minorHAnsi" w:hAnsiTheme="minorHAnsi"/>
          <w:sz w:val="22"/>
          <w:szCs w:val="22"/>
        </w:rPr>
      </w:pPr>
      <w:r w:rsidRPr="00271AF0">
        <w:rPr>
          <w:rFonts w:asciiTheme="minorHAnsi" w:hAnsiTheme="minorHAnsi"/>
          <w:sz w:val="22"/>
          <w:szCs w:val="22"/>
        </w:rPr>
        <w:t>technické listy k jednotlivým herním prvkům, jenž dodavatel hodlá použít v rámci realizace veřejné zakázky, vč. obrazové části, popisu a půdorysů. Platné certifikáty</w:t>
      </w:r>
      <w:r w:rsidR="003E5F07" w:rsidRPr="00271AF0">
        <w:rPr>
          <w:rFonts w:asciiTheme="minorHAnsi" w:hAnsiTheme="minorHAnsi"/>
          <w:sz w:val="22"/>
          <w:szCs w:val="22"/>
        </w:rPr>
        <w:t xml:space="preserve"> k těmto herním prvkům</w:t>
      </w:r>
      <w:r w:rsidRPr="00271AF0">
        <w:rPr>
          <w:rFonts w:asciiTheme="minorHAnsi" w:hAnsiTheme="minorHAnsi"/>
          <w:sz w:val="22"/>
          <w:szCs w:val="22"/>
        </w:rPr>
        <w:t xml:space="preserve">, z nichž bude vyplývat shoda s platnými ČSN EN. </w:t>
      </w:r>
    </w:p>
    <w:p w:rsidR="008E470D" w:rsidRPr="00271AF0" w:rsidRDefault="008E470D" w:rsidP="00246A93">
      <w:pPr>
        <w:pStyle w:val="Svtlmkazvraznn31"/>
        <w:numPr>
          <w:ilvl w:val="0"/>
          <w:numId w:val="12"/>
        </w:numPr>
        <w:spacing w:after="0" w:line="276" w:lineRule="auto"/>
        <w:jc w:val="both"/>
        <w:rPr>
          <w:rFonts w:asciiTheme="minorHAnsi" w:hAnsiTheme="minorHAnsi"/>
          <w:sz w:val="22"/>
          <w:szCs w:val="22"/>
        </w:rPr>
      </w:pPr>
      <w:r w:rsidRPr="00271AF0">
        <w:rPr>
          <w:rFonts w:asciiTheme="minorHAnsi" w:hAnsiTheme="minorHAnsi"/>
          <w:sz w:val="22"/>
          <w:szCs w:val="22"/>
        </w:rPr>
        <w:t>technické listy ke sportovnímu povrchu a povrchu pro dětské hřiště,</w:t>
      </w:r>
      <w:r w:rsidR="003E5F07" w:rsidRPr="00271AF0">
        <w:rPr>
          <w:rFonts w:asciiTheme="minorHAnsi" w:hAnsiTheme="minorHAnsi"/>
          <w:sz w:val="22"/>
          <w:szCs w:val="22"/>
        </w:rPr>
        <w:t xml:space="preserve"> který bude zadavatel dodávat a realizovat v rámci plnění veřejné zakázky. Z technických listů musí </w:t>
      </w:r>
      <w:r w:rsidRPr="00271AF0">
        <w:rPr>
          <w:rFonts w:asciiTheme="minorHAnsi" w:hAnsiTheme="minorHAnsi"/>
          <w:sz w:val="22"/>
          <w:szCs w:val="22"/>
        </w:rPr>
        <w:t>vyplývat shoda s platnými ČSN EN.</w:t>
      </w:r>
    </w:p>
    <w:p w:rsidR="008E187D" w:rsidRPr="00955D0F" w:rsidRDefault="008E187D" w:rsidP="00246A93">
      <w:pPr>
        <w:pStyle w:val="Svtlmkazvraznn31"/>
        <w:numPr>
          <w:ilvl w:val="0"/>
          <w:numId w:val="12"/>
        </w:numPr>
        <w:spacing w:after="0" w:line="276" w:lineRule="auto"/>
        <w:jc w:val="both"/>
        <w:rPr>
          <w:rFonts w:asciiTheme="minorHAnsi" w:hAnsiTheme="minorHAnsi"/>
          <w:sz w:val="22"/>
          <w:szCs w:val="22"/>
        </w:rPr>
      </w:pPr>
      <w:r w:rsidRPr="00955D0F">
        <w:rPr>
          <w:rFonts w:asciiTheme="minorHAnsi" w:hAnsiTheme="minorHAnsi" w:cs="Arial"/>
          <w:sz w:val="22"/>
          <w:szCs w:val="22"/>
        </w:rPr>
        <w:t>další doklady a dokumenty případně požadované zadávacími podmínkami této veřejné zakázky nebo předložené dle uvážení dodavatele;</w:t>
      </w:r>
    </w:p>
    <w:p w:rsidR="008E187D" w:rsidRPr="00955D0F" w:rsidRDefault="008E187D" w:rsidP="00246A93">
      <w:pPr>
        <w:pStyle w:val="Svtlmkazvraznn31"/>
        <w:numPr>
          <w:ilvl w:val="0"/>
          <w:numId w:val="12"/>
        </w:numPr>
        <w:spacing w:after="0" w:line="276" w:lineRule="auto"/>
        <w:jc w:val="both"/>
        <w:rPr>
          <w:rFonts w:asciiTheme="minorHAnsi" w:hAnsiTheme="minorHAnsi"/>
          <w:sz w:val="22"/>
          <w:szCs w:val="22"/>
        </w:rPr>
      </w:pPr>
      <w:r w:rsidRPr="00955D0F">
        <w:rPr>
          <w:rFonts w:asciiTheme="minorHAnsi" w:hAnsiTheme="minorHAnsi"/>
          <w:sz w:val="22"/>
          <w:szCs w:val="22"/>
        </w:rPr>
        <w:t>prohlášení o počtu číslovaných listů a o celkovém počtu listů.</w:t>
      </w:r>
    </w:p>
    <w:p w:rsidR="00440F1A" w:rsidRPr="00955D0F" w:rsidRDefault="00137BF2" w:rsidP="00497878">
      <w:pPr>
        <w:spacing w:after="0" w:line="276" w:lineRule="auto"/>
        <w:jc w:val="both"/>
      </w:pPr>
      <w:r w:rsidRPr="00955D0F">
        <w:t>Nabídky podané na plnění této veřejné zakázky zadavatel nevrací, a to s ohledem na archivační povinnost dokumentace k veřejné zakázce.</w:t>
      </w:r>
    </w:p>
    <w:p w:rsidR="008E187D" w:rsidRPr="00955D0F" w:rsidRDefault="008E187D" w:rsidP="00955D0F">
      <w:pPr>
        <w:pStyle w:val="Default"/>
        <w:spacing w:after="0" w:line="276" w:lineRule="auto"/>
        <w:jc w:val="both"/>
        <w:rPr>
          <w:rFonts w:asciiTheme="minorHAnsi" w:hAnsiTheme="minorHAnsi"/>
          <w:sz w:val="22"/>
          <w:szCs w:val="22"/>
        </w:rPr>
      </w:pPr>
    </w:p>
    <w:p w:rsidR="00440F1A" w:rsidRPr="00955D0F" w:rsidRDefault="000E1C90" w:rsidP="00955D0F">
      <w:pPr>
        <w:pStyle w:val="Nadpis1"/>
        <w:spacing w:before="0" w:after="0" w:line="276" w:lineRule="auto"/>
        <w:rPr>
          <w:rFonts w:asciiTheme="minorHAnsi" w:hAnsiTheme="minorHAnsi"/>
        </w:rPr>
      </w:pPr>
      <w:bookmarkStart w:id="26" w:name="_Toc496609820"/>
      <w:r w:rsidRPr="00955D0F">
        <w:rPr>
          <w:rFonts w:asciiTheme="minorHAnsi" w:hAnsiTheme="minorHAnsi"/>
        </w:rPr>
        <w:t>Způsob zpracování nabídkové ceny</w:t>
      </w:r>
      <w:bookmarkEnd w:id="26"/>
    </w:p>
    <w:p w:rsidR="000E1C90" w:rsidRPr="00955D0F" w:rsidRDefault="000E1C90" w:rsidP="00955D0F">
      <w:pPr>
        <w:pStyle w:val="Default"/>
        <w:spacing w:after="0" w:line="276" w:lineRule="auto"/>
        <w:jc w:val="both"/>
        <w:rPr>
          <w:rFonts w:asciiTheme="minorHAnsi" w:hAnsiTheme="minorHAnsi"/>
          <w:sz w:val="22"/>
          <w:szCs w:val="22"/>
        </w:rPr>
      </w:pPr>
    </w:p>
    <w:p w:rsidR="002533D1" w:rsidRPr="00955D0F" w:rsidRDefault="000E1C90" w:rsidP="00955D0F">
      <w:pPr>
        <w:pStyle w:val="Default"/>
        <w:spacing w:after="0" w:line="276" w:lineRule="auto"/>
        <w:jc w:val="both"/>
        <w:rPr>
          <w:rFonts w:asciiTheme="minorHAnsi" w:hAnsiTheme="minorHAnsi"/>
          <w:sz w:val="22"/>
          <w:szCs w:val="22"/>
        </w:rPr>
      </w:pPr>
      <w:r w:rsidRPr="00955D0F">
        <w:rPr>
          <w:rFonts w:asciiTheme="minorHAnsi" w:hAnsiTheme="minorHAnsi"/>
          <w:sz w:val="22"/>
          <w:szCs w:val="22"/>
        </w:rPr>
        <w:t>Dodavatel zpracuje nabídkovou cenu jako celkovou nabídkovou cenu za úplnou realizaci této veřejné zakázky, a to úplným oceněním výkazu výměr prostřednictvím doplnění jednotkových cen v Kč bez DPH k jednotlivým položkám stavebních prací, dodávek a služeb, uvedeným v příloze návrhu smlouvy o dílo, nazvané „Výkaz výměr“.</w:t>
      </w:r>
      <w:r w:rsidR="00C63FDE" w:rsidRPr="00955D0F">
        <w:rPr>
          <w:rFonts w:asciiTheme="minorHAnsi" w:hAnsiTheme="minorHAnsi"/>
          <w:sz w:val="22"/>
          <w:szCs w:val="22"/>
        </w:rPr>
        <w:t xml:space="preserve"> Dodavatel zároveň uvede celkovou nabídkovou cen</w:t>
      </w:r>
      <w:r w:rsidR="00497878">
        <w:rPr>
          <w:rFonts w:asciiTheme="minorHAnsi" w:hAnsiTheme="minorHAnsi"/>
          <w:sz w:val="22"/>
          <w:szCs w:val="22"/>
        </w:rPr>
        <w:t>u</w:t>
      </w:r>
      <w:r w:rsidR="00C63FDE" w:rsidRPr="00955D0F">
        <w:rPr>
          <w:rFonts w:asciiTheme="minorHAnsi" w:hAnsiTheme="minorHAnsi"/>
          <w:sz w:val="22"/>
          <w:szCs w:val="22"/>
        </w:rPr>
        <w:t xml:space="preserve"> za úplnou realizaci této veřejné zakázky na </w:t>
      </w:r>
      <w:r w:rsidR="002533D1" w:rsidRPr="00955D0F">
        <w:rPr>
          <w:rFonts w:asciiTheme="minorHAnsi" w:hAnsiTheme="minorHAnsi"/>
          <w:sz w:val="22"/>
          <w:szCs w:val="22"/>
        </w:rPr>
        <w:t xml:space="preserve">Krycím listě nabídky, a to </w:t>
      </w:r>
      <w:r w:rsidR="002533D1" w:rsidRPr="00955D0F">
        <w:rPr>
          <w:rFonts w:asciiTheme="minorHAnsi" w:hAnsiTheme="minorHAnsi"/>
          <w:color w:val="auto"/>
          <w:sz w:val="22"/>
          <w:szCs w:val="22"/>
        </w:rPr>
        <w:t xml:space="preserve">v členění bez DPH, výše DPH a včetně DPH. Musí platit, že celkové nabídkové ceny uvedené na Krycím listě a ve Výkazu výměr se budou shodovat ve své výši. </w:t>
      </w:r>
    </w:p>
    <w:p w:rsidR="00C63FDE" w:rsidRPr="00955D0F" w:rsidRDefault="00C63FDE" w:rsidP="00955D0F">
      <w:pPr>
        <w:pStyle w:val="Default"/>
        <w:spacing w:after="0" w:line="276" w:lineRule="auto"/>
        <w:jc w:val="both"/>
        <w:rPr>
          <w:rFonts w:asciiTheme="minorHAnsi" w:hAnsiTheme="minorHAnsi"/>
        </w:rPr>
      </w:pPr>
    </w:p>
    <w:p w:rsidR="00C63FDE" w:rsidRPr="00955D0F" w:rsidRDefault="00C63FDE" w:rsidP="00955D0F">
      <w:pPr>
        <w:pStyle w:val="Default"/>
        <w:spacing w:after="0" w:line="276" w:lineRule="auto"/>
        <w:jc w:val="both"/>
        <w:rPr>
          <w:rFonts w:asciiTheme="minorHAnsi" w:hAnsiTheme="minorHAnsi"/>
          <w:color w:val="auto"/>
          <w:sz w:val="22"/>
          <w:szCs w:val="22"/>
        </w:rPr>
      </w:pPr>
      <w:r w:rsidRPr="00955D0F">
        <w:rPr>
          <w:rFonts w:asciiTheme="minorHAnsi" w:hAnsiTheme="minorHAnsi"/>
          <w:sz w:val="22"/>
          <w:szCs w:val="22"/>
        </w:rPr>
        <w:t xml:space="preserve">Nabídková cena bude </w:t>
      </w:r>
      <w:r w:rsidR="00E65410" w:rsidRPr="00955D0F">
        <w:rPr>
          <w:rFonts w:asciiTheme="minorHAnsi" w:hAnsiTheme="minorHAnsi"/>
          <w:sz w:val="22"/>
          <w:szCs w:val="22"/>
        </w:rPr>
        <w:t>uvedená jako</w:t>
      </w:r>
      <w:r w:rsidRPr="00955D0F">
        <w:rPr>
          <w:rFonts w:asciiTheme="minorHAnsi" w:hAnsiTheme="minorHAnsi"/>
          <w:color w:val="auto"/>
          <w:sz w:val="22"/>
          <w:szCs w:val="22"/>
        </w:rPr>
        <w:t xml:space="preserve"> cena nejvýše přípustná za celý předmět plnění veřejné zakázky. Způsob překročení nabídkové ceny je možný pouze v souladu se zadávacími podmínkami a zákonem. </w:t>
      </w:r>
    </w:p>
    <w:p w:rsidR="00C63FDE" w:rsidRPr="00955D0F" w:rsidRDefault="00C63FDE" w:rsidP="00955D0F">
      <w:pPr>
        <w:pStyle w:val="Default"/>
        <w:spacing w:after="0" w:line="276" w:lineRule="auto"/>
        <w:jc w:val="both"/>
        <w:rPr>
          <w:rFonts w:asciiTheme="minorHAnsi" w:hAnsiTheme="minorHAnsi"/>
          <w:color w:val="auto"/>
          <w:sz w:val="22"/>
          <w:szCs w:val="22"/>
        </w:rPr>
      </w:pPr>
    </w:p>
    <w:p w:rsidR="00440F1A" w:rsidRPr="00955D0F" w:rsidRDefault="00F17898" w:rsidP="00955D0F">
      <w:pPr>
        <w:pStyle w:val="Nadpis1"/>
        <w:spacing w:before="0" w:after="0" w:line="276" w:lineRule="auto"/>
        <w:rPr>
          <w:rFonts w:asciiTheme="minorHAnsi" w:hAnsiTheme="minorHAnsi"/>
        </w:rPr>
      </w:pPr>
      <w:bookmarkStart w:id="27" w:name="_Toc496609821"/>
      <w:r w:rsidRPr="00955D0F">
        <w:rPr>
          <w:rFonts w:asciiTheme="minorHAnsi" w:hAnsiTheme="minorHAnsi"/>
        </w:rPr>
        <w:t>Jistota</w:t>
      </w:r>
      <w:bookmarkEnd w:id="27"/>
    </w:p>
    <w:p w:rsidR="00F17898" w:rsidRPr="00955D0F" w:rsidRDefault="00F17898" w:rsidP="00955D0F">
      <w:pPr>
        <w:pStyle w:val="Default"/>
        <w:spacing w:after="0" w:line="276" w:lineRule="auto"/>
        <w:jc w:val="both"/>
        <w:rPr>
          <w:rFonts w:asciiTheme="minorHAnsi" w:hAnsiTheme="minorHAnsi"/>
          <w:color w:val="auto"/>
          <w:sz w:val="22"/>
          <w:szCs w:val="22"/>
        </w:rPr>
      </w:pPr>
    </w:p>
    <w:p w:rsidR="00F17898" w:rsidRPr="00955D0F" w:rsidRDefault="00791B8D" w:rsidP="00955D0F">
      <w:pPr>
        <w:pStyle w:val="Default"/>
        <w:spacing w:after="0" w:line="276" w:lineRule="auto"/>
        <w:jc w:val="both"/>
        <w:rPr>
          <w:rFonts w:asciiTheme="minorHAnsi" w:hAnsiTheme="minorHAnsi"/>
          <w:sz w:val="22"/>
          <w:szCs w:val="22"/>
        </w:rPr>
      </w:pPr>
      <w:r w:rsidRPr="00955D0F">
        <w:rPr>
          <w:rFonts w:asciiTheme="minorHAnsi" w:hAnsiTheme="minorHAnsi"/>
          <w:sz w:val="22"/>
          <w:szCs w:val="22"/>
        </w:rPr>
        <w:t xml:space="preserve">K zajištění splnění povinností dodavatele vyplývajících z jeho účasti v zadávacím řízení je požadována </w:t>
      </w:r>
      <w:r w:rsidRPr="009773D0">
        <w:rPr>
          <w:rFonts w:asciiTheme="minorHAnsi" w:hAnsiTheme="minorHAnsi"/>
          <w:b/>
          <w:bCs/>
          <w:sz w:val="22"/>
          <w:szCs w:val="22"/>
        </w:rPr>
        <w:t xml:space="preserve">jistota ve výši </w:t>
      </w:r>
      <w:r w:rsidR="00F11FD5">
        <w:rPr>
          <w:rFonts w:asciiTheme="minorHAnsi" w:hAnsiTheme="minorHAnsi"/>
          <w:b/>
          <w:bCs/>
          <w:sz w:val="22"/>
          <w:szCs w:val="22"/>
        </w:rPr>
        <w:t>260</w:t>
      </w:r>
      <w:r w:rsidR="009773D0" w:rsidRPr="009773D0">
        <w:rPr>
          <w:rFonts w:asciiTheme="minorHAnsi" w:hAnsiTheme="minorHAnsi"/>
          <w:b/>
          <w:bCs/>
          <w:sz w:val="22"/>
          <w:szCs w:val="22"/>
        </w:rPr>
        <w:t xml:space="preserve"> 000</w:t>
      </w:r>
      <w:r w:rsidR="00BC7273" w:rsidRPr="009773D0">
        <w:rPr>
          <w:rFonts w:asciiTheme="minorHAnsi" w:hAnsiTheme="minorHAnsi"/>
          <w:b/>
          <w:bCs/>
          <w:sz w:val="22"/>
          <w:szCs w:val="22"/>
        </w:rPr>
        <w:t xml:space="preserve">, </w:t>
      </w:r>
      <w:r w:rsidR="00E65410" w:rsidRPr="009773D0">
        <w:rPr>
          <w:rFonts w:asciiTheme="minorHAnsi" w:hAnsiTheme="minorHAnsi"/>
          <w:b/>
          <w:bCs/>
          <w:sz w:val="22"/>
          <w:szCs w:val="22"/>
        </w:rPr>
        <w:t>-</w:t>
      </w:r>
      <w:r w:rsidRPr="009773D0">
        <w:rPr>
          <w:rFonts w:asciiTheme="minorHAnsi" w:hAnsiTheme="minorHAnsi"/>
          <w:b/>
          <w:bCs/>
          <w:sz w:val="22"/>
          <w:szCs w:val="22"/>
        </w:rPr>
        <w:t xml:space="preserve"> Kč</w:t>
      </w:r>
      <w:r w:rsidRPr="009773D0">
        <w:rPr>
          <w:rFonts w:asciiTheme="minorHAnsi" w:hAnsiTheme="minorHAnsi"/>
          <w:sz w:val="22"/>
          <w:szCs w:val="22"/>
        </w:rPr>
        <w:t>. Forma poskytnutí jistoty musí</w:t>
      </w:r>
      <w:r w:rsidRPr="00955D0F">
        <w:rPr>
          <w:rFonts w:asciiTheme="minorHAnsi" w:hAnsiTheme="minorHAnsi"/>
          <w:sz w:val="22"/>
          <w:szCs w:val="22"/>
        </w:rPr>
        <w:t xml:space="preserve"> být v souladu s ustanovením § 41 zákona. </w:t>
      </w:r>
    </w:p>
    <w:p w:rsidR="00791B8D" w:rsidRPr="00955D0F" w:rsidRDefault="00791B8D" w:rsidP="00955D0F">
      <w:pPr>
        <w:pStyle w:val="Default"/>
        <w:spacing w:after="0" w:line="276" w:lineRule="auto"/>
        <w:jc w:val="both"/>
        <w:rPr>
          <w:rFonts w:asciiTheme="minorHAnsi" w:hAnsiTheme="minorHAnsi"/>
          <w:sz w:val="22"/>
          <w:szCs w:val="22"/>
        </w:rPr>
      </w:pPr>
    </w:p>
    <w:p w:rsidR="00791B8D" w:rsidRPr="00955D0F" w:rsidRDefault="00791B8D" w:rsidP="00955D0F">
      <w:pPr>
        <w:pStyle w:val="Default"/>
        <w:spacing w:after="0" w:line="276" w:lineRule="auto"/>
        <w:jc w:val="both"/>
        <w:rPr>
          <w:rFonts w:asciiTheme="minorHAnsi" w:hAnsiTheme="minorHAnsi"/>
          <w:sz w:val="22"/>
          <w:szCs w:val="22"/>
        </w:rPr>
      </w:pPr>
      <w:r w:rsidRPr="00955D0F">
        <w:rPr>
          <w:rFonts w:asciiTheme="minorHAnsi" w:hAnsiTheme="minorHAnsi"/>
          <w:sz w:val="22"/>
          <w:szCs w:val="22"/>
        </w:rPr>
        <w:t xml:space="preserve">Údaje potřebné pro poskytnutí peněžní jistoty: </w:t>
      </w:r>
    </w:p>
    <w:p w:rsidR="00791B8D" w:rsidRPr="00955D0F" w:rsidRDefault="00791B8D" w:rsidP="00955D0F">
      <w:pPr>
        <w:pStyle w:val="Default"/>
        <w:spacing w:after="0" w:line="276" w:lineRule="auto"/>
        <w:jc w:val="both"/>
        <w:rPr>
          <w:rFonts w:asciiTheme="minorHAnsi" w:hAnsiTheme="minorHAnsi"/>
          <w:sz w:val="22"/>
          <w:szCs w:val="22"/>
        </w:rPr>
      </w:pPr>
      <w:r w:rsidRPr="00955D0F">
        <w:rPr>
          <w:rFonts w:asciiTheme="minorHAnsi" w:hAnsiTheme="minorHAnsi"/>
          <w:sz w:val="22"/>
          <w:szCs w:val="22"/>
        </w:rPr>
        <w:t xml:space="preserve">Číslo bank. účtu zadavatele: </w:t>
      </w:r>
      <w:r w:rsidRPr="00955D0F">
        <w:rPr>
          <w:rFonts w:asciiTheme="minorHAnsi" w:hAnsiTheme="minorHAnsi"/>
          <w:sz w:val="22"/>
          <w:szCs w:val="22"/>
        </w:rPr>
        <w:tab/>
      </w:r>
      <w:r w:rsidRPr="00955D0F">
        <w:rPr>
          <w:rFonts w:asciiTheme="minorHAnsi" w:hAnsiTheme="minorHAnsi"/>
          <w:sz w:val="22"/>
          <w:szCs w:val="22"/>
        </w:rPr>
        <w:tab/>
      </w:r>
      <w:r w:rsidR="00525CBE" w:rsidRPr="00846492">
        <w:rPr>
          <w:rFonts w:asciiTheme="minorHAnsi" w:hAnsiTheme="minorHAnsi"/>
          <w:sz w:val="22"/>
          <w:szCs w:val="22"/>
        </w:rPr>
        <w:t>6015-2000857329/0800</w:t>
      </w:r>
    </w:p>
    <w:p w:rsidR="00791B8D" w:rsidRPr="00955D0F" w:rsidRDefault="00791B8D" w:rsidP="00955D0F">
      <w:pPr>
        <w:pStyle w:val="Default"/>
        <w:spacing w:after="0" w:line="276" w:lineRule="auto"/>
        <w:jc w:val="both"/>
        <w:rPr>
          <w:rFonts w:asciiTheme="minorHAnsi" w:hAnsiTheme="minorHAnsi"/>
          <w:sz w:val="22"/>
          <w:szCs w:val="22"/>
        </w:rPr>
      </w:pPr>
      <w:r w:rsidRPr="00955D0F">
        <w:rPr>
          <w:rFonts w:asciiTheme="minorHAnsi" w:hAnsiTheme="minorHAnsi"/>
          <w:sz w:val="22"/>
          <w:szCs w:val="22"/>
        </w:rPr>
        <w:lastRenderedPageBreak/>
        <w:t xml:space="preserve">Kód banky: </w:t>
      </w:r>
      <w:r w:rsidRPr="00955D0F">
        <w:rPr>
          <w:rFonts w:asciiTheme="minorHAnsi" w:hAnsiTheme="minorHAnsi"/>
          <w:sz w:val="22"/>
          <w:szCs w:val="22"/>
        </w:rPr>
        <w:tab/>
      </w:r>
      <w:r w:rsidRPr="00955D0F">
        <w:rPr>
          <w:rFonts w:asciiTheme="minorHAnsi" w:hAnsiTheme="minorHAnsi"/>
          <w:sz w:val="22"/>
          <w:szCs w:val="22"/>
        </w:rPr>
        <w:tab/>
      </w:r>
      <w:r w:rsidRPr="00955D0F">
        <w:rPr>
          <w:rFonts w:asciiTheme="minorHAnsi" w:hAnsiTheme="minorHAnsi"/>
          <w:sz w:val="22"/>
          <w:szCs w:val="22"/>
        </w:rPr>
        <w:tab/>
      </w:r>
      <w:r w:rsidRPr="00955D0F">
        <w:rPr>
          <w:rFonts w:asciiTheme="minorHAnsi" w:hAnsiTheme="minorHAnsi"/>
          <w:sz w:val="22"/>
          <w:szCs w:val="22"/>
        </w:rPr>
        <w:tab/>
      </w:r>
      <w:r w:rsidRPr="00955D0F">
        <w:rPr>
          <w:rFonts w:asciiTheme="minorHAnsi" w:hAnsiTheme="minorHAnsi"/>
          <w:sz w:val="22"/>
          <w:szCs w:val="22"/>
        </w:rPr>
        <w:tab/>
      </w:r>
      <w:r w:rsidRPr="00955D0F">
        <w:rPr>
          <w:rFonts w:asciiTheme="minorHAnsi" w:hAnsiTheme="minorHAnsi"/>
          <w:sz w:val="22"/>
          <w:szCs w:val="22"/>
        </w:rPr>
        <w:tab/>
      </w:r>
      <w:r w:rsidRPr="00955D0F">
        <w:rPr>
          <w:rFonts w:asciiTheme="minorHAnsi" w:hAnsiTheme="minorHAnsi"/>
          <w:sz w:val="22"/>
          <w:szCs w:val="22"/>
        </w:rPr>
        <w:tab/>
      </w:r>
      <w:r w:rsidR="00525CBE" w:rsidRPr="00955D0F">
        <w:rPr>
          <w:rFonts w:asciiTheme="minorHAnsi" w:hAnsiTheme="minorHAnsi"/>
          <w:sz w:val="22"/>
          <w:szCs w:val="22"/>
        </w:rPr>
        <w:t>0800</w:t>
      </w:r>
    </w:p>
    <w:p w:rsidR="00791B8D" w:rsidRPr="00955D0F" w:rsidRDefault="00791B8D" w:rsidP="00955D0F">
      <w:pPr>
        <w:pStyle w:val="Default"/>
        <w:spacing w:after="0" w:line="276" w:lineRule="auto"/>
        <w:jc w:val="both"/>
        <w:rPr>
          <w:rFonts w:asciiTheme="minorHAnsi" w:hAnsiTheme="minorHAnsi"/>
          <w:sz w:val="22"/>
          <w:szCs w:val="22"/>
        </w:rPr>
      </w:pPr>
      <w:r w:rsidRPr="00955D0F">
        <w:rPr>
          <w:rFonts w:asciiTheme="minorHAnsi" w:hAnsiTheme="minorHAnsi"/>
          <w:sz w:val="22"/>
          <w:szCs w:val="22"/>
        </w:rPr>
        <w:t xml:space="preserve">Název banky: </w:t>
      </w:r>
      <w:r w:rsidRPr="00955D0F">
        <w:rPr>
          <w:rFonts w:asciiTheme="minorHAnsi" w:hAnsiTheme="minorHAnsi"/>
          <w:sz w:val="22"/>
          <w:szCs w:val="22"/>
        </w:rPr>
        <w:tab/>
      </w:r>
      <w:r w:rsidRPr="00955D0F">
        <w:rPr>
          <w:rFonts w:asciiTheme="minorHAnsi" w:hAnsiTheme="minorHAnsi"/>
          <w:sz w:val="22"/>
          <w:szCs w:val="22"/>
        </w:rPr>
        <w:tab/>
      </w:r>
      <w:r w:rsidRPr="00955D0F">
        <w:rPr>
          <w:rFonts w:asciiTheme="minorHAnsi" w:hAnsiTheme="minorHAnsi"/>
          <w:sz w:val="22"/>
          <w:szCs w:val="22"/>
        </w:rPr>
        <w:tab/>
      </w:r>
      <w:r w:rsidRPr="00955D0F">
        <w:rPr>
          <w:rFonts w:asciiTheme="minorHAnsi" w:hAnsiTheme="minorHAnsi"/>
          <w:sz w:val="22"/>
          <w:szCs w:val="22"/>
        </w:rPr>
        <w:tab/>
      </w:r>
      <w:r w:rsidRPr="00955D0F">
        <w:rPr>
          <w:rFonts w:asciiTheme="minorHAnsi" w:hAnsiTheme="minorHAnsi"/>
          <w:sz w:val="22"/>
          <w:szCs w:val="22"/>
        </w:rPr>
        <w:tab/>
      </w:r>
      <w:r w:rsidRPr="00955D0F">
        <w:rPr>
          <w:rFonts w:asciiTheme="minorHAnsi" w:hAnsiTheme="minorHAnsi"/>
          <w:sz w:val="22"/>
          <w:szCs w:val="22"/>
        </w:rPr>
        <w:tab/>
      </w:r>
      <w:r w:rsidR="00525CBE" w:rsidRPr="00955D0F">
        <w:rPr>
          <w:rFonts w:asciiTheme="minorHAnsi" w:hAnsiTheme="minorHAnsi"/>
          <w:sz w:val="22"/>
          <w:szCs w:val="22"/>
        </w:rPr>
        <w:t>Česká spořitelna, a.s.</w:t>
      </w:r>
    </w:p>
    <w:p w:rsidR="00791B8D" w:rsidRPr="00955D0F" w:rsidRDefault="00791B8D" w:rsidP="00955D0F">
      <w:pPr>
        <w:pStyle w:val="Default"/>
        <w:spacing w:after="0" w:line="276" w:lineRule="auto"/>
        <w:jc w:val="both"/>
        <w:rPr>
          <w:rFonts w:asciiTheme="minorHAnsi" w:hAnsiTheme="minorHAnsi"/>
          <w:sz w:val="22"/>
          <w:szCs w:val="22"/>
        </w:rPr>
      </w:pPr>
    </w:p>
    <w:p w:rsidR="00791B8D" w:rsidRPr="00955D0F" w:rsidRDefault="00791B8D" w:rsidP="00955D0F">
      <w:pPr>
        <w:pStyle w:val="Default"/>
        <w:spacing w:after="0" w:line="276" w:lineRule="auto"/>
        <w:jc w:val="both"/>
        <w:rPr>
          <w:rFonts w:asciiTheme="minorHAnsi" w:hAnsiTheme="minorHAnsi"/>
          <w:sz w:val="22"/>
          <w:szCs w:val="22"/>
        </w:rPr>
      </w:pPr>
      <w:r w:rsidRPr="00955D0F">
        <w:rPr>
          <w:rFonts w:asciiTheme="minorHAnsi" w:hAnsiTheme="minorHAnsi"/>
          <w:sz w:val="22"/>
          <w:szCs w:val="22"/>
        </w:rPr>
        <w:t xml:space="preserve">Dodavatel při platbě jistoty uvede následující platební symboly: </w:t>
      </w:r>
    </w:p>
    <w:p w:rsidR="00846492" w:rsidRDefault="00846492" w:rsidP="00846492">
      <w:pPr>
        <w:pStyle w:val="Default"/>
        <w:spacing w:after="0" w:line="276" w:lineRule="auto"/>
      </w:pPr>
      <w:r w:rsidRPr="00955D0F">
        <w:rPr>
          <w:rFonts w:asciiTheme="minorHAnsi" w:hAnsiTheme="minorHAnsi"/>
          <w:sz w:val="22"/>
          <w:szCs w:val="22"/>
        </w:rPr>
        <w:t xml:space="preserve">Variabilní symbol: </w:t>
      </w:r>
      <w:r w:rsidRPr="00955D0F">
        <w:rPr>
          <w:rFonts w:asciiTheme="minorHAnsi" w:hAnsiTheme="minorHAnsi"/>
          <w:sz w:val="22"/>
          <w:szCs w:val="22"/>
        </w:rPr>
        <w:tab/>
      </w:r>
      <w:r w:rsidRPr="00955D0F">
        <w:rPr>
          <w:rFonts w:asciiTheme="minorHAnsi" w:hAnsiTheme="minorHAnsi"/>
          <w:sz w:val="22"/>
          <w:szCs w:val="22"/>
        </w:rPr>
        <w:tab/>
      </w:r>
      <w:r w:rsidRPr="00955D0F">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46492">
        <w:rPr>
          <w:sz w:val="22"/>
          <w:szCs w:val="22"/>
        </w:rPr>
        <w:t xml:space="preserve">37845817 </w:t>
      </w:r>
    </w:p>
    <w:p w:rsidR="00846492" w:rsidRPr="00955D0F" w:rsidRDefault="00846492" w:rsidP="00846492">
      <w:pPr>
        <w:pStyle w:val="Default"/>
        <w:spacing w:after="0" w:line="276" w:lineRule="auto"/>
        <w:rPr>
          <w:rFonts w:asciiTheme="minorHAnsi" w:hAnsiTheme="minorHAnsi"/>
          <w:sz w:val="22"/>
          <w:szCs w:val="22"/>
        </w:rPr>
      </w:pPr>
      <w:r w:rsidRPr="00955D0F">
        <w:rPr>
          <w:rFonts w:asciiTheme="minorHAnsi" w:hAnsiTheme="minorHAnsi"/>
          <w:sz w:val="22"/>
          <w:szCs w:val="22"/>
        </w:rPr>
        <w:t xml:space="preserve">Specifický symbol: </w:t>
      </w:r>
      <w:r w:rsidRPr="00955D0F">
        <w:rPr>
          <w:rFonts w:asciiTheme="minorHAnsi" w:hAnsiTheme="minorHAnsi"/>
          <w:sz w:val="22"/>
          <w:szCs w:val="22"/>
        </w:rPr>
        <w:tab/>
      </w:r>
      <w:r w:rsidRPr="00955D0F">
        <w:rPr>
          <w:rFonts w:asciiTheme="minorHAnsi" w:hAnsiTheme="minorHAnsi"/>
          <w:sz w:val="22"/>
          <w:szCs w:val="22"/>
        </w:rPr>
        <w:tab/>
      </w:r>
      <w:r w:rsidRPr="00955D0F">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IČO </w:t>
      </w:r>
      <w:r w:rsidRPr="009773D0">
        <w:rPr>
          <w:rFonts w:asciiTheme="minorHAnsi" w:hAnsiTheme="minorHAnsi"/>
          <w:sz w:val="22"/>
          <w:szCs w:val="22"/>
        </w:rPr>
        <w:t>dodavatele nebo datum narození je-li účastník fyzická osoba</w:t>
      </w:r>
    </w:p>
    <w:p w:rsidR="00791B8D" w:rsidRPr="00955D0F" w:rsidRDefault="00791B8D" w:rsidP="00955D0F">
      <w:pPr>
        <w:pStyle w:val="Default"/>
        <w:spacing w:after="0" w:line="276" w:lineRule="auto"/>
        <w:rPr>
          <w:rFonts w:asciiTheme="minorHAnsi" w:hAnsiTheme="minorHAnsi"/>
          <w:sz w:val="22"/>
          <w:szCs w:val="22"/>
        </w:rPr>
      </w:pPr>
    </w:p>
    <w:p w:rsidR="00791B8D" w:rsidRPr="00955D0F" w:rsidRDefault="0071112B" w:rsidP="00955D0F">
      <w:pPr>
        <w:pStyle w:val="Default"/>
        <w:spacing w:after="0" w:line="276" w:lineRule="auto"/>
        <w:jc w:val="both"/>
        <w:rPr>
          <w:rFonts w:asciiTheme="minorHAnsi" w:hAnsiTheme="minorHAnsi"/>
          <w:sz w:val="22"/>
          <w:szCs w:val="22"/>
        </w:rPr>
      </w:pPr>
      <w:r w:rsidRPr="00955D0F">
        <w:rPr>
          <w:rFonts w:asciiTheme="minorHAnsi" w:hAnsiTheme="minorHAnsi"/>
          <w:sz w:val="22"/>
          <w:szCs w:val="22"/>
        </w:rPr>
        <w:t>Dokladem o poskytnutí peněžní jistoty se rozumí kopie výpisu z účtu dodavatele, na kterém je uvedena celková částka odpovídající výši požadované jistoty prokazatelně odečtena ve prospěch účtu zadavatele nebo originál potvrzení banky, že příslušný převod uskutečnila nebo originál potvrzení banky, že přijala příslušný převodní příkaz, že uskuteční převod v příslušném termínu a že převodní příkaz je neodvolatelný (tímto potvrzením není pouhé orazítkování převodního bankovního příkazu razítkem banky), případně kopie hotovostní pokladní stvrzenky o složení finančních prostředků v hotovosti na pokladně některé z poboček stanoveného peněžního ústavu, pokud dodavatel poskytne jistotu složením peněžní částky na účet zadavatele v hotovosti.</w:t>
      </w:r>
    </w:p>
    <w:p w:rsidR="0071112B" w:rsidRPr="00955D0F" w:rsidRDefault="0071112B" w:rsidP="00955D0F">
      <w:pPr>
        <w:pStyle w:val="Default"/>
        <w:spacing w:after="0" w:line="276" w:lineRule="auto"/>
        <w:jc w:val="both"/>
        <w:rPr>
          <w:rFonts w:asciiTheme="minorHAnsi" w:hAnsiTheme="minorHAnsi"/>
          <w:sz w:val="22"/>
          <w:szCs w:val="22"/>
        </w:rPr>
      </w:pPr>
    </w:p>
    <w:p w:rsidR="0071112B" w:rsidRPr="00955D0F" w:rsidRDefault="0071112B" w:rsidP="00955D0F">
      <w:pPr>
        <w:pStyle w:val="Default"/>
        <w:spacing w:after="0" w:line="276" w:lineRule="auto"/>
        <w:jc w:val="both"/>
        <w:rPr>
          <w:rFonts w:asciiTheme="minorHAnsi" w:hAnsiTheme="minorHAnsi"/>
          <w:sz w:val="22"/>
          <w:szCs w:val="22"/>
        </w:rPr>
      </w:pPr>
      <w:r w:rsidRPr="00955D0F">
        <w:rPr>
          <w:rFonts w:asciiTheme="minorHAnsi" w:hAnsiTheme="minorHAnsi"/>
          <w:sz w:val="22"/>
          <w:szCs w:val="22"/>
        </w:rPr>
        <w:t>V případě, že dodavatel poskytne zadavateli peněžní jistotu, doloží ve své nabídce prohlášení dodavatele podepsané osobou oprávněnou jednat jménem či za dodavatele, ve kterém dodavatel uvede platební symboly pro vrácení peněžní jistoty v následujícím členění: číslo účtu, kód banky, název banky, adresa pobočky, variabilní symbol. Peněžní jistota musí být na účet zadavatele připsána nejpozději v pracovní den předcházející dni, ve kterém uplyne lhůta pro podání nabídek.</w:t>
      </w:r>
    </w:p>
    <w:p w:rsidR="0071112B" w:rsidRPr="00955D0F" w:rsidRDefault="0071112B" w:rsidP="00955D0F">
      <w:pPr>
        <w:pStyle w:val="Default"/>
        <w:spacing w:after="0" w:line="276" w:lineRule="auto"/>
        <w:jc w:val="both"/>
        <w:rPr>
          <w:rFonts w:asciiTheme="minorHAnsi" w:hAnsiTheme="minorHAnsi"/>
          <w:sz w:val="22"/>
          <w:szCs w:val="22"/>
        </w:rPr>
      </w:pPr>
    </w:p>
    <w:p w:rsidR="0071112B" w:rsidRPr="00955D0F" w:rsidRDefault="0071112B" w:rsidP="00955D0F">
      <w:pPr>
        <w:pStyle w:val="Default"/>
        <w:spacing w:after="0" w:line="276" w:lineRule="auto"/>
        <w:jc w:val="both"/>
        <w:rPr>
          <w:rFonts w:asciiTheme="minorHAnsi" w:hAnsiTheme="minorHAnsi"/>
          <w:sz w:val="22"/>
          <w:szCs w:val="22"/>
        </w:rPr>
      </w:pPr>
      <w:r w:rsidRPr="00955D0F">
        <w:rPr>
          <w:rFonts w:asciiTheme="minorHAnsi" w:hAnsiTheme="minorHAnsi"/>
          <w:sz w:val="22"/>
          <w:szCs w:val="22"/>
        </w:rPr>
        <w:t xml:space="preserve">V případě jistoty poskytnuté formou bankovní záruky je dokladem o poskytnutí jistoty originál listiny bankovní záruky, který bude do nabídky vložen vyjímatelným způsobem. Součástí nabídky bude kopie bankovní záruky. </w:t>
      </w:r>
    </w:p>
    <w:p w:rsidR="0071112B" w:rsidRPr="00955D0F" w:rsidRDefault="0071112B" w:rsidP="00955D0F">
      <w:pPr>
        <w:pStyle w:val="Default"/>
        <w:spacing w:after="0" w:line="276" w:lineRule="auto"/>
        <w:jc w:val="both"/>
        <w:rPr>
          <w:rFonts w:asciiTheme="minorHAnsi" w:hAnsiTheme="minorHAnsi"/>
          <w:sz w:val="22"/>
          <w:szCs w:val="22"/>
        </w:rPr>
      </w:pPr>
    </w:p>
    <w:p w:rsidR="0071112B" w:rsidRPr="00955D0F" w:rsidRDefault="0071112B" w:rsidP="00955D0F">
      <w:pPr>
        <w:pStyle w:val="Default"/>
        <w:spacing w:after="0" w:line="276" w:lineRule="auto"/>
        <w:jc w:val="both"/>
        <w:rPr>
          <w:rFonts w:asciiTheme="minorHAnsi" w:hAnsiTheme="minorHAnsi"/>
          <w:sz w:val="22"/>
          <w:szCs w:val="22"/>
        </w:rPr>
      </w:pPr>
      <w:r w:rsidRPr="00955D0F">
        <w:rPr>
          <w:rFonts w:asciiTheme="minorHAnsi" w:hAnsiTheme="minorHAnsi"/>
          <w:sz w:val="22"/>
          <w:szCs w:val="22"/>
        </w:rPr>
        <w:t>V případě jistoty poskytnuté formou pojištění záruky je dokladem o poskytnutí jistoty pojistná smlouva, která musí být uzavřena tak, že pojištěným je dodavatel a oprávněnou osobou, která má právo na pojistné plnění, je zadavatel. Pojistitel vydá pojištěnému písemné prohlášení obsahující závazek vyplatit zadavateli za podmínek stanovených v § 41 odst. 8 zákona pojistné plnění.</w:t>
      </w:r>
    </w:p>
    <w:p w:rsidR="00C466E2" w:rsidRPr="00955D0F" w:rsidRDefault="00C466E2" w:rsidP="00955D0F">
      <w:pPr>
        <w:pStyle w:val="Default"/>
        <w:spacing w:after="0" w:line="276" w:lineRule="auto"/>
        <w:jc w:val="both"/>
        <w:rPr>
          <w:rFonts w:asciiTheme="minorHAnsi" w:hAnsiTheme="minorHAnsi"/>
          <w:sz w:val="22"/>
          <w:szCs w:val="22"/>
        </w:rPr>
      </w:pPr>
    </w:p>
    <w:p w:rsidR="00C466E2" w:rsidRPr="00955D0F" w:rsidRDefault="00C466E2" w:rsidP="00955D0F">
      <w:pPr>
        <w:pStyle w:val="Default"/>
        <w:spacing w:after="0" w:line="276" w:lineRule="auto"/>
        <w:jc w:val="both"/>
        <w:rPr>
          <w:rFonts w:asciiTheme="minorHAnsi" w:hAnsiTheme="minorHAnsi"/>
          <w:color w:val="auto"/>
          <w:sz w:val="22"/>
          <w:szCs w:val="22"/>
        </w:rPr>
      </w:pPr>
      <w:r w:rsidRPr="00955D0F">
        <w:rPr>
          <w:rFonts w:asciiTheme="minorHAnsi" w:hAnsiTheme="minorHAnsi"/>
          <w:color w:val="auto"/>
          <w:sz w:val="22"/>
          <w:szCs w:val="22"/>
        </w:rPr>
        <w:t xml:space="preserve">V souladu s § 41 odst. 8 zákona má zadavatel má právo na plnění z jistoty včetně úroků zúčtovaných peněžním ústavem, pokud účastníku zadávacího řízení v zadávací lhůtě zanikla účast v zadávacím řízení po vyloučení podle § 122 odst. 5 nebo § 124 odst. 2 zákona. </w:t>
      </w:r>
    </w:p>
    <w:p w:rsidR="00C466E2" w:rsidRPr="00955D0F" w:rsidRDefault="00C466E2" w:rsidP="00955D0F">
      <w:pPr>
        <w:pStyle w:val="Default"/>
        <w:spacing w:after="0" w:line="276" w:lineRule="auto"/>
        <w:jc w:val="both"/>
        <w:rPr>
          <w:rFonts w:asciiTheme="minorHAnsi" w:hAnsiTheme="minorHAnsi"/>
          <w:color w:val="auto"/>
          <w:sz w:val="22"/>
          <w:szCs w:val="22"/>
        </w:rPr>
      </w:pPr>
    </w:p>
    <w:p w:rsidR="00C466E2" w:rsidRPr="00955D0F" w:rsidRDefault="00C466E2" w:rsidP="00955D0F">
      <w:pPr>
        <w:pStyle w:val="Default"/>
        <w:spacing w:after="0" w:line="276" w:lineRule="auto"/>
        <w:jc w:val="both"/>
        <w:rPr>
          <w:rFonts w:asciiTheme="minorHAnsi" w:hAnsiTheme="minorHAnsi"/>
          <w:color w:val="auto"/>
          <w:sz w:val="22"/>
          <w:szCs w:val="22"/>
        </w:rPr>
      </w:pPr>
      <w:r w:rsidRPr="00955D0F">
        <w:rPr>
          <w:rFonts w:asciiTheme="minorHAnsi" w:hAnsiTheme="minorHAnsi"/>
          <w:color w:val="auto"/>
          <w:sz w:val="22"/>
          <w:szCs w:val="22"/>
        </w:rPr>
        <w:t xml:space="preserve">Zadavatel vrátí bez zbytečného odkladu peněžní jistotu včetně úroků zúčtovaných peněžním ústavem, originál záruční listiny nebo písemné prohlášení pojistitele po uplynutí zadávací lhůty, nebo poté, co účastníku zadávacího řízení zanikne jeho účast v zadávacím řízení před koncem zadávací lhůty. </w:t>
      </w:r>
    </w:p>
    <w:p w:rsidR="00712FCD" w:rsidRPr="00955D0F" w:rsidRDefault="00712FCD" w:rsidP="00955D0F">
      <w:pPr>
        <w:pStyle w:val="Default"/>
        <w:spacing w:after="0" w:line="276" w:lineRule="auto"/>
        <w:jc w:val="both"/>
        <w:rPr>
          <w:rFonts w:asciiTheme="minorHAnsi" w:hAnsiTheme="minorHAnsi"/>
          <w:color w:val="auto"/>
        </w:rPr>
      </w:pPr>
    </w:p>
    <w:p w:rsidR="00440F1A" w:rsidRPr="00955D0F" w:rsidRDefault="00712FCD" w:rsidP="00955D0F">
      <w:pPr>
        <w:pStyle w:val="Nadpis1"/>
        <w:spacing w:before="0" w:after="0" w:line="276" w:lineRule="auto"/>
        <w:rPr>
          <w:rFonts w:asciiTheme="minorHAnsi" w:hAnsiTheme="minorHAnsi"/>
        </w:rPr>
      </w:pPr>
      <w:bookmarkStart w:id="28" w:name="_Toc496609822"/>
      <w:r w:rsidRPr="00955D0F">
        <w:rPr>
          <w:rFonts w:asciiTheme="minorHAnsi" w:hAnsiTheme="minorHAnsi"/>
        </w:rPr>
        <w:t>Varianty nabídky</w:t>
      </w:r>
      <w:bookmarkEnd w:id="28"/>
    </w:p>
    <w:p w:rsidR="00712FCD" w:rsidRPr="00955D0F" w:rsidRDefault="00712FCD" w:rsidP="00955D0F">
      <w:pPr>
        <w:pStyle w:val="Default"/>
        <w:spacing w:after="0" w:line="276" w:lineRule="auto"/>
        <w:jc w:val="both"/>
        <w:rPr>
          <w:rFonts w:asciiTheme="minorHAnsi" w:hAnsiTheme="minorHAnsi"/>
          <w:b/>
          <w:color w:val="auto"/>
          <w:sz w:val="22"/>
          <w:szCs w:val="22"/>
        </w:rPr>
      </w:pPr>
    </w:p>
    <w:p w:rsidR="00712FCD" w:rsidRPr="00955D0F" w:rsidRDefault="00712FCD" w:rsidP="00955D0F">
      <w:pPr>
        <w:pStyle w:val="Default"/>
        <w:spacing w:after="0" w:line="276" w:lineRule="auto"/>
        <w:jc w:val="both"/>
        <w:rPr>
          <w:rFonts w:asciiTheme="minorHAnsi" w:hAnsiTheme="minorHAnsi"/>
          <w:sz w:val="22"/>
          <w:szCs w:val="22"/>
        </w:rPr>
      </w:pPr>
      <w:r w:rsidRPr="00955D0F">
        <w:rPr>
          <w:rFonts w:asciiTheme="minorHAnsi" w:hAnsiTheme="minorHAnsi"/>
          <w:sz w:val="22"/>
          <w:szCs w:val="22"/>
        </w:rPr>
        <w:t xml:space="preserve">Dodavatel musí podat nabídku v souladu s požadavky zadávací dokumentace. Varianty nabídky nejsou povoleny. </w:t>
      </w:r>
    </w:p>
    <w:p w:rsidR="00712FCD" w:rsidRDefault="00712FCD" w:rsidP="00955D0F">
      <w:pPr>
        <w:pStyle w:val="Default"/>
        <w:spacing w:after="0" w:line="276" w:lineRule="auto"/>
        <w:jc w:val="both"/>
        <w:rPr>
          <w:rFonts w:asciiTheme="minorHAnsi" w:hAnsiTheme="minorHAnsi"/>
          <w:sz w:val="22"/>
          <w:szCs w:val="22"/>
        </w:rPr>
      </w:pPr>
    </w:p>
    <w:p w:rsidR="00262A0F" w:rsidRPr="00955D0F" w:rsidRDefault="00262A0F" w:rsidP="00955D0F">
      <w:pPr>
        <w:pStyle w:val="Default"/>
        <w:spacing w:after="0" w:line="276" w:lineRule="auto"/>
        <w:jc w:val="both"/>
        <w:rPr>
          <w:rFonts w:asciiTheme="minorHAnsi" w:hAnsiTheme="minorHAnsi"/>
          <w:sz w:val="22"/>
          <w:szCs w:val="22"/>
        </w:rPr>
      </w:pPr>
    </w:p>
    <w:p w:rsidR="00440F1A" w:rsidRPr="00955D0F" w:rsidRDefault="00712FCD" w:rsidP="00955D0F">
      <w:pPr>
        <w:pStyle w:val="Nadpis1"/>
        <w:spacing w:before="0" w:after="0" w:line="276" w:lineRule="auto"/>
        <w:rPr>
          <w:rFonts w:asciiTheme="minorHAnsi" w:hAnsiTheme="minorHAnsi"/>
        </w:rPr>
      </w:pPr>
      <w:bookmarkStart w:id="29" w:name="_Toc496609823"/>
      <w:r w:rsidRPr="00955D0F">
        <w:rPr>
          <w:rFonts w:asciiTheme="minorHAnsi" w:hAnsiTheme="minorHAnsi"/>
        </w:rPr>
        <w:t>Lhůta pro podání nabídek a otevírání obálek</w:t>
      </w:r>
      <w:bookmarkEnd w:id="29"/>
    </w:p>
    <w:p w:rsidR="00712FCD" w:rsidRPr="00955D0F" w:rsidRDefault="00712FCD" w:rsidP="00955D0F">
      <w:pPr>
        <w:pStyle w:val="Default"/>
        <w:spacing w:after="0" w:line="276" w:lineRule="auto"/>
        <w:jc w:val="both"/>
        <w:rPr>
          <w:rFonts w:asciiTheme="minorHAnsi" w:hAnsiTheme="minorHAnsi"/>
          <w:sz w:val="22"/>
          <w:szCs w:val="22"/>
        </w:rPr>
      </w:pPr>
    </w:p>
    <w:p w:rsidR="00712FCD" w:rsidRPr="00955D0F" w:rsidRDefault="00712FCD" w:rsidP="00955D0F">
      <w:pPr>
        <w:pStyle w:val="Default"/>
        <w:spacing w:after="0" w:line="276" w:lineRule="auto"/>
        <w:jc w:val="both"/>
        <w:rPr>
          <w:rFonts w:asciiTheme="minorHAnsi" w:hAnsiTheme="minorHAnsi"/>
          <w:sz w:val="22"/>
          <w:szCs w:val="22"/>
        </w:rPr>
      </w:pPr>
      <w:r w:rsidRPr="00955D0F">
        <w:rPr>
          <w:rFonts w:asciiTheme="minorHAnsi" w:hAnsiTheme="minorHAnsi"/>
          <w:sz w:val="22"/>
          <w:szCs w:val="22"/>
        </w:rPr>
        <w:t xml:space="preserve">Lhůta pro podání nabídek </w:t>
      </w:r>
      <w:r w:rsidRPr="009773D0">
        <w:rPr>
          <w:rFonts w:asciiTheme="minorHAnsi" w:hAnsiTheme="minorHAnsi"/>
          <w:sz w:val="22"/>
          <w:szCs w:val="22"/>
        </w:rPr>
        <w:t xml:space="preserve">končí: </w:t>
      </w:r>
      <w:r w:rsidR="00BC3E76">
        <w:rPr>
          <w:rFonts w:asciiTheme="minorHAnsi" w:hAnsiTheme="minorHAnsi"/>
          <w:sz w:val="22"/>
          <w:szCs w:val="22"/>
        </w:rPr>
        <w:t>8. 1. 2018</w:t>
      </w:r>
      <w:r w:rsidRPr="009773D0">
        <w:rPr>
          <w:rFonts w:asciiTheme="minorHAnsi" w:hAnsiTheme="minorHAnsi"/>
          <w:sz w:val="22"/>
          <w:szCs w:val="22"/>
        </w:rPr>
        <w:t xml:space="preserve"> v</w:t>
      </w:r>
      <w:r w:rsidR="00BC3E76">
        <w:rPr>
          <w:rFonts w:asciiTheme="minorHAnsi" w:hAnsiTheme="minorHAnsi"/>
          <w:sz w:val="22"/>
          <w:szCs w:val="22"/>
        </w:rPr>
        <w:t> 10:00</w:t>
      </w:r>
      <w:r w:rsidRPr="009773D0">
        <w:rPr>
          <w:rFonts w:asciiTheme="minorHAnsi" w:hAnsiTheme="minorHAnsi"/>
          <w:sz w:val="22"/>
          <w:szCs w:val="22"/>
        </w:rPr>
        <w:t xml:space="preserve"> hodin.</w:t>
      </w:r>
    </w:p>
    <w:p w:rsidR="004B096C" w:rsidRPr="00955D0F" w:rsidRDefault="004B096C" w:rsidP="00955D0F">
      <w:pPr>
        <w:pStyle w:val="Default"/>
        <w:spacing w:after="0" w:line="276" w:lineRule="auto"/>
        <w:jc w:val="both"/>
        <w:rPr>
          <w:rFonts w:asciiTheme="minorHAnsi" w:hAnsiTheme="minorHAnsi"/>
          <w:sz w:val="22"/>
          <w:szCs w:val="22"/>
        </w:rPr>
      </w:pPr>
    </w:p>
    <w:p w:rsidR="00712FCD" w:rsidRPr="00955D0F" w:rsidRDefault="00712FCD" w:rsidP="00955D0F">
      <w:pPr>
        <w:pStyle w:val="Default"/>
        <w:spacing w:after="0" w:line="276" w:lineRule="auto"/>
        <w:jc w:val="both"/>
        <w:rPr>
          <w:rFonts w:asciiTheme="minorHAnsi" w:hAnsiTheme="minorHAnsi"/>
          <w:sz w:val="22"/>
          <w:szCs w:val="22"/>
        </w:rPr>
      </w:pPr>
      <w:r w:rsidRPr="00955D0F">
        <w:rPr>
          <w:rFonts w:asciiTheme="minorHAnsi" w:hAnsiTheme="minorHAnsi"/>
          <w:sz w:val="22"/>
          <w:szCs w:val="22"/>
        </w:rPr>
        <w:t xml:space="preserve">Otevírání obálek s nabídkami se uskuteční bez zbytečného odkladu po skončení lhůty pro podání </w:t>
      </w:r>
      <w:r w:rsidRPr="00215CEA">
        <w:rPr>
          <w:rFonts w:asciiTheme="minorHAnsi" w:hAnsiTheme="minorHAnsi"/>
          <w:sz w:val="22"/>
          <w:szCs w:val="22"/>
        </w:rPr>
        <w:t>nabídek v</w:t>
      </w:r>
      <w:r w:rsidR="002B7B68">
        <w:rPr>
          <w:rFonts w:asciiTheme="minorHAnsi" w:hAnsiTheme="minorHAnsi"/>
          <w:sz w:val="22"/>
          <w:szCs w:val="22"/>
        </w:rPr>
        <w:t> </w:t>
      </w:r>
      <w:r w:rsidRPr="00215CEA">
        <w:rPr>
          <w:rFonts w:asciiTheme="minorHAnsi" w:hAnsiTheme="minorHAnsi"/>
          <w:sz w:val="22"/>
          <w:szCs w:val="22"/>
        </w:rPr>
        <w:t>místnosti</w:t>
      </w:r>
      <w:r w:rsidR="002B7B68">
        <w:rPr>
          <w:rFonts w:asciiTheme="minorHAnsi" w:hAnsiTheme="minorHAnsi"/>
          <w:sz w:val="22"/>
          <w:szCs w:val="22"/>
        </w:rPr>
        <w:t xml:space="preserve"> </w:t>
      </w:r>
      <w:r w:rsidR="00C44985" w:rsidRPr="00215CEA">
        <w:rPr>
          <w:rFonts w:asciiTheme="minorHAnsi" w:hAnsiTheme="minorHAnsi"/>
          <w:sz w:val="22"/>
          <w:szCs w:val="22"/>
        </w:rPr>
        <w:t xml:space="preserve">č. </w:t>
      </w:r>
      <w:r w:rsidR="00BC3E76">
        <w:rPr>
          <w:rFonts w:asciiTheme="minorHAnsi" w:hAnsiTheme="minorHAnsi"/>
          <w:sz w:val="22"/>
          <w:szCs w:val="22"/>
        </w:rPr>
        <w:t>330 (3. patro)</w:t>
      </w:r>
      <w:r w:rsidR="002B7B68">
        <w:rPr>
          <w:rFonts w:asciiTheme="minorHAnsi" w:hAnsiTheme="minorHAnsi"/>
          <w:sz w:val="22"/>
          <w:szCs w:val="22"/>
        </w:rPr>
        <w:t xml:space="preserve"> </w:t>
      </w:r>
      <w:r w:rsidRPr="00215CEA">
        <w:rPr>
          <w:rFonts w:asciiTheme="minorHAnsi" w:hAnsiTheme="minorHAnsi"/>
          <w:sz w:val="22"/>
          <w:szCs w:val="22"/>
        </w:rPr>
        <w:t>na adrese zadavatele</w:t>
      </w:r>
      <w:r w:rsidR="002B7B68">
        <w:rPr>
          <w:rFonts w:asciiTheme="minorHAnsi" w:hAnsiTheme="minorHAnsi"/>
          <w:sz w:val="22"/>
          <w:szCs w:val="22"/>
        </w:rPr>
        <w:t xml:space="preserve"> </w:t>
      </w:r>
      <w:r w:rsidR="00215CEA" w:rsidRPr="00215CEA">
        <w:rPr>
          <w:rFonts w:asciiTheme="minorHAnsi" w:hAnsiTheme="minorHAnsi"/>
          <w:sz w:val="22"/>
          <w:szCs w:val="22"/>
        </w:rPr>
        <w:t>Nám. 14. října 1381/4, 150 22 Praha 5</w:t>
      </w:r>
      <w:r w:rsidRPr="00955D0F">
        <w:rPr>
          <w:rFonts w:asciiTheme="minorHAnsi" w:hAnsiTheme="minorHAnsi"/>
          <w:sz w:val="22"/>
          <w:szCs w:val="22"/>
        </w:rPr>
        <w:t>.</w:t>
      </w:r>
    </w:p>
    <w:p w:rsidR="00712FCD" w:rsidRPr="00955D0F" w:rsidRDefault="00712FCD" w:rsidP="00955D0F">
      <w:pPr>
        <w:pStyle w:val="Default"/>
        <w:spacing w:after="0" w:line="276" w:lineRule="auto"/>
        <w:jc w:val="both"/>
        <w:rPr>
          <w:rFonts w:asciiTheme="minorHAnsi" w:hAnsiTheme="minorHAnsi"/>
          <w:sz w:val="22"/>
          <w:szCs w:val="22"/>
        </w:rPr>
      </w:pPr>
    </w:p>
    <w:p w:rsidR="00712FCD" w:rsidRPr="00955D0F" w:rsidRDefault="00712FCD" w:rsidP="00955D0F">
      <w:pPr>
        <w:pStyle w:val="Default"/>
        <w:spacing w:after="0" w:line="276" w:lineRule="auto"/>
        <w:jc w:val="both"/>
        <w:rPr>
          <w:rFonts w:asciiTheme="minorHAnsi" w:hAnsiTheme="minorHAnsi"/>
          <w:sz w:val="22"/>
          <w:szCs w:val="22"/>
        </w:rPr>
      </w:pPr>
      <w:r w:rsidRPr="00955D0F">
        <w:rPr>
          <w:rFonts w:asciiTheme="minorHAnsi" w:hAnsiTheme="minorHAnsi"/>
          <w:sz w:val="22"/>
          <w:szCs w:val="22"/>
        </w:rPr>
        <w:t>Otevírání obálek s nabídkami se může zúčastnit maximálně 1 zástupce dodavatele, který podal nabídku do konce lhůty pro podání nabídek. Při otevírání obálek s nabídkami se tito zástupci dodavatelů prokážou plnou mocí vystavenou osobou oprávněnou za dodavatele jednat. Jestliže se jednání bude účastnit osoba oprávněná jednat jménem či za dodavatele, prokáže se tato osoba průkazem totožnosti.</w:t>
      </w:r>
    </w:p>
    <w:p w:rsidR="000F097C" w:rsidRPr="00955D0F" w:rsidRDefault="000F097C" w:rsidP="00955D0F">
      <w:pPr>
        <w:pStyle w:val="Default"/>
        <w:spacing w:after="0" w:line="276" w:lineRule="auto"/>
        <w:jc w:val="both"/>
        <w:rPr>
          <w:rFonts w:asciiTheme="minorHAnsi" w:hAnsiTheme="minorHAnsi"/>
          <w:sz w:val="22"/>
          <w:szCs w:val="22"/>
        </w:rPr>
      </w:pPr>
    </w:p>
    <w:p w:rsidR="00C775EE" w:rsidRPr="00955D0F" w:rsidRDefault="00C775EE" w:rsidP="00955D0F">
      <w:pPr>
        <w:pStyle w:val="Default"/>
        <w:spacing w:after="0" w:line="276" w:lineRule="auto"/>
        <w:jc w:val="both"/>
        <w:rPr>
          <w:rFonts w:asciiTheme="minorHAnsi" w:hAnsiTheme="minorHAnsi"/>
          <w:sz w:val="22"/>
          <w:szCs w:val="22"/>
        </w:rPr>
      </w:pPr>
    </w:p>
    <w:p w:rsidR="00440F1A" w:rsidRPr="00955D0F" w:rsidRDefault="000F097C" w:rsidP="00955D0F">
      <w:pPr>
        <w:pStyle w:val="Nadpis1"/>
        <w:spacing w:before="0" w:after="0" w:line="276" w:lineRule="auto"/>
        <w:rPr>
          <w:rFonts w:asciiTheme="minorHAnsi" w:hAnsiTheme="minorHAnsi"/>
        </w:rPr>
      </w:pPr>
      <w:bookmarkStart w:id="30" w:name="_Toc496609824"/>
      <w:r w:rsidRPr="00955D0F">
        <w:rPr>
          <w:rFonts w:asciiTheme="minorHAnsi" w:hAnsiTheme="minorHAnsi"/>
        </w:rPr>
        <w:t>Způsob hodnocení nabídek</w:t>
      </w:r>
      <w:bookmarkEnd w:id="30"/>
    </w:p>
    <w:p w:rsidR="000F097C" w:rsidRPr="00955D0F" w:rsidRDefault="000F097C" w:rsidP="00955D0F">
      <w:pPr>
        <w:pStyle w:val="Default"/>
        <w:spacing w:after="0" w:line="276" w:lineRule="auto"/>
        <w:jc w:val="both"/>
        <w:rPr>
          <w:rFonts w:asciiTheme="minorHAnsi" w:hAnsiTheme="minorHAnsi"/>
          <w:sz w:val="22"/>
          <w:szCs w:val="22"/>
        </w:rPr>
      </w:pPr>
    </w:p>
    <w:p w:rsidR="000F097C" w:rsidRPr="00846492" w:rsidRDefault="000F097C" w:rsidP="00276F68">
      <w:pPr>
        <w:pStyle w:val="Default"/>
        <w:spacing w:after="0" w:line="276" w:lineRule="auto"/>
        <w:jc w:val="both"/>
        <w:rPr>
          <w:rFonts w:asciiTheme="minorHAnsi" w:hAnsiTheme="minorHAnsi" w:cstheme="minorHAnsi"/>
          <w:sz w:val="22"/>
          <w:szCs w:val="22"/>
        </w:rPr>
      </w:pPr>
      <w:r w:rsidRPr="00846492">
        <w:rPr>
          <w:rFonts w:asciiTheme="minorHAnsi" w:hAnsiTheme="minorHAnsi" w:cstheme="minorHAnsi"/>
          <w:sz w:val="22"/>
          <w:szCs w:val="22"/>
        </w:rPr>
        <w:t>Podané nabídky</w:t>
      </w:r>
      <w:r w:rsidR="00276F68" w:rsidRPr="00846492">
        <w:rPr>
          <w:rFonts w:asciiTheme="minorHAnsi" w:hAnsiTheme="minorHAnsi" w:cstheme="minorHAnsi"/>
          <w:sz w:val="22"/>
          <w:szCs w:val="22"/>
        </w:rPr>
        <w:t xml:space="preserve"> budou v souladu s § 114 odst. 1</w:t>
      </w:r>
      <w:r w:rsidRPr="00846492">
        <w:rPr>
          <w:rFonts w:asciiTheme="minorHAnsi" w:hAnsiTheme="minorHAnsi" w:cstheme="minorHAnsi"/>
          <w:sz w:val="22"/>
          <w:szCs w:val="22"/>
        </w:rPr>
        <w:t xml:space="preserve"> zákona hodnoceny podle jejich ekonomické vý</w:t>
      </w:r>
      <w:r w:rsidR="00276F68" w:rsidRPr="00846492">
        <w:rPr>
          <w:rFonts w:asciiTheme="minorHAnsi" w:hAnsiTheme="minorHAnsi" w:cstheme="minorHAnsi"/>
          <w:sz w:val="22"/>
          <w:szCs w:val="22"/>
        </w:rPr>
        <w:t>hodnosti.</w:t>
      </w:r>
    </w:p>
    <w:p w:rsidR="00786952" w:rsidRPr="00846492" w:rsidRDefault="00786952" w:rsidP="00276F68">
      <w:pPr>
        <w:pStyle w:val="Default"/>
        <w:spacing w:after="0" w:line="276" w:lineRule="auto"/>
        <w:jc w:val="both"/>
        <w:rPr>
          <w:rFonts w:asciiTheme="minorHAnsi" w:hAnsiTheme="minorHAnsi" w:cstheme="minorHAnsi"/>
          <w:sz w:val="22"/>
          <w:szCs w:val="22"/>
        </w:rPr>
      </w:pPr>
    </w:p>
    <w:p w:rsidR="00867D30" w:rsidRPr="00846492" w:rsidRDefault="00867D30" w:rsidP="00276F68">
      <w:pPr>
        <w:pStyle w:val="Default"/>
        <w:spacing w:after="0" w:line="276" w:lineRule="auto"/>
        <w:jc w:val="both"/>
        <w:rPr>
          <w:rFonts w:asciiTheme="minorHAnsi" w:hAnsiTheme="minorHAnsi" w:cstheme="minorHAnsi"/>
          <w:sz w:val="22"/>
          <w:szCs w:val="22"/>
        </w:rPr>
      </w:pPr>
      <w:r w:rsidRPr="00846492">
        <w:rPr>
          <w:rFonts w:asciiTheme="minorHAnsi" w:hAnsiTheme="minorHAnsi" w:cstheme="minorHAnsi"/>
          <w:sz w:val="22"/>
          <w:szCs w:val="22"/>
        </w:rPr>
        <w:t>Vymezení hodnotících kritérií:</w:t>
      </w:r>
    </w:p>
    <w:p w:rsidR="00867D30" w:rsidRPr="00846492" w:rsidRDefault="00867D30" w:rsidP="00246A93">
      <w:pPr>
        <w:pStyle w:val="Default"/>
        <w:numPr>
          <w:ilvl w:val="0"/>
          <w:numId w:val="20"/>
        </w:numPr>
        <w:spacing w:after="0" w:line="276" w:lineRule="auto"/>
        <w:jc w:val="both"/>
        <w:rPr>
          <w:rFonts w:asciiTheme="minorHAnsi" w:hAnsiTheme="minorHAnsi" w:cstheme="minorHAnsi"/>
          <w:sz w:val="22"/>
          <w:szCs w:val="22"/>
        </w:rPr>
      </w:pPr>
      <w:r w:rsidRPr="00846492">
        <w:rPr>
          <w:rFonts w:asciiTheme="minorHAnsi" w:hAnsiTheme="minorHAnsi" w:cstheme="minorHAnsi"/>
          <w:sz w:val="22"/>
          <w:szCs w:val="22"/>
        </w:rPr>
        <w:t>Nabídková cena</w:t>
      </w:r>
      <w:r w:rsidR="0066116D" w:rsidRPr="00846492">
        <w:rPr>
          <w:rFonts w:asciiTheme="minorHAnsi" w:hAnsiTheme="minorHAnsi" w:cstheme="minorHAnsi"/>
          <w:sz w:val="22"/>
          <w:szCs w:val="22"/>
        </w:rPr>
        <w:t xml:space="preserve"> – váha 70%</w:t>
      </w:r>
    </w:p>
    <w:p w:rsidR="0066116D" w:rsidRPr="00846492" w:rsidRDefault="0066116D" w:rsidP="00246A93">
      <w:pPr>
        <w:pStyle w:val="Default"/>
        <w:numPr>
          <w:ilvl w:val="0"/>
          <w:numId w:val="20"/>
        </w:numPr>
        <w:spacing w:after="0" w:line="276" w:lineRule="auto"/>
        <w:jc w:val="both"/>
        <w:rPr>
          <w:rFonts w:asciiTheme="minorHAnsi" w:hAnsiTheme="minorHAnsi" w:cstheme="minorHAnsi"/>
          <w:sz w:val="22"/>
          <w:szCs w:val="22"/>
        </w:rPr>
      </w:pPr>
      <w:r w:rsidRPr="00846492">
        <w:rPr>
          <w:rFonts w:asciiTheme="minorHAnsi" w:hAnsiTheme="minorHAnsi" w:cstheme="minorHAnsi"/>
          <w:sz w:val="22"/>
          <w:szCs w:val="22"/>
        </w:rPr>
        <w:t>Organizace, kvalifikace nebo zkušenost osob, které se mají přímo podílet na plnění veřejné zakázky – váha 30%</w:t>
      </w:r>
    </w:p>
    <w:p w:rsidR="0066116D" w:rsidRPr="00846492" w:rsidRDefault="0066116D" w:rsidP="0066116D">
      <w:pPr>
        <w:pStyle w:val="Default"/>
        <w:spacing w:after="0" w:line="276" w:lineRule="auto"/>
        <w:jc w:val="both"/>
        <w:rPr>
          <w:rFonts w:asciiTheme="minorHAnsi" w:hAnsiTheme="minorHAnsi" w:cstheme="minorHAnsi"/>
          <w:sz w:val="22"/>
          <w:szCs w:val="22"/>
        </w:rPr>
      </w:pPr>
    </w:p>
    <w:p w:rsidR="00786952" w:rsidRPr="00846492" w:rsidRDefault="00786952" w:rsidP="0066116D">
      <w:pPr>
        <w:pStyle w:val="Default"/>
        <w:spacing w:after="0" w:line="276" w:lineRule="auto"/>
        <w:jc w:val="both"/>
        <w:rPr>
          <w:rFonts w:asciiTheme="minorHAnsi" w:hAnsiTheme="minorHAnsi" w:cstheme="minorHAnsi"/>
          <w:sz w:val="22"/>
          <w:szCs w:val="22"/>
        </w:rPr>
      </w:pPr>
    </w:p>
    <w:p w:rsidR="0066116D" w:rsidRPr="00846492" w:rsidRDefault="0066116D" w:rsidP="0066116D">
      <w:pPr>
        <w:pStyle w:val="Default"/>
        <w:spacing w:after="0" w:line="276" w:lineRule="auto"/>
        <w:jc w:val="both"/>
        <w:rPr>
          <w:rFonts w:asciiTheme="minorHAnsi" w:hAnsiTheme="minorHAnsi" w:cstheme="minorHAnsi"/>
          <w:sz w:val="22"/>
          <w:szCs w:val="22"/>
        </w:rPr>
      </w:pPr>
      <w:r w:rsidRPr="00846492">
        <w:rPr>
          <w:rFonts w:asciiTheme="minorHAnsi" w:hAnsiTheme="minorHAnsi" w:cstheme="minorHAnsi"/>
          <w:sz w:val="22"/>
          <w:szCs w:val="22"/>
        </w:rPr>
        <w:t xml:space="preserve">V rámci dílčího kritéria č. 1 „Nabídková cena“ bude hodnocena výše celkové nabídkové ceny v Kč bez DPH. </w:t>
      </w:r>
      <w:r w:rsidR="008A5ED3" w:rsidRPr="00846492">
        <w:rPr>
          <w:rFonts w:asciiTheme="minorHAnsi" w:hAnsiTheme="minorHAnsi" w:cstheme="minorHAnsi"/>
          <w:sz w:val="22"/>
          <w:szCs w:val="22"/>
        </w:rPr>
        <w:t>Bodové hodnocení dílčího kritéria vstupující do celkového hodnocení bude určeno takto</w:t>
      </w:r>
      <w:r w:rsidRPr="00846492">
        <w:rPr>
          <w:rFonts w:asciiTheme="minorHAnsi" w:hAnsiTheme="minorHAnsi" w:cstheme="minorHAnsi"/>
          <w:sz w:val="22"/>
          <w:szCs w:val="22"/>
        </w:rPr>
        <w:t>:</w:t>
      </w:r>
    </w:p>
    <w:p w:rsidR="000F097C" w:rsidRPr="00846492" w:rsidRDefault="000F097C" w:rsidP="00955D0F">
      <w:pPr>
        <w:pStyle w:val="Default"/>
        <w:spacing w:after="0" w:line="276" w:lineRule="auto"/>
        <w:jc w:val="both"/>
        <w:rPr>
          <w:rFonts w:asciiTheme="minorHAnsi" w:hAnsiTheme="minorHAnsi" w:cstheme="minorHAnsi"/>
          <w:sz w:val="22"/>
          <w:szCs w:val="22"/>
        </w:rPr>
      </w:pPr>
    </w:p>
    <w:p w:rsidR="00A80FE6" w:rsidRPr="00846492" w:rsidRDefault="00C03DAA" w:rsidP="00955D0F">
      <w:pPr>
        <w:pStyle w:val="Default"/>
        <w:spacing w:after="0" w:line="276" w:lineRule="auto"/>
        <w:jc w:val="both"/>
        <w:rPr>
          <w:rFonts w:asciiTheme="minorHAnsi" w:hAnsiTheme="minorHAnsi" w:cstheme="minorHAnsi"/>
          <w:sz w:val="22"/>
          <w:szCs w:val="22"/>
        </w:rPr>
      </w:pPr>
      <m:oMathPara>
        <m:oMath>
          <m:r>
            <w:rPr>
              <w:rFonts w:ascii="Cambria Math" w:hAnsi="Cambria Math" w:cstheme="minorHAnsi"/>
              <w:sz w:val="22"/>
              <w:szCs w:val="22"/>
            </w:rPr>
            <m:t>Po</m:t>
          </m:r>
          <m:r>
            <w:rPr>
              <w:rFonts w:asciiTheme="minorHAnsi" w:hAnsiTheme="minorHAnsi" w:cstheme="minorHAnsi"/>
              <w:sz w:val="22"/>
              <w:szCs w:val="22"/>
            </w:rPr>
            <m:t>č</m:t>
          </m:r>
          <m:r>
            <w:rPr>
              <w:rFonts w:ascii="Cambria Math" w:hAnsi="Cambria Math" w:cstheme="minorHAnsi"/>
              <w:sz w:val="22"/>
              <w:szCs w:val="22"/>
            </w:rPr>
            <m:t>et</m:t>
          </m:r>
          <m:r>
            <w:rPr>
              <w:rFonts w:ascii="Cambria Math" w:hAnsiTheme="minorHAnsi" w:cstheme="minorHAnsi"/>
              <w:sz w:val="22"/>
              <w:szCs w:val="22"/>
            </w:rPr>
            <m:t xml:space="preserve"> </m:t>
          </m:r>
          <m:r>
            <w:rPr>
              <w:rFonts w:ascii="Cambria Math" w:hAnsi="Cambria Math" w:cstheme="minorHAnsi"/>
              <w:sz w:val="22"/>
              <w:szCs w:val="22"/>
            </w:rPr>
            <m:t>bod</m:t>
          </m:r>
          <m:r>
            <w:rPr>
              <w:rFonts w:asciiTheme="minorHAnsi" w:hAnsiTheme="minorHAnsi" w:cstheme="minorHAnsi"/>
              <w:sz w:val="22"/>
              <w:szCs w:val="22"/>
            </w:rPr>
            <m:t>ů</m:t>
          </m:r>
          <m:r>
            <m:rPr>
              <m:sty m:val="p"/>
            </m:rPr>
            <w:rPr>
              <w:rFonts w:ascii="Cambria Math" w:hAnsiTheme="minorHAnsi" w:cstheme="minorHAnsi"/>
              <w:sz w:val="22"/>
              <w:szCs w:val="22"/>
            </w:rPr>
            <m:t>=</m:t>
          </m:r>
          <m:d>
            <m:dPr>
              <m:begChr m:val="["/>
              <m:endChr m:val="]"/>
              <m:ctrlPr>
                <w:rPr>
                  <w:rFonts w:ascii="Cambria Math" w:hAnsiTheme="minorHAnsi" w:cstheme="minorHAnsi"/>
                  <w:sz w:val="22"/>
                  <w:szCs w:val="22"/>
                </w:rPr>
              </m:ctrlPr>
            </m:dPr>
            <m:e>
              <m:f>
                <m:fPr>
                  <m:ctrlPr>
                    <w:rPr>
                      <w:rFonts w:ascii="Cambria Math" w:hAnsiTheme="minorHAnsi" w:cstheme="minorHAnsi"/>
                      <w:sz w:val="22"/>
                      <w:szCs w:val="22"/>
                    </w:rPr>
                  </m:ctrlPr>
                </m:fPr>
                <m:num>
                  <m:r>
                    <m:rPr>
                      <m:sty m:val="p"/>
                    </m:rPr>
                    <w:rPr>
                      <w:rFonts w:ascii="Cambria Math" w:hAnsiTheme="minorHAnsi" w:cstheme="minorHAnsi"/>
                      <w:sz w:val="22"/>
                      <w:szCs w:val="22"/>
                    </w:rPr>
                    <m:t>hodnota nejni</m:t>
                  </m:r>
                  <m:r>
                    <m:rPr>
                      <m:sty m:val="p"/>
                    </m:rPr>
                    <w:rPr>
                      <w:rFonts w:asciiTheme="minorHAnsi" w:hAnsiTheme="minorHAnsi" w:cstheme="minorHAnsi"/>
                      <w:sz w:val="22"/>
                      <w:szCs w:val="22"/>
                    </w:rPr>
                    <m:t>žší</m:t>
                  </m:r>
                  <m:r>
                    <m:rPr>
                      <m:sty m:val="p"/>
                    </m:rPr>
                    <w:rPr>
                      <w:rFonts w:ascii="Cambria Math" w:hAnsiTheme="minorHAnsi" w:cstheme="minorHAnsi"/>
                      <w:sz w:val="22"/>
                      <w:szCs w:val="22"/>
                    </w:rPr>
                    <m:t xml:space="preserve"> nab</m:t>
                  </m:r>
                  <m:r>
                    <m:rPr>
                      <m:sty m:val="p"/>
                    </m:rPr>
                    <w:rPr>
                      <w:rFonts w:asciiTheme="minorHAnsi" w:hAnsiTheme="minorHAnsi" w:cstheme="minorHAnsi"/>
                      <w:sz w:val="22"/>
                      <w:szCs w:val="22"/>
                    </w:rPr>
                    <m:t>í</m:t>
                  </m:r>
                  <m:r>
                    <m:rPr>
                      <m:sty m:val="p"/>
                    </m:rPr>
                    <w:rPr>
                      <w:rFonts w:ascii="Cambria Math" w:hAnsiTheme="minorHAnsi" w:cstheme="minorHAnsi"/>
                      <w:sz w:val="22"/>
                      <w:szCs w:val="22"/>
                    </w:rPr>
                    <m:t>dkov</m:t>
                  </m:r>
                  <m:r>
                    <m:rPr>
                      <m:sty m:val="p"/>
                    </m:rPr>
                    <w:rPr>
                      <w:rFonts w:asciiTheme="minorHAnsi" w:hAnsiTheme="minorHAnsi" w:cstheme="minorHAnsi"/>
                      <w:sz w:val="22"/>
                      <w:szCs w:val="22"/>
                    </w:rPr>
                    <m:t>é</m:t>
                  </m:r>
                  <m:r>
                    <m:rPr>
                      <m:sty m:val="p"/>
                    </m:rPr>
                    <w:rPr>
                      <w:rFonts w:ascii="Cambria Math" w:hAnsiTheme="minorHAnsi" w:cstheme="minorHAnsi"/>
                      <w:sz w:val="22"/>
                      <w:szCs w:val="22"/>
                    </w:rPr>
                    <m:t xml:space="preserve"> ceny v</m:t>
                  </m:r>
                  <m:r>
                    <m:rPr>
                      <m:sty m:val="p"/>
                    </m:rPr>
                    <w:rPr>
                      <w:rFonts w:asciiTheme="minorHAnsi" w:hAnsiTheme="minorHAnsi" w:cstheme="minorHAnsi"/>
                      <w:sz w:val="22"/>
                      <w:szCs w:val="22"/>
                    </w:rPr>
                    <m:t> </m:t>
                  </m:r>
                  <m:r>
                    <m:rPr>
                      <m:sty m:val="p"/>
                    </m:rPr>
                    <w:rPr>
                      <w:rFonts w:ascii="Cambria Math" w:hAnsiTheme="minorHAnsi" w:cstheme="minorHAnsi"/>
                      <w:sz w:val="22"/>
                      <w:szCs w:val="22"/>
                    </w:rPr>
                    <m:t>K</m:t>
                  </m:r>
                  <m:r>
                    <m:rPr>
                      <m:sty m:val="p"/>
                    </m:rPr>
                    <w:rPr>
                      <w:rFonts w:asciiTheme="minorHAnsi" w:hAnsiTheme="minorHAnsi" w:cstheme="minorHAnsi"/>
                      <w:sz w:val="22"/>
                      <w:szCs w:val="22"/>
                    </w:rPr>
                    <m:t>č</m:t>
                  </m:r>
                  <m:r>
                    <m:rPr>
                      <m:sty m:val="p"/>
                    </m:rPr>
                    <w:rPr>
                      <w:rFonts w:ascii="Cambria Math" w:hAnsiTheme="minorHAnsi" w:cstheme="minorHAnsi"/>
                      <w:sz w:val="22"/>
                      <w:szCs w:val="22"/>
                    </w:rPr>
                    <m:t xml:space="preserve"> bez DPH</m:t>
                  </m:r>
                </m:num>
                <m:den>
                  <m:r>
                    <m:rPr>
                      <m:sty m:val="p"/>
                    </m:rPr>
                    <w:rPr>
                      <w:rFonts w:ascii="Cambria Math" w:hAnsiTheme="minorHAnsi" w:cstheme="minorHAnsi"/>
                      <w:sz w:val="22"/>
                      <w:szCs w:val="22"/>
                    </w:rPr>
                    <m:t>hodnota nab</m:t>
                  </m:r>
                  <m:r>
                    <m:rPr>
                      <m:sty m:val="p"/>
                    </m:rPr>
                    <w:rPr>
                      <w:rFonts w:asciiTheme="minorHAnsi" w:hAnsiTheme="minorHAnsi" w:cstheme="minorHAnsi"/>
                      <w:sz w:val="22"/>
                      <w:szCs w:val="22"/>
                    </w:rPr>
                    <m:t>í</m:t>
                  </m:r>
                  <m:r>
                    <m:rPr>
                      <m:sty m:val="p"/>
                    </m:rPr>
                    <w:rPr>
                      <w:rFonts w:ascii="Cambria Math" w:hAnsiTheme="minorHAnsi" w:cstheme="minorHAnsi"/>
                      <w:sz w:val="22"/>
                      <w:szCs w:val="22"/>
                    </w:rPr>
                    <m:t>dkov</m:t>
                  </m:r>
                  <m:r>
                    <m:rPr>
                      <m:sty m:val="p"/>
                    </m:rPr>
                    <w:rPr>
                      <w:rFonts w:asciiTheme="minorHAnsi" w:hAnsiTheme="minorHAnsi" w:cstheme="minorHAnsi"/>
                      <w:sz w:val="22"/>
                      <w:szCs w:val="22"/>
                    </w:rPr>
                    <m:t>é</m:t>
                  </m:r>
                  <m:r>
                    <m:rPr>
                      <m:sty m:val="p"/>
                    </m:rPr>
                    <w:rPr>
                      <w:rFonts w:ascii="Cambria Math" w:hAnsiTheme="minorHAnsi" w:cstheme="minorHAnsi"/>
                      <w:sz w:val="22"/>
                      <w:szCs w:val="22"/>
                    </w:rPr>
                    <m:t xml:space="preserve"> ceny hodnocen</m:t>
                  </m:r>
                  <m:r>
                    <m:rPr>
                      <m:sty m:val="p"/>
                    </m:rPr>
                    <w:rPr>
                      <w:rFonts w:asciiTheme="minorHAnsi" w:hAnsiTheme="minorHAnsi" w:cstheme="minorHAnsi"/>
                      <w:sz w:val="22"/>
                      <w:szCs w:val="22"/>
                    </w:rPr>
                    <m:t>é</m:t>
                  </m:r>
                  <m:r>
                    <m:rPr>
                      <m:sty m:val="p"/>
                    </m:rPr>
                    <w:rPr>
                      <w:rFonts w:ascii="Cambria Math" w:hAnsiTheme="minorHAnsi" w:cstheme="minorHAnsi"/>
                      <w:sz w:val="22"/>
                      <w:szCs w:val="22"/>
                    </w:rPr>
                    <m:t xml:space="preserve"> nab</m:t>
                  </m:r>
                  <m:r>
                    <m:rPr>
                      <m:sty m:val="p"/>
                    </m:rPr>
                    <w:rPr>
                      <w:rFonts w:asciiTheme="minorHAnsi" w:hAnsiTheme="minorHAnsi" w:cstheme="minorHAnsi"/>
                      <w:sz w:val="22"/>
                      <w:szCs w:val="22"/>
                    </w:rPr>
                    <m:t>í</m:t>
                  </m:r>
                  <m:r>
                    <m:rPr>
                      <m:sty m:val="p"/>
                    </m:rPr>
                    <w:rPr>
                      <w:rFonts w:ascii="Cambria Math" w:hAnsiTheme="minorHAnsi" w:cstheme="minorHAnsi"/>
                      <w:sz w:val="22"/>
                      <w:szCs w:val="22"/>
                    </w:rPr>
                    <m:t>dky v</m:t>
                  </m:r>
                  <m:r>
                    <m:rPr>
                      <m:sty m:val="p"/>
                    </m:rPr>
                    <w:rPr>
                      <w:rFonts w:asciiTheme="minorHAnsi" w:hAnsiTheme="minorHAnsi" w:cstheme="minorHAnsi"/>
                      <w:sz w:val="22"/>
                      <w:szCs w:val="22"/>
                    </w:rPr>
                    <m:t> </m:t>
                  </m:r>
                  <m:r>
                    <m:rPr>
                      <m:sty m:val="p"/>
                    </m:rPr>
                    <w:rPr>
                      <w:rFonts w:ascii="Cambria Math" w:hAnsiTheme="minorHAnsi" w:cstheme="minorHAnsi"/>
                      <w:sz w:val="22"/>
                      <w:szCs w:val="22"/>
                    </w:rPr>
                    <m:t>K</m:t>
                  </m:r>
                  <m:r>
                    <m:rPr>
                      <m:sty m:val="p"/>
                    </m:rPr>
                    <w:rPr>
                      <w:rFonts w:asciiTheme="minorHAnsi" w:hAnsiTheme="minorHAnsi" w:cstheme="minorHAnsi"/>
                      <w:sz w:val="22"/>
                      <w:szCs w:val="22"/>
                    </w:rPr>
                    <m:t>č</m:t>
                  </m:r>
                  <m:r>
                    <m:rPr>
                      <m:sty m:val="p"/>
                    </m:rPr>
                    <w:rPr>
                      <w:rFonts w:ascii="Cambria Math" w:hAnsiTheme="minorHAnsi" w:cstheme="minorHAnsi"/>
                      <w:sz w:val="22"/>
                      <w:szCs w:val="22"/>
                    </w:rPr>
                    <m:t xml:space="preserve"> bez DPH</m:t>
                  </m:r>
                </m:den>
              </m:f>
              <m:r>
                <m:rPr>
                  <m:sty m:val="p"/>
                </m:rPr>
                <w:rPr>
                  <w:rFonts w:ascii="Cambria Math" w:hAnsiTheme="minorHAnsi" w:cstheme="minorHAnsi"/>
                  <w:sz w:val="22"/>
                  <w:szCs w:val="22"/>
                </w:rPr>
                <m:t xml:space="preserve"> x 100</m:t>
              </m:r>
            </m:e>
          </m:d>
          <m:r>
            <m:rPr>
              <m:sty m:val="p"/>
            </m:rPr>
            <w:rPr>
              <w:rFonts w:ascii="Cambria Math" w:hAnsiTheme="minorHAnsi" w:cstheme="minorHAnsi"/>
              <w:sz w:val="22"/>
              <w:szCs w:val="22"/>
            </w:rPr>
            <m:t xml:space="preserve"> x 0,7</m:t>
          </m:r>
        </m:oMath>
      </m:oMathPara>
    </w:p>
    <w:p w:rsidR="00C03DAA" w:rsidRPr="00846492" w:rsidRDefault="00C03DAA" w:rsidP="00955D0F">
      <w:pPr>
        <w:pStyle w:val="Default"/>
        <w:spacing w:after="0" w:line="276" w:lineRule="auto"/>
        <w:jc w:val="both"/>
        <w:rPr>
          <w:rFonts w:asciiTheme="minorHAnsi" w:hAnsiTheme="minorHAnsi" w:cstheme="minorHAnsi"/>
          <w:sz w:val="22"/>
          <w:szCs w:val="22"/>
        </w:rPr>
      </w:pPr>
    </w:p>
    <w:p w:rsidR="000D320B" w:rsidRPr="00846492" w:rsidRDefault="000D320B" w:rsidP="00955D0F">
      <w:pPr>
        <w:pStyle w:val="Default"/>
        <w:spacing w:after="0" w:line="276" w:lineRule="auto"/>
        <w:jc w:val="both"/>
        <w:rPr>
          <w:rFonts w:asciiTheme="minorHAnsi" w:hAnsiTheme="minorHAnsi" w:cstheme="minorHAnsi"/>
          <w:sz w:val="22"/>
          <w:szCs w:val="22"/>
        </w:rPr>
      </w:pPr>
    </w:p>
    <w:p w:rsidR="00C03DAA" w:rsidRPr="00846492" w:rsidRDefault="00C03DAA" w:rsidP="00786952">
      <w:pPr>
        <w:spacing w:after="0" w:line="276" w:lineRule="auto"/>
        <w:jc w:val="both"/>
        <w:rPr>
          <w:rFonts w:cstheme="minorHAnsi"/>
        </w:rPr>
      </w:pPr>
      <w:r w:rsidRPr="00846492">
        <w:rPr>
          <w:rFonts w:cstheme="minorHAnsi"/>
        </w:rPr>
        <w:t>V rámci dílčího kritéria č. 2 „Organizace, kvalifikace nebo zkušenost osob, které se mají přímo podílet na plnění veřejné zakázky“ budou hodnoceny zkušenosti osoby na pozici „</w:t>
      </w:r>
      <w:r w:rsidR="00246A93" w:rsidRPr="00846492">
        <w:rPr>
          <w:rFonts w:cstheme="minorHAnsi"/>
        </w:rPr>
        <w:t xml:space="preserve">hlavní </w:t>
      </w:r>
      <w:r w:rsidRPr="00846492">
        <w:rPr>
          <w:rFonts w:cstheme="minorHAnsi"/>
        </w:rPr>
        <w:t xml:space="preserve">stavbyvedoucí“, </w:t>
      </w:r>
      <w:r w:rsidR="008A5ED3" w:rsidRPr="00846492">
        <w:rPr>
          <w:rFonts w:cstheme="minorHAnsi"/>
          <w:b/>
        </w:rPr>
        <w:t>kritéria</w:t>
      </w:r>
      <w:r w:rsidR="008A5ED3" w:rsidRPr="00846492">
        <w:rPr>
          <w:rFonts w:cstheme="minorHAnsi"/>
        </w:rPr>
        <w:t xml:space="preserve"> to konkrétně tím způsobem, že </w:t>
      </w:r>
      <w:r w:rsidR="00E76242" w:rsidRPr="00846492">
        <w:rPr>
          <w:rFonts w:cstheme="minorHAnsi"/>
        </w:rPr>
        <w:t xml:space="preserve">za </w:t>
      </w:r>
      <w:r w:rsidR="008A5ED3" w:rsidRPr="00846492">
        <w:rPr>
          <w:rFonts w:cstheme="minorHAnsi"/>
        </w:rPr>
        <w:t>každou</w:t>
      </w:r>
      <w:r w:rsidRPr="00846492">
        <w:rPr>
          <w:rFonts w:cstheme="minorHAnsi"/>
        </w:rPr>
        <w:t xml:space="preserve"> </w:t>
      </w:r>
      <w:r w:rsidR="008A5ED3" w:rsidRPr="00846492">
        <w:rPr>
          <w:rFonts w:cstheme="minorHAnsi"/>
        </w:rPr>
        <w:t xml:space="preserve">relevantní zkušenost, kterou se rozumí </w:t>
      </w:r>
      <w:r w:rsidRPr="00846492">
        <w:rPr>
          <w:rFonts w:cstheme="minorHAnsi"/>
          <w:i/>
        </w:rPr>
        <w:t>„</w:t>
      </w:r>
      <w:r w:rsidR="006A64E1" w:rsidRPr="00846492">
        <w:rPr>
          <w:i/>
        </w:rPr>
        <w:t xml:space="preserve">zkušenost </w:t>
      </w:r>
      <w:r w:rsidR="00DF4F62" w:rsidRPr="00846492">
        <w:rPr>
          <w:i/>
        </w:rPr>
        <w:t xml:space="preserve">(v pozici </w:t>
      </w:r>
      <w:r w:rsidR="00246A93" w:rsidRPr="00846492">
        <w:rPr>
          <w:i/>
        </w:rPr>
        <w:t xml:space="preserve">hlavního </w:t>
      </w:r>
      <w:r w:rsidR="00DF4F62" w:rsidRPr="00846492">
        <w:rPr>
          <w:i/>
        </w:rPr>
        <w:t>stavbyvedoucího)</w:t>
      </w:r>
      <w:bookmarkStart w:id="31" w:name="_GoBack"/>
      <w:bookmarkEnd w:id="31"/>
      <w:r w:rsidR="00DF4F62" w:rsidRPr="00846492">
        <w:rPr>
          <w:i/>
        </w:rPr>
        <w:t xml:space="preserve"> </w:t>
      </w:r>
      <w:r w:rsidR="008A5ED3" w:rsidRPr="00846492">
        <w:rPr>
          <w:i/>
        </w:rPr>
        <w:t xml:space="preserve">se stavební prací </w:t>
      </w:r>
      <w:r w:rsidR="006A64E1" w:rsidRPr="00846492">
        <w:rPr>
          <w:i/>
        </w:rPr>
        <w:t xml:space="preserve">spočívající v realizaci (novostavba nebo rekonstrukce) volnočasového areálu, a to v minimálním finančním objemu investičních nákladů 12.000.000,- Kč bez DPH (vztaženo k jedné akci), přičemž se dále požaduje, aby součástí každé významné stavební práce byla a) dodávka a montáž herních prvků, bezpečnostních dopadových ploch a sadových úprav </w:t>
      </w:r>
      <w:r w:rsidR="006A64E1" w:rsidRPr="00846492">
        <w:rPr>
          <w:i/>
          <w:u w:val="single"/>
        </w:rPr>
        <w:t>nebo</w:t>
      </w:r>
      <w:r w:rsidR="006A64E1" w:rsidRPr="00846492">
        <w:rPr>
          <w:i/>
        </w:rPr>
        <w:t xml:space="preserve"> b) dodávka a montáž herních prvků a herních povrchů na bázi polyuretanu a pryžového EPDM granulátu</w:t>
      </w:r>
      <w:r w:rsidR="00F85A6E" w:rsidRPr="00846492">
        <w:rPr>
          <w:rFonts w:cstheme="minorHAnsi"/>
          <w:i/>
        </w:rPr>
        <w:t>“</w:t>
      </w:r>
      <w:r w:rsidR="00F85A6E" w:rsidRPr="00846492">
        <w:rPr>
          <w:rFonts w:cstheme="minorHAnsi"/>
        </w:rPr>
        <w:t xml:space="preserve"> </w:t>
      </w:r>
      <w:r w:rsidR="008A5ED3" w:rsidRPr="00846492">
        <w:rPr>
          <w:rFonts w:cstheme="minorHAnsi"/>
        </w:rPr>
        <w:t xml:space="preserve">nad rámec minimální úrovně nutné pro splnění kvalifikace (tedy min. 3 relevantní zkušenosti) </w:t>
      </w:r>
      <w:r w:rsidR="00F85A6E" w:rsidRPr="00846492">
        <w:rPr>
          <w:rFonts w:cstheme="minorHAnsi"/>
          <w:b/>
        </w:rPr>
        <w:t>bude přidělen 1 bod</w:t>
      </w:r>
      <w:r w:rsidR="00F85A6E" w:rsidRPr="00846492">
        <w:rPr>
          <w:rFonts w:cstheme="minorHAnsi"/>
        </w:rPr>
        <w:t xml:space="preserve">. </w:t>
      </w:r>
      <w:r w:rsidR="00786952" w:rsidRPr="00846492">
        <w:rPr>
          <w:rFonts w:cstheme="minorHAnsi"/>
        </w:rPr>
        <w:t xml:space="preserve">Maximální počet bodů, které může účastník v rámci tohoto kritéria získat, je 10 (tzn. že bude zohledněno maximálně 10 </w:t>
      </w:r>
      <w:r w:rsidR="008A5ED3" w:rsidRPr="00846492">
        <w:rPr>
          <w:rFonts w:cstheme="minorHAnsi"/>
        </w:rPr>
        <w:t xml:space="preserve">relevantních </w:t>
      </w:r>
      <w:r w:rsidR="00786952" w:rsidRPr="00846492">
        <w:rPr>
          <w:rFonts w:cstheme="minorHAnsi"/>
        </w:rPr>
        <w:t xml:space="preserve">zkušeností nad rámec </w:t>
      </w:r>
      <w:r w:rsidR="008A5ED3" w:rsidRPr="00846492">
        <w:rPr>
          <w:rFonts w:cstheme="minorHAnsi"/>
        </w:rPr>
        <w:lastRenderedPageBreak/>
        <w:t>minimální úrovně nutné pro splnění kvalifikace</w:t>
      </w:r>
      <w:r w:rsidR="00246A93" w:rsidRPr="00846492">
        <w:rPr>
          <w:rFonts w:cstheme="minorHAnsi"/>
        </w:rPr>
        <w:t>)</w:t>
      </w:r>
      <w:r w:rsidR="00786952" w:rsidRPr="00846492">
        <w:rPr>
          <w:rFonts w:cstheme="minorHAnsi"/>
        </w:rPr>
        <w:t xml:space="preserve">. </w:t>
      </w:r>
      <w:r w:rsidR="008A5ED3" w:rsidRPr="00846492">
        <w:rPr>
          <w:rFonts w:cstheme="minorHAnsi"/>
        </w:rPr>
        <w:t>Bodové hodnocení dílčího kritéria vstupující do celkového hodnocení bude určeno takto</w:t>
      </w:r>
      <w:r w:rsidR="00786952" w:rsidRPr="00846492">
        <w:rPr>
          <w:rFonts w:cstheme="minorHAnsi"/>
        </w:rPr>
        <w:t>:</w:t>
      </w:r>
    </w:p>
    <w:p w:rsidR="0022477A" w:rsidRPr="00846492" w:rsidRDefault="00786952" w:rsidP="00955D0F">
      <w:pPr>
        <w:pStyle w:val="Default"/>
        <w:spacing w:after="0" w:line="276" w:lineRule="auto"/>
        <w:jc w:val="both"/>
        <w:rPr>
          <w:rFonts w:asciiTheme="minorHAnsi" w:hAnsiTheme="minorHAnsi" w:cstheme="minorHAnsi"/>
          <w:sz w:val="22"/>
          <w:szCs w:val="22"/>
        </w:rPr>
      </w:pPr>
      <m:oMathPara>
        <m:oMath>
          <m:r>
            <w:rPr>
              <w:rFonts w:ascii="Cambria Math" w:hAnsi="Cambria Math" w:cstheme="minorHAnsi"/>
              <w:sz w:val="22"/>
              <w:szCs w:val="22"/>
            </w:rPr>
            <m:t>Po</m:t>
          </m:r>
          <m:r>
            <w:rPr>
              <w:rFonts w:ascii="Cambria Math" w:hAnsiTheme="minorHAnsi" w:cstheme="minorHAnsi"/>
              <w:sz w:val="22"/>
              <w:szCs w:val="22"/>
            </w:rPr>
            <m:t>č</m:t>
          </m:r>
          <m:r>
            <w:rPr>
              <w:rFonts w:ascii="Cambria Math" w:hAnsi="Cambria Math" w:cstheme="minorHAnsi"/>
              <w:sz w:val="22"/>
              <w:szCs w:val="22"/>
            </w:rPr>
            <m:t>et</m:t>
          </m:r>
          <m:r>
            <w:rPr>
              <w:rFonts w:ascii="Cambria Math" w:hAnsiTheme="minorHAnsi" w:cstheme="minorHAnsi"/>
              <w:sz w:val="22"/>
              <w:szCs w:val="22"/>
            </w:rPr>
            <m:t xml:space="preserve"> </m:t>
          </m:r>
          <m:r>
            <w:rPr>
              <w:rFonts w:ascii="Cambria Math" w:hAnsi="Cambria Math" w:cstheme="minorHAnsi"/>
              <w:sz w:val="22"/>
              <w:szCs w:val="22"/>
            </w:rPr>
            <m:t>bod</m:t>
          </m:r>
          <m:r>
            <w:rPr>
              <w:rFonts w:ascii="Cambria Math" w:hAnsiTheme="minorHAnsi" w:cstheme="minorHAnsi"/>
              <w:sz w:val="22"/>
              <w:szCs w:val="22"/>
            </w:rPr>
            <m:t>ů</m:t>
          </m:r>
          <m:r>
            <m:rPr>
              <m:sty m:val="p"/>
            </m:rPr>
            <w:rPr>
              <w:rFonts w:ascii="Cambria Math" w:hAnsiTheme="minorHAnsi" w:cstheme="minorHAnsi"/>
              <w:sz w:val="22"/>
              <w:szCs w:val="22"/>
            </w:rPr>
            <m:t>=[</m:t>
          </m:r>
          <m:f>
            <m:fPr>
              <m:ctrlPr>
                <w:rPr>
                  <w:rFonts w:ascii="Cambria Math" w:hAnsiTheme="minorHAnsi" w:cstheme="minorHAnsi"/>
                  <w:sz w:val="22"/>
                  <w:szCs w:val="22"/>
                </w:rPr>
              </m:ctrlPr>
            </m:fPr>
            <m:num>
              <m:r>
                <m:rPr>
                  <m:sty m:val="p"/>
                </m:rPr>
                <w:rPr>
                  <w:rFonts w:ascii="Cambria Math" w:hAnsiTheme="minorHAnsi" w:cstheme="minorHAnsi"/>
                  <w:sz w:val="22"/>
                  <w:szCs w:val="22"/>
                </w:rPr>
                <m:t>po</m:t>
              </m:r>
              <m:r>
                <m:rPr>
                  <m:sty m:val="p"/>
                </m:rPr>
                <w:rPr>
                  <w:rFonts w:ascii="Cambria Math" w:hAnsiTheme="minorHAnsi" w:cstheme="minorHAnsi"/>
                  <w:sz w:val="22"/>
                  <w:szCs w:val="22"/>
                </w:rPr>
                <m:t>č</m:t>
              </m:r>
              <m:r>
                <m:rPr>
                  <m:sty m:val="p"/>
                </m:rPr>
                <w:rPr>
                  <w:rFonts w:ascii="Cambria Math" w:hAnsiTheme="minorHAnsi" w:cstheme="minorHAnsi"/>
                  <w:sz w:val="22"/>
                  <w:szCs w:val="22"/>
                </w:rPr>
                <m:t>et bod</m:t>
              </m:r>
              <m:r>
                <m:rPr>
                  <m:sty m:val="p"/>
                </m:rPr>
                <w:rPr>
                  <w:rFonts w:ascii="Cambria Math" w:hAnsiTheme="minorHAnsi" w:cstheme="minorHAnsi"/>
                  <w:sz w:val="22"/>
                  <w:szCs w:val="22"/>
                </w:rPr>
                <m:t>ů</m:t>
              </m:r>
              <m:r>
                <m:rPr>
                  <m:sty m:val="p"/>
                </m:rPr>
                <w:rPr>
                  <w:rFonts w:ascii="Cambria Math" w:hAnsiTheme="minorHAnsi" w:cstheme="minorHAnsi"/>
                  <w:sz w:val="22"/>
                  <w:szCs w:val="22"/>
                </w:rPr>
                <m:t xml:space="preserve"> hodnocen</m:t>
              </m:r>
              <m:r>
                <m:rPr>
                  <m:sty m:val="p"/>
                </m:rPr>
                <w:rPr>
                  <w:rFonts w:ascii="Cambria Math" w:hAnsiTheme="minorHAnsi" w:cstheme="minorHAnsi"/>
                  <w:sz w:val="22"/>
                  <w:szCs w:val="22"/>
                </w:rPr>
                <m:t>é</m:t>
              </m:r>
              <m:r>
                <m:rPr>
                  <m:sty m:val="p"/>
                </m:rPr>
                <w:rPr>
                  <w:rFonts w:ascii="Cambria Math" w:hAnsiTheme="minorHAnsi" w:cstheme="minorHAnsi"/>
                  <w:sz w:val="22"/>
                  <w:szCs w:val="22"/>
                </w:rPr>
                <m:t xml:space="preserve"> nab</m:t>
              </m:r>
              <m:r>
                <m:rPr>
                  <m:sty m:val="p"/>
                </m:rPr>
                <w:rPr>
                  <w:rFonts w:ascii="Cambria Math" w:hAnsiTheme="minorHAnsi" w:cstheme="minorHAnsi"/>
                  <w:sz w:val="22"/>
                  <w:szCs w:val="22"/>
                </w:rPr>
                <m:t>í</m:t>
              </m:r>
              <m:r>
                <m:rPr>
                  <m:sty m:val="p"/>
                </m:rPr>
                <w:rPr>
                  <w:rFonts w:ascii="Cambria Math" w:hAnsiTheme="minorHAnsi" w:cstheme="minorHAnsi"/>
                  <w:sz w:val="22"/>
                  <w:szCs w:val="22"/>
                </w:rPr>
                <m:t>dky</m:t>
              </m:r>
            </m:num>
            <m:den>
              <m:r>
                <m:rPr>
                  <m:sty m:val="p"/>
                </m:rPr>
                <w:rPr>
                  <w:rFonts w:ascii="Cambria Math" w:hAnsiTheme="minorHAnsi" w:cstheme="minorHAnsi"/>
                  <w:sz w:val="22"/>
                  <w:szCs w:val="22"/>
                </w:rPr>
                <m:t>po</m:t>
              </m:r>
              <m:r>
                <m:rPr>
                  <m:sty m:val="p"/>
                </m:rPr>
                <w:rPr>
                  <w:rFonts w:ascii="Cambria Math" w:hAnsiTheme="minorHAnsi" w:cstheme="minorHAnsi"/>
                  <w:sz w:val="22"/>
                  <w:szCs w:val="22"/>
                </w:rPr>
                <m:t>č</m:t>
              </m:r>
              <m:r>
                <m:rPr>
                  <m:sty m:val="p"/>
                </m:rPr>
                <w:rPr>
                  <w:rFonts w:ascii="Cambria Math" w:hAnsiTheme="minorHAnsi" w:cstheme="minorHAnsi"/>
                  <w:sz w:val="22"/>
                  <w:szCs w:val="22"/>
                </w:rPr>
                <m:t>et bod</m:t>
              </m:r>
              <m:r>
                <m:rPr>
                  <m:sty m:val="p"/>
                </m:rPr>
                <w:rPr>
                  <w:rFonts w:ascii="Cambria Math" w:hAnsiTheme="minorHAnsi" w:cstheme="minorHAnsi"/>
                  <w:sz w:val="22"/>
                  <w:szCs w:val="22"/>
                </w:rPr>
                <m:t>ů</m:t>
              </m:r>
              <m:r>
                <m:rPr>
                  <m:sty m:val="p"/>
                </m:rPr>
                <w:rPr>
                  <w:rFonts w:ascii="Cambria Math" w:hAnsiTheme="minorHAnsi" w:cstheme="minorHAnsi"/>
                  <w:sz w:val="22"/>
                  <w:szCs w:val="22"/>
                </w:rPr>
                <m:t xml:space="preserve"> nab</m:t>
              </m:r>
              <m:r>
                <m:rPr>
                  <m:sty m:val="p"/>
                </m:rPr>
                <w:rPr>
                  <w:rFonts w:ascii="Cambria Math" w:hAnsiTheme="minorHAnsi" w:cstheme="minorHAnsi"/>
                  <w:sz w:val="22"/>
                  <w:szCs w:val="22"/>
                </w:rPr>
                <m:t>í</m:t>
              </m:r>
              <m:r>
                <m:rPr>
                  <m:sty m:val="p"/>
                </m:rPr>
                <w:rPr>
                  <w:rFonts w:ascii="Cambria Math" w:hAnsiTheme="minorHAnsi" w:cstheme="minorHAnsi"/>
                  <w:sz w:val="22"/>
                  <w:szCs w:val="22"/>
                </w:rPr>
                <m:t>dky s</m:t>
              </m:r>
              <m:r>
                <m:rPr>
                  <m:sty m:val="p"/>
                </m:rPr>
                <w:rPr>
                  <w:rFonts w:ascii="Cambria Math" w:hAnsiTheme="minorHAnsi" w:cstheme="minorHAnsi"/>
                  <w:sz w:val="22"/>
                  <w:szCs w:val="22"/>
                </w:rPr>
                <m:t> </m:t>
              </m:r>
              <m:r>
                <m:rPr>
                  <m:sty m:val="p"/>
                </m:rPr>
                <w:rPr>
                  <w:rFonts w:ascii="Cambria Math" w:hAnsiTheme="minorHAnsi" w:cstheme="minorHAnsi"/>
                  <w:sz w:val="22"/>
                  <w:szCs w:val="22"/>
                </w:rPr>
                <m:t>nejv</m:t>
              </m:r>
              <m:r>
                <m:rPr>
                  <m:sty m:val="p"/>
                </m:rPr>
                <w:rPr>
                  <w:rFonts w:ascii="Cambria Math" w:hAnsiTheme="minorHAnsi" w:cstheme="minorHAnsi"/>
                  <w:sz w:val="22"/>
                  <w:szCs w:val="22"/>
                </w:rPr>
                <m:t>í</m:t>
              </m:r>
              <m:r>
                <m:rPr>
                  <m:sty m:val="p"/>
                </m:rPr>
                <w:rPr>
                  <w:rFonts w:ascii="Cambria Math" w:hAnsiTheme="minorHAnsi" w:cstheme="minorHAnsi"/>
                  <w:sz w:val="22"/>
                  <w:szCs w:val="22"/>
                </w:rPr>
                <m:t>ce body</m:t>
              </m:r>
            </m:den>
          </m:f>
          <m:r>
            <m:rPr>
              <m:sty m:val="p"/>
            </m:rPr>
            <w:rPr>
              <w:rFonts w:ascii="Cambria Math" w:hAnsiTheme="minorHAnsi" w:cstheme="minorHAnsi"/>
              <w:sz w:val="22"/>
              <w:szCs w:val="22"/>
            </w:rPr>
            <m:t xml:space="preserve"> x 100] x 0,3</m:t>
          </m:r>
        </m:oMath>
      </m:oMathPara>
    </w:p>
    <w:p w:rsidR="0022477A" w:rsidRPr="00846492" w:rsidRDefault="0022477A" w:rsidP="00955D0F">
      <w:pPr>
        <w:pStyle w:val="Default"/>
        <w:spacing w:after="0" w:line="276" w:lineRule="auto"/>
        <w:jc w:val="both"/>
        <w:rPr>
          <w:rFonts w:asciiTheme="minorHAnsi" w:hAnsiTheme="minorHAnsi" w:cstheme="minorHAnsi"/>
          <w:sz w:val="22"/>
          <w:szCs w:val="22"/>
        </w:rPr>
      </w:pPr>
    </w:p>
    <w:p w:rsidR="00C03DAA" w:rsidRPr="00846492" w:rsidRDefault="00C03DAA" w:rsidP="00955D0F">
      <w:pPr>
        <w:pStyle w:val="Default"/>
        <w:spacing w:after="0" w:line="276" w:lineRule="auto"/>
        <w:jc w:val="both"/>
        <w:rPr>
          <w:rFonts w:asciiTheme="minorHAnsi" w:hAnsiTheme="minorHAnsi" w:cstheme="minorHAnsi"/>
          <w:sz w:val="22"/>
          <w:szCs w:val="22"/>
        </w:rPr>
      </w:pPr>
      <w:r w:rsidRPr="00846492">
        <w:rPr>
          <w:rFonts w:asciiTheme="minorHAnsi" w:hAnsiTheme="minorHAnsi" w:cstheme="minorHAnsi"/>
          <w:sz w:val="22"/>
          <w:szCs w:val="22"/>
        </w:rPr>
        <w:t>Důvodem</w:t>
      </w:r>
      <w:r w:rsidR="00786952" w:rsidRPr="00846492">
        <w:rPr>
          <w:rFonts w:asciiTheme="minorHAnsi" w:hAnsiTheme="minorHAnsi" w:cstheme="minorHAnsi"/>
          <w:sz w:val="22"/>
          <w:szCs w:val="22"/>
        </w:rPr>
        <w:t xml:space="preserve"> </w:t>
      </w:r>
      <w:r w:rsidR="009C2DAE" w:rsidRPr="00846492">
        <w:rPr>
          <w:rFonts w:cstheme="minorHAnsi"/>
          <w:sz w:val="22"/>
          <w:szCs w:val="22"/>
        </w:rPr>
        <w:t xml:space="preserve">dílčího kritéria č. 2 „Organizace, kvalifikace nebo zkušenost osob, které se mají přímo podílet na plnění veřejné zakázky“ </w:t>
      </w:r>
      <w:r w:rsidRPr="00846492">
        <w:rPr>
          <w:rFonts w:asciiTheme="minorHAnsi" w:hAnsiTheme="minorHAnsi" w:cstheme="minorHAnsi"/>
          <w:sz w:val="22"/>
          <w:szCs w:val="22"/>
        </w:rPr>
        <w:t xml:space="preserve">je </w:t>
      </w:r>
      <w:r w:rsidR="003B4323" w:rsidRPr="00846492">
        <w:rPr>
          <w:rFonts w:asciiTheme="minorHAnsi" w:hAnsiTheme="minorHAnsi" w:cstheme="minorHAnsi"/>
          <w:sz w:val="22"/>
          <w:szCs w:val="22"/>
        </w:rPr>
        <w:t>významný dopad kvality osoby</w:t>
      </w:r>
      <w:r w:rsidR="00246A93" w:rsidRPr="00846492">
        <w:rPr>
          <w:rFonts w:asciiTheme="minorHAnsi" w:hAnsiTheme="minorHAnsi" w:cstheme="minorHAnsi"/>
          <w:sz w:val="22"/>
          <w:szCs w:val="22"/>
        </w:rPr>
        <w:t xml:space="preserve"> hlavního</w:t>
      </w:r>
      <w:r w:rsidR="003B4323" w:rsidRPr="00846492">
        <w:rPr>
          <w:rFonts w:asciiTheme="minorHAnsi" w:hAnsiTheme="minorHAnsi" w:cstheme="minorHAnsi"/>
          <w:sz w:val="22"/>
          <w:szCs w:val="22"/>
        </w:rPr>
        <w:t xml:space="preserve"> stavbyvedoucího na úroveň plnění zakázky.</w:t>
      </w:r>
    </w:p>
    <w:p w:rsidR="00786952" w:rsidRPr="00846492" w:rsidRDefault="00786952" w:rsidP="00955D0F">
      <w:pPr>
        <w:pStyle w:val="Default"/>
        <w:spacing w:after="0" w:line="276" w:lineRule="auto"/>
        <w:jc w:val="both"/>
        <w:rPr>
          <w:rFonts w:asciiTheme="minorHAnsi" w:hAnsiTheme="minorHAnsi" w:cstheme="minorHAnsi"/>
          <w:sz w:val="22"/>
          <w:szCs w:val="22"/>
        </w:rPr>
      </w:pPr>
    </w:p>
    <w:p w:rsidR="00786952" w:rsidRPr="00846492" w:rsidRDefault="00786952" w:rsidP="00955D0F">
      <w:pPr>
        <w:pStyle w:val="Default"/>
        <w:spacing w:after="0" w:line="276" w:lineRule="auto"/>
        <w:jc w:val="both"/>
        <w:rPr>
          <w:rFonts w:asciiTheme="minorHAnsi" w:hAnsiTheme="minorHAnsi" w:cstheme="minorHAnsi"/>
          <w:sz w:val="22"/>
          <w:szCs w:val="22"/>
        </w:rPr>
      </w:pPr>
    </w:p>
    <w:p w:rsidR="00786952" w:rsidRPr="00846492" w:rsidRDefault="00786952" w:rsidP="00955D0F">
      <w:pPr>
        <w:pStyle w:val="Default"/>
        <w:spacing w:after="0" w:line="276" w:lineRule="auto"/>
        <w:jc w:val="both"/>
        <w:rPr>
          <w:rFonts w:asciiTheme="minorHAnsi" w:hAnsiTheme="minorHAnsi" w:cstheme="minorHAnsi"/>
          <w:sz w:val="22"/>
          <w:szCs w:val="22"/>
        </w:rPr>
      </w:pPr>
      <w:r w:rsidRPr="00846492">
        <w:rPr>
          <w:rFonts w:asciiTheme="minorHAnsi" w:hAnsiTheme="minorHAnsi" w:cstheme="minorHAnsi"/>
          <w:sz w:val="22"/>
          <w:szCs w:val="22"/>
        </w:rPr>
        <w:t xml:space="preserve">Body </w:t>
      </w:r>
      <w:r w:rsidR="008A5ED3" w:rsidRPr="00846492">
        <w:rPr>
          <w:rFonts w:asciiTheme="minorHAnsi" w:hAnsiTheme="minorHAnsi" w:cstheme="minorHAnsi"/>
          <w:sz w:val="22"/>
          <w:szCs w:val="22"/>
        </w:rPr>
        <w:t xml:space="preserve">určené výše uvedeným způsobem </w:t>
      </w:r>
      <w:r w:rsidRPr="00846492">
        <w:rPr>
          <w:rFonts w:asciiTheme="minorHAnsi" w:hAnsiTheme="minorHAnsi" w:cstheme="minorHAnsi"/>
          <w:sz w:val="22"/>
          <w:szCs w:val="22"/>
        </w:rPr>
        <w:t>v kritériu č. 1 „Nabídková cena“ a kritériu č. 2 „Organizace, kvalifikace nebo zkušenost osob, které se mají přímo podílet na plnění veřejné zakázky“ se sčítají. Nabídky</w:t>
      </w:r>
      <w:r w:rsidR="00786E36" w:rsidRPr="00846492">
        <w:rPr>
          <w:rFonts w:asciiTheme="minorHAnsi" w:hAnsiTheme="minorHAnsi" w:cstheme="minorHAnsi"/>
          <w:sz w:val="22"/>
          <w:szCs w:val="22"/>
        </w:rPr>
        <w:t xml:space="preserve"> budou seřazeny podle celkového počtu dosažených bodů. </w:t>
      </w:r>
      <w:r w:rsidR="008A5ED3" w:rsidRPr="00846492">
        <w:rPr>
          <w:rFonts w:asciiTheme="minorHAnsi" w:hAnsiTheme="minorHAnsi" w:cstheme="minorHAnsi"/>
          <w:sz w:val="22"/>
          <w:szCs w:val="22"/>
        </w:rPr>
        <w:t xml:space="preserve">Ekonomicky nejvýhodnější </w:t>
      </w:r>
      <w:r w:rsidR="00786E36" w:rsidRPr="00846492">
        <w:rPr>
          <w:rFonts w:asciiTheme="minorHAnsi" w:hAnsiTheme="minorHAnsi" w:cstheme="minorHAnsi"/>
          <w:sz w:val="22"/>
          <w:szCs w:val="22"/>
        </w:rPr>
        <w:t>nabídkou bude nabídka s nejvyšším celkovým počtem dosažených bodů.</w:t>
      </w:r>
    </w:p>
    <w:p w:rsidR="00786E36" w:rsidRPr="00846492" w:rsidRDefault="00786E36" w:rsidP="00955D0F">
      <w:pPr>
        <w:pStyle w:val="Default"/>
        <w:spacing w:after="0" w:line="276" w:lineRule="auto"/>
        <w:jc w:val="both"/>
        <w:rPr>
          <w:rFonts w:asciiTheme="minorHAnsi" w:hAnsiTheme="minorHAnsi" w:cstheme="minorHAnsi"/>
          <w:sz w:val="22"/>
          <w:szCs w:val="22"/>
        </w:rPr>
      </w:pPr>
    </w:p>
    <w:p w:rsidR="00786E36" w:rsidRPr="00786E36" w:rsidRDefault="00786E36" w:rsidP="00955D0F">
      <w:pPr>
        <w:pStyle w:val="Default"/>
        <w:spacing w:after="0" w:line="276" w:lineRule="auto"/>
        <w:jc w:val="both"/>
        <w:rPr>
          <w:rFonts w:asciiTheme="minorHAnsi" w:hAnsiTheme="minorHAnsi" w:cstheme="minorHAnsi"/>
          <w:sz w:val="22"/>
          <w:szCs w:val="22"/>
        </w:rPr>
      </w:pPr>
      <w:r w:rsidRPr="00846492">
        <w:rPr>
          <w:rFonts w:asciiTheme="minorHAnsi" w:hAnsiTheme="minorHAnsi" w:cstheme="minorHAnsi"/>
          <w:sz w:val="22"/>
          <w:szCs w:val="22"/>
        </w:rPr>
        <w:t>Údaje pro hodnocení dle výše uvedených hodnotících kritérií budou uvedeny do formulář</w:t>
      </w:r>
      <w:r w:rsidR="009C2DAE" w:rsidRPr="00846492">
        <w:rPr>
          <w:rFonts w:asciiTheme="minorHAnsi" w:hAnsiTheme="minorHAnsi" w:cstheme="minorHAnsi"/>
          <w:sz w:val="22"/>
          <w:szCs w:val="22"/>
        </w:rPr>
        <w:t>e „Údaje k hodnocení nabídek“, který tvoří p</w:t>
      </w:r>
      <w:r w:rsidRPr="00846492">
        <w:rPr>
          <w:rFonts w:asciiTheme="minorHAnsi" w:hAnsiTheme="minorHAnsi" w:cstheme="minorHAnsi"/>
          <w:sz w:val="22"/>
          <w:szCs w:val="22"/>
        </w:rPr>
        <w:t>říloh</w:t>
      </w:r>
      <w:r w:rsidR="009C2DAE" w:rsidRPr="00846492">
        <w:rPr>
          <w:rFonts w:asciiTheme="minorHAnsi" w:hAnsiTheme="minorHAnsi" w:cstheme="minorHAnsi"/>
          <w:sz w:val="22"/>
          <w:szCs w:val="22"/>
        </w:rPr>
        <w:t>u</w:t>
      </w:r>
      <w:r w:rsidRPr="00846492">
        <w:rPr>
          <w:rFonts w:asciiTheme="minorHAnsi" w:hAnsiTheme="minorHAnsi" w:cstheme="minorHAnsi"/>
          <w:sz w:val="22"/>
          <w:szCs w:val="22"/>
        </w:rPr>
        <w:t xml:space="preserve"> </w:t>
      </w:r>
      <w:r w:rsidR="009C2DAE" w:rsidRPr="00846492">
        <w:rPr>
          <w:rFonts w:asciiTheme="minorHAnsi" w:hAnsiTheme="minorHAnsi" w:cstheme="minorHAnsi"/>
          <w:sz w:val="22"/>
          <w:szCs w:val="22"/>
        </w:rPr>
        <w:t xml:space="preserve">č. </w:t>
      </w:r>
      <w:r w:rsidR="00491919" w:rsidRPr="00846492">
        <w:rPr>
          <w:rFonts w:asciiTheme="minorHAnsi" w:hAnsiTheme="minorHAnsi" w:cstheme="minorHAnsi"/>
          <w:sz w:val="22"/>
          <w:szCs w:val="22"/>
        </w:rPr>
        <w:t>6</w:t>
      </w:r>
      <w:r w:rsidRPr="00846492">
        <w:rPr>
          <w:rFonts w:asciiTheme="minorHAnsi" w:hAnsiTheme="minorHAnsi" w:cstheme="minorHAnsi"/>
          <w:sz w:val="22"/>
          <w:szCs w:val="22"/>
        </w:rPr>
        <w:t xml:space="preserve"> zadávací dokumentace.</w:t>
      </w:r>
    </w:p>
    <w:p w:rsidR="00C03DAA" w:rsidRDefault="00C03DAA" w:rsidP="00955D0F">
      <w:pPr>
        <w:pStyle w:val="Default"/>
        <w:spacing w:after="0" w:line="276" w:lineRule="auto"/>
        <w:jc w:val="both"/>
        <w:rPr>
          <w:rFonts w:asciiTheme="minorHAnsi" w:hAnsiTheme="minorHAnsi"/>
          <w:sz w:val="22"/>
          <w:szCs w:val="22"/>
        </w:rPr>
      </w:pPr>
    </w:p>
    <w:p w:rsidR="00C03DAA" w:rsidRPr="00955D0F" w:rsidRDefault="00C03DAA" w:rsidP="00955D0F">
      <w:pPr>
        <w:pStyle w:val="Default"/>
        <w:spacing w:after="0" w:line="276" w:lineRule="auto"/>
        <w:jc w:val="both"/>
        <w:rPr>
          <w:rFonts w:asciiTheme="minorHAnsi" w:hAnsiTheme="minorHAnsi"/>
          <w:sz w:val="22"/>
          <w:szCs w:val="22"/>
        </w:rPr>
      </w:pPr>
    </w:p>
    <w:p w:rsidR="00440F1A" w:rsidRPr="00955D0F" w:rsidRDefault="000F097C" w:rsidP="00955D0F">
      <w:pPr>
        <w:pStyle w:val="Nadpis1"/>
        <w:spacing w:before="0" w:after="0" w:line="276" w:lineRule="auto"/>
        <w:rPr>
          <w:rFonts w:asciiTheme="minorHAnsi" w:hAnsiTheme="minorHAnsi"/>
        </w:rPr>
      </w:pPr>
      <w:bookmarkStart w:id="32" w:name="_Toc496609825"/>
      <w:r w:rsidRPr="00955D0F">
        <w:rPr>
          <w:rFonts w:asciiTheme="minorHAnsi" w:hAnsiTheme="minorHAnsi"/>
        </w:rPr>
        <w:t>Právo zadavatele zrušit zadávací řízení</w:t>
      </w:r>
      <w:bookmarkEnd w:id="32"/>
    </w:p>
    <w:p w:rsidR="000F097C" w:rsidRPr="00955D0F" w:rsidRDefault="000F097C" w:rsidP="00955D0F">
      <w:pPr>
        <w:pStyle w:val="Default"/>
        <w:spacing w:after="0" w:line="276" w:lineRule="auto"/>
        <w:jc w:val="both"/>
        <w:rPr>
          <w:rFonts w:asciiTheme="minorHAnsi" w:hAnsiTheme="minorHAnsi"/>
          <w:sz w:val="22"/>
          <w:szCs w:val="22"/>
        </w:rPr>
      </w:pPr>
    </w:p>
    <w:p w:rsidR="000F097C" w:rsidRPr="00955D0F" w:rsidRDefault="000F097C" w:rsidP="00955D0F">
      <w:pPr>
        <w:pStyle w:val="Default"/>
        <w:spacing w:after="0" w:line="276" w:lineRule="auto"/>
        <w:jc w:val="both"/>
        <w:rPr>
          <w:rFonts w:asciiTheme="minorHAnsi" w:hAnsiTheme="minorHAnsi"/>
          <w:sz w:val="22"/>
          <w:szCs w:val="22"/>
        </w:rPr>
      </w:pPr>
      <w:r w:rsidRPr="00955D0F">
        <w:rPr>
          <w:rFonts w:asciiTheme="minorHAnsi" w:hAnsiTheme="minorHAnsi"/>
          <w:sz w:val="22"/>
          <w:szCs w:val="22"/>
        </w:rPr>
        <w:t>Zadavatel může zrušit zadávací řízení za podmínek daných zákonem.</w:t>
      </w:r>
    </w:p>
    <w:p w:rsidR="00E75F41" w:rsidRPr="00955D0F" w:rsidRDefault="00E75F41" w:rsidP="00955D0F">
      <w:pPr>
        <w:pStyle w:val="Default"/>
        <w:spacing w:after="0" w:line="276" w:lineRule="auto"/>
        <w:jc w:val="both"/>
        <w:rPr>
          <w:rFonts w:asciiTheme="minorHAnsi" w:hAnsiTheme="minorHAnsi"/>
          <w:sz w:val="22"/>
          <w:szCs w:val="22"/>
        </w:rPr>
      </w:pPr>
    </w:p>
    <w:p w:rsidR="00440F1A" w:rsidRPr="00955D0F" w:rsidRDefault="00FB1B2A" w:rsidP="00955D0F">
      <w:pPr>
        <w:pStyle w:val="Nadpis1"/>
        <w:spacing w:before="0" w:after="0" w:line="276" w:lineRule="auto"/>
        <w:rPr>
          <w:rFonts w:asciiTheme="minorHAnsi" w:hAnsiTheme="minorHAnsi"/>
        </w:rPr>
      </w:pPr>
      <w:bookmarkStart w:id="33" w:name="_Toc496609826"/>
      <w:r w:rsidRPr="00955D0F">
        <w:rPr>
          <w:rFonts w:asciiTheme="minorHAnsi" w:hAnsiTheme="minorHAnsi"/>
        </w:rPr>
        <w:t>Další podmínky zadavatele a podmínky uzavření smlouvy</w:t>
      </w:r>
      <w:bookmarkEnd w:id="33"/>
    </w:p>
    <w:p w:rsidR="00FB1B2A" w:rsidRPr="00955D0F" w:rsidRDefault="00FB1B2A" w:rsidP="00955D0F">
      <w:pPr>
        <w:pStyle w:val="Default"/>
        <w:spacing w:after="0" w:line="276" w:lineRule="auto"/>
        <w:jc w:val="both"/>
        <w:rPr>
          <w:rFonts w:asciiTheme="minorHAnsi" w:hAnsiTheme="minorHAnsi"/>
          <w:b/>
          <w:sz w:val="22"/>
          <w:szCs w:val="22"/>
        </w:rPr>
      </w:pPr>
    </w:p>
    <w:p w:rsidR="00FB1B2A" w:rsidRPr="00955D0F" w:rsidRDefault="00FB1B2A" w:rsidP="00955D0F">
      <w:pPr>
        <w:pStyle w:val="Default"/>
        <w:spacing w:after="0" w:line="276" w:lineRule="auto"/>
        <w:jc w:val="both"/>
        <w:rPr>
          <w:rFonts w:asciiTheme="minorHAnsi" w:hAnsiTheme="minorHAnsi"/>
          <w:b/>
          <w:sz w:val="22"/>
          <w:szCs w:val="22"/>
        </w:rPr>
      </w:pPr>
      <w:r w:rsidRPr="00955D0F">
        <w:rPr>
          <w:rFonts w:asciiTheme="minorHAnsi" w:hAnsiTheme="minorHAnsi"/>
          <w:sz w:val="22"/>
          <w:szCs w:val="22"/>
        </w:rPr>
        <w:t>Zadavatel v soula</w:t>
      </w:r>
      <w:r w:rsidR="00E65410" w:rsidRPr="00955D0F">
        <w:rPr>
          <w:rFonts w:asciiTheme="minorHAnsi" w:hAnsiTheme="minorHAnsi"/>
          <w:sz w:val="22"/>
          <w:szCs w:val="22"/>
        </w:rPr>
        <w:t>du s § 104 odst. 1 písm. e) zákona</w:t>
      </w:r>
      <w:r w:rsidRPr="00955D0F">
        <w:rPr>
          <w:rFonts w:asciiTheme="minorHAnsi" w:hAnsiTheme="minorHAnsi"/>
          <w:sz w:val="22"/>
          <w:szCs w:val="22"/>
        </w:rPr>
        <w:t xml:space="preserve"> požaduje </w:t>
      </w:r>
      <w:r w:rsidR="00BB07B3">
        <w:rPr>
          <w:rFonts w:asciiTheme="minorHAnsi" w:hAnsiTheme="minorHAnsi"/>
          <w:sz w:val="22"/>
          <w:szCs w:val="22"/>
        </w:rPr>
        <w:t xml:space="preserve">zadavatel </w:t>
      </w:r>
      <w:r w:rsidRPr="00955D0F">
        <w:rPr>
          <w:rFonts w:asciiTheme="minorHAnsi" w:hAnsiTheme="minorHAnsi"/>
          <w:sz w:val="22"/>
          <w:szCs w:val="22"/>
        </w:rPr>
        <w:t xml:space="preserve">poskytnutí součinnosti při uzavírání smlouvy, a to formou dodání originálů, nebo ověřených kopií dokladů o jeho kvalifikaci a informací a dokladů dle </w:t>
      </w:r>
      <w:r w:rsidR="00E65410" w:rsidRPr="00955D0F">
        <w:rPr>
          <w:rFonts w:asciiTheme="minorHAnsi" w:hAnsiTheme="minorHAnsi"/>
          <w:sz w:val="22"/>
          <w:szCs w:val="22"/>
        </w:rPr>
        <w:t>§ 104 odst. 2 písm. a) a b) zákona</w:t>
      </w:r>
      <w:r w:rsidRPr="00955D0F">
        <w:rPr>
          <w:rFonts w:asciiTheme="minorHAnsi" w:hAnsiTheme="minorHAnsi"/>
          <w:sz w:val="22"/>
          <w:szCs w:val="22"/>
        </w:rPr>
        <w:t xml:space="preserve">, tedy identifikačních údajů všech osob, které jsou jeho skutečným majitelem podle zákona o některých opatřeních proti legalizaci výnosů z trestné činnosti a financování terorismu a doklady, z nichž vyplývá vztah všech skutečných majitelů k dodavateli; těmito doklady jsou zejména: </w:t>
      </w:r>
    </w:p>
    <w:p w:rsidR="00FB1B2A" w:rsidRPr="00955D0F" w:rsidRDefault="00FB1B2A" w:rsidP="00955D0F">
      <w:pPr>
        <w:pStyle w:val="Odstavecseseznamem"/>
        <w:spacing w:after="0" w:line="276" w:lineRule="auto"/>
        <w:ind w:left="426"/>
        <w:jc w:val="both"/>
      </w:pPr>
      <w:r w:rsidRPr="00955D0F">
        <w:t xml:space="preserve">1. výpis z obchodního rejstříku nebo jiné obdobné evidence, </w:t>
      </w:r>
    </w:p>
    <w:p w:rsidR="00FB1B2A" w:rsidRPr="00955D0F" w:rsidRDefault="00FB1B2A" w:rsidP="00955D0F">
      <w:pPr>
        <w:pStyle w:val="Odstavecseseznamem"/>
        <w:spacing w:after="0" w:line="276" w:lineRule="auto"/>
        <w:ind w:left="426"/>
        <w:jc w:val="both"/>
      </w:pPr>
      <w:r w:rsidRPr="00955D0F">
        <w:t xml:space="preserve">2. seznam akcionářů, </w:t>
      </w:r>
    </w:p>
    <w:p w:rsidR="00FB1B2A" w:rsidRPr="00955D0F" w:rsidRDefault="00FB1B2A" w:rsidP="00955D0F">
      <w:pPr>
        <w:pStyle w:val="Odstavecseseznamem"/>
        <w:spacing w:after="0" w:line="276" w:lineRule="auto"/>
        <w:ind w:left="426"/>
        <w:jc w:val="both"/>
      </w:pPr>
      <w:r w:rsidRPr="00955D0F">
        <w:t xml:space="preserve">3. rozhodnutí statutárního orgánu o vyplacení podílu na zisku, </w:t>
      </w:r>
    </w:p>
    <w:p w:rsidR="00440F1A" w:rsidRPr="00955D0F" w:rsidRDefault="00FB1B2A" w:rsidP="0085743F">
      <w:pPr>
        <w:spacing w:after="0" w:line="276" w:lineRule="auto"/>
        <w:ind w:left="142" w:firstLine="284"/>
        <w:jc w:val="both"/>
      </w:pPr>
      <w:r w:rsidRPr="00955D0F">
        <w:t>4. společenská smlouva, zakladatelská listina nebo stanovy.</w:t>
      </w:r>
    </w:p>
    <w:p w:rsidR="00730A7B" w:rsidRDefault="00730A7B" w:rsidP="00955D0F">
      <w:pPr>
        <w:pStyle w:val="Default"/>
        <w:spacing w:after="0" w:line="276" w:lineRule="auto"/>
        <w:jc w:val="both"/>
        <w:rPr>
          <w:rFonts w:asciiTheme="minorHAnsi" w:hAnsiTheme="minorHAnsi"/>
          <w:sz w:val="22"/>
          <w:szCs w:val="22"/>
        </w:rPr>
      </w:pPr>
    </w:p>
    <w:p w:rsidR="003A16C6" w:rsidRDefault="00FB1B2A" w:rsidP="00955D0F">
      <w:pPr>
        <w:pStyle w:val="Default"/>
        <w:spacing w:after="0" w:line="276" w:lineRule="auto"/>
        <w:jc w:val="both"/>
        <w:rPr>
          <w:rFonts w:asciiTheme="minorHAnsi" w:eastAsiaTheme="minorHAnsi" w:hAnsiTheme="minorHAnsi"/>
          <w:sz w:val="22"/>
          <w:szCs w:val="22"/>
        </w:rPr>
      </w:pPr>
      <w:r w:rsidRPr="00955D0F">
        <w:rPr>
          <w:rFonts w:asciiTheme="minorHAnsi" w:hAnsiTheme="minorHAnsi"/>
          <w:sz w:val="22"/>
          <w:szCs w:val="22"/>
        </w:rPr>
        <w:t xml:space="preserve">Zadavatel dále požaduje, aby vybraný dodavatel před uzavřením smlouvy předložil zadavateli kopii pojistné smlouvy, pojistného certifikátu či jiného rovnocenného dokladu osvědčujícího, že vybraný dodavatel disponuje pojištěním odpovědnosti za škodu způsobenou třetím osobám při realizaci veřejné zakázky s limitem pojistného krytí </w:t>
      </w:r>
      <w:r w:rsidRPr="005C1230">
        <w:rPr>
          <w:rFonts w:asciiTheme="minorHAnsi" w:hAnsiTheme="minorHAnsi"/>
          <w:sz w:val="22"/>
          <w:szCs w:val="22"/>
        </w:rPr>
        <w:t xml:space="preserve">minimálně </w:t>
      </w:r>
      <w:r w:rsidR="004852F6" w:rsidRPr="005C1230">
        <w:rPr>
          <w:rFonts w:asciiTheme="minorHAnsi" w:eastAsiaTheme="minorHAnsi" w:hAnsiTheme="minorHAnsi"/>
          <w:sz w:val="22"/>
          <w:szCs w:val="22"/>
        </w:rPr>
        <w:t>10 mil. Kč</w:t>
      </w:r>
      <w:r w:rsidR="003A16C6" w:rsidRPr="005C1230">
        <w:rPr>
          <w:rFonts w:asciiTheme="minorHAnsi" w:eastAsiaTheme="minorHAnsi" w:hAnsiTheme="minorHAnsi"/>
          <w:sz w:val="22"/>
          <w:szCs w:val="22"/>
        </w:rPr>
        <w:t>.</w:t>
      </w:r>
      <w:r w:rsidR="004E1F96">
        <w:rPr>
          <w:rFonts w:asciiTheme="minorHAnsi" w:eastAsiaTheme="minorHAnsi" w:hAnsiTheme="minorHAnsi"/>
          <w:sz w:val="22"/>
          <w:szCs w:val="22"/>
        </w:rPr>
        <w:t xml:space="preserve"> Dodavatel není povinen předkládat pojistnou smlouvu jako součást nabídky (přílohu návrhu smlouvy o dílo).</w:t>
      </w:r>
    </w:p>
    <w:p w:rsidR="00E75F41" w:rsidRDefault="00E75F41" w:rsidP="00955D0F">
      <w:pPr>
        <w:spacing w:after="0" w:line="276" w:lineRule="auto"/>
        <w:jc w:val="both"/>
      </w:pPr>
    </w:p>
    <w:p w:rsidR="00440F1A" w:rsidRDefault="003A16C6" w:rsidP="00955D0F">
      <w:pPr>
        <w:spacing w:after="0" w:line="276" w:lineRule="auto"/>
        <w:jc w:val="both"/>
      </w:pPr>
      <w:r w:rsidRPr="00955D0F">
        <w:t xml:space="preserve">Zadavatel si vyhrazuje právo zveřejnit </w:t>
      </w:r>
      <w:r w:rsidR="00385F98" w:rsidRPr="00955D0F">
        <w:t>na profilu zadavatele (</w:t>
      </w:r>
      <w:hyperlink r:id="rId10" w:history="1">
        <w:r w:rsidR="00385F98" w:rsidRPr="00A810DB">
          <w:rPr>
            <w:rStyle w:val="Hypertextovodkaz"/>
          </w:rPr>
          <w:t>https://zakazky.praha5.cz/</w:t>
        </w:r>
      </w:hyperlink>
      <w:r w:rsidR="00385F98" w:rsidRPr="00955D0F">
        <w:t>)</w:t>
      </w:r>
      <w:r w:rsidRPr="00955D0F">
        <w:t xml:space="preserve">případné </w:t>
      </w:r>
      <w:r w:rsidR="004935B6">
        <w:t>vysvětlení zadávací dokumentace</w:t>
      </w:r>
      <w:r w:rsidRPr="00955D0F">
        <w:t xml:space="preserve">, </w:t>
      </w:r>
      <w:r w:rsidR="00385F98">
        <w:t xml:space="preserve">dále </w:t>
      </w:r>
      <w:r w:rsidR="004935B6">
        <w:t>oznámení</w:t>
      </w:r>
      <w:r w:rsidRPr="00955D0F">
        <w:t xml:space="preserve"> o vyloučení </w:t>
      </w:r>
      <w:r w:rsidR="004935B6">
        <w:t>účastníka</w:t>
      </w:r>
      <w:r w:rsidRPr="00955D0F">
        <w:t xml:space="preserve"> zadávacího řízení, oznámení o </w:t>
      </w:r>
      <w:r w:rsidRPr="00955D0F">
        <w:lastRenderedPageBreak/>
        <w:t xml:space="preserve">výběru </w:t>
      </w:r>
      <w:r w:rsidR="004935B6">
        <w:t>dodavatele</w:t>
      </w:r>
      <w:r w:rsidRPr="00955D0F">
        <w:t xml:space="preserve"> do 10 pracovních dnů od rozhodnutí </w:t>
      </w:r>
      <w:r w:rsidR="00385F98">
        <w:t xml:space="preserve">a </w:t>
      </w:r>
      <w:r w:rsidR="00385F98" w:rsidRPr="00955D0F">
        <w:t xml:space="preserve">oznámení o zrušení </w:t>
      </w:r>
      <w:r w:rsidR="00385F98">
        <w:t>zjednodušeného podlimitního řízenído 5 pracovních dnů od rozhodnutí o zrušení zadávacího řízení</w:t>
      </w:r>
      <w:r w:rsidRPr="00955D0F">
        <w:t xml:space="preserve">. V takovém případě se dokumenty považují za doručené všem dotčeným zájemcům a účastníkům okamžikem </w:t>
      </w:r>
      <w:r w:rsidR="008E470D">
        <w:t>u</w:t>
      </w:r>
      <w:r w:rsidRPr="00955D0F">
        <w:t>veřejnění na profilu zadavatele.</w:t>
      </w:r>
    </w:p>
    <w:p w:rsidR="00BA5235" w:rsidRPr="00955D0F" w:rsidRDefault="00BA5235" w:rsidP="00955D0F">
      <w:pPr>
        <w:spacing w:after="0" w:line="276" w:lineRule="auto"/>
        <w:jc w:val="both"/>
      </w:pPr>
    </w:p>
    <w:p w:rsidR="00440F1A" w:rsidRDefault="003A16C6" w:rsidP="00955D0F">
      <w:pPr>
        <w:spacing w:after="0" w:line="276" w:lineRule="auto"/>
        <w:jc w:val="both"/>
      </w:pPr>
      <w:r w:rsidRPr="00955D0F">
        <w:t>Zadavatel si vyhrazuje právo uveřejnit smlouvu uzavřenou na veřejnou zakázku včetně příloh, všech jejích změn a dodatků, výši skutečně uhrazené ceny za plnění veřejné zakázky a seznam subdodavatelů dodavatele veřejné zakázky na profilu zadavatele (</w:t>
      </w:r>
      <w:hyperlink r:id="rId11" w:history="1">
        <w:r w:rsidR="00E75F41" w:rsidRPr="000F1BC1">
          <w:rPr>
            <w:rStyle w:val="Hypertextovodkaz"/>
          </w:rPr>
          <w:t>https://zakazky.praha5.cz/</w:t>
        </w:r>
      </w:hyperlink>
      <w:r w:rsidRPr="00955D0F">
        <w:t>).</w:t>
      </w:r>
    </w:p>
    <w:p w:rsidR="00BA4769" w:rsidRDefault="00BA4769" w:rsidP="00955D0F">
      <w:pPr>
        <w:spacing w:after="0" w:line="276" w:lineRule="auto"/>
        <w:jc w:val="both"/>
      </w:pPr>
    </w:p>
    <w:p w:rsidR="00BA4769" w:rsidRDefault="00BA4769" w:rsidP="00BA4769">
      <w:pPr>
        <w:spacing w:after="0" w:line="276" w:lineRule="auto"/>
        <w:jc w:val="both"/>
      </w:pPr>
      <w:r w:rsidRPr="00911B35">
        <w:t xml:space="preserve">Zadavatel si v souladu s § 100 odst. 2 zákona vyhrazuje </w:t>
      </w:r>
      <w:r w:rsidR="008E6C61" w:rsidRPr="00911B35">
        <w:t>možnost změny</w:t>
      </w:r>
      <w:r w:rsidRPr="00911B35">
        <w:t xml:space="preserve"> dodavatele v průběhu plnění veřejné zakázky, a to pokud </w:t>
      </w:r>
      <w:r w:rsidR="00421E4F" w:rsidRPr="00911B35">
        <w:t>budou naplněny předpoklady pro odstoupení od smlouvy o dílo stanovené v ustanoveních 12.5., 12.6. a 12.7. přílohy č. 3 této zadávací dokumentace – závazný vzor smlouvy.</w:t>
      </w:r>
    </w:p>
    <w:p w:rsidR="00BA4769" w:rsidRDefault="00BA4769" w:rsidP="00955D0F">
      <w:pPr>
        <w:spacing w:after="0" w:line="276" w:lineRule="auto"/>
        <w:jc w:val="both"/>
      </w:pPr>
    </w:p>
    <w:p w:rsidR="00E75F41" w:rsidRPr="00955D0F" w:rsidRDefault="00E75F41" w:rsidP="00955D0F">
      <w:pPr>
        <w:spacing w:after="0" w:line="276" w:lineRule="auto"/>
        <w:jc w:val="both"/>
      </w:pPr>
    </w:p>
    <w:p w:rsidR="00440F1A" w:rsidRPr="00955D0F" w:rsidRDefault="004852F6" w:rsidP="00955D0F">
      <w:pPr>
        <w:pStyle w:val="Nadpis1"/>
        <w:spacing w:before="0" w:after="0" w:line="276" w:lineRule="auto"/>
        <w:rPr>
          <w:rFonts w:asciiTheme="minorHAnsi" w:eastAsiaTheme="minorHAnsi" w:hAnsiTheme="minorHAnsi"/>
        </w:rPr>
      </w:pPr>
      <w:bookmarkStart w:id="34" w:name="_Toc367353031"/>
      <w:bookmarkStart w:id="35" w:name="_Toc462735737"/>
      <w:bookmarkStart w:id="36" w:name="_Toc496609827"/>
      <w:r w:rsidRPr="00955D0F">
        <w:rPr>
          <w:rFonts w:asciiTheme="minorHAnsi" w:eastAsiaTheme="minorHAnsi" w:hAnsiTheme="minorHAnsi"/>
        </w:rPr>
        <w:t>Seznam příloh zadávací dokumentace</w:t>
      </w:r>
      <w:bookmarkEnd w:id="34"/>
      <w:bookmarkEnd w:id="35"/>
      <w:bookmarkEnd w:id="36"/>
    </w:p>
    <w:p w:rsidR="00440F1A" w:rsidRPr="00955D0F" w:rsidRDefault="00440F1A" w:rsidP="00955D0F">
      <w:pPr>
        <w:pStyle w:val="Default"/>
        <w:spacing w:after="0" w:line="276" w:lineRule="auto"/>
        <w:jc w:val="both"/>
        <w:rPr>
          <w:rFonts w:asciiTheme="minorHAnsi" w:hAnsiTheme="minorHAnsi"/>
          <w:color w:val="auto"/>
        </w:rPr>
      </w:pPr>
    </w:p>
    <w:p w:rsidR="00440F1A" w:rsidRPr="00955D0F" w:rsidRDefault="004852F6" w:rsidP="00955D0F">
      <w:pPr>
        <w:pStyle w:val="Default"/>
        <w:spacing w:after="0" w:line="276" w:lineRule="auto"/>
        <w:jc w:val="both"/>
        <w:rPr>
          <w:rFonts w:asciiTheme="minorHAnsi" w:eastAsiaTheme="minorHAnsi" w:hAnsiTheme="minorHAnsi"/>
          <w:color w:val="auto"/>
          <w:sz w:val="22"/>
          <w:szCs w:val="22"/>
        </w:rPr>
      </w:pPr>
      <w:r w:rsidRPr="00955D0F">
        <w:rPr>
          <w:rFonts w:asciiTheme="minorHAnsi" w:eastAsiaTheme="minorHAnsi" w:hAnsiTheme="minorHAnsi"/>
          <w:color w:val="auto"/>
          <w:sz w:val="22"/>
          <w:szCs w:val="22"/>
        </w:rPr>
        <w:t>Příloha č. 1 Krycí listy nabídky</w:t>
      </w:r>
    </w:p>
    <w:p w:rsidR="00440F1A" w:rsidRPr="00955D0F" w:rsidRDefault="004852F6" w:rsidP="00955D0F">
      <w:pPr>
        <w:pStyle w:val="Default"/>
        <w:spacing w:after="0" w:line="276" w:lineRule="auto"/>
        <w:jc w:val="both"/>
        <w:rPr>
          <w:rFonts w:asciiTheme="minorHAnsi" w:eastAsiaTheme="minorHAnsi" w:hAnsiTheme="minorHAnsi"/>
          <w:color w:val="auto"/>
          <w:sz w:val="22"/>
          <w:szCs w:val="22"/>
        </w:rPr>
      </w:pPr>
      <w:r w:rsidRPr="00955D0F">
        <w:rPr>
          <w:rFonts w:asciiTheme="minorHAnsi" w:eastAsiaTheme="minorHAnsi" w:hAnsiTheme="minorHAnsi"/>
          <w:color w:val="auto"/>
          <w:sz w:val="22"/>
          <w:szCs w:val="22"/>
        </w:rPr>
        <w:t xml:space="preserve">Příloha č. 2 Čestné prohlášení o splnění základní způsobilosti </w:t>
      </w:r>
    </w:p>
    <w:p w:rsidR="00440F1A" w:rsidRPr="00955D0F" w:rsidRDefault="004852F6" w:rsidP="00955D0F">
      <w:pPr>
        <w:pStyle w:val="Default"/>
        <w:spacing w:after="0" w:line="276" w:lineRule="auto"/>
        <w:jc w:val="both"/>
        <w:rPr>
          <w:rFonts w:asciiTheme="minorHAnsi" w:eastAsiaTheme="minorHAnsi" w:hAnsiTheme="minorHAnsi"/>
          <w:color w:val="auto"/>
          <w:sz w:val="22"/>
          <w:szCs w:val="22"/>
        </w:rPr>
      </w:pPr>
      <w:r w:rsidRPr="00955D0F">
        <w:rPr>
          <w:rFonts w:asciiTheme="minorHAnsi" w:eastAsiaTheme="minorHAnsi" w:hAnsiTheme="minorHAnsi"/>
          <w:color w:val="auto"/>
          <w:sz w:val="22"/>
          <w:szCs w:val="22"/>
        </w:rPr>
        <w:t>Příloha č. 3 Závazný vzor smlouvy</w:t>
      </w:r>
    </w:p>
    <w:p w:rsidR="00440F1A" w:rsidRDefault="004852F6" w:rsidP="00955D0F">
      <w:pPr>
        <w:pStyle w:val="Default"/>
        <w:spacing w:after="0" w:line="276" w:lineRule="auto"/>
        <w:jc w:val="both"/>
        <w:rPr>
          <w:rFonts w:asciiTheme="minorHAnsi" w:eastAsiaTheme="minorHAnsi" w:hAnsiTheme="minorHAnsi"/>
          <w:color w:val="auto"/>
          <w:sz w:val="22"/>
          <w:szCs w:val="22"/>
        </w:rPr>
      </w:pPr>
      <w:r w:rsidRPr="00955D0F">
        <w:rPr>
          <w:rFonts w:asciiTheme="minorHAnsi" w:eastAsiaTheme="minorHAnsi" w:hAnsiTheme="minorHAnsi"/>
          <w:color w:val="auto"/>
          <w:sz w:val="22"/>
          <w:szCs w:val="22"/>
        </w:rPr>
        <w:t xml:space="preserve">Příloha č. 4 </w:t>
      </w:r>
      <w:r w:rsidR="00F912B9">
        <w:rPr>
          <w:rFonts w:asciiTheme="minorHAnsi" w:eastAsiaTheme="minorHAnsi" w:hAnsiTheme="minorHAnsi"/>
          <w:color w:val="auto"/>
          <w:sz w:val="22"/>
          <w:szCs w:val="22"/>
        </w:rPr>
        <w:t>Projektová dokumentace doplněná o výkaz výměr a soupis stavebních prací, dodávek a služeb</w:t>
      </w:r>
    </w:p>
    <w:p w:rsidR="007A197E" w:rsidRDefault="007A197E" w:rsidP="00955D0F">
      <w:pPr>
        <w:pStyle w:val="Default"/>
        <w:spacing w:after="0" w:line="276" w:lineRule="auto"/>
        <w:jc w:val="both"/>
        <w:rPr>
          <w:rFonts w:asciiTheme="minorHAnsi" w:eastAsiaTheme="minorHAnsi" w:hAnsiTheme="minorHAnsi"/>
          <w:color w:val="auto"/>
          <w:sz w:val="22"/>
          <w:szCs w:val="22"/>
        </w:rPr>
      </w:pPr>
      <w:r>
        <w:rPr>
          <w:rFonts w:asciiTheme="minorHAnsi" w:eastAsiaTheme="minorHAnsi" w:hAnsiTheme="minorHAnsi"/>
          <w:color w:val="auto"/>
          <w:sz w:val="22"/>
          <w:szCs w:val="22"/>
        </w:rPr>
        <w:t xml:space="preserve">Příloha č. 5 </w:t>
      </w:r>
      <w:r w:rsidR="00832222">
        <w:rPr>
          <w:rFonts w:asciiTheme="minorHAnsi" w:eastAsiaTheme="minorHAnsi" w:hAnsiTheme="minorHAnsi"/>
          <w:color w:val="auto"/>
          <w:sz w:val="22"/>
          <w:szCs w:val="22"/>
        </w:rPr>
        <w:t>T</w:t>
      </w:r>
      <w:r>
        <w:rPr>
          <w:rFonts w:asciiTheme="minorHAnsi" w:eastAsiaTheme="minorHAnsi" w:hAnsiTheme="minorHAnsi"/>
          <w:color w:val="auto"/>
          <w:sz w:val="22"/>
          <w:szCs w:val="22"/>
        </w:rPr>
        <w:t>echnické požadavky na herní prvky</w:t>
      </w:r>
    </w:p>
    <w:p w:rsidR="00491919" w:rsidRPr="00955D0F" w:rsidRDefault="00491919" w:rsidP="00955D0F">
      <w:pPr>
        <w:pStyle w:val="Default"/>
        <w:spacing w:after="0" w:line="276" w:lineRule="auto"/>
        <w:jc w:val="both"/>
        <w:rPr>
          <w:rFonts w:asciiTheme="minorHAnsi" w:eastAsiaTheme="minorHAnsi" w:hAnsiTheme="minorHAnsi"/>
          <w:color w:val="auto"/>
          <w:sz w:val="22"/>
          <w:szCs w:val="22"/>
        </w:rPr>
      </w:pPr>
      <w:r w:rsidRPr="00846492">
        <w:rPr>
          <w:rFonts w:asciiTheme="minorHAnsi" w:eastAsiaTheme="minorHAnsi" w:hAnsiTheme="minorHAnsi"/>
          <w:color w:val="auto"/>
          <w:sz w:val="22"/>
          <w:szCs w:val="22"/>
        </w:rPr>
        <w:t>Příloha č. 6 Údaje k hodnocení nabídek</w:t>
      </w:r>
    </w:p>
    <w:p w:rsidR="00440F1A" w:rsidRPr="00955D0F" w:rsidRDefault="00440F1A" w:rsidP="00955D0F">
      <w:pPr>
        <w:pStyle w:val="Default"/>
        <w:spacing w:after="0" w:line="276" w:lineRule="auto"/>
        <w:jc w:val="both"/>
        <w:rPr>
          <w:rFonts w:asciiTheme="minorHAnsi" w:hAnsiTheme="minorHAnsi"/>
          <w:color w:val="auto"/>
        </w:rPr>
      </w:pPr>
    </w:p>
    <w:p w:rsidR="00E0776E" w:rsidRDefault="00E0776E" w:rsidP="00955D0F">
      <w:pPr>
        <w:pStyle w:val="Default"/>
        <w:spacing w:after="0" w:line="276" w:lineRule="auto"/>
        <w:jc w:val="both"/>
        <w:rPr>
          <w:rFonts w:asciiTheme="minorHAnsi" w:hAnsiTheme="minorHAnsi"/>
          <w:sz w:val="22"/>
          <w:szCs w:val="22"/>
        </w:rPr>
      </w:pPr>
    </w:p>
    <w:p w:rsidR="00215CEA" w:rsidRDefault="00215CEA" w:rsidP="00955D0F">
      <w:pPr>
        <w:pStyle w:val="Default"/>
        <w:spacing w:after="0" w:line="276" w:lineRule="auto"/>
        <w:jc w:val="both"/>
        <w:rPr>
          <w:rFonts w:asciiTheme="minorHAnsi" w:hAnsiTheme="minorHAnsi"/>
          <w:sz w:val="22"/>
          <w:szCs w:val="22"/>
        </w:rPr>
      </w:pPr>
    </w:p>
    <w:p w:rsidR="00215CEA" w:rsidRDefault="00215CEA" w:rsidP="00955D0F">
      <w:pPr>
        <w:pStyle w:val="Default"/>
        <w:spacing w:after="0" w:line="276" w:lineRule="auto"/>
        <w:jc w:val="both"/>
        <w:rPr>
          <w:rFonts w:asciiTheme="minorHAnsi" w:hAnsiTheme="minorHAnsi"/>
          <w:sz w:val="22"/>
          <w:szCs w:val="22"/>
        </w:rPr>
      </w:pPr>
    </w:p>
    <w:p w:rsidR="00215CEA" w:rsidRDefault="00215CEA" w:rsidP="00955D0F">
      <w:pPr>
        <w:pStyle w:val="Default"/>
        <w:spacing w:after="0" w:line="276" w:lineRule="auto"/>
        <w:jc w:val="both"/>
        <w:rPr>
          <w:rFonts w:asciiTheme="minorHAnsi" w:hAnsiTheme="minorHAnsi"/>
          <w:sz w:val="22"/>
          <w:szCs w:val="22"/>
        </w:rPr>
      </w:pPr>
    </w:p>
    <w:p w:rsidR="00215CEA" w:rsidRDefault="00215CEA" w:rsidP="00955D0F">
      <w:pPr>
        <w:pStyle w:val="Default"/>
        <w:spacing w:after="0" w:line="276" w:lineRule="auto"/>
        <w:jc w:val="both"/>
        <w:rPr>
          <w:rFonts w:asciiTheme="minorHAnsi" w:hAnsiTheme="minorHAnsi"/>
          <w:sz w:val="22"/>
          <w:szCs w:val="22"/>
        </w:rPr>
      </w:pPr>
    </w:p>
    <w:p w:rsidR="00215CEA" w:rsidRDefault="00215CEA" w:rsidP="00955D0F">
      <w:pPr>
        <w:pStyle w:val="Default"/>
        <w:spacing w:after="0" w:line="276" w:lineRule="auto"/>
        <w:jc w:val="both"/>
        <w:rPr>
          <w:rFonts w:asciiTheme="minorHAnsi" w:hAnsiTheme="minorHAnsi"/>
          <w:sz w:val="22"/>
          <w:szCs w:val="22"/>
        </w:rPr>
      </w:pPr>
    </w:p>
    <w:p w:rsidR="00215CEA" w:rsidRDefault="00215CEA" w:rsidP="00955D0F">
      <w:pPr>
        <w:pStyle w:val="Default"/>
        <w:spacing w:after="0" w:line="276" w:lineRule="auto"/>
        <w:jc w:val="both"/>
        <w:rPr>
          <w:rFonts w:asciiTheme="minorHAnsi" w:hAnsiTheme="minorHAnsi"/>
          <w:sz w:val="22"/>
          <w:szCs w:val="22"/>
        </w:rPr>
      </w:pPr>
    </w:p>
    <w:p w:rsidR="00843250" w:rsidRDefault="00843250" w:rsidP="00955D0F">
      <w:pPr>
        <w:pStyle w:val="Default"/>
        <w:spacing w:after="0" w:line="276" w:lineRule="auto"/>
        <w:jc w:val="both"/>
        <w:rPr>
          <w:rFonts w:asciiTheme="minorHAnsi" w:hAnsiTheme="minorHAnsi"/>
          <w:sz w:val="22"/>
          <w:szCs w:val="22"/>
        </w:rPr>
      </w:pPr>
    </w:p>
    <w:p w:rsidR="00843250" w:rsidRDefault="00843250" w:rsidP="00955D0F">
      <w:pPr>
        <w:pStyle w:val="Default"/>
        <w:spacing w:after="0" w:line="276" w:lineRule="auto"/>
        <w:jc w:val="both"/>
        <w:rPr>
          <w:rFonts w:asciiTheme="minorHAnsi" w:hAnsiTheme="minorHAnsi"/>
          <w:sz w:val="22"/>
          <w:szCs w:val="22"/>
        </w:rPr>
      </w:pPr>
    </w:p>
    <w:p w:rsidR="00843250" w:rsidRDefault="00843250" w:rsidP="00955D0F">
      <w:pPr>
        <w:pStyle w:val="Default"/>
        <w:spacing w:after="0" w:line="276" w:lineRule="auto"/>
        <w:jc w:val="both"/>
        <w:rPr>
          <w:rFonts w:asciiTheme="minorHAnsi" w:hAnsiTheme="minorHAnsi"/>
          <w:sz w:val="22"/>
          <w:szCs w:val="22"/>
        </w:rPr>
      </w:pPr>
    </w:p>
    <w:p w:rsidR="00765EB1" w:rsidRDefault="00765EB1" w:rsidP="00955D0F">
      <w:pPr>
        <w:pStyle w:val="Default"/>
        <w:spacing w:after="0" w:line="276" w:lineRule="auto"/>
        <w:jc w:val="both"/>
        <w:rPr>
          <w:rFonts w:asciiTheme="minorHAnsi" w:hAnsiTheme="minorHAnsi"/>
          <w:sz w:val="22"/>
          <w:szCs w:val="22"/>
        </w:rPr>
      </w:pPr>
    </w:p>
    <w:p w:rsidR="00765EB1" w:rsidRDefault="00765EB1" w:rsidP="00955D0F">
      <w:pPr>
        <w:pStyle w:val="Default"/>
        <w:spacing w:after="0" w:line="276" w:lineRule="auto"/>
        <w:jc w:val="both"/>
        <w:rPr>
          <w:rFonts w:asciiTheme="minorHAnsi" w:hAnsiTheme="minorHAnsi"/>
          <w:sz w:val="22"/>
          <w:szCs w:val="22"/>
        </w:rPr>
      </w:pPr>
    </w:p>
    <w:p w:rsidR="00765EB1" w:rsidRDefault="00765EB1" w:rsidP="00955D0F">
      <w:pPr>
        <w:pStyle w:val="Default"/>
        <w:spacing w:after="0" w:line="276" w:lineRule="auto"/>
        <w:jc w:val="both"/>
        <w:rPr>
          <w:rFonts w:asciiTheme="minorHAnsi" w:hAnsiTheme="minorHAnsi"/>
          <w:sz w:val="22"/>
          <w:szCs w:val="22"/>
        </w:rPr>
      </w:pPr>
    </w:p>
    <w:p w:rsidR="00765EB1" w:rsidRDefault="00765EB1" w:rsidP="00955D0F">
      <w:pPr>
        <w:pStyle w:val="Default"/>
        <w:spacing w:after="0" w:line="276" w:lineRule="auto"/>
        <w:jc w:val="both"/>
        <w:rPr>
          <w:rFonts w:asciiTheme="minorHAnsi" w:hAnsiTheme="minorHAnsi"/>
          <w:sz w:val="22"/>
          <w:szCs w:val="22"/>
        </w:rPr>
      </w:pPr>
    </w:p>
    <w:p w:rsidR="00765EB1" w:rsidRDefault="00765EB1" w:rsidP="00955D0F">
      <w:pPr>
        <w:pStyle w:val="Default"/>
        <w:spacing w:after="0" w:line="276" w:lineRule="auto"/>
        <w:jc w:val="both"/>
        <w:rPr>
          <w:rFonts w:asciiTheme="minorHAnsi" w:hAnsiTheme="minorHAnsi"/>
          <w:sz w:val="22"/>
          <w:szCs w:val="22"/>
        </w:rPr>
      </w:pPr>
    </w:p>
    <w:p w:rsidR="00765EB1" w:rsidRDefault="00765EB1" w:rsidP="00955D0F">
      <w:pPr>
        <w:pStyle w:val="Default"/>
        <w:spacing w:after="0" w:line="276" w:lineRule="auto"/>
        <w:jc w:val="both"/>
        <w:rPr>
          <w:rFonts w:asciiTheme="minorHAnsi" w:hAnsiTheme="minorHAnsi"/>
          <w:sz w:val="22"/>
          <w:szCs w:val="22"/>
        </w:rPr>
      </w:pPr>
    </w:p>
    <w:p w:rsidR="00765EB1" w:rsidRDefault="00765EB1" w:rsidP="00955D0F">
      <w:pPr>
        <w:pStyle w:val="Default"/>
        <w:spacing w:after="0" w:line="276" w:lineRule="auto"/>
        <w:jc w:val="both"/>
        <w:rPr>
          <w:rFonts w:asciiTheme="minorHAnsi" w:hAnsiTheme="minorHAnsi"/>
          <w:sz w:val="22"/>
          <w:szCs w:val="22"/>
        </w:rPr>
      </w:pPr>
    </w:p>
    <w:p w:rsidR="00BF4C99" w:rsidRDefault="00BF4C99" w:rsidP="00955D0F">
      <w:pPr>
        <w:pStyle w:val="Default"/>
        <w:spacing w:after="0" w:line="276" w:lineRule="auto"/>
        <w:jc w:val="both"/>
        <w:rPr>
          <w:rFonts w:asciiTheme="minorHAnsi" w:hAnsiTheme="minorHAnsi"/>
          <w:sz w:val="22"/>
          <w:szCs w:val="22"/>
        </w:rPr>
      </w:pPr>
    </w:p>
    <w:p w:rsidR="00765EB1" w:rsidRDefault="00765EB1" w:rsidP="00955D0F">
      <w:pPr>
        <w:pStyle w:val="Default"/>
        <w:spacing w:after="0" w:line="276" w:lineRule="auto"/>
        <w:jc w:val="both"/>
        <w:rPr>
          <w:rFonts w:asciiTheme="minorHAnsi" w:hAnsiTheme="minorHAnsi"/>
          <w:sz w:val="22"/>
          <w:szCs w:val="22"/>
        </w:rPr>
      </w:pPr>
    </w:p>
    <w:p w:rsidR="00765EB1" w:rsidRDefault="00765EB1" w:rsidP="00955D0F">
      <w:pPr>
        <w:pStyle w:val="Default"/>
        <w:spacing w:after="0" w:line="276" w:lineRule="auto"/>
        <w:jc w:val="both"/>
        <w:rPr>
          <w:rFonts w:asciiTheme="minorHAnsi" w:hAnsiTheme="minorHAnsi"/>
          <w:sz w:val="22"/>
          <w:szCs w:val="22"/>
        </w:rPr>
      </w:pPr>
    </w:p>
    <w:p w:rsidR="00E0776E" w:rsidRPr="00E0776E" w:rsidRDefault="00E0776E" w:rsidP="00E0776E">
      <w:pPr>
        <w:jc w:val="center"/>
        <w:rPr>
          <w:rFonts w:cs="Calibri"/>
          <w:b/>
          <w:bCs/>
        </w:rPr>
      </w:pPr>
      <w:bookmarkStart w:id="37" w:name="Annex02"/>
      <w:r w:rsidRPr="00E0776E">
        <w:rPr>
          <w:rFonts w:cs="Calibri"/>
          <w:b/>
          <w:bCs/>
        </w:rPr>
        <w:lastRenderedPageBreak/>
        <w:t>Příloha č. 1</w:t>
      </w:r>
    </w:p>
    <w:bookmarkEnd w:id="37"/>
    <w:p w:rsidR="00E0776E" w:rsidRPr="00E0776E" w:rsidRDefault="00E0776E" w:rsidP="00E0776E">
      <w:pPr>
        <w:jc w:val="center"/>
        <w:rPr>
          <w:rFonts w:cs="Calibri"/>
          <w:b/>
          <w:bCs/>
        </w:rPr>
      </w:pPr>
      <w:r w:rsidRPr="00E0776E">
        <w:rPr>
          <w:rFonts w:cs="Calibri"/>
          <w:b/>
          <w:bCs/>
        </w:rPr>
        <w:t xml:space="preserve">Krycí list nabídky </w:t>
      </w:r>
    </w:p>
    <w:tbl>
      <w:tblPr>
        <w:tblW w:w="9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10"/>
        <w:gridCol w:w="1104"/>
        <w:gridCol w:w="6533"/>
      </w:tblGrid>
      <w:tr w:rsidR="00E0776E" w:rsidRPr="00E0776E" w:rsidTr="007D62EE">
        <w:trPr>
          <w:trHeight w:val="618"/>
          <w:jc w:val="center"/>
        </w:trPr>
        <w:tc>
          <w:tcPr>
            <w:tcW w:w="9447" w:type="dxa"/>
            <w:gridSpan w:val="3"/>
            <w:tcBorders>
              <w:bottom w:val="single" w:sz="4" w:space="0" w:color="auto"/>
            </w:tcBorders>
            <w:shd w:val="clear" w:color="auto" w:fill="8DB3E2"/>
          </w:tcPr>
          <w:p w:rsidR="00E0776E" w:rsidRPr="00E0776E" w:rsidRDefault="00E0776E" w:rsidP="00E0776E">
            <w:pPr>
              <w:spacing w:after="0" w:line="240" w:lineRule="auto"/>
              <w:jc w:val="center"/>
            </w:pPr>
            <w:r w:rsidRPr="00E0776E">
              <w:rPr>
                <w:b/>
              </w:rPr>
              <w:t>KRYCÍ LIST NABÍDKY</w:t>
            </w:r>
          </w:p>
        </w:tc>
      </w:tr>
      <w:tr w:rsidR="00E0776E" w:rsidRPr="00E0776E" w:rsidTr="007D62EE">
        <w:trPr>
          <w:trHeight w:val="380"/>
          <w:jc w:val="center"/>
        </w:trPr>
        <w:tc>
          <w:tcPr>
            <w:tcW w:w="9447" w:type="dxa"/>
            <w:gridSpan w:val="3"/>
            <w:shd w:val="clear" w:color="auto" w:fill="8DB3E2"/>
          </w:tcPr>
          <w:p w:rsidR="00E0776E" w:rsidRPr="00E0776E" w:rsidRDefault="00E0776E" w:rsidP="00E0776E">
            <w:pPr>
              <w:spacing w:after="0" w:line="240" w:lineRule="auto"/>
              <w:jc w:val="center"/>
              <w:rPr>
                <w:b/>
              </w:rPr>
            </w:pPr>
            <w:r w:rsidRPr="00E0776E">
              <w:rPr>
                <w:b/>
              </w:rPr>
              <w:t>Veřejná zakázka</w:t>
            </w:r>
          </w:p>
        </w:tc>
      </w:tr>
      <w:tr w:rsidR="00E0776E" w:rsidRPr="00E0776E" w:rsidTr="007D62EE">
        <w:trPr>
          <w:trHeight w:val="622"/>
          <w:jc w:val="center"/>
        </w:trPr>
        <w:tc>
          <w:tcPr>
            <w:tcW w:w="1810" w:type="dxa"/>
            <w:tcBorders>
              <w:bottom w:val="single" w:sz="4" w:space="0" w:color="auto"/>
            </w:tcBorders>
            <w:shd w:val="clear" w:color="auto" w:fill="8DB3E2"/>
          </w:tcPr>
          <w:p w:rsidR="00E0776E" w:rsidRPr="00E0776E" w:rsidRDefault="00E0776E" w:rsidP="00E0776E">
            <w:pPr>
              <w:spacing w:after="0" w:line="240" w:lineRule="auto"/>
            </w:pPr>
          </w:p>
          <w:p w:rsidR="00E0776E" w:rsidRPr="00E0776E" w:rsidRDefault="00E0776E" w:rsidP="00E0776E">
            <w:pPr>
              <w:spacing w:after="0" w:line="240" w:lineRule="auto"/>
              <w:jc w:val="center"/>
              <w:rPr>
                <w:b/>
              </w:rPr>
            </w:pPr>
            <w:r w:rsidRPr="00E0776E">
              <w:rPr>
                <w:b/>
              </w:rPr>
              <w:t>Název</w:t>
            </w:r>
          </w:p>
        </w:tc>
        <w:tc>
          <w:tcPr>
            <w:tcW w:w="7637" w:type="dxa"/>
            <w:gridSpan w:val="2"/>
            <w:tcBorders>
              <w:bottom w:val="single" w:sz="4" w:space="0" w:color="auto"/>
            </w:tcBorders>
            <w:vAlign w:val="center"/>
          </w:tcPr>
          <w:p w:rsidR="00E0776E" w:rsidRPr="00E0776E" w:rsidRDefault="00843250" w:rsidP="00C44985">
            <w:pPr>
              <w:spacing w:after="0" w:line="240" w:lineRule="auto"/>
              <w:jc w:val="center"/>
              <w:rPr>
                <w:rFonts w:cs="Calibri"/>
                <w:bCs/>
              </w:rPr>
            </w:pPr>
            <w:r w:rsidRPr="00843250">
              <w:rPr>
                <w:rFonts w:cs="Calibri"/>
                <w:b/>
              </w:rPr>
              <w:t>Praha 5 – rekonstrukce dětského hřiště Okrouhlík</w:t>
            </w:r>
          </w:p>
        </w:tc>
      </w:tr>
      <w:tr w:rsidR="00E0776E" w:rsidRPr="00E0776E" w:rsidTr="007D62EE">
        <w:trPr>
          <w:trHeight w:val="238"/>
          <w:jc w:val="center"/>
        </w:trPr>
        <w:tc>
          <w:tcPr>
            <w:tcW w:w="9447" w:type="dxa"/>
            <w:gridSpan w:val="3"/>
            <w:tcBorders>
              <w:bottom w:val="single" w:sz="4" w:space="0" w:color="auto"/>
            </w:tcBorders>
            <w:shd w:val="clear" w:color="auto" w:fill="8DB3E2"/>
            <w:vAlign w:val="center"/>
          </w:tcPr>
          <w:p w:rsidR="00E0776E" w:rsidRPr="00E0776E" w:rsidRDefault="00E0776E" w:rsidP="00E0776E">
            <w:pPr>
              <w:spacing w:after="0" w:line="240" w:lineRule="auto"/>
              <w:rPr>
                <w:rFonts w:cs="Calibri"/>
                <w:b/>
              </w:rPr>
            </w:pPr>
            <w:r w:rsidRPr="00E0776E">
              <w:rPr>
                <w:b/>
                <w:highlight w:val="yellow"/>
              </w:rPr>
              <w:t>ORIGINÁL/KOPIE</w:t>
            </w:r>
          </w:p>
        </w:tc>
      </w:tr>
      <w:tr w:rsidR="00E0776E" w:rsidRPr="00E0776E" w:rsidTr="007D62EE">
        <w:trPr>
          <w:trHeight w:val="215"/>
          <w:jc w:val="center"/>
        </w:trPr>
        <w:tc>
          <w:tcPr>
            <w:tcW w:w="9447" w:type="dxa"/>
            <w:gridSpan w:val="3"/>
            <w:tcBorders>
              <w:bottom w:val="single" w:sz="4" w:space="0" w:color="auto"/>
            </w:tcBorders>
            <w:shd w:val="clear" w:color="auto" w:fill="8DB3E2"/>
          </w:tcPr>
          <w:p w:rsidR="00E0776E" w:rsidRPr="00E0776E" w:rsidRDefault="00E0776E" w:rsidP="00E0776E">
            <w:pPr>
              <w:spacing w:after="0" w:line="240" w:lineRule="auto"/>
              <w:jc w:val="center"/>
              <w:rPr>
                <w:b/>
              </w:rPr>
            </w:pPr>
            <w:r w:rsidRPr="00E0776E">
              <w:rPr>
                <w:b/>
              </w:rPr>
              <w:t>Základní identifikační údaje</w:t>
            </w:r>
          </w:p>
        </w:tc>
      </w:tr>
      <w:tr w:rsidR="00E0776E" w:rsidRPr="00E0776E" w:rsidTr="007D62EE">
        <w:trPr>
          <w:trHeight w:val="348"/>
          <w:jc w:val="center"/>
        </w:trPr>
        <w:tc>
          <w:tcPr>
            <w:tcW w:w="9447" w:type="dxa"/>
            <w:gridSpan w:val="3"/>
            <w:shd w:val="clear" w:color="auto" w:fill="B8CCE4"/>
          </w:tcPr>
          <w:p w:rsidR="00E0776E" w:rsidRPr="00E0776E" w:rsidRDefault="00E0776E" w:rsidP="00E0776E">
            <w:pPr>
              <w:spacing w:after="0" w:line="240" w:lineRule="auto"/>
              <w:rPr>
                <w:b/>
              </w:rPr>
            </w:pPr>
            <w:r w:rsidRPr="00E0776E">
              <w:rPr>
                <w:b/>
              </w:rPr>
              <w:t>Zadavatel:</w:t>
            </w:r>
          </w:p>
        </w:tc>
      </w:tr>
      <w:tr w:rsidR="00E0776E" w:rsidRPr="00E0776E" w:rsidTr="007D62EE">
        <w:trPr>
          <w:trHeight w:val="332"/>
          <w:jc w:val="center"/>
        </w:trPr>
        <w:tc>
          <w:tcPr>
            <w:tcW w:w="2914" w:type="dxa"/>
            <w:gridSpan w:val="2"/>
            <w:shd w:val="clear" w:color="auto" w:fill="DAEEF3"/>
          </w:tcPr>
          <w:p w:rsidR="00E0776E" w:rsidRPr="00E0776E" w:rsidRDefault="00E0776E" w:rsidP="00E0776E">
            <w:pPr>
              <w:spacing w:after="0" w:line="240" w:lineRule="auto"/>
              <w:rPr>
                <w:b/>
              </w:rPr>
            </w:pPr>
            <w:r w:rsidRPr="00E0776E">
              <w:rPr>
                <w:b/>
              </w:rPr>
              <w:t>Název:</w:t>
            </w:r>
          </w:p>
        </w:tc>
        <w:tc>
          <w:tcPr>
            <w:tcW w:w="6533" w:type="dxa"/>
          </w:tcPr>
          <w:p w:rsidR="00E0776E" w:rsidRPr="00E0776E" w:rsidRDefault="00E0776E" w:rsidP="00E0776E">
            <w:pPr>
              <w:spacing w:after="0" w:line="240" w:lineRule="auto"/>
              <w:rPr>
                <w:b/>
                <w:bCs/>
              </w:rPr>
            </w:pPr>
            <w:r w:rsidRPr="00E0776E">
              <w:rPr>
                <w:rFonts w:cs="Calibri"/>
              </w:rPr>
              <w:t>Městská část Praha 5</w:t>
            </w:r>
          </w:p>
        </w:tc>
      </w:tr>
      <w:tr w:rsidR="00E0776E" w:rsidRPr="00E0776E" w:rsidTr="007D62EE">
        <w:trPr>
          <w:trHeight w:val="332"/>
          <w:jc w:val="center"/>
        </w:trPr>
        <w:tc>
          <w:tcPr>
            <w:tcW w:w="2914" w:type="dxa"/>
            <w:gridSpan w:val="2"/>
            <w:shd w:val="clear" w:color="auto" w:fill="DAEEF3"/>
          </w:tcPr>
          <w:p w:rsidR="00E0776E" w:rsidRPr="00E0776E" w:rsidRDefault="00E0776E" w:rsidP="00E0776E">
            <w:pPr>
              <w:spacing w:after="0" w:line="240" w:lineRule="auto"/>
              <w:rPr>
                <w:b/>
              </w:rPr>
            </w:pPr>
            <w:r w:rsidRPr="00E0776E">
              <w:rPr>
                <w:b/>
              </w:rPr>
              <w:t>Sídlo:</w:t>
            </w:r>
          </w:p>
        </w:tc>
        <w:tc>
          <w:tcPr>
            <w:tcW w:w="6533" w:type="dxa"/>
            <w:vAlign w:val="center"/>
          </w:tcPr>
          <w:p w:rsidR="00E0776E" w:rsidRPr="00E0776E" w:rsidRDefault="00E0776E" w:rsidP="00E0776E">
            <w:pPr>
              <w:spacing w:after="0" w:line="240" w:lineRule="auto"/>
            </w:pPr>
            <w:r w:rsidRPr="00E0776E">
              <w:rPr>
                <w:rFonts w:cs="Calibri"/>
              </w:rPr>
              <w:t>nám. 14. října 1381/4, 150 22 Praha 5</w:t>
            </w:r>
          </w:p>
        </w:tc>
      </w:tr>
      <w:tr w:rsidR="00E0776E" w:rsidRPr="00E0776E" w:rsidTr="007D62EE">
        <w:trPr>
          <w:trHeight w:val="348"/>
          <w:jc w:val="center"/>
        </w:trPr>
        <w:tc>
          <w:tcPr>
            <w:tcW w:w="2914" w:type="dxa"/>
            <w:gridSpan w:val="2"/>
            <w:shd w:val="clear" w:color="auto" w:fill="DAEEF3"/>
          </w:tcPr>
          <w:p w:rsidR="00E0776E" w:rsidRPr="00E0776E" w:rsidRDefault="00E0776E" w:rsidP="00E0776E">
            <w:pPr>
              <w:spacing w:after="0" w:line="240" w:lineRule="auto"/>
              <w:rPr>
                <w:b/>
              </w:rPr>
            </w:pPr>
            <w:r w:rsidRPr="00E0776E">
              <w:rPr>
                <w:b/>
              </w:rPr>
              <w:t>IČO:</w:t>
            </w:r>
          </w:p>
        </w:tc>
        <w:tc>
          <w:tcPr>
            <w:tcW w:w="6533" w:type="dxa"/>
            <w:vAlign w:val="center"/>
          </w:tcPr>
          <w:p w:rsidR="00E0776E" w:rsidRPr="00E0776E" w:rsidRDefault="00E0776E" w:rsidP="00E0776E">
            <w:pPr>
              <w:spacing w:after="0" w:line="240" w:lineRule="auto"/>
            </w:pPr>
            <w:r w:rsidRPr="00E0776E">
              <w:rPr>
                <w:rFonts w:cs="Calibri"/>
              </w:rPr>
              <w:t>00063631</w:t>
            </w:r>
          </w:p>
        </w:tc>
      </w:tr>
      <w:tr w:rsidR="00E0776E" w:rsidRPr="00E0776E" w:rsidTr="007D62EE">
        <w:trPr>
          <w:trHeight w:val="380"/>
          <w:jc w:val="center"/>
        </w:trPr>
        <w:tc>
          <w:tcPr>
            <w:tcW w:w="2914" w:type="dxa"/>
            <w:gridSpan w:val="2"/>
            <w:tcBorders>
              <w:bottom w:val="single" w:sz="4" w:space="0" w:color="auto"/>
            </w:tcBorders>
            <w:shd w:val="clear" w:color="auto" w:fill="DAEEF3"/>
          </w:tcPr>
          <w:p w:rsidR="00E0776E" w:rsidRPr="00E0776E" w:rsidRDefault="00E0776E" w:rsidP="00E0776E">
            <w:pPr>
              <w:spacing w:after="0" w:line="240" w:lineRule="auto"/>
              <w:rPr>
                <w:b/>
              </w:rPr>
            </w:pPr>
            <w:r w:rsidRPr="00E0776E">
              <w:rPr>
                <w:b/>
                <w:bCs/>
              </w:rPr>
              <w:t>Osoba oprávněná zastupovat zadavatele:</w:t>
            </w:r>
          </w:p>
        </w:tc>
        <w:tc>
          <w:tcPr>
            <w:tcW w:w="6533" w:type="dxa"/>
            <w:tcBorders>
              <w:bottom w:val="single" w:sz="4" w:space="0" w:color="auto"/>
            </w:tcBorders>
            <w:vAlign w:val="center"/>
          </w:tcPr>
          <w:p w:rsidR="00E0776E" w:rsidRPr="00E0776E" w:rsidRDefault="00E0776E" w:rsidP="00E0776E">
            <w:pPr>
              <w:spacing w:after="0" w:line="240" w:lineRule="auto"/>
            </w:pPr>
            <w:r w:rsidRPr="00E0776E">
              <w:rPr>
                <w:bCs/>
              </w:rPr>
              <w:t>Ing. Pavel Richter, starosta</w:t>
            </w:r>
          </w:p>
        </w:tc>
      </w:tr>
      <w:tr w:rsidR="00E0776E" w:rsidRPr="00E0776E" w:rsidTr="007D62EE">
        <w:trPr>
          <w:trHeight w:val="73"/>
          <w:jc w:val="center"/>
        </w:trPr>
        <w:tc>
          <w:tcPr>
            <w:tcW w:w="2914" w:type="dxa"/>
            <w:gridSpan w:val="2"/>
            <w:tcBorders>
              <w:bottom w:val="single" w:sz="4" w:space="0" w:color="auto"/>
              <w:right w:val="nil"/>
            </w:tcBorders>
            <w:shd w:val="clear" w:color="auto" w:fill="B8CCE4"/>
          </w:tcPr>
          <w:p w:rsidR="00E0776E" w:rsidRPr="00E0776E" w:rsidRDefault="00E0776E" w:rsidP="00E0776E">
            <w:pPr>
              <w:spacing w:after="0" w:line="240" w:lineRule="auto"/>
              <w:rPr>
                <w:b/>
              </w:rPr>
            </w:pPr>
            <w:r w:rsidRPr="00E0776E">
              <w:rPr>
                <w:b/>
              </w:rPr>
              <w:t>Uchazeč:</w:t>
            </w:r>
          </w:p>
        </w:tc>
        <w:tc>
          <w:tcPr>
            <w:tcW w:w="6533" w:type="dxa"/>
            <w:tcBorders>
              <w:left w:val="nil"/>
              <w:bottom w:val="single" w:sz="4" w:space="0" w:color="auto"/>
            </w:tcBorders>
            <w:shd w:val="clear" w:color="auto" w:fill="B8CCE4"/>
          </w:tcPr>
          <w:p w:rsidR="00E0776E" w:rsidRPr="00E0776E" w:rsidRDefault="00E0776E" w:rsidP="00E0776E">
            <w:pPr>
              <w:spacing w:after="0" w:line="240" w:lineRule="auto"/>
              <w:rPr>
                <w:b/>
              </w:rPr>
            </w:pPr>
          </w:p>
        </w:tc>
      </w:tr>
      <w:tr w:rsidR="00E0776E" w:rsidRPr="00E0776E" w:rsidTr="007D62EE">
        <w:trPr>
          <w:trHeight w:val="358"/>
          <w:jc w:val="center"/>
        </w:trPr>
        <w:tc>
          <w:tcPr>
            <w:tcW w:w="2914" w:type="dxa"/>
            <w:gridSpan w:val="2"/>
            <w:tcBorders>
              <w:top w:val="single" w:sz="4" w:space="0" w:color="auto"/>
            </w:tcBorders>
            <w:shd w:val="clear" w:color="auto" w:fill="DAEEF3"/>
          </w:tcPr>
          <w:p w:rsidR="00E0776E" w:rsidRPr="00E0776E" w:rsidRDefault="00E0776E" w:rsidP="00E0776E">
            <w:pPr>
              <w:spacing w:after="0" w:line="240" w:lineRule="auto"/>
              <w:rPr>
                <w:b/>
              </w:rPr>
            </w:pPr>
            <w:r w:rsidRPr="00E0776E">
              <w:rPr>
                <w:b/>
              </w:rPr>
              <w:t>Název:</w:t>
            </w:r>
          </w:p>
        </w:tc>
        <w:tc>
          <w:tcPr>
            <w:tcW w:w="6533" w:type="dxa"/>
            <w:tcBorders>
              <w:top w:val="single" w:sz="4" w:space="0" w:color="auto"/>
            </w:tcBorders>
          </w:tcPr>
          <w:p w:rsidR="00E0776E" w:rsidRPr="00E0776E" w:rsidRDefault="00E0776E" w:rsidP="00E0776E">
            <w:pPr>
              <w:spacing w:after="0" w:line="240" w:lineRule="auto"/>
            </w:pPr>
            <w:r w:rsidRPr="00E0776E">
              <w:rPr>
                <w:rFonts w:cstheme="minorHAnsi"/>
                <w:highlight w:val="yellow"/>
                <w:lang w:val="en-US"/>
              </w:rPr>
              <w:t>[DOPLNÍ DODAVATEL]</w:t>
            </w:r>
          </w:p>
        </w:tc>
      </w:tr>
      <w:tr w:rsidR="00E0776E" w:rsidRPr="00E0776E" w:rsidTr="007D62EE">
        <w:trPr>
          <w:trHeight w:val="406"/>
          <w:jc w:val="center"/>
        </w:trPr>
        <w:tc>
          <w:tcPr>
            <w:tcW w:w="2914" w:type="dxa"/>
            <w:gridSpan w:val="2"/>
            <w:shd w:val="clear" w:color="auto" w:fill="DAEEF3"/>
          </w:tcPr>
          <w:p w:rsidR="00E0776E" w:rsidRPr="00E0776E" w:rsidRDefault="00E0776E" w:rsidP="00E0776E">
            <w:pPr>
              <w:spacing w:after="0" w:line="240" w:lineRule="auto"/>
              <w:rPr>
                <w:b/>
              </w:rPr>
            </w:pPr>
            <w:r w:rsidRPr="00E0776E">
              <w:rPr>
                <w:b/>
              </w:rPr>
              <w:t>Sídlo podnikání:</w:t>
            </w:r>
          </w:p>
        </w:tc>
        <w:tc>
          <w:tcPr>
            <w:tcW w:w="6533" w:type="dxa"/>
          </w:tcPr>
          <w:p w:rsidR="00E0776E" w:rsidRPr="00E0776E" w:rsidRDefault="00E0776E" w:rsidP="00E0776E">
            <w:pPr>
              <w:spacing w:after="0" w:line="240" w:lineRule="auto"/>
            </w:pPr>
            <w:r w:rsidRPr="00E0776E">
              <w:rPr>
                <w:rFonts w:cstheme="minorHAnsi"/>
                <w:highlight w:val="yellow"/>
                <w:lang w:val="en-US"/>
              </w:rPr>
              <w:t>[DOPLNÍ DODAVATEL]</w:t>
            </w:r>
          </w:p>
        </w:tc>
      </w:tr>
      <w:tr w:rsidR="00E0776E" w:rsidRPr="00E0776E" w:rsidTr="007D62EE">
        <w:trPr>
          <w:trHeight w:val="348"/>
          <w:jc w:val="center"/>
        </w:trPr>
        <w:tc>
          <w:tcPr>
            <w:tcW w:w="2914" w:type="dxa"/>
            <w:gridSpan w:val="2"/>
            <w:shd w:val="clear" w:color="auto" w:fill="DAEEF3"/>
          </w:tcPr>
          <w:p w:rsidR="00E0776E" w:rsidRPr="00E0776E" w:rsidRDefault="00E0776E" w:rsidP="00E0776E">
            <w:pPr>
              <w:spacing w:after="0" w:line="240" w:lineRule="auto"/>
              <w:rPr>
                <w:b/>
              </w:rPr>
            </w:pPr>
            <w:r w:rsidRPr="00E0776E">
              <w:rPr>
                <w:b/>
              </w:rPr>
              <w:t>Tel/Fax.:</w:t>
            </w:r>
          </w:p>
        </w:tc>
        <w:tc>
          <w:tcPr>
            <w:tcW w:w="6533" w:type="dxa"/>
          </w:tcPr>
          <w:p w:rsidR="00E0776E" w:rsidRPr="00E0776E" w:rsidRDefault="00E0776E" w:rsidP="00E0776E">
            <w:pPr>
              <w:spacing w:after="0" w:line="240" w:lineRule="auto"/>
            </w:pPr>
            <w:r w:rsidRPr="00E0776E">
              <w:rPr>
                <w:rFonts w:cstheme="minorHAnsi"/>
                <w:highlight w:val="yellow"/>
                <w:lang w:val="en-US"/>
              </w:rPr>
              <w:t>[DOPLNÍ DODAVATEL]</w:t>
            </w:r>
          </w:p>
        </w:tc>
      </w:tr>
      <w:tr w:rsidR="00E0776E" w:rsidRPr="00E0776E" w:rsidTr="007D62EE">
        <w:trPr>
          <w:trHeight w:val="354"/>
          <w:jc w:val="center"/>
        </w:trPr>
        <w:tc>
          <w:tcPr>
            <w:tcW w:w="2914" w:type="dxa"/>
            <w:gridSpan w:val="2"/>
            <w:shd w:val="clear" w:color="auto" w:fill="DAEEF3"/>
          </w:tcPr>
          <w:p w:rsidR="00E0776E" w:rsidRPr="00E0776E" w:rsidRDefault="00E0776E" w:rsidP="00E0776E">
            <w:pPr>
              <w:spacing w:after="0" w:line="240" w:lineRule="auto"/>
              <w:rPr>
                <w:b/>
              </w:rPr>
            </w:pPr>
            <w:r w:rsidRPr="00E0776E">
              <w:rPr>
                <w:b/>
              </w:rPr>
              <w:t>IČO:</w:t>
            </w:r>
          </w:p>
        </w:tc>
        <w:tc>
          <w:tcPr>
            <w:tcW w:w="6533" w:type="dxa"/>
          </w:tcPr>
          <w:p w:rsidR="00E0776E" w:rsidRPr="00E0776E" w:rsidRDefault="00E0776E" w:rsidP="00E0776E">
            <w:pPr>
              <w:spacing w:after="0" w:line="240" w:lineRule="auto"/>
            </w:pPr>
            <w:r w:rsidRPr="00E0776E">
              <w:rPr>
                <w:rFonts w:cstheme="minorHAnsi"/>
                <w:highlight w:val="yellow"/>
                <w:lang w:val="en-US"/>
              </w:rPr>
              <w:t>[DOPLNÍ DODAVATEL]</w:t>
            </w:r>
          </w:p>
        </w:tc>
      </w:tr>
      <w:tr w:rsidR="00E0776E" w:rsidRPr="00E0776E" w:rsidTr="007D62EE">
        <w:trPr>
          <w:trHeight w:val="332"/>
          <w:jc w:val="center"/>
        </w:trPr>
        <w:tc>
          <w:tcPr>
            <w:tcW w:w="2914" w:type="dxa"/>
            <w:gridSpan w:val="2"/>
            <w:shd w:val="clear" w:color="auto" w:fill="DAEEF3"/>
          </w:tcPr>
          <w:p w:rsidR="00E0776E" w:rsidRPr="00E0776E" w:rsidRDefault="00E0776E" w:rsidP="00E0776E">
            <w:pPr>
              <w:spacing w:after="0" w:line="240" w:lineRule="auto"/>
              <w:rPr>
                <w:b/>
              </w:rPr>
            </w:pPr>
            <w:r w:rsidRPr="00E0776E">
              <w:rPr>
                <w:b/>
              </w:rPr>
              <w:t>DIČ:</w:t>
            </w:r>
          </w:p>
        </w:tc>
        <w:tc>
          <w:tcPr>
            <w:tcW w:w="6533" w:type="dxa"/>
          </w:tcPr>
          <w:p w:rsidR="00E0776E" w:rsidRPr="00E0776E" w:rsidRDefault="00E0776E" w:rsidP="00E0776E">
            <w:pPr>
              <w:spacing w:after="0" w:line="240" w:lineRule="auto"/>
            </w:pPr>
            <w:r w:rsidRPr="00E0776E">
              <w:rPr>
                <w:rFonts w:cstheme="minorHAnsi"/>
                <w:highlight w:val="yellow"/>
                <w:lang w:val="en-US"/>
              </w:rPr>
              <w:t>[DOPLNÍ DODAVATEL]</w:t>
            </w:r>
          </w:p>
        </w:tc>
      </w:tr>
      <w:tr w:rsidR="00E0776E" w:rsidRPr="00E0776E" w:rsidTr="007D62EE">
        <w:trPr>
          <w:trHeight w:val="332"/>
          <w:jc w:val="center"/>
        </w:trPr>
        <w:tc>
          <w:tcPr>
            <w:tcW w:w="2914" w:type="dxa"/>
            <w:gridSpan w:val="2"/>
            <w:shd w:val="clear" w:color="auto" w:fill="DAEEF3"/>
          </w:tcPr>
          <w:p w:rsidR="00E0776E" w:rsidRPr="00E0776E" w:rsidRDefault="00E0776E" w:rsidP="00E0776E">
            <w:pPr>
              <w:spacing w:after="0" w:line="240" w:lineRule="auto"/>
              <w:rPr>
                <w:b/>
              </w:rPr>
            </w:pPr>
            <w:r w:rsidRPr="00E0776E">
              <w:rPr>
                <w:b/>
              </w:rPr>
              <w:t>Právní forma:</w:t>
            </w:r>
          </w:p>
        </w:tc>
        <w:tc>
          <w:tcPr>
            <w:tcW w:w="6533" w:type="dxa"/>
          </w:tcPr>
          <w:p w:rsidR="00E0776E" w:rsidRPr="00E0776E" w:rsidRDefault="00E0776E" w:rsidP="00E0776E">
            <w:pPr>
              <w:spacing w:after="0" w:line="240" w:lineRule="auto"/>
              <w:rPr>
                <w:rFonts w:cs="Calibri"/>
                <w:b/>
                <w:bCs/>
                <w:snapToGrid w:val="0"/>
                <w:highlight w:val="yellow"/>
              </w:rPr>
            </w:pPr>
            <w:r w:rsidRPr="00E0776E">
              <w:rPr>
                <w:rFonts w:cstheme="minorHAnsi"/>
                <w:highlight w:val="yellow"/>
                <w:lang w:val="en-US"/>
              </w:rPr>
              <w:t>[DOPLNÍ DODAVATEL]</w:t>
            </w:r>
          </w:p>
        </w:tc>
      </w:tr>
      <w:tr w:rsidR="00E0776E" w:rsidRPr="00E0776E" w:rsidTr="007D62EE">
        <w:trPr>
          <w:trHeight w:val="356"/>
          <w:jc w:val="center"/>
        </w:trPr>
        <w:tc>
          <w:tcPr>
            <w:tcW w:w="2914" w:type="dxa"/>
            <w:gridSpan w:val="2"/>
            <w:shd w:val="clear" w:color="auto" w:fill="DAEEF3"/>
          </w:tcPr>
          <w:p w:rsidR="00E0776E" w:rsidRPr="00E0776E" w:rsidRDefault="00E0776E" w:rsidP="00E0776E">
            <w:pPr>
              <w:spacing w:after="0" w:line="240" w:lineRule="auto"/>
              <w:rPr>
                <w:b/>
              </w:rPr>
            </w:pPr>
            <w:r w:rsidRPr="00E0776E">
              <w:rPr>
                <w:b/>
              </w:rPr>
              <w:t>Osoba oprávněná zastupovat dodavatele:</w:t>
            </w:r>
          </w:p>
        </w:tc>
        <w:tc>
          <w:tcPr>
            <w:tcW w:w="6533" w:type="dxa"/>
          </w:tcPr>
          <w:p w:rsidR="00E0776E" w:rsidRPr="00E0776E" w:rsidRDefault="00E0776E" w:rsidP="00E0776E">
            <w:pPr>
              <w:spacing w:after="0" w:line="240" w:lineRule="auto"/>
            </w:pPr>
            <w:r w:rsidRPr="00E0776E">
              <w:rPr>
                <w:rFonts w:cstheme="minorHAnsi"/>
                <w:highlight w:val="yellow"/>
                <w:lang w:val="en-US"/>
              </w:rPr>
              <w:t>[DOPLNÍ DODAVATEL]</w:t>
            </w:r>
          </w:p>
        </w:tc>
      </w:tr>
      <w:tr w:rsidR="00E0776E" w:rsidRPr="00E0776E" w:rsidTr="007D62EE">
        <w:trPr>
          <w:trHeight w:val="418"/>
          <w:jc w:val="center"/>
        </w:trPr>
        <w:tc>
          <w:tcPr>
            <w:tcW w:w="2914" w:type="dxa"/>
            <w:gridSpan w:val="2"/>
            <w:shd w:val="clear" w:color="auto" w:fill="DAEEF3"/>
          </w:tcPr>
          <w:p w:rsidR="00E0776E" w:rsidRPr="00E0776E" w:rsidRDefault="00E0776E" w:rsidP="00E0776E">
            <w:pPr>
              <w:spacing w:after="0" w:line="240" w:lineRule="auto"/>
              <w:rPr>
                <w:b/>
              </w:rPr>
            </w:pPr>
            <w:r w:rsidRPr="00E0776E">
              <w:rPr>
                <w:b/>
              </w:rPr>
              <w:t>Telefon:</w:t>
            </w:r>
          </w:p>
        </w:tc>
        <w:tc>
          <w:tcPr>
            <w:tcW w:w="6533" w:type="dxa"/>
          </w:tcPr>
          <w:p w:rsidR="00E0776E" w:rsidRPr="00E0776E" w:rsidRDefault="00E0776E" w:rsidP="00E0776E">
            <w:pPr>
              <w:spacing w:after="0" w:line="240" w:lineRule="auto"/>
            </w:pPr>
            <w:r w:rsidRPr="00E0776E">
              <w:rPr>
                <w:rFonts w:cstheme="minorHAnsi"/>
                <w:highlight w:val="yellow"/>
                <w:lang w:val="en-US"/>
              </w:rPr>
              <w:t>[DOPLNÍ DODAVATEL]</w:t>
            </w:r>
          </w:p>
        </w:tc>
      </w:tr>
      <w:tr w:rsidR="00E0776E" w:rsidRPr="00E0776E" w:rsidTr="007D62EE">
        <w:trPr>
          <w:trHeight w:val="410"/>
          <w:jc w:val="center"/>
        </w:trPr>
        <w:tc>
          <w:tcPr>
            <w:tcW w:w="2914" w:type="dxa"/>
            <w:gridSpan w:val="2"/>
            <w:tcBorders>
              <w:bottom w:val="single" w:sz="4" w:space="0" w:color="auto"/>
            </w:tcBorders>
            <w:shd w:val="clear" w:color="auto" w:fill="DAEEF3"/>
          </w:tcPr>
          <w:p w:rsidR="00E0776E" w:rsidRPr="00E0776E" w:rsidRDefault="00E0776E" w:rsidP="00E0776E">
            <w:pPr>
              <w:spacing w:after="0" w:line="240" w:lineRule="auto"/>
              <w:rPr>
                <w:b/>
              </w:rPr>
            </w:pPr>
            <w:r w:rsidRPr="00E0776E">
              <w:rPr>
                <w:b/>
              </w:rPr>
              <w:t xml:space="preserve">E-mail: </w:t>
            </w:r>
          </w:p>
        </w:tc>
        <w:tc>
          <w:tcPr>
            <w:tcW w:w="6533" w:type="dxa"/>
            <w:tcBorders>
              <w:bottom w:val="single" w:sz="4" w:space="0" w:color="auto"/>
            </w:tcBorders>
          </w:tcPr>
          <w:p w:rsidR="00E0776E" w:rsidRPr="00E0776E" w:rsidRDefault="00E0776E" w:rsidP="00E0776E">
            <w:pPr>
              <w:spacing w:after="0" w:line="240" w:lineRule="auto"/>
            </w:pPr>
            <w:r w:rsidRPr="00E0776E">
              <w:rPr>
                <w:rFonts w:cstheme="minorHAnsi"/>
                <w:highlight w:val="yellow"/>
                <w:lang w:val="en-US"/>
              </w:rPr>
              <w:t>[DOPLNÍ DODAVATEL]</w:t>
            </w:r>
          </w:p>
        </w:tc>
      </w:tr>
      <w:tr w:rsidR="00E0776E" w:rsidRPr="00E0776E" w:rsidTr="007D62EE">
        <w:trPr>
          <w:trHeight w:val="410"/>
          <w:jc w:val="center"/>
        </w:trPr>
        <w:tc>
          <w:tcPr>
            <w:tcW w:w="2914" w:type="dxa"/>
            <w:gridSpan w:val="2"/>
            <w:tcBorders>
              <w:bottom w:val="single" w:sz="4" w:space="0" w:color="auto"/>
            </w:tcBorders>
            <w:shd w:val="clear" w:color="auto" w:fill="DAEEF3"/>
          </w:tcPr>
          <w:p w:rsidR="00E0776E" w:rsidRPr="00E0776E" w:rsidRDefault="00E0776E" w:rsidP="00E0776E">
            <w:pPr>
              <w:spacing w:after="0" w:line="240" w:lineRule="auto"/>
              <w:rPr>
                <w:b/>
              </w:rPr>
            </w:pPr>
            <w:r w:rsidRPr="00E0776E">
              <w:rPr>
                <w:b/>
              </w:rPr>
              <w:t>ID datové schránky:</w:t>
            </w:r>
          </w:p>
        </w:tc>
        <w:tc>
          <w:tcPr>
            <w:tcW w:w="6533" w:type="dxa"/>
            <w:tcBorders>
              <w:bottom w:val="single" w:sz="4" w:space="0" w:color="auto"/>
            </w:tcBorders>
          </w:tcPr>
          <w:p w:rsidR="00E0776E" w:rsidRPr="00E0776E" w:rsidRDefault="00E0776E" w:rsidP="00E0776E">
            <w:pPr>
              <w:spacing w:after="0" w:line="240" w:lineRule="auto"/>
              <w:rPr>
                <w:rFonts w:cstheme="minorHAnsi"/>
                <w:highlight w:val="yellow"/>
                <w:lang w:val="en-US"/>
              </w:rPr>
            </w:pPr>
            <w:r w:rsidRPr="00E0776E">
              <w:rPr>
                <w:rFonts w:cstheme="minorHAnsi"/>
                <w:highlight w:val="yellow"/>
                <w:lang w:val="en-US"/>
              </w:rPr>
              <w:t>[DOPLNÍ DODAVATEL]</w:t>
            </w:r>
          </w:p>
        </w:tc>
      </w:tr>
      <w:tr w:rsidR="00E0776E" w:rsidRPr="00E0776E" w:rsidTr="007D62EE">
        <w:trPr>
          <w:trHeight w:val="410"/>
          <w:jc w:val="center"/>
        </w:trPr>
        <w:tc>
          <w:tcPr>
            <w:tcW w:w="2914" w:type="dxa"/>
            <w:gridSpan w:val="2"/>
            <w:tcBorders>
              <w:bottom w:val="single" w:sz="4" w:space="0" w:color="auto"/>
            </w:tcBorders>
            <w:shd w:val="clear" w:color="auto" w:fill="DAEEF3"/>
          </w:tcPr>
          <w:p w:rsidR="00E0776E" w:rsidRPr="00E0776E" w:rsidRDefault="00E0776E" w:rsidP="00E0776E">
            <w:pPr>
              <w:spacing w:after="0" w:line="240" w:lineRule="auto"/>
              <w:rPr>
                <w:b/>
              </w:rPr>
            </w:pPr>
            <w:r w:rsidRPr="00E0776E">
              <w:rPr>
                <w:b/>
              </w:rPr>
              <w:t>Adresa pro písemný styk</w:t>
            </w:r>
          </w:p>
        </w:tc>
        <w:tc>
          <w:tcPr>
            <w:tcW w:w="6533" w:type="dxa"/>
            <w:tcBorders>
              <w:bottom w:val="single" w:sz="4" w:space="0" w:color="auto"/>
            </w:tcBorders>
          </w:tcPr>
          <w:p w:rsidR="00E0776E" w:rsidRPr="00E0776E" w:rsidRDefault="00E0776E" w:rsidP="00E0776E">
            <w:pPr>
              <w:spacing w:after="0" w:line="240" w:lineRule="auto"/>
              <w:rPr>
                <w:rFonts w:cstheme="minorHAnsi"/>
                <w:highlight w:val="yellow"/>
                <w:lang w:val="en-US"/>
              </w:rPr>
            </w:pPr>
            <w:r w:rsidRPr="00E0776E">
              <w:rPr>
                <w:rFonts w:cstheme="minorHAnsi"/>
                <w:highlight w:val="yellow"/>
                <w:lang w:val="en-US"/>
              </w:rPr>
              <w:t>[DOPLNÍ DODAVATEL]</w:t>
            </w:r>
          </w:p>
        </w:tc>
      </w:tr>
      <w:tr w:rsidR="00E0776E" w:rsidRPr="00E0776E" w:rsidTr="007D62EE">
        <w:trPr>
          <w:trHeight w:val="410"/>
          <w:jc w:val="center"/>
        </w:trPr>
        <w:tc>
          <w:tcPr>
            <w:tcW w:w="2914" w:type="dxa"/>
            <w:gridSpan w:val="2"/>
            <w:shd w:val="clear" w:color="auto" w:fill="D99594" w:themeFill="accent2" w:themeFillTint="99"/>
          </w:tcPr>
          <w:p w:rsidR="00E0776E" w:rsidRPr="00E0776E" w:rsidRDefault="00E0776E" w:rsidP="00E0776E">
            <w:pPr>
              <w:spacing w:after="0" w:line="240" w:lineRule="auto"/>
              <w:jc w:val="both"/>
              <w:rPr>
                <w:b/>
                <w:highlight w:val="yellow"/>
              </w:rPr>
            </w:pPr>
            <w:r w:rsidRPr="00E0776E">
              <w:rPr>
                <w:rFonts w:cstheme="minorHAnsi"/>
                <w:b/>
              </w:rPr>
              <w:t>Celková cena v Kč bez DPH</w:t>
            </w:r>
          </w:p>
        </w:tc>
        <w:tc>
          <w:tcPr>
            <w:tcW w:w="6533" w:type="dxa"/>
            <w:shd w:val="clear" w:color="auto" w:fill="D99594" w:themeFill="accent2" w:themeFillTint="99"/>
          </w:tcPr>
          <w:p w:rsidR="00E0776E" w:rsidRPr="00E0776E" w:rsidRDefault="00E0776E" w:rsidP="00E0776E">
            <w:pPr>
              <w:spacing w:after="0" w:line="240" w:lineRule="auto"/>
              <w:rPr>
                <w:rFonts w:cstheme="minorHAnsi"/>
                <w:highlight w:val="yellow"/>
                <w:lang w:val="en-US"/>
              </w:rPr>
            </w:pPr>
            <w:r w:rsidRPr="00E0776E">
              <w:rPr>
                <w:rFonts w:cstheme="minorHAnsi"/>
                <w:highlight w:val="yellow"/>
                <w:lang w:val="en-US"/>
              </w:rPr>
              <w:t>[DOPLNÍ DODAVATEL]</w:t>
            </w:r>
          </w:p>
        </w:tc>
      </w:tr>
    </w:tbl>
    <w:p w:rsidR="00E0776E" w:rsidRPr="00E0776E" w:rsidRDefault="00E0776E" w:rsidP="00E0776E">
      <w:pPr>
        <w:spacing w:after="0" w:line="240" w:lineRule="auto"/>
      </w:pPr>
    </w:p>
    <w:tbl>
      <w:tblPr>
        <w:tblW w:w="9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8"/>
        <w:gridCol w:w="4142"/>
        <w:gridCol w:w="2557"/>
      </w:tblGrid>
      <w:tr w:rsidR="00E0776E" w:rsidRPr="00E0776E" w:rsidTr="007D62EE">
        <w:trPr>
          <w:trHeight w:val="316"/>
          <w:jc w:val="center"/>
        </w:trPr>
        <w:tc>
          <w:tcPr>
            <w:tcW w:w="9447" w:type="dxa"/>
            <w:gridSpan w:val="3"/>
            <w:shd w:val="clear" w:color="auto" w:fill="B8CCE4"/>
          </w:tcPr>
          <w:p w:rsidR="00E0776E" w:rsidRPr="00E0776E" w:rsidRDefault="00E0776E" w:rsidP="00E0776E">
            <w:pPr>
              <w:spacing w:after="0" w:line="240" w:lineRule="auto"/>
              <w:jc w:val="center"/>
              <w:rPr>
                <w:b/>
              </w:rPr>
            </w:pPr>
            <w:r w:rsidRPr="00E0776E">
              <w:rPr>
                <w:b/>
              </w:rPr>
              <w:t>Autorizace nabídky osobou oprávněnou zastupovat dodavatele:</w:t>
            </w:r>
          </w:p>
        </w:tc>
      </w:tr>
      <w:tr w:rsidR="00E0776E" w:rsidRPr="00E0776E" w:rsidTr="007D62EE">
        <w:trPr>
          <w:trHeight w:val="396"/>
          <w:jc w:val="center"/>
        </w:trPr>
        <w:tc>
          <w:tcPr>
            <w:tcW w:w="2748" w:type="dxa"/>
            <w:tcBorders>
              <w:bottom w:val="single" w:sz="4" w:space="0" w:color="auto"/>
            </w:tcBorders>
            <w:shd w:val="clear" w:color="auto" w:fill="DAEEF3"/>
          </w:tcPr>
          <w:p w:rsidR="00E0776E" w:rsidRPr="00E0776E" w:rsidRDefault="00E0776E" w:rsidP="00E0776E">
            <w:pPr>
              <w:spacing w:after="0" w:line="240" w:lineRule="auto"/>
              <w:rPr>
                <w:b/>
              </w:rPr>
            </w:pPr>
            <w:r w:rsidRPr="00E0776E">
              <w:rPr>
                <w:b/>
              </w:rPr>
              <w:t>Podpis oprávněné osoby:</w:t>
            </w:r>
          </w:p>
          <w:p w:rsidR="00E0776E" w:rsidRPr="00E0776E" w:rsidRDefault="00E0776E" w:rsidP="00E0776E">
            <w:pPr>
              <w:spacing w:after="0" w:line="240" w:lineRule="auto"/>
              <w:rPr>
                <w:b/>
              </w:rPr>
            </w:pPr>
          </w:p>
          <w:p w:rsidR="00E0776E" w:rsidRPr="00E0776E" w:rsidRDefault="00E0776E" w:rsidP="00E0776E">
            <w:pPr>
              <w:spacing w:after="0" w:line="240" w:lineRule="auto"/>
              <w:rPr>
                <w:b/>
              </w:rPr>
            </w:pPr>
          </w:p>
        </w:tc>
        <w:tc>
          <w:tcPr>
            <w:tcW w:w="4142" w:type="dxa"/>
            <w:tcBorders>
              <w:bottom w:val="single" w:sz="4" w:space="0" w:color="auto"/>
            </w:tcBorders>
          </w:tcPr>
          <w:p w:rsidR="00E0776E" w:rsidRPr="00E0776E" w:rsidRDefault="00E0776E" w:rsidP="00E0776E">
            <w:pPr>
              <w:spacing w:after="0" w:line="240" w:lineRule="auto"/>
            </w:pPr>
          </w:p>
          <w:p w:rsidR="00E0776E" w:rsidRPr="00E0776E" w:rsidRDefault="00E0776E" w:rsidP="00E0776E">
            <w:pPr>
              <w:spacing w:after="0" w:line="240" w:lineRule="auto"/>
            </w:pPr>
            <w:r w:rsidRPr="00E0776E">
              <w:t>……………………………………………………</w:t>
            </w:r>
          </w:p>
        </w:tc>
        <w:tc>
          <w:tcPr>
            <w:tcW w:w="2557" w:type="dxa"/>
            <w:tcBorders>
              <w:bottom w:val="single" w:sz="4" w:space="0" w:color="auto"/>
            </w:tcBorders>
          </w:tcPr>
          <w:p w:rsidR="00E0776E" w:rsidRPr="00E0776E" w:rsidRDefault="00E0776E" w:rsidP="00E0776E">
            <w:pPr>
              <w:spacing w:after="0" w:line="240" w:lineRule="auto"/>
            </w:pPr>
          </w:p>
          <w:p w:rsidR="00E0776E" w:rsidRPr="00E0776E" w:rsidRDefault="00E0776E" w:rsidP="00E0776E">
            <w:pPr>
              <w:spacing w:after="0" w:line="240" w:lineRule="auto"/>
              <w:jc w:val="center"/>
              <w:rPr>
                <w:b/>
                <w:i/>
              </w:rPr>
            </w:pPr>
            <w:r w:rsidRPr="00E0776E">
              <w:rPr>
                <w:b/>
                <w:i/>
              </w:rPr>
              <w:t>Razítko</w:t>
            </w:r>
          </w:p>
        </w:tc>
      </w:tr>
      <w:tr w:rsidR="00E0776E" w:rsidRPr="00E0776E" w:rsidTr="007D62EE">
        <w:trPr>
          <w:trHeight w:val="371"/>
          <w:jc w:val="center"/>
        </w:trPr>
        <w:tc>
          <w:tcPr>
            <w:tcW w:w="2748" w:type="dxa"/>
            <w:shd w:val="clear" w:color="auto" w:fill="DAEEF3"/>
          </w:tcPr>
          <w:p w:rsidR="00E0776E" w:rsidRPr="00E0776E" w:rsidRDefault="00E0776E" w:rsidP="00E0776E">
            <w:pPr>
              <w:spacing w:after="0" w:line="240" w:lineRule="auto"/>
              <w:ind w:left="-16"/>
              <w:rPr>
                <w:b/>
              </w:rPr>
            </w:pPr>
            <w:r w:rsidRPr="00E0776E">
              <w:rPr>
                <w:b/>
              </w:rPr>
              <w:t>Titul, jméno, příjmení</w:t>
            </w:r>
          </w:p>
        </w:tc>
        <w:tc>
          <w:tcPr>
            <w:tcW w:w="6699" w:type="dxa"/>
            <w:gridSpan w:val="2"/>
          </w:tcPr>
          <w:p w:rsidR="00E0776E" w:rsidRPr="00E0776E" w:rsidRDefault="00E0776E" w:rsidP="00E0776E">
            <w:pPr>
              <w:spacing w:after="0" w:line="240" w:lineRule="auto"/>
            </w:pPr>
            <w:r w:rsidRPr="00E0776E">
              <w:rPr>
                <w:rFonts w:cstheme="minorHAnsi"/>
                <w:highlight w:val="yellow"/>
                <w:lang w:val="en-US"/>
              </w:rPr>
              <w:t>[DOPLNÍ DODAVATEL]</w:t>
            </w:r>
          </w:p>
        </w:tc>
      </w:tr>
      <w:tr w:rsidR="00E0776E" w:rsidRPr="00E0776E" w:rsidTr="007D62EE">
        <w:trPr>
          <w:trHeight w:val="382"/>
          <w:jc w:val="center"/>
        </w:trPr>
        <w:tc>
          <w:tcPr>
            <w:tcW w:w="2748" w:type="dxa"/>
            <w:shd w:val="clear" w:color="auto" w:fill="DAEEF3"/>
          </w:tcPr>
          <w:p w:rsidR="00E0776E" w:rsidRPr="00E0776E" w:rsidRDefault="00E0776E" w:rsidP="00E0776E">
            <w:pPr>
              <w:spacing w:after="0" w:line="240" w:lineRule="auto"/>
              <w:ind w:left="-16"/>
              <w:rPr>
                <w:b/>
              </w:rPr>
            </w:pPr>
            <w:r w:rsidRPr="00E0776E">
              <w:rPr>
                <w:b/>
              </w:rPr>
              <w:t xml:space="preserve">Funkce </w:t>
            </w:r>
          </w:p>
        </w:tc>
        <w:tc>
          <w:tcPr>
            <w:tcW w:w="6699" w:type="dxa"/>
            <w:gridSpan w:val="2"/>
          </w:tcPr>
          <w:p w:rsidR="00E0776E" w:rsidRPr="00E0776E" w:rsidRDefault="00E0776E" w:rsidP="00E0776E">
            <w:pPr>
              <w:spacing w:after="0" w:line="240" w:lineRule="auto"/>
            </w:pPr>
            <w:r w:rsidRPr="00E0776E">
              <w:rPr>
                <w:rFonts w:cstheme="minorHAnsi"/>
                <w:highlight w:val="yellow"/>
                <w:lang w:val="en-US"/>
              </w:rPr>
              <w:t>[DOPLNÍ DODAVATEL]</w:t>
            </w:r>
          </w:p>
        </w:tc>
      </w:tr>
    </w:tbl>
    <w:p w:rsidR="00E0776E" w:rsidRPr="00E0776E" w:rsidRDefault="00E0776E" w:rsidP="00E0776E">
      <w:pPr>
        <w:jc w:val="center"/>
        <w:rPr>
          <w:rFonts w:cs="Calibri"/>
          <w:bCs/>
        </w:rPr>
      </w:pPr>
      <w:r w:rsidRPr="00E0776E">
        <w:rPr>
          <w:rFonts w:cs="Calibri"/>
        </w:rPr>
        <w:br w:type="page"/>
      </w:r>
    </w:p>
    <w:p w:rsidR="00E0776E" w:rsidRPr="00E0776E" w:rsidRDefault="00E0776E" w:rsidP="00E0776E">
      <w:pPr>
        <w:spacing w:before="120" w:after="120" w:line="320" w:lineRule="atLeast"/>
        <w:jc w:val="center"/>
        <w:rPr>
          <w:rFonts w:cstheme="minorHAnsi"/>
          <w:b/>
        </w:rPr>
      </w:pPr>
      <w:r w:rsidRPr="00E0776E">
        <w:rPr>
          <w:rFonts w:cstheme="minorHAnsi"/>
          <w:b/>
        </w:rPr>
        <w:lastRenderedPageBreak/>
        <w:t>Příloha č. 2</w:t>
      </w:r>
    </w:p>
    <w:p w:rsidR="00E0776E" w:rsidRPr="00E0776E" w:rsidRDefault="00E0776E" w:rsidP="00E0776E">
      <w:pPr>
        <w:pStyle w:val="Nzev"/>
        <w:ind w:right="553"/>
        <w:rPr>
          <w:rFonts w:asciiTheme="minorHAnsi" w:hAnsiTheme="minorHAnsi"/>
          <w:color w:val="auto"/>
          <w:sz w:val="22"/>
          <w:szCs w:val="22"/>
        </w:rPr>
      </w:pPr>
      <w:r w:rsidRPr="00E0776E">
        <w:rPr>
          <w:rFonts w:asciiTheme="minorHAnsi" w:hAnsiTheme="minorHAnsi"/>
          <w:color w:val="auto"/>
          <w:sz w:val="22"/>
          <w:szCs w:val="22"/>
        </w:rPr>
        <w:t>Čestné prohlášení dodavatele o splnění základní způsobilosti</w:t>
      </w:r>
    </w:p>
    <w:tbl>
      <w:tblPr>
        <w:tblW w:w="7159" w:type="dxa"/>
        <w:tblLayout w:type="fixed"/>
        <w:tblCellMar>
          <w:left w:w="0" w:type="dxa"/>
          <w:right w:w="0" w:type="dxa"/>
        </w:tblCellMar>
        <w:tblLook w:val="04A0" w:firstRow="1" w:lastRow="0" w:firstColumn="1" w:lastColumn="0" w:noHBand="0" w:noVBand="1"/>
      </w:tblPr>
      <w:tblGrid>
        <w:gridCol w:w="1843"/>
        <w:gridCol w:w="5316"/>
      </w:tblGrid>
      <w:tr w:rsidR="00E0776E" w:rsidRPr="00E0776E" w:rsidTr="007D62EE">
        <w:trPr>
          <w:trHeight w:val="563"/>
        </w:trPr>
        <w:tc>
          <w:tcPr>
            <w:tcW w:w="1843" w:type="dxa"/>
            <w:tcBorders>
              <w:top w:val="nil"/>
              <w:left w:val="nil"/>
              <w:bottom w:val="nil"/>
              <w:right w:val="nil"/>
            </w:tcBorders>
            <w:shd w:val="clear" w:color="auto" w:fill="auto"/>
          </w:tcPr>
          <w:p w:rsidR="00E0776E" w:rsidRPr="00E0776E" w:rsidRDefault="00E0776E" w:rsidP="007D62EE">
            <w:pPr>
              <w:ind w:right="553"/>
            </w:pPr>
          </w:p>
        </w:tc>
        <w:tc>
          <w:tcPr>
            <w:tcW w:w="5316" w:type="dxa"/>
            <w:tcBorders>
              <w:top w:val="nil"/>
              <w:left w:val="nil"/>
              <w:bottom w:val="nil"/>
              <w:right w:val="nil"/>
            </w:tcBorders>
            <w:shd w:val="clear" w:color="auto" w:fill="auto"/>
          </w:tcPr>
          <w:p w:rsidR="00E0776E" w:rsidRPr="00E0776E" w:rsidRDefault="00E0776E" w:rsidP="007D62EE">
            <w:pPr>
              <w:ind w:right="553"/>
            </w:pPr>
          </w:p>
        </w:tc>
      </w:tr>
      <w:tr w:rsidR="00E0776E" w:rsidRPr="00E0776E" w:rsidTr="007D62EE">
        <w:trPr>
          <w:trHeight w:val="396"/>
        </w:trPr>
        <w:tc>
          <w:tcPr>
            <w:tcW w:w="1843" w:type="dxa"/>
            <w:tcBorders>
              <w:top w:val="nil"/>
              <w:left w:val="nil"/>
              <w:bottom w:val="nil"/>
              <w:right w:val="nil"/>
            </w:tcBorders>
            <w:shd w:val="clear" w:color="auto" w:fill="auto"/>
          </w:tcPr>
          <w:p w:rsidR="00E0776E" w:rsidRPr="00E0776E" w:rsidRDefault="00E0776E" w:rsidP="007D62EE">
            <w:pPr>
              <w:ind w:right="553"/>
              <w:rPr>
                <w:b/>
              </w:rPr>
            </w:pPr>
            <w:r w:rsidRPr="00E0776E">
              <w:rPr>
                <w:b/>
              </w:rPr>
              <w:t xml:space="preserve">Dodavatel:  </w:t>
            </w:r>
          </w:p>
        </w:tc>
        <w:tc>
          <w:tcPr>
            <w:tcW w:w="5316" w:type="dxa"/>
            <w:tcBorders>
              <w:top w:val="nil"/>
              <w:left w:val="nil"/>
              <w:bottom w:val="nil"/>
            </w:tcBorders>
            <w:shd w:val="clear" w:color="auto" w:fill="auto"/>
          </w:tcPr>
          <w:p w:rsidR="00E0776E" w:rsidRPr="00E0776E" w:rsidRDefault="00E0776E" w:rsidP="007D62EE">
            <w:pPr>
              <w:ind w:right="553"/>
              <w:rPr>
                <w:b/>
              </w:rPr>
            </w:pPr>
            <w:r w:rsidRPr="00E0776E">
              <w:rPr>
                <w:b/>
              </w:rPr>
              <w:t>_______________________</w:t>
            </w:r>
          </w:p>
        </w:tc>
      </w:tr>
      <w:tr w:rsidR="00E0776E" w:rsidRPr="00E0776E" w:rsidTr="007D62EE">
        <w:trPr>
          <w:trHeight w:val="397"/>
        </w:trPr>
        <w:tc>
          <w:tcPr>
            <w:tcW w:w="1843" w:type="dxa"/>
            <w:tcBorders>
              <w:top w:val="nil"/>
              <w:left w:val="nil"/>
              <w:bottom w:val="nil"/>
              <w:right w:val="nil"/>
            </w:tcBorders>
            <w:shd w:val="clear" w:color="auto" w:fill="auto"/>
          </w:tcPr>
          <w:p w:rsidR="00E0776E" w:rsidRPr="00E0776E" w:rsidRDefault="00E0776E" w:rsidP="007D62EE">
            <w:pPr>
              <w:ind w:right="553"/>
              <w:rPr>
                <w:b/>
              </w:rPr>
            </w:pPr>
            <w:r w:rsidRPr="00E0776E">
              <w:rPr>
                <w:b/>
              </w:rPr>
              <w:t>IČO:</w:t>
            </w:r>
          </w:p>
        </w:tc>
        <w:tc>
          <w:tcPr>
            <w:tcW w:w="5316" w:type="dxa"/>
            <w:tcBorders>
              <w:top w:val="nil"/>
              <w:left w:val="nil"/>
              <w:bottom w:val="nil"/>
            </w:tcBorders>
            <w:shd w:val="clear" w:color="auto" w:fill="auto"/>
          </w:tcPr>
          <w:p w:rsidR="00E0776E" w:rsidRPr="00E0776E" w:rsidRDefault="00E0776E" w:rsidP="007D62EE">
            <w:pPr>
              <w:ind w:right="553"/>
              <w:rPr>
                <w:b/>
              </w:rPr>
            </w:pPr>
            <w:r w:rsidRPr="00E0776E">
              <w:rPr>
                <w:b/>
              </w:rPr>
              <w:t>________________</w:t>
            </w:r>
          </w:p>
        </w:tc>
      </w:tr>
      <w:tr w:rsidR="00E0776E" w:rsidRPr="00E0776E" w:rsidTr="007D62EE">
        <w:trPr>
          <w:trHeight w:val="306"/>
        </w:trPr>
        <w:tc>
          <w:tcPr>
            <w:tcW w:w="1843" w:type="dxa"/>
            <w:tcBorders>
              <w:top w:val="nil"/>
              <w:left w:val="nil"/>
              <w:bottom w:val="nil"/>
              <w:right w:val="nil"/>
            </w:tcBorders>
            <w:shd w:val="clear" w:color="auto" w:fill="auto"/>
          </w:tcPr>
          <w:p w:rsidR="00E0776E" w:rsidRPr="00E0776E" w:rsidRDefault="00E0776E" w:rsidP="007D62EE">
            <w:pPr>
              <w:ind w:right="553"/>
              <w:rPr>
                <w:b/>
              </w:rPr>
            </w:pPr>
            <w:r w:rsidRPr="00E0776E">
              <w:rPr>
                <w:b/>
              </w:rPr>
              <w:t>se sídlem:</w:t>
            </w:r>
          </w:p>
        </w:tc>
        <w:tc>
          <w:tcPr>
            <w:tcW w:w="5316" w:type="dxa"/>
            <w:tcBorders>
              <w:top w:val="nil"/>
              <w:left w:val="nil"/>
              <w:bottom w:val="nil"/>
            </w:tcBorders>
            <w:shd w:val="clear" w:color="auto" w:fill="auto"/>
          </w:tcPr>
          <w:p w:rsidR="00E0776E" w:rsidRPr="00E0776E" w:rsidRDefault="00E0776E" w:rsidP="007D62EE">
            <w:pPr>
              <w:ind w:right="553"/>
              <w:rPr>
                <w:b/>
              </w:rPr>
            </w:pPr>
            <w:r w:rsidRPr="00E0776E">
              <w:rPr>
                <w:b/>
              </w:rPr>
              <w:t>_______________________________________</w:t>
            </w:r>
          </w:p>
        </w:tc>
      </w:tr>
    </w:tbl>
    <w:p w:rsidR="00E0776E" w:rsidRPr="00E0776E" w:rsidRDefault="00E0776E" w:rsidP="00E0776E">
      <w:pPr>
        <w:ind w:right="553"/>
        <w:rPr>
          <w:b/>
        </w:rPr>
      </w:pPr>
      <w:r w:rsidRPr="00E0776E">
        <w:rPr>
          <w:b/>
        </w:rPr>
        <w:t>zapsaný v obchodním rejstříku vedeném _______________________</w:t>
      </w:r>
    </w:p>
    <w:p w:rsidR="00E0776E" w:rsidRPr="00E0776E" w:rsidRDefault="00E0776E" w:rsidP="00E0776E">
      <w:pPr>
        <w:ind w:right="553"/>
        <w:rPr>
          <w:b/>
        </w:rPr>
      </w:pPr>
    </w:p>
    <w:p w:rsidR="00E0776E" w:rsidRPr="00E0776E" w:rsidRDefault="00E0776E" w:rsidP="00E0776E">
      <w:pPr>
        <w:ind w:right="553"/>
      </w:pPr>
      <w:r w:rsidRPr="00E0776E">
        <w:rPr>
          <w:b/>
        </w:rPr>
        <w:t xml:space="preserve">(dále jen </w:t>
      </w:r>
      <w:r w:rsidRPr="00E0776E">
        <w:t>„</w:t>
      </w:r>
      <w:r w:rsidRPr="00E0776E">
        <w:rPr>
          <w:b/>
        </w:rPr>
        <w:t>dodavatel</w:t>
      </w:r>
      <w:r w:rsidRPr="00E0776E">
        <w:t xml:space="preserve">“)  </w:t>
      </w:r>
    </w:p>
    <w:p w:rsidR="00E0776E" w:rsidRPr="00E0776E" w:rsidRDefault="00E0776E" w:rsidP="00E0776E">
      <w:pPr>
        <w:spacing w:after="94"/>
        <w:ind w:right="553"/>
      </w:pPr>
    </w:p>
    <w:p w:rsidR="00E0776E" w:rsidRPr="00E0776E" w:rsidRDefault="00E0776E" w:rsidP="00E0776E">
      <w:pPr>
        <w:spacing w:before="120"/>
        <w:ind w:right="1"/>
        <w:jc w:val="both"/>
      </w:pPr>
      <w:r w:rsidRPr="00E0776E">
        <w:t xml:space="preserve">tímto pro účely veřejné zakázky s názvem </w:t>
      </w:r>
      <w:r w:rsidR="00843250" w:rsidRPr="00843250">
        <w:rPr>
          <w:b/>
        </w:rPr>
        <w:t>"Praha 5 – rekonstrukce dětského hřiště Okrouhlík"</w:t>
      </w:r>
      <w:r w:rsidRPr="00E0776E">
        <w:t>čestně prohlašuje, že splňuje základní způsobilost v rozsahu dle § 74 odst. 1 písm. c) a e), a v části týkající se spotřební daně písm. b) zákona č. 134/2016 Sb., o zadávání veřejných zakázkách, tedy že:</w:t>
      </w:r>
    </w:p>
    <w:p w:rsidR="00E0776E" w:rsidRPr="00E0776E" w:rsidRDefault="00E0776E" w:rsidP="00246A93">
      <w:pPr>
        <w:pStyle w:val="Odstavecseseznamem"/>
        <w:numPr>
          <w:ilvl w:val="0"/>
          <w:numId w:val="17"/>
        </w:numPr>
        <w:spacing w:before="120" w:after="114" w:line="249" w:lineRule="auto"/>
        <w:ind w:right="1"/>
        <w:jc w:val="both"/>
      </w:pPr>
      <w:r w:rsidRPr="00E0776E">
        <w:t>nemá v České republice nebo v zemi svého sídla v evidenci daní zachycen splatný daňový nedoplatek týkající se spotřební daně;</w:t>
      </w:r>
    </w:p>
    <w:p w:rsidR="00E0776E" w:rsidRPr="00E0776E" w:rsidRDefault="00E0776E" w:rsidP="00246A93">
      <w:pPr>
        <w:pStyle w:val="Odstavecseseznamem"/>
        <w:numPr>
          <w:ilvl w:val="0"/>
          <w:numId w:val="17"/>
        </w:numPr>
        <w:spacing w:before="120" w:after="114" w:line="249" w:lineRule="auto"/>
        <w:ind w:right="1"/>
        <w:jc w:val="both"/>
      </w:pPr>
      <w:r w:rsidRPr="00E0776E">
        <w:t>nemá v České republice nebo v zemi svého sídla splatný nedoplatek na pojistném nebo na penále na veřejné zdravotní pojištění;</w:t>
      </w:r>
    </w:p>
    <w:p w:rsidR="00E0776E" w:rsidRPr="00E0776E" w:rsidRDefault="00E0776E" w:rsidP="00246A93">
      <w:pPr>
        <w:pStyle w:val="Odstavecseseznamem"/>
        <w:numPr>
          <w:ilvl w:val="0"/>
          <w:numId w:val="17"/>
        </w:numPr>
        <w:spacing w:before="120" w:after="114" w:line="249" w:lineRule="auto"/>
        <w:ind w:right="1"/>
        <w:jc w:val="both"/>
      </w:pPr>
      <w:r w:rsidRPr="00E0776E">
        <w:t>není v likvidaci, nebylo proti němu vydáno rozhodnutí o úpadku, nebyla vůči němu nařízena nucená správa podle jiného právního předpisu nebo není v obdobné situaci podle právního řádu země sídla dodavatele</w:t>
      </w:r>
      <w:r w:rsidRPr="00E0776E">
        <w:rPr>
          <w:rStyle w:val="Znakapoznpodarou"/>
        </w:rPr>
        <w:footnoteReference w:id="1"/>
      </w:r>
      <w:r w:rsidRPr="00E0776E">
        <w:t>.</w:t>
      </w:r>
    </w:p>
    <w:p w:rsidR="00E0776E" w:rsidRPr="00E0776E" w:rsidRDefault="00E0776E" w:rsidP="00E0776E">
      <w:pPr>
        <w:ind w:right="1"/>
        <w:jc w:val="both"/>
      </w:pPr>
      <w:r w:rsidRPr="00E0776E">
        <w:t>Toto čestné prohlášení činí dodavatel na základě své vážné a svobodné vůle a je si vědom všech následků plynoucích z uvedení nepravdivých údajů.</w:t>
      </w:r>
    </w:p>
    <w:p w:rsidR="00E0776E" w:rsidRPr="00E0776E" w:rsidRDefault="00E0776E" w:rsidP="00E0776E">
      <w:pPr>
        <w:ind w:right="1"/>
      </w:pPr>
    </w:p>
    <w:p w:rsidR="00E0776E" w:rsidRPr="00E0776E" w:rsidRDefault="00E0776E" w:rsidP="00E0776E">
      <w:pPr>
        <w:ind w:right="1"/>
      </w:pPr>
      <w:r w:rsidRPr="00E0776E">
        <w:t xml:space="preserve">V ________________ dne _____________ </w:t>
      </w:r>
    </w:p>
    <w:p w:rsidR="00E0776E" w:rsidRPr="00E0776E" w:rsidRDefault="00E0776E" w:rsidP="00E0776E">
      <w:pPr>
        <w:ind w:right="1"/>
      </w:pPr>
    </w:p>
    <w:p w:rsidR="00E0776E" w:rsidRPr="00E0776E" w:rsidRDefault="00E0776E" w:rsidP="00E0776E">
      <w:pPr>
        <w:ind w:right="553"/>
      </w:pPr>
    </w:p>
    <w:p w:rsidR="00E0776E" w:rsidRPr="00E0776E" w:rsidRDefault="00E0776E" w:rsidP="00E0776E">
      <w:pPr>
        <w:ind w:right="553"/>
      </w:pPr>
      <w:r w:rsidRPr="00E0776E">
        <w:t xml:space="preserve">____________________________________ </w:t>
      </w:r>
    </w:p>
    <w:p w:rsidR="00E0776E" w:rsidRPr="00E0776E" w:rsidRDefault="00E0776E" w:rsidP="00E0776E">
      <w:pPr>
        <w:rPr>
          <w:rFonts w:cs="Calibri"/>
        </w:rPr>
      </w:pPr>
      <w:r w:rsidRPr="00E0776E">
        <w:t>[Jméno oprávněné osoby / označení funkce]</w:t>
      </w:r>
    </w:p>
    <w:p w:rsidR="00E0776E" w:rsidRPr="00E0776E" w:rsidRDefault="00E0776E" w:rsidP="00E0776E">
      <w:pPr>
        <w:rPr>
          <w:rFonts w:cs="Calibri"/>
        </w:rPr>
      </w:pPr>
    </w:p>
    <w:p w:rsidR="00E0776E" w:rsidRPr="00E0776E" w:rsidRDefault="00E0776E" w:rsidP="00E0776E">
      <w:pPr>
        <w:jc w:val="center"/>
        <w:rPr>
          <w:rFonts w:cs="Calibri"/>
          <w:b/>
          <w:bCs/>
        </w:rPr>
      </w:pPr>
    </w:p>
    <w:p w:rsidR="00E0776E" w:rsidRPr="00E0776E" w:rsidRDefault="00E0776E" w:rsidP="00E0776E">
      <w:pPr>
        <w:rPr>
          <w:rFonts w:cs="Calibri"/>
          <w:b/>
          <w:bCs/>
        </w:rPr>
      </w:pPr>
    </w:p>
    <w:p w:rsidR="00E0776E" w:rsidRPr="00E0776E" w:rsidRDefault="00E0776E" w:rsidP="00E0776E">
      <w:pPr>
        <w:rPr>
          <w:b/>
        </w:rPr>
      </w:pPr>
      <w:r w:rsidRPr="00E0776E">
        <w:rPr>
          <w:b/>
        </w:rPr>
        <w:br w:type="page"/>
      </w:r>
    </w:p>
    <w:p w:rsidR="00E0776E" w:rsidRPr="00E0776E" w:rsidRDefault="00E0776E" w:rsidP="00E0776E">
      <w:pPr>
        <w:jc w:val="center"/>
        <w:rPr>
          <w:rFonts w:cs="Calibri"/>
          <w:b/>
          <w:bCs/>
        </w:rPr>
      </w:pPr>
      <w:r w:rsidRPr="00E0776E">
        <w:rPr>
          <w:rFonts w:cs="Calibri"/>
          <w:b/>
          <w:bCs/>
        </w:rPr>
        <w:lastRenderedPageBreak/>
        <w:t>Příloha č. 3</w:t>
      </w:r>
    </w:p>
    <w:p w:rsidR="00E0776E" w:rsidRPr="00E0776E" w:rsidRDefault="00E0776E" w:rsidP="00E0776E">
      <w:pPr>
        <w:jc w:val="center"/>
        <w:rPr>
          <w:rFonts w:cs="Calibri"/>
          <w:b/>
          <w:bCs/>
        </w:rPr>
      </w:pPr>
      <w:r w:rsidRPr="00E0776E">
        <w:rPr>
          <w:b/>
        </w:rPr>
        <w:t>Závazný vzor smlouvy</w:t>
      </w:r>
    </w:p>
    <w:p w:rsidR="00E0776E" w:rsidRPr="00E0776E" w:rsidRDefault="00E0776E" w:rsidP="00E0776E">
      <w:pPr>
        <w:spacing w:line="276" w:lineRule="auto"/>
        <w:jc w:val="center"/>
        <w:rPr>
          <w:b/>
        </w:rPr>
      </w:pPr>
    </w:p>
    <w:p w:rsidR="00E0776E" w:rsidRPr="00E0776E" w:rsidRDefault="00E0776E" w:rsidP="00E0776E">
      <w:pPr>
        <w:jc w:val="center"/>
        <w:rPr>
          <w:rFonts w:cs="Calibri"/>
          <w:bCs/>
        </w:rPr>
      </w:pPr>
      <w:r w:rsidRPr="00E0776E">
        <w:rPr>
          <w:rFonts w:cs="Calibri"/>
          <w:bCs/>
        </w:rPr>
        <w:t>(tvoří samostatný dokument)</w:t>
      </w:r>
    </w:p>
    <w:p w:rsidR="00E0776E" w:rsidRPr="00E0776E" w:rsidRDefault="00E0776E" w:rsidP="00E0776E">
      <w:pPr>
        <w:rPr>
          <w:rFonts w:cs="Calibri"/>
          <w:bCs/>
        </w:rPr>
      </w:pPr>
      <w:r w:rsidRPr="00E0776E">
        <w:rPr>
          <w:rFonts w:cs="Calibri"/>
          <w:bCs/>
        </w:rPr>
        <w:br w:type="page"/>
      </w:r>
    </w:p>
    <w:p w:rsidR="00E0776E" w:rsidRPr="00E0776E" w:rsidRDefault="00E0776E" w:rsidP="00E0776E">
      <w:pPr>
        <w:spacing w:after="120" w:line="320" w:lineRule="atLeast"/>
        <w:jc w:val="center"/>
        <w:rPr>
          <w:rFonts w:cs="Calibri"/>
          <w:b/>
          <w:snapToGrid w:val="0"/>
        </w:rPr>
      </w:pPr>
      <w:r w:rsidRPr="00E0776E">
        <w:rPr>
          <w:rFonts w:cs="Calibri"/>
          <w:b/>
          <w:snapToGrid w:val="0"/>
        </w:rPr>
        <w:lastRenderedPageBreak/>
        <w:t>Příloha č. 4</w:t>
      </w:r>
    </w:p>
    <w:p w:rsidR="00E0776E" w:rsidRPr="00E0776E" w:rsidRDefault="00E0776E" w:rsidP="00E0776E">
      <w:pPr>
        <w:spacing w:line="276" w:lineRule="auto"/>
        <w:jc w:val="center"/>
        <w:rPr>
          <w:b/>
        </w:rPr>
      </w:pPr>
      <w:r w:rsidRPr="00E0776E">
        <w:rPr>
          <w:rFonts w:cs="Calibri"/>
          <w:b/>
          <w:snapToGrid w:val="0"/>
        </w:rPr>
        <w:t>Projektová dokumentace doplněná o výkaz výměr a soupis stavebních prací, dodávek a služeb</w:t>
      </w:r>
    </w:p>
    <w:p w:rsidR="00E0776E" w:rsidRPr="00E0776E" w:rsidRDefault="00E0776E" w:rsidP="00E0776E">
      <w:pPr>
        <w:jc w:val="center"/>
        <w:rPr>
          <w:rFonts w:cs="Calibri"/>
          <w:bCs/>
        </w:rPr>
      </w:pPr>
      <w:r w:rsidRPr="00E0776E">
        <w:rPr>
          <w:rFonts w:cs="Calibri"/>
          <w:bCs/>
        </w:rPr>
        <w:t>(tvoří samostatný dokument)</w:t>
      </w:r>
    </w:p>
    <w:p w:rsidR="00E0776E" w:rsidRPr="00E0776E" w:rsidRDefault="00E0776E" w:rsidP="00E0776E">
      <w:pPr>
        <w:jc w:val="center"/>
        <w:rPr>
          <w:rFonts w:cs="Calibri"/>
          <w:bCs/>
        </w:rPr>
      </w:pPr>
    </w:p>
    <w:p w:rsidR="00E0776E" w:rsidRPr="00E0776E" w:rsidRDefault="00E0776E" w:rsidP="00E0776E">
      <w:pPr>
        <w:rPr>
          <w:rFonts w:cs="Calibri"/>
          <w:b/>
          <w:bCs/>
        </w:rPr>
      </w:pPr>
    </w:p>
    <w:p w:rsidR="00E0776E" w:rsidRDefault="00E0776E" w:rsidP="00955D0F">
      <w:pPr>
        <w:pStyle w:val="Default"/>
        <w:spacing w:after="0" w:line="276" w:lineRule="auto"/>
        <w:jc w:val="both"/>
        <w:rPr>
          <w:rFonts w:asciiTheme="minorHAnsi" w:hAnsiTheme="minorHAnsi"/>
          <w:sz w:val="22"/>
          <w:szCs w:val="22"/>
        </w:rPr>
      </w:pPr>
    </w:p>
    <w:p w:rsidR="006E2399" w:rsidRDefault="006E2399" w:rsidP="00955D0F">
      <w:pPr>
        <w:pStyle w:val="Default"/>
        <w:spacing w:after="0" w:line="276" w:lineRule="auto"/>
        <w:jc w:val="both"/>
        <w:rPr>
          <w:rFonts w:asciiTheme="minorHAnsi" w:hAnsiTheme="minorHAnsi"/>
          <w:sz w:val="22"/>
          <w:szCs w:val="22"/>
        </w:rPr>
      </w:pPr>
    </w:p>
    <w:p w:rsidR="006E2399" w:rsidRDefault="006E2399" w:rsidP="00955D0F">
      <w:pPr>
        <w:pStyle w:val="Default"/>
        <w:spacing w:after="0" w:line="276" w:lineRule="auto"/>
        <w:jc w:val="both"/>
        <w:rPr>
          <w:rFonts w:asciiTheme="minorHAnsi" w:hAnsiTheme="minorHAnsi"/>
          <w:sz w:val="22"/>
          <w:szCs w:val="22"/>
        </w:rPr>
      </w:pPr>
    </w:p>
    <w:p w:rsidR="006E2399" w:rsidRDefault="006E2399" w:rsidP="00955D0F">
      <w:pPr>
        <w:pStyle w:val="Default"/>
        <w:spacing w:after="0" w:line="276" w:lineRule="auto"/>
        <w:jc w:val="both"/>
        <w:rPr>
          <w:rFonts w:asciiTheme="minorHAnsi" w:hAnsiTheme="minorHAnsi"/>
          <w:sz w:val="22"/>
          <w:szCs w:val="22"/>
        </w:rPr>
      </w:pPr>
    </w:p>
    <w:p w:rsidR="006E2399" w:rsidRDefault="006E2399" w:rsidP="00955D0F">
      <w:pPr>
        <w:pStyle w:val="Default"/>
        <w:spacing w:after="0" w:line="276" w:lineRule="auto"/>
        <w:jc w:val="both"/>
        <w:rPr>
          <w:rFonts w:asciiTheme="minorHAnsi" w:hAnsiTheme="minorHAnsi"/>
          <w:sz w:val="22"/>
          <w:szCs w:val="22"/>
        </w:rPr>
      </w:pPr>
    </w:p>
    <w:p w:rsidR="006E2399" w:rsidRDefault="006E2399" w:rsidP="00955D0F">
      <w:pPr>
        <w:pStyle w:val="Default"/>
        <w:spacing w:after="0" w:line="276" w:lineRule="auto"/>
        <w:jc w:val="both"/>
        <w:rPr>
          <w:rFonts w:asciiTheme="minorHAnsi" w:hAnsiTheme="minorHAnsi"/>
          <w:sz w:val="22"/>
          <w:szCs w:val="22"/>
        </w:rPr>
      </w:pPr>
    </w:p>
    <w:p w:rsidR="006E2399" w:rsidRDefault="006E2399" w:rsidP="00955D0F">
      <w:pPr>
        <w:pStyle w:val="Default"/>
        <w:spacing w:after="0" w:line="276" w:lineRule="auto"/>
        <w:jc w:val="both"/>
        <w:rPr>
          <w:rFonts w:asciiTheme="minorHAnsi" w:hAnsiTheme="minorHAnsi"/>
          <w:sz w:val="22"/>
          <w:szCs w:val="22"/>
        </w:rPr>
      </w:pPr>
    </w:p>
    <w:p w:rsidR="006E2399" w:rsidRDefault="006E2399" w:rsidP="00955D0F">
      <w:pPr>
        <w:pStyle w:val="Default"/>
        <w:spacing w:after="0" w:line="276" w:lineRule="auto"/>
        <w:jc w:val="both"/>
        <w:rPr>
          <w:rFonts w:asciiTheme="minorHAnsi" w:hAnsiTheme="minorHAnsi"/>
          <w:sz w:val="22"/>
          <w:szCs w:val="22"/>
        </w:rPr>
      </w:pPr>
    </w:p>
    <w:p w:rsidR="006E2399" w:rsidRDefault="006E2399" w:rsidP="00955D0F">
      <w:pPr>
        <w:pStyle w:val="Default"/>
        <w:spacing w:after="0" w:line="276" w:lineRule="auto"/>
        <w:jc w:val="both"/>
        <w:rPr>
          <w:rFonts w:asciiTheme="minorHAnsi" w:hAnsiTheme="minorHAnsi"/>
          <w:sz w:val="22"/>
          <w:szCs w:val="22"/>
        </w:rPr>
      </w:pPr>
    </w:p>
    <w:p w:rsidR="006E2399" w:rsidRDefault="006E2399" w:rsidP="00955D0F">
      <w:pPr>
        <w:pStyle w:val="Default"/>
        <w:spacing w:after="0" w:line="276" w:lineRule="auto"/>
        <w:jc w:val="both"/>
        <w:rPr>
          <w:rFonts w:asciiTheme="minorHAnsi" w:hAnsiTheme="minorHAnsi"/>
          <w:sz w:val="22"/>
          <w:szCs w:val="22"/>
        </w:rPr>
      </w:pPr>
    </w:p>
    <w:p w:rsidR="006E2399" w:rsidRDefault="006E2399" w:rsidP="00955D0F">
      <w:pPr>
        <w:pStyle w:val="Default"/>
        <w:spacing w:after="0" w:line="276" w:lineRule="auto"/>
        <w:jc w:val="both"/>
        <w:rPr>
          <w:rFonts w:asciiTheme="minorHAnsi" w:hAnsiTheme="minorHAnsi"/>
          <w:sz w:val="22"/>
          <w:szCs w:val="22"/>
        </w:rPr>
      </w:pPr>
    </w:p>
    <w:p w:rsidR="006E2399" w:rsidRDefault="006E2399" w:rsidP="00955D0F">
      <w:pPr>
        <w:pStyle w:val="Default"/>
        <w:spacing w:after="0" w:line="276" w:lineRule="auto"/>
        <w:jc w:val="both"/>
        <w:rPr>
          <w:rFonts w:asciiTheme="minorHAnsi" w:hAnsiTheme="minorHAnsi"/>
          <w:sz w:val="22"/>
          <w:szCs w:val="22"/>
        </w:rPr>
      </w:pPr>
    </w:p>
    <w:p w:rsidR="006E2399" w:rsidRDefault="006E2399" w:rsidP="00955D0F">
      <w:pPr>
        <w:pStyle w:val="Default"/>
        <w:spacing w:after="0" w:line="276" w:lineRule="auto"/>
        <w:jc w:val="both"/>
        <w:rPr>
          <w:rFonts w:asciiTheme="minorHAnsi" w:hAnsiTheme="minorHAnsi"/>
          <w:sz w:val="22"/>
          <w:szCs w:val="22"/>
        </w:rPr>
      </w:pPr>
    </w:p>
    <w:p w:rsidR="006E2399" w:rsidRDefault="006E2399" w:rsidP="00955D0F">
      <w:pPr>
        <w:pStyle w:val="Default"/>
        <w:spacing w:after="0" w:line="276" w:lineRule="auto"/>
        <w:jc w:val="both"/>
        <w:rPr>
          <w:rFonts w:asciiTheme="minorHAnsi" w:hAnsiTheme="minorHAnsi"/>
          <w:sz w:val="22"/>
          <w:szCs w:val="22"/>
        </w:rPr>
      </w:pPr>
    </w:p>
    <w:p w:rsidR="006E2399" w:rsidRDefault="006E2399" w:rsidP="00955D0F">
      <w:pPr>
        <w:pStyle w:val="Default"/>
        <w:spacing w:after="0" w:line="276" w:lineRule="auto"/>
        <w:jc w:val="both"/>
        <w:rPr>
          <w:rFonts w:asciiTheme="minorHAnsi" w:hAnsiTheme="minorHAnsi"/>
          <w:sz w:val="22"/>
          <w:szCs w:val="22"/>
        </w:rPr>
      </w:pPr>
    </w:p>
    <w:p w:rsidR="006E2399" w:rsidRDefault="006E2399" w:rsidP="00955D0F">
      <w:pPr>
        <w:pStyle w:val="Default"/>
        <w:spacing w:after="0" w:line="276" w:lineRule="auto"/>
        <w:jc w:val="both"/>
        <w:rPr>
          <w:rFonts w:asciiTheme="minorHAnsi" w:hAnsiTheme="minorHAnsi"/>
          <w:sz w:val="22"/>
          <w:szCs w:val="22"/>
        </w:rPr>
      </w:pPr>
    </w:p>
    <w:p w:rsidR="006E2399" w:rsidRDefault="006E2399" w:rsidP="00955D0F">
      <w:pPr>
        <w:pStyle w:val="Default"/>
        <w:spacing w:after="0" w:line="276" w:lineRule="auto"/>
        <w:jc w:val="both"/>
        <w:rPr>
          <w:rFonts w:asciiTheme="minorHAnsi" w:hAnsiTheme="minorHAnsi"/>
          <w:sz w:val="22"/>
          <w:szCs w:val="22"/>
        </w:rPr>
      </w:pPr>
    </w:p>
    <w:p w:rsidR="006E2399" w:rsidRDefault="006E2399" w:rsidP="00955D0F">
      <w:pPr>
        <w:pStyle w:val="Default"/>
        <w:spacing w:after="0" w:line="276" w:lineRule="auto"/>
        <w:jc w:val="both"/>
        <w:rPr>
          <w:rFonts w:asciiTheme="minorHAnsi" w:hAnsiTheme="minorHAnsi"/>
          <w:sz w:val="22"/>
          <w:szCs w:val="22"/>
        </w:rPr>
      </w:pPr>
    </w:p>
    <w:p w:rsidR="006E2399" w:rsidRDefault="006E2399" w:rsidP="00955D0F">
      <w:pPr>
        <w:pStyle w:val="Default"/>
        <w:spacing w:after="0" w:line="276" w:lineRule="auto"/>
        <w:jc w:val="both"/>
        <w:rPr>
          <w:rFonts w:asciiTheme="minorHAnsi" w:hAnsiTheme="minorHAnsi"/>
          <w:sz w:val="22"/>
          <w:szCs w:val="22"/>
        </w:rPr>
      </w:pPr>
    </w:p>
    <w:p w:rsidR="006E2399" w:rsidRDefault="006E2399" w:rsidP="00955D0F">
      <w:pPr>
        <w:pStyle w:val="Default"/>
        <w:spacing w:after="0" w:line="276" w:lineRule="auto"/>
        <w:jc w:val="both"/>
        <w:rPr>
          <w:rFonts w:asciiTheme="minorHAnsi" w:hAnsiTheme="minorHAnsi"/>
          <w:sz w:val="22"/>
          <w:szCs w:val="22"/>
        </w:rPr>
      </w:pPr>
    </w:p>
    <w:p w:rsidR="006E2399" w:rsidRDefault="006E2399" w:rsidP="00955D0F">
      <w:pPr>
        <w:pStyle w:val="Default"/>
        <w:spacing w:after="0" w:line="276" w:lineRule="auto"/>
        <w:jc w:val="both"/>
        <w:rPr>
          <w:rFonts w:asciiTheme="minorHAnsi" w:hAnsiTheme="minorHAnsi"/>
          <w:sz w:val="22"/>
          <w:szCs w:val="22"/>
        </w:rPr>
      </w:pPr>
    </w:p>
    <w:p w:rsidR="006E2399" w:rsidRDefault="006E2399" w:rsidP="00955D0F">
      <w:pPr>
        <w:pStyle w:val="Default"/>
        <w:spacing w:after="0" w:line="276" w:lineRule="auto"/>
        <w:jc w:val="both"/>
        <w:rPr>
          <w:rFonts w:asciiTheme="minorHAnsi" w:hAnsiTheme="minorHAnsi"/>
          <w:sz w:val="22"/>
          <w:szCs w:val="22"/>
        </w:rPr>
      </w:pPr>
    </w:p>
    <w:p w:rsidR="006E2399" w:rsidRDefault="006E2399" w:rsidP="00955D0F">
      <w:pPr>
        <w:pStyle w:val="Default"/>
        <w:spacing w:after="0" w:line="276" w:lineRule="auto"/>
        <w:jc w:val="both"/>
        <w:rPr>
          <w:rFonts w:asciiTheme="minorHAnsi" w:hAnsiTheme="minorHAnsi"/>
          <w:sz w:val="22"/>
          <w:szCs w:val="22"/>
        </w:rPr>
      </w:pPr>
    </w:p>
    <w:p w:rsidR="006E2399" w:rsidRDefault="006E2399" w:rsidP="00955D0F">
      <w:pPr>
        <w:pStyle w:val="Default"/>
        <w:spacing w:after="0" w:line="276" w:lineRule="auto"/>
        <w:jc w:val="both"/>
        <w:rPr>
          <w:rFonts w:asciiTheme="minorHAnsi" w:hAnsiTheme="minorHAnsi"/>
          <w:sz w:val="22"/>
          <w:szCs w:val="22"/>
        </w:rPr>
      </w:pPr>
    </w:p>
    <w:p w:rsidR="006E2399" w:rsidRDefault="006E2399" w:rsidP="00955D0F">
      <w:pPr>
        <w:pStyle w:val="Default"/>
        <w:spacing w:after="0" w:line="276" w:lineRule="auto"/>
        <w:jc w:val="both"/>
        <w:rPr>
          <w:rFonts w:asciiTheme="minorHAnsi" w:hAnsiTheme="minorHAnsi"/>
          <w:sz w:val="22"/>
          <w:szCs w:val="22"/>
        </w:rPr>
      </w:pPr>
    </w:p>
    <w:p w:rsidR="006E2399" w:rsidRDefault="006E2399" w:rsidP="00955D0F">
      <w:pPr>
        <w:pStyle w:val="Default"/>
        <w:spacing w:after="0" w:line="276" w:lineRule="auto"/>
        <w:jc w:val="both"/>
        <w:rPr>
          <w:rFonts w:asciiTheme="minorHAnsi" w:hAnsiTheme="minorHAnsi"/>
          <w:sz w:val="22"/>
          <w:szCs w:val="22"/>
        </w:rPr>
      </w:pPr>
    </w:p>
    <w:p w:rsidR="006E2399" w:rsidRDefault="006E2399" w:rsidP="00955D0F">
      <w:pPr>
        <w:pStyle w:val="Default"/>
        <w:spacing w:after="0" w:line="276" w:lineRule="auto"/>
        <w:jc w:val="both"/>
        <w:rPr>
          <w:rFonts w:asciiTheme="minorHAnsi" w:hAnsiTheme="minorHAnsi"/>
          <w:sz w:val="22"/>
          <w:szCs w:val="22"/>
        </w:rPr>
      </w:pPr>
    </w:p>
    <w:p w:rsidR="006E2399" w:rsidRDefault="006E2399" w:rsidP="00955D0F">
      <w:pPr>
        <w:pStyle w:val="Default"/>
        <w:spacing w:after="0" w:line="276" w:lineRule="auto"/>
        <w:jc w:val="both"/>
        <w:rPr>
          <w:rFonts w:asciiTheme="minorHAnsi" w:hAnsiTheme="minorHAnsi"/>
          <w:sz w:val="22"/>
          <w:szCs w:val="22"/>
        </w:rPr>
      </w:pPr>
    </w:p>
    <w:p w:rsidR="006E2399" w:rsidRDefault="006E2399" w:rsidP="00955D0F">
      <w:pPr>
        <w:pStyle w:val="Default"/>
        <w:spacing w:after="0" w:line="276" w:lineRule="auto"/>
        <w:jc w:val="both"/>
        <w:rPr>
          <w:rFonts w:asciiTheme="minorHAnsi" w:hAnsiTheme="minorHAnsi"/>
          <w:sz w:val="22"/>
          <w:szCs w:val="22"/>
        </w:rPr>
      </w:pPr>
    </w:p>
    <w:p w:rsidR="006E2399" w:rsidRDefault="006E2399" w:rsidP="00955D0F">
      <w:pPr>
        <w:pStyle w:val="Default"/>
        <w:spacing w:after="0" w:line="276" w:lineRule="auto"/>
        <w:jc w:val="both"/>
        <w:rPr>
          <w:rFonts w:asciiTheme="minorHAnsi" w:hAnsiTheme="minorHAnsi"/>
          <w:sz w:val="22"/>
          <w:szCs w:val="22"/>
        </w:rPr>
      </w:pPr>
    </w:p>
    <w:p w:rsidR="006E2399" w:rsidRDefault="006E2399" w:rsidP="00955D0F">
      <w:pPr>
        <w:pStyle w:val="Default"/>
        <w:spacing w:after="0" w:line="276" w:lineRule="auto"/>
        <w:jc w:val="both"/>
        <w:rPr>
          <w:rFonts w:asciiTheme="minorHAnsi" w:hAnsiTheme="minorHAnsi"/>
          <w:sz w:val="22"/>
          <w:szCs w:val="22"/>
        </w:rPr>
      </w:pPr>
    </w:p>
    <w:p w:rsidR="006E2399" w:rsidRDefault="006E2399" w:rsidP="00955D0F">
      <w:pPr>
        <w:pStyle w:val="Default"/>
        <w:spacing w:after="0" w:line="276" w:lineRule="auto"/>
        <w:jc w:val="both"/>
        <w:rPr>
          <w:rFonts w:asciiTheme="minorHAnsi" w:hAnsiTheme="minorHAnsi"/>
          <w:sz w:val="22"/>
          <w:szCs w:val="22"/>
        </w:rPr>
      </w:pPr>
    </w:p>
    <w:p w:rsidR="006E2399" w:rsidRDefault="006E2399" w:rsidP="00955D0F">
      <w:pPr>
        <w:pStyle w:val="Default"/>
        <w:spacing w:after="0" w:line="276" w:lineRule="auto"/>
        <w:jc w:val="both"/>
        <w:rPr>
          <w:rFonts w:asciiTheme="minorHAnsi" w:hAnsiTheme="minorHAnsi"/>
          <w:sz w:val="22"/>
          <w:szCs w:val="22"/>
        </w:rPr>
      </w:pPr>
    </w:p>
    <w:p w:rsidR="006E2399" w:rsidRDefault="006E2399" w:rsidP="00955D0F">
      <w:pPr>
        <w:pStyle w:val="Default"/>
        <w:spacing w:after="0" w:line="276" w:lineRule="auto"/>
        <w:jc w:val="both"/>
        <w:rPr>
          <w:rFonts w:asciiTheme="minorHAnsi" w:hAnsiTheme="minorHAnsi"/>
          <w:sz w:val="22"/>
          <w:szCs w:val="22"/>
        </w:rPr>
      </w:pPr>
    </w:p>
    <w:p w:rsidR="006E2399" w:rsidRDefault="006E2399" w:rsidP="00955D0F">
      <w:pPr>
        <w:pStyle w:val="Default"/>
        <w:spacing w:after="0" w:line="276" w:lineRule="auto"/>
        <w:jc w:val="both"/>
        <w:rPr>
          <w:rFonts w:asciiTheme="minorHAnsi" w:hAnsiTheme="minorHAnsi"/>
          <w:sz w:val="22"/>
          <w:szCs w:val="22"/>
        </w:rPr>
      </w:pPr>
    </w:p>
    <w:p w:rsidR="006E2399" w:rsidRDefault="006E2399" w:rsidP="00955D0F">
      <w:pPr>
        <w:pStyle w:val="Default"/>
        <w:spacing w:after="0" w:line="276" w:lineRule="auto"/>
        <w:jc w:val="both"/>
        <w:rPr>
          <w:rFonts w:asciiTheme="minorHAnsi" w:hAnsiTheme="minorHAnsi"/>
          <w:sz w:val="22"/>
          <w:szCs w:val="22"/>
        </w:rPr>
      </w:pPr>
    </w:p>
    <w:p w:rsidR="006E2399" w:rsidRDefault="006E2399" w:rsidP="00955D0F">
      <w:pPr>
        <w:pStyle w:val="Default"/>
        <w:spacing w:after="0" w:line="276" w:lineRule="auto"/>
        <w:jc w:val="both"/>
        <w:rPr>
          <w:rFonts w:asciiTheme="minorHAnsi" w:hAnsiTheme="minorHAnsi"/>
          <w:sz w:val="22"/>
          <w:szCs w:val="22"/>
        </w:rPr>
      </w:pPr>
    </w:p>
    <w:p w:rsidR="006E2399" w:rsidRDefault="006E2399" w:rsidP="00955D0F">
      <w:pPr>
        <w:pStyle w:val="Default"/>
        <w:spacing w:after="0" w:line="276" w:lineRule="auto"/>
        <w:jc w:val="both"/>
        <w:rPr>
          <w:rFonts w:asciiTheme="minorHAnsi" w:hAnsiTheme="minorHAnsi"/>
          <w:sz w:val="22"/>
          <w:szCs w:val="22"/>
        </w:rPr>
      </w:pPr>
    </w:p>
    <w:p w:rsidR="006E2399" w:rsidRDefault="006E2399" w:rsidP="006E2399">
      <w:pPr>
        <w:pStyle w:val="Default"/>
        <w:spacing w:after="0" w:line="276" w:lineRule="auto"/>
        <w:jc w:val="center"/>
        <w:rPr>
          <w:rFonts w:asciiTheme="minorHAnsi" w:hAnsiTheme="minorHAnsi"/>
          <w:b/>
          <w:sz w:val="22"/>
          <w:szCs w:val="22"/>
        </w:rPr>
      </w:pPr>
      <w:r w:rsidRPr="006E2399">
        <w:rPr>
          <w:rFonts w:asciiTheme="minorHAnsi" w:hAnsiTheme="minorHAnsi"/>
          <w:b/>
          <w:sz w:val="22"/>
          <w:szCs w:val="22"/>
        </w:rPr>
        <w:lastRenderedPageBreak/>
        <w:t>Příloha č. 5</w:t>
      </w:r>
    </w:p>
    <w:p w:rsidR="006E2399" w:rsidRPr="002B0D69" w:rsidRDefault="00707989" w:rsidP="006E2399">
      <w:pPr>
        <w:spacing w:after="0" w:line="240" w:lineRule="auto"/>
        <w:ind w:firstLine="708"/>
        <w:jc w:val="center"/>
        <w:rPr>
          <w:b/>
          <w:sz w:val="28"/>
          <w:szCs w:val="28"/>
        </w:rPr>
      </w:pPr>
      <w:r>
        <w:rPr>
          <w:b/>
          <w:sz w:val="28"/>
          <w:szCs w:val="28"/>
        </w:rPr>
        <w:t>T</w:t>
      </w:r>
      <w:r w:rsidR="006E2399" w:rsidRPr="002B0D69">
        <w:rPr>
          <w:b/>
          <w:sz w:val="28"/>
          <w:szCs w:val="28"/>
        </w:rPr>
        <w:t>echnické požadavky na herní prvky</w:t>
      </w:r>
    </w:p>
    <w:p w:rsidR="006E2399" w:rsidRPr="002B0D69" w:rsidRDefault="006E2399" w:rsidP="006E2399">
      <w:pPr>
        <w:spacing w:after="0" w:line="240" w:lineRule="auto"/>
        <w:ind w:firstLine="708"/>
      </w:pPr>
    </w:p>
    <w:p w:rsidR="006E2399" w:rsidRDefault="006E2399" w:rsidP="006E2399">
      <w:pPr>
        <w:spacing w:after="0" w:line="240" w:lineRule="auto"/>
        <w:jc w:val="both"/>
      </w:pPr>
      <w:r>
        <w:t>Zadavatel požaduje pro naplnění účelu veřejné zakázky, aby herní prvky, které dodavatel hodlá dodat v rámci plnění veřejné zakázky splňovaly níže uvedené požadavky</w:t>
      </w:r>
      <w:r w:rsidRPr="002B0D69">
        <w:t>:</w:t>
      </w:r>
    </w:p>
    <w:p w:rsidR="006E2399" w:rsidRPr="002B0D69" w:rsidRDefault="006E2399" w:rsidP="006E2399">
      <w:pPr>
        <w:spacing w:after="0" w:line="240" w:lineRule="auto"/>
        <w:jc w:val="both"/>
      </w:pPr>
    </w:p>
    <w:p w:rsidR="006E2399" w:rsidRDefault="006E2399" w:rsidP="006E2399">
      <w:pPr>
        <w:spacing w:after="0" w:line="240" w:lineRule="auto"/>
        <w:jc w:val="both"/>
      </w:pPr>
      <w:r w:rsidRPr="00D23ADC">
        <w:rPr>
          <w:b/>
        </w:rPr>
        <w:t>3 x pružinové houpadlo</w:t>
      </w:r>
      <w:r>
        <w:t xml:space="preserve">–určeno pro </w:t>
      </w:r>
      <w:r w:rsidRPr="002B0D69">
        <w:t xml:space="preserve">věkovou skupinu 3 až 5 let. </w:t>
      </w:r>
    </w:p>
    <w:p w:rsidR="006E2399" w:rsidRDefault="006E2399" w:rsidP="006E2399">
      <w:pPr>
        <w:spacing w:after="0" w:line="240" w:lineRule="auto"/>
        <w:jc w:val="both"/>
      </w:pPr>
      <w:r w:rsidRPr="002B0D69">
        <w:t>Provedení prvků z vysokotlakého laminátu a ocelové pružiny.</w:t>
      </w:r>
    </w:p>
    <w:p w:rsidR="006E2399" w:rsidRPr="002B0D69" w:rsidRDefault="006E2399" w:rsidP="006E2399">
      <w:pPr>
        <w:spacing w:after="0" w:line="240" w:lineRule="auto"/>
        <w:jc w:val="both"/>
      </w:pPr>
    </w:p>
    <w:p w:rsidR="006E2399" w:rsidRDefault="006E2399" w:rsidP="006E2399">
      <w:pPr>
        <w:spacing w:after="0" w:line="240" w:lineRule="auto"/>
        <w:jc w:val="both"/>
      </w:pPr>
      <w:r w:rsidRPr="00D23ADC">
        <w:rPr>
          <w:b/>
        </w:rPr>
        <w:t>1x dětský domeček</w:t>
      </w:r>
      <w:r>
        <w:t>–určeno p</w:t>
      </w:r>
      <w:r w:rsidRPr="002B0D69">
        <w:t xml:space="preserve">ro věkovou skupinu 3 až 5 let. </w:t>
      </w:r>
    </w:p>
    <w:p w:rsidR="006E2399" w:rsidRDefault="006E2399" w:rsidP="006E2399">
      <w:pPr>
        <w:spacing w:after="0" w:line="240" w:lineRule="auto"/>
        <w:jc w:val="both"/>
      </w:pPr>
      <w:r w:rsidRPr="002B0D69">
        <w:t xml:space="preserve">Domeček má sloužit jako pozorovatelna. Domeček </w:t>
      </w:r>
      <w:r>
        <w:t xml:space="preserve">musí </w:t>
      </w:r>
      <w:r w:rsidRPr="002B0D69">
        <w:t xml:space="preserve">obsahovat dvouúrovňovou podestu a </w:t>
      </w:r>
      <w:r>
        <w:t>musí být</w:t>
      </w:r>
      <w:r w:rsidRPr="002B0D69">
        <w:t xml:space="preserve"> zastřešen. </w:t>
      </w:r>
    </w:p>
    <w:p w:rsidR="006E2399" w:rsidRPr="002B0D69" w:rsidRDefault="006E2399" w:rsidP="006E2399">
      <w:pPr>
        <w:spacing w:after="0" w:line="240" w:lineRule="auto"/>
        <w:jc w:val="both"/>
      </w:pPr>
    </w:p>
    <w:p w:rsidR="006E2399" w:rsidRDefault="006E2399" w:rsidP="006E2399">
      <w:pPr>
        <w:spacing w:after="0" w:line="240" w:lineRule="auto"/>
        <w:jc w:val="both"/>
      </w:pPr>
      <w:r w:rsidRPr="00D061F3">
        <w:rPr>
          <w:b/>
        </w:rPr>
        <w:t>1x skluzavka</w:t>
      </w:r>
      <w:r>
        <w:t xml:space="preserve"> – určeno pro věkovou slupinu 3 až 5 let. </w:t>
      </w:r>
    </w:p>
    <w:p w:rsidR="006E2399" w:rsidRDefault="006E2399" w:rsidP="006E2399">
      <w:pPr>
        <w:spacing w:after="0" w:line="240" w:lineRule="auto"/>
        <w:jc w:val="both"/>
      </w:pPr>
      <w:r w:rsidRPr="002B0D69">
        <w:t xml:space="preserve">Skluzavka </w:t>
      </w:r>
      <w:r>
        <w:t>musí být</w:t>
      </w:r>
      <w:r w:rsidRPr="002B0D69">
        <w:t xml:space="preserve"> vyrobena z vysokotlakého laminátu a kovové skluznice.</w:t>
      </w:r>
    </w:p>
    <w:p w:rsidR="006E2399" w:rsidRPr="002B0D69" w:rsidRDefault="006E2399" w:rsidP="006E2399">
      <w:pPr>
        <w:spacing w:after="0" w:line="240" w:lineRule="auto"/>
        <w:jc w:val="both"/>
      </w:pPr>
    </w:p>
    <w:p w:rsidR="006E2399" w:rsidRDefault="006E2399" w:rsidP="006E2399">
      <w:pPr>
        <w:spacing w:after="0" w:line="240" w:lineRule="auto"/>
        <w:jc w:val="both"/>
      </w:pPr>
      <w:r w:rsidRPr="000C7536">
        <w:rPr>
          <w:b/>
        </w:rPr>
        <w:t>1x závěsná houpačka</w:t>
      </w:r>
      <w:r>
        <w:t>–určeno p</w:t>
      </w:r>
      <w:r w:rsidRPr="002B0D69">
        <w:t xml:space="preserve">ro věkovou skupinu 2 až 5 let. </w:t>
      </w:r>
    </w:p>
    <w:p w:rsidR="006E2399" w:rsidRDefault="006E2399" w:rsidP="006E2399">
      <w:pPr>
        <w:spacing w:after="0" w:line="240" w:lineRule="auto"/>
        <w:jc w:val="both"/>
      </w:pPr>
      <w:r w:rsidRPr="002B0D69">
        <w:t xml:space="preserve">Houpačka </w:t>
      </w:r>
      <w:r>
        <w:t>musí být</w:t>
      </w:r>
      <w:r w:rsidRPr="002B0D69">
        <w:t xml:space="preserve"> provedena z pevné konstrukce a </w:t>
      </w:r>
      <w:r>
        <w:t>bude</w:t>
      </w:r>
      <w:r w:rsidRPr="002B0D69">
        <w:t xml:space="preserve"> obsahovat dva sedáky.</w:t>
      </w:r>
    </w:p>
    <w:p w:rsidR="006E2399" w:rsidRPr="002B0D69" w:rsidRDefault="006E2399" w:rsidP="006E2399">
      <w:pPr>
        <w:spacing w:after="0" w:line="240" w:lineRule="auto"/>
        <w:jc w:val="both"/>
      </w:pPr>
    </w:p>
    <w:p w:rsidR="006E2399" w:rsidRDefault="006E2399" w:rsidP="006E2399">
      <w:pPr>
        <w:spacing w:after="0" w:line="240" w:lineRule="auto"/>
        <w:jc w:val="both"/>
      </w:pPr>
      <w:r w:rsidRPr="000C7536">
        <w:rPr>
          <w:b/>
        </w:rPr>
        <w:t xml:space="preserve">1x </w:t>
      </w:r>
      <w:r>
        <w:rPr>
          <w:b/>
        </w:rPr>
        <w:t xml:space="preserve">multifunkční </w:t>
      </w:r>
      <w:r w:rsidRPr="000C7536">
        <w:rPr>
          <w:b/>
        </w:rPr>
        <w:t>hrad</w:t>
      </w:r>
      <w:r>
        <w:t>–určeno p</w:t>
      </w:r>
      <w:r w:rsidRPr="002B0D69">
        <w:t xml:space="preserve">ro věkovou skupinu 5 až 12 let. </w:t>
      </w:r>
    </w:p>
    <w:p w:rsidR="006E2399" w:rsidRDefault="006E2399" w:rsidP="006E2399">
      <w:pPr>
        <w:spacing w:after="0" w:line="240" w:lineRule="auto"/>
        <w:jc w:val="both"/>
      </w:pPr>
      <w:r w:rsidRPr="002B0D69">
        <w:t xml:space="preserve">Součástí herního prvku </w:t>
      </w:r>
      <w:r>
        <w:t>musí být minimálně tyto prvky:</w:t>
      </w:r>
      <w:r w:rsidRPr="002B0D69">
        <w:t xml:space="preserve"> kovový prolézací tunel, šplhací tyč, prvky pro ručkování</w:t>
      </w:r>
      <w:r>
        <w:t>, lezecká</w:t>
      </w:r>
      <w:r w:rsidRPr="002B0D69">
        <w:t xml:space="preserve"> síť, síťový tunel, skluzavk</w:t>
      </w:r>
      <w:r>
        <w:t>a</w:t>
      </w:r>
      <w:r w:rsidRPr="002B0D69">
        <w:t>, vyosené točící houpadlo,</w:t>
      </w:r>
      <w:r>
        <w:t xml:space="preserve"> kovová tubusová</w:t>
      </w:r>
      <w:r w:rsidRPr="002B0D69">
        <w:t xml:space="preserve"> skluzavk</w:t>
      </w:r>
      <w:r>
        <w:t>a</w:t>
      </w:r>
      <w:r w:rsidRPr="002B0D69">
        <w:t>, lezecí tyč se sedátkem pro snazší nástup na lezení</w:t>
      </w:r>
      <w:r>
        <w:t>, horolezecká</w:t>
      </w:r>
      <w:r w:rsidRPr="002B0D69">
        <w:t xml:space="preserve"> stěn</w:t>
      </w:r>
      <w:r>
        <w:t>a</w:t>
      </w:r>
      <w:r w:rsidRPr="002B0D69">
        <w:t>.</w:t>
      </w:r>
    </w:p>
    <w:p w:rsidR="006E2399" w:rsidRPr="002B0D69" w:rsidRDefault="006E2399" w:rsidP="006E2399">
      <w:pPr>
        <w:spacing w:after="0" w:line="240" w:lineRule="auto"/>
        <w:jc w:val="both"/>
      </w:pPr>
    </w:p>
    <w:p w:rsidR="006E2399" w:rsidRDefault="006E2399" w:rsidP="006E2399">
      <w:pPr>
        <w:spacing w:after="0" w:line="240" w:lineRule="auto"/>
        <w:jc w:val="both"/>
        <w:rPr>
          <w:rFonts w:cstheme="minorHAnsi"/>
        </w:rPr>
      </w:pPr>
      <w:r w:rsidRPr="002725AC">
        <w:rPr>
          <w:rFonts w:cstheme="minorHAnsi"/>
          <w:b/>
        </w:rPr>
        <w:t>1x balanční sestava</w:t>
      </w:r>
      <w:r w:rsidRPr="002B0D69">
        <w:rPr>
          <w:rFonts w:cstheme="minorHAnsi"/>
        </w:rPr>
        <w:t xml:space="preserve"> pro trénink rovnováhy a koordinace pohybů těla. Pro věkovou skupinu 5 až 12 let. Součástí herního prvku musí být alespoň 8 balančních prvků (např. desky, koule apod.), na kterých je obtížné udržet rovnováhu. Povrch balančních prvků </w:t>
      </w:r>
      <w:r>
        <w:rPr>
          <w:rFonts w:cstheme="minorHAnsi"/>
        </w:rPr>
        <w:t>bude</w:t>
      </w:r>
      <w:r w:rsidRPr="002B0D69">
        <w:rPr>
          <w:rFonts w:cstheme="minorHAnsi"/>
        </w:rPr>
        <w:t xml:space="preserve"> z protiskluzového materiálu. Balanční prvky </w:t>
      </w:r>
      <w:r>
        <w:rPr>
          <w:rFonts w:cstheme="minorHAnsi"/>
        </w:rPr>
        <w:t>budou</w:t>
      </w:r>
      <w:r w:rsidRPr="002B0D69">
        <w:rPr>
          <w:rFonts w:cstheme="minorHAnsi"/>
        </w:rPr>
        <w:t xml:space="preserve"> pružné a mírně se houpající při přenesení váhy. </w:t>
      </w:r>
      <w:r>
        <w:rPr>
          <w:rFonts w:cstheme="minorHAnsi"/>
        </w:rPr>
        <w:t>Minimální půdorysný rozměr balanční soustavy musí být 5 x 2,5 metru.</w:t>
      </w:r>
    </w:p>
    <w:p w:rsidR="006E2399" w:rsidRPr="002B0D69" w:rsidRDefault="006E2399" w:rsidP="006E2399">
      <w:pPr>
        <w:spacing w:after="0" w:line="240" w:lineRule="auto"/>
        <w:jc w:val="both"/>
        <w:rPr>
          <w:rFonts w:cstheme="minorHAnsi"/>
        </w:rPr>
      </w:pPr>
    </w:p>
    <w:p w:rsidR="006E2399" w:rsidRDefault="006E2399" w:rsidP="006E2399">
      <w:pPr>
        <w:spacing w:after="0" w:line="240" w:lineRule="auto"/>
        <w:jc w:val="both"/>
        <w:rPr>
          <w:rFonts w:cstheme="minorHAnsi"/>
        </w:rPr>
      </w:pPr>
      <w:r w:rsidRPr="002725AC">
        <w:rPr>
          <w:rFonts w:cstheme="minorHAnsi"/>
          <w:b/>
        </w:rPr>
        <w:t xml:space="preserve">1x kolotoč </w:t>
      </w:r>
      <w:r w:rsidRPr="002B0D69">
        <w:rPr>
          <w:rFonts w:cstheme="minorHAnsi"/>
        </w:rPr>
        <w:t xml:space="preserve">- Pro věkovou skupinu 5 až 12 let. </w:t>
      </w:r>
    </w:p>
    <w:p w:rsidR="006E2399" w:rsidRDefault="00810A12" w:rsidP="006E2399">
      <w:pPr>
        <w:spacing w:after="0" w:line="240" w:lineRule="auto"/>
        <w:jc w:val="both"/>
        <w:rPr>
          <w:rFonts w:cstheme="minorHAnsi"/>
        </w:rPr>
      </w:pPr>
      <w:r>
        <w:rPr>
          <w:rFonts w:cstheme="minorHAnsi"/>
        </w:rPr>
        <w:t xml:space="preserve">Kolotoč je určen k sezení. </w:t>
      </w:r>
      <w:r w:rsidR="006E2399" w:rsidRPr="002B0D69">
        <w:rPr>
          <w:rFonts w:cstheme="minorHAnsi"/>
        </w:rPr>
        <w:t xml:space="preserve">Kolotoč musí být otočný pomocí pevného středu. Kovové části </w:t>
      </w:r>
      <w:r w:rsidR="006E2399">
        <w:rPr>
          <w:rFonts w:cstheme="minorHAnsi"/>
        </w:rPr>
        <w:t>musí být</w:t>
      </w:r>
      <w:r w:rsidR="006E2399" w:rsidRPr="002B0D69">
        <w:rPr>
          <w:rFonts w:cstheme="minorHAnsi"/>
        </w:rPr>
        <w:t xml:space="preserve"> minimálně pozinkované. Herní prvek musí umožnit instalaci pod úhlem. Herní prvek musí být bez dřevěných součástí. </w:t>
      </w:r>
      <w:r w:rsidR="006E2399">
        <w:rPr>
          <w:rFonts w:cstheme="minorHAnsi"/>
        </w:rPr>
        <w:t>Herní prvek musí obsahovatochranu</w:t>
      </w:r>
      <w:r w:rsidR="006E2399" w:rsidRPr="002B0D69">
        <w:rPr>
          <w:rFonts w:cstheme="minorHAnsi"/>
        </w:rPr>
        <w:t xml:space="preserve"> ložiskového středu proti vodě a písku.</w:t>
      </w:r>
    </w:p>
    <w:p w:rsidR="006E2399" w:rsidRPr="002B0D69" w:rsidRDefault="006E2399" w:rsidP="006E2399">
      <w:pPr>
        <w:spacing w:after="0" w:line="240" w:lineRule="auto"/>
        <w:jc w:val="both"/>
        <w:rPr>
          <w:rFonts w:cstheme="minorHAnsi"/>
        </w:rPr>
      </w:pPr>
    </w:p>
    <w:p w:rsidR="006E2399" w:rsidRDefault="006E2399" w:rsidP="006E2399">
      <w:pPr>
        <w:spacing w:after="0" w:line="240" w:lineRule="auto"/>
        <w:jc w:val="both"/>
        <w:rPr>
          <w:rFonts w:cstheme="minorHAnsi"/>
        </w:rPr>
      </w:pPr>
      <w:r w:rsidRPr="00967147">
        <w:rPr>
          <w:rFonts w:cstheme="minorHAnsi"/>
          <w:b/>
        </w:rPr>
        <w:t xml:space="preserve">1x </w:t>
      </w:r>
      <w:r w:rsidR="002B7F2C">
        <w:rPr>
          <w:rFonts w:cstheme="minorHAnsi"/>
          <w:b/>
        </w:rPr>
        <w:t>velká</w:t>
      </w:r>
      <w:r w:rsidRPr="00967147">
        <w:rPr>
          <w:rFonts w:cstheme="minorHAnsi"/>
          <w:b/>
        </w:rPr>
        <w:t xml:space="preserve"> herní sestava</w:t>
      </w:r>
      <w:r w:rsidR="002B7F2C">
        <w:rPr>
          <w:rFonts w:cstheme="minorHAnsi"/>
          <w:b/>
        </w:rPr>
        <w:t xml:space="preserve"> kovová</w:t>
      </w:r>
      <w:r w:rsidRPr="002B0D69">
        <w:rPr>
          <w:rFonts w:cstheme="minorHAnsi"/>
        </w:rPr>
        <w:t xml:space="preserve"> - Pro věkovou skupinu 5 až 12 let. </w:t>
      </w:r>
    </w:p>
    <w:p w:rsidR="006E2399" w:rsidRDefault="006E2399" w:rsidP="006E2399">
      <w:pPr>
        <w:spacing w:after="0" w:line="240" w:lineRule="auto"/>
        <w:jc w:val="both"/>
        <w:rPr>
          <w:rFonts w:cstheme="minorHAnsi"/>
        </w:rPr>
      </w:pPr>
      <w:r w:rsidRPr="002B0D69">
        <w:rPr>
          <w:rFonts w:cstheme="minorHAnsi"/>
        </w:rPr>
        <w:t xml:space="preserve">Součástí herního prvku </w:t>
      </w:r>
      <w:r>
        <w:rPr>
          <w:rFonts w:cstheme="minorHAnsi"/>
        </w:rPr>
        <w:t>musí být minimálně tyto prvky:</w:t>
      </w:r>
      <w:r w:rsidRPr="002B0D69">
        <w:rPr>
          <w:rFonts w:cstheme="minorHAnsi"/>
        </w:rPr>
        <w:t xml:space="preserve"> plovoucí bloky na pohybujících se pružných lanech, boxovací pytel, nástupní žebřík, šplhací stěna s úchyty, šplhací tyč, balanční sedák k procvičování rovnováhy, tuhá kladina, žebřík s nerovnoměrně umístěnými úchyty, otočné závěsy pro houpání, skluzavka, skákací kameny, prolézací otočné prvky.</w:t>
      </w:r>
    </w:p>
    <w:p w:rsidR="006E2399" w:rsidRPr="002B0D69" w:rsidRDefault="006E2399" w:rsidP="006E2399">
      <w:pPr>
        <w:spacing w:after="0" w:line="240" w:lineRule="auto"/>
        <w:jc w:val="both"/>
        <w:rPr>
          <w:rFonts w:cstheme="minorHAnsi"/>
        </w:rPr>
      </w:pPr>
    </w:p>
    <w:p w:rsidR="006E2399" w:rsidRDefault="006E2399" w:rsidP="006E2399">
      <w:pPr>
        <w:spacing w:after="0" w:line="240" w:lineRule="auto"/>
        <w:jc w:val="both"/>
        <w:rPr>
          <w:rFonts w:cstheme="minorHAnsi"/>
        </w:rPr>
      </w:pPr>
      <w:r w:rsidRPr="00967147">
        <w:rPr>
          <w:rFonts w:cstheme="minorHAnsi"/>
          <w:b/>
        </w:rPr>
        <w:t>1 x kyvné točidlo</w:t>
      </w:r>
      <w:r w:rsidRPr="002B0D69">
        <w:rPr>
          <w:rFonts w:cstheme="minorHAnsi"/>
        </w:rPr>
        <w:t xml:space="preserve"> – Pro věkovou skupinu 3 až 12 let. </w:t>
      </w:r>
    </w:p>
    <w:p w:rsidR="006E2399" w:rsidRDefault="006E2399" w:rsidP="006E2399">
      <w:pPr>
        <w:spacing w:after="0" w:line="240" w:lineRule="auto"/>
        <w:jc w:val="both"/>
        <w:rPr>
          <w:rFonts w:cstheme="minorHAnsi"/>
        </w:rPr>
      </w:pPr>
      <w:r w:rsidRPr="002B0D69">
        <w:rPr>
          <w:rFonts w:cstheme="minorHAnsi"/>
        </w:rPr>
        <w:t>Kyvné točidlo musí mít středový kovový sloup, dále otočný střed s možností houpání. Kyvné točidlo musí obsahovat minimálně dvě sedačky umístěné na kovové nosné trubce.</w:t>
      </w:r>
    </w:p>
    <w:p w:rsidR="006E2399" w:rsidRPr="002B0D69" w:rsidRDefault="006E2399" w:rsidP="006E2399">
      <w:pPr>
        <w:spacing w:after="0" w:line="240" w:lineRule="auto"/>
        <w:jc w:val="both"/>
        <w:rPr>
          <w:rFonts w:cstheme="minorHAnsi"/>
        </w:rPr>
      </w:pPr>
    </w:p>
    <w:p w:rsidR="006E2399" w:rsidRDefault="006E2399" w:rsidP="006E2399">
      <w:pPr>
        <w:spacing w:after="0" w:line="240" w:lineRule="auto"/>
        <w:jc w:val="both"/>
        <w:rPr>
          <w:rFonts w:cstheme="minorHAnsi"/>
        </w:rPr>
      </w:pPr>
      <w:r w:rsidRPr="00D0444A">
        <w:rPr>
          <w:rFonts w:cstheme="minorHAnsi"/>
          <w:b/>
        </w:rPr>
        <w:t>1 x multifunkční houpačka</w:t>
      </w:r>
      <w:r w:rsidRPr="002B0D69">
        <w:rPr>
          <w:rFonts w:cstheme="minorHAnsi"/>
        </w:rPr>
        <w:t xml:space="preserve"> – Pro věkovou skupinu 5 až 12 let. </w:t>
      </w:r>
    </w:p>
    <w:p w:rsidR="006E2399" w:rsidRDefault="006E2399" w:rsidP="006E2399">
      <w:pPr>
        <w:spacing w:after="0" w:line="240" w:lineRule="auto"/>
        <w:jc w:val="both"/>
        <w:rPr>
          <w:rFonts w:cstheme="minorHAnsi"/>
        </w:rPr>
      </w:pPr>
      <w:r w:rsidRPr="002B0D69">
        <w:rPr>
          <w:rFonts w:cstheme="minorHAnsi"/>
        </w:rPr>
        <w:t xml:space="preserve">Konstrukce houpačky </w:t>
      </w:r>
      <w:r>
        <w:rPr>
          <w:rFonts w:cstheme="minorHAnsi"/>
        </w:rPr>
        <w:t>musí být</w:t>
      </w:r>
      <w:r w:rsidRPr="002B0D69">
        <w:rPr>
          <w:rFonts w:cstheme="minorHAnsi"/>
        </w:rPr>
        <w:t xml:space="preserve"> provedena z kovu. Součástí herního prvku </w:t>
      </w:r>
      <w:r>
        <w:rPr>
          <w:rFonts w:cstheme="minorHAnsi"/>
        </w:rPr>
        <w:t>musí být</w:t>
      </w:r>
      <w:r w:rsidRPr="002B0D69">
        <w:rPr>
          <w:rFonts w:cstheme="minorHAnsi"/>
        </w:rPr>
        <w:t xml:space="preserve"> jeden kus houpacího hnízda, a dvě houpačky s gumovými sedáky.</w:t>
      </w:r>
    </w:p>
    <w:p w:rsidR="006E2399" w:rsidRPr="002B0D69" w:rsidRDefault="006E2399" w:rsidP="006E2399">
      <w:pPr>
        <w:spacing w:after="0" w:line="240" w:lineRule="auto"/>
        <w:jc w:val="both"/>
        <w:rPr>
          <w:rFonts w:cstheme="minorHAnsi"/>
        </w:rPr>
      </w:pPr>
    </w:p>
    <w:p w:rsidR="006E2399" w:rsidRDefault="006E2399" w:rsidP="006E2399">
      <w:pPr>
        <w:spacing w:after="0" w:line="240" w:lineRule="auto"/>
        <w:jc w:val="both"/>
        <w:rPr>
          <w:rFonts w:cstheme="minorHAnsi"/>
        </w:rPr>
      </w:pPr>
      <w:r w:rsidRPr="00D0444A">
        <w:rPr>
          <w:rFonts w:cstheme="minorHAnsi"/>
          <w:b/>
        </w:rPr>
        <w:t>1 x provazová pyramida</w:t>
      </w:r>
      <w:r w:rsidRPr="002B0D69">
        <w:rPr>
          <w:rFonts w:cstheme="minorHAnsi"/>
        </w:rPr>
        <w:t xml:space="preserve"> – Pro věkovou skupinu 5 až 12 let. </w:t>
      </w:r>
    </w:p>
    <w:p w:rsidR="006E2399" w:rsidRDefault="006E2399" w:rsidP="006E2399">
      <w:pPr>
        <w:spacing w:after="0" w:line="240" w:lineRule="auto"/>
        <w:jc w:val="both"/>
        <w:rPr>
          <w:rFonts w:cstheme="minorHAnsi"/>
        </w:rPr>
      </w:pPr>
      <w:r w:rsidRPr="00D0444A">
        <w:rPr>
          <w:rFonts w:cstheme="minorHAnsi"/>
        </w:rPr>
        <w:lastRenderedPageBreak/>
        <w:t>Je požadovaná minimální</w:t>
      </w:r>
      <w:r w:rsidRPr="002B0D69">
        <w:rPr>
          <w:rFonts w:cstheme="minorHAnsi"/>
        </w:rPr>
        <w:t xml:space="preserve"> výška pyramidy 3,8 metru. Lana pyramidy budou s ocelovým kordem.  Minimální půdorysný rozměr pyramidy </w:t>
      </w:r>
      <w:r>
        <w:rPr>
          <w:rFonts w:cstheme="minorHAnsi"/>
        </w:rPr>
        <w:t>musí být</w:t>
      </w:r>
      <w:r w:rsidRPr="002B0D69">
        <w:rPr>
          <w:rFonts w:cstheme="minorHAnsi"/>
        </w:rPr>
        <w:t xml:space="preserve"> 5,5 x 5,5 metru. </w:t>
      </w:r>
    </w:p>
    <w:p w:rsidR="003F4BF1" w:rsidRPr="002B0D69" w:rsidRDefault="003F4BF1" w:rsidP="006E2399">
      <w:pPr>
        <w:spacing w:after="0" w:line="240" w:lineRule="auto"/>
        <w:jc w:val="both"/>
        <w:rPr>
          <w:rFonts w:cstheme="minorHAnsi"/>
        </w:rPr>
      </w:pPr>
    </w:p>
    <w:p w:rsidR="006E2399" w:rsidRDefault="006E2399" w:rsidP="006E2399">
      <w:pPr>
        <w:spacing w:after="0" w:line="240" w:lineRule="auto"/>
        <w:jc w:val="both"/>
        <w:rPr>
          <w:rFonts w:cstheme="minorHAnsi"/>
        </w:rPr>
      </w:pPr>
      <w:r w:rsidRPr="00664039">
        <w:rPr>
          <w:rFonts w:cstheme="minorHAnsi"/>
          <w:b/>
        </w:rPr>
        <w:t>1 x lanová dráha</w:t>
      </w:r>
      <w:r w:rsidR="002D5FBC">
        <w:rPr>
          <w:rFonts w:cstheme="minorHAnsi"/>
          <w:b/>
        </w:rPr>
        <w:t xml:space="preserve"> -</w:t>
      </w:r>
      <w:r w:rsidR="00173302">
        <w:rPr>
          <w:rFonts w:cstheme="minorHAnsi"/>
        </w:rPr>
        <w:t xml:space="preserve">1 směrná </w:t>
      </w:r>
      <w:r w:rsidRPr="002B0D69">
        <w:rPr>
          <w:rFonts w:cstheme="minorHAnsi"/>
        </w:rPr>
        <w:t xml:space="preserve">- Pro věkovou skupinu 5 až 12 let. </w:t>
      </w:r>
    </w:p>
    <w:p w:rsidR="006E2399" w:rsidRPr="002B0D69" w:rsidRDefault="006E2399" w:rsidP="006E2399">
      <w:pPr>
        <w:spacing w:after="0" w:line="240" w:lineRule="auto"/>
        <w:jc w:val="both"/>
        <w:rPr>
          <w:rFonts w:cstheme="minorHAnsi"/>
        </w:rPr>
      </w:pPr>
      <w:r w:rsidRPr="00664039">
        <w:rPr>
          <w:rFonts w:cstheme="minorHAnsi"/>
        </w:rPr>
        <w:t>Je požadována minimální délka lanové</w:t>
      </w:r>
      <w:r w:rsidRPr="002B0D69">
        <w:rPr>
          <w:rFonts w:cstheme="minorHAnsi"/>
        </w:rPr>
        <w:t xml:space="preserve"> dráh</w:t>
      </w:r>
      <w:r>
        <w:rPr>
          <w:rFonts w:cstheme="minorHAnsi"/>
        </w:rPr>
        <w:t>y</w:t>
      </w:r>
      <w:r w:rsidRPr="002B0D69">
        <w:rPr>
          <w:rFonts w:cstheme="minorHAnsi"/>
        </w:rPr>
        <w:t xml:space="preserve"> 20 metrů. Součástí </w:t>
      </w:r>
      <w:r>
        <w:rPr>
          <w:rFonts w:cstheme="minorHAnsi"/>
        </w:rPr>
        <w:t>lanové dráhy musí být</w:t>
      </w:r>
      <w:r w:rsidRPr="002B0D69">
        <w:rPr>
          <w:rFonts w:cstheme="minorHAnsi"/>
        </w:rPr>
        <w:t xml:space="preserve"> nástupní plošina, n</w:t>
      </w:r>
      <w:r>
        <w:rPr>
          <w:rFonts w:cstheme="minorHAnsi"/>
        </w:rPr>
        <w:t>apínací mechanismus lana, sedák a</w:t>
      </w:r>
      <w:r w:rsidRPr="002B0D69">
        <w:rPr>
          <w:rFonts w:cstheme="minorHAnsi"/>
        </w:rPr>
        <w:t xml:space="preserve"> dorazy na koncích dráhy. </w:t>
      </w:r>
    </w:p>
    <w:p w:rsidR="006E2399" w:rsidRPr="002B0D69" w:rsidRDefault="006E2399" w:rsidP="006E2399">
      <w:pPr>
        <w:spacing w:after="0" w:line="240" w:lineRule="auto"/>
        <w:jc w:val="both"/>
        <w:rPr>
          <w:rFonts w:cstheme="minorHAnsi"/>
        </w:rPr>
      </w:pPr>
    </w:p>
    <w:p w:rsidR="003043BA" w:rsidRDefault="003043BA" w:rsidP="006E2399">
      <w:pPr>
        <w:spacing w:after="0" w:line="240" w:lineRule="auto"/>
        <w:jc w:val="both"/>
        <w:rPr>
          <w:rFonts w:cstheme="minorHAnsi"/>
        </w:rPr>
      </w:pPr>
      <w:r>
        <w:rPr>
          <w:rFonts w:cstheme="minorHAnsi"/>
        </w:rPr>
        <w:t>Zadavatel připouští toleranci rozměrů dopadových</w:t>
      </w:r>
      <w:r w:rsidRPr="003043BA">
        <w:rPr>
          <w:rFonts w:cstheme="minorHAnsi"/>
        </w:rPr>
        <w:t xml:space="preserve"> ploch a výš</w:t>
      </w:r>
      <w:r>
        <w:rPr>
          <w:rFonts w:cstheme="minorHAnsi"/>
        </w:rPr>
        <w:t>e</w:t>
      </w:r>
      <w:r w:rsidRPr="003043BA">
        <w:rPr>
          <w:rFonts w:cstheme="minorHAnsi"/>
        </w:rPr>
        <w:t xml:space="preserve">k pádu </w:t>
      </w:r>
      <w:r>
        <w:rPr>
          <w:rFonts w:cstheme="minorHAnsi"/>
        </w:rPr>
        <w:t xml:space="preserve">herních prvků uvedené ve Výkazu výměr </w:t>
      </w:r>
      <w:r w:rsidR="00454F05">
        <w:rPr>
          <w:rFonts w:cstheme="minorHAnsi"/>
        </w:rPr>
        <w:t xml:space="preserve">plus/mínus </w:t>
      </w:r>
      <w:r w:rsidRPr="003043BA">
        <w:rPr>
          <w:rFonts w:cstheme="minorHAnsi"/>
        </w:rPr>
        <w:t>10%</w:t>
      </w:r>
      <w:r w:rsidR="00DC4A7D">
        <w:rPr>
          <w:rFonts w:cstheme="minorHAnsi"/>
        </w:rPr>
        <w:t>.</w:t>
      </w:r>
    </w:p>
    <w:p w:rsidR="003043BA" w:rsidRDefault="003043BA" w:rsidP="006E2399">
      <w:pPr>
        <w:spacing w:after="0" w:line="240" w:lineRule="auto"/>
        <w:jc w:val="both"/>
        <w:rPr>
          <w:rFonts w:cstheme="minorHAnsi"/>
        </w:rPr>
      </w:pPr>
    </w:p>
    <w:p w:rsidR="006E2399" w:rsidRPr="002B0D69" w:rsidRDefault="006E2399" w:rsidP="006E2399">
      <w:pPr>
        <w:spacing w:after="0" w:line="240" w:lineRule="auto"/>
        <w:jc w:val="both"/>
        <w:rPr>
          <w:rFonts w:cstheme="minorHAnsi"/>
        </w:rPr>
      </w:pPr>
      <w:r>
        <w:rPr>
          <w:rFonts w:cstheme="minorHAnsi"/>
        </w:rPr>
        <w:t>Zadavatel dále požaduje, aby herní prvky, které budou obsahovat dřevěné součásti u styku se zemí byly</w:t>
      </w:r>
      <w:r w:rsidRPr="002B0D69">
        <w:rPr>
          <w:rFonts w:cstheme="minorHAnsi"/>
        </w:rPr>
        <w:t xml:space="preserve"> instalovány pomocí kovových patek.</w:t>
      </w:r>
    </w:p>
    <w:p w:rsidR="006E2399" w:rsidRDefault="006E2399" w:rsidP="006E2399">
      <w:pPr>
        <w:spacing w:after="0" w:line="240" w:lineRule="auto"/>
        <w:jc w:val="both"/>
        <w:rPr>
          <w:rFonts w:cstheme="minorHAnsi"/>
        </w:rPr>
      </w:pPr>
    </w:p>
    <w:p w:rsidR="006E2399" w:rsidRPr="002B0D69" w:rsidRDefault="006E2399" w:rsidP="006E2399">
      <w:pPr>
        <w:spacing w:after="0" w:line="240" w:lineRule="auto"/>
        <w:jc w:val="both"/>
        <w:rPr>
          <w:rFonts w:cstheme="minorHAnsi"/>
        </w:rPr>
      </w:pPr>
      <w:r>
        <w:rPr>
          <w:rFonts w:cstheme="minorHAnsi"/>
        </w:rPr>
        <w:t xml:space="preserve">Zadavatel dále požaduje, aby herní prvky měly </w:t>
      </w:r>
      <w:r w:rsidRPr="002B0D69">
        <w:rPr>
          <w:rFonts w:cstheme="minorHAnsi"/>
        </w:rPr>
        <w:t>jednotný design</w:t>
      </w:r>
      <w:r>
        <w:rPr>
          <w:rFonts w:cstheme="minorHAnsi"/>
        </w:rPr>
        <w:t xml:space="preserve"> a byla zajištěna disignová</w:t>
      </w:r>
      <w:r w:rsidRPr="002B0D69">
        <w:rPr>
          <w:rFonts w:cstheme="minorHAnsi"/>
        </w:rPr>
        <w:t xml:space="preserve"> kompatibilit</w:t>
      </w:r>
      <w:r>
        <w:rPr>
          <w:rFonts w:cstheme="minorHAnsi"/>
        </w:rPr>
        <w:t>a</w:t>
      </w:r>
      <w:r w:rsidRPr="002B0D69">
        <w:rPr>
          <w:rFonts w:cstheme="minorHAnsi"/>
        </w:rPr>
        <w:t>.</w:t>
      </w:r>
    </w:p>
    <w:p w:rsidR="006E2399" w:rsidRPr="006E2399" w:rsidRDefault="006E2399" w:rsidP="006E2399">
      <w:pPr>
        <w:pStyle w:val="Default"/>
        <w:spacing w:after="0" w:line="276" w:lineRule="auto"/>
        <w:jc w:val="center"/>
        <w:rPr>
          <w:rFonts w:asciiTheme="minorHAnsi" w:hAnsiTheme="minorHAnsi"/>
          <w:b/>
          <w:sz w:val="22"/>
          <w:szCs w:val="22"/>
        </w:rPr>
      </w:pPr>
    </w:p>
    <w:p w:rsidR="008E470D" w:rsidRPr="00557293" w:rsidRDefault="00557293" w:rsidP="00557293">
      <w:pPr>
        <w:pStyle w:val="Default"/>
        <w:jc w:val="both"/>
        <w:rPr>
          <w:rFonts w:asciiTheme="minorHAnsi" w:hAnsiTheme="minorHAnsi"/>
          <w:sz w:val="22"/>
          <w:szCs w:val="22"/>
          <w:u w:val="single"/>
        </w:rPr>
      </w:pPr>
      <w:r w:rsidRPr="00557293">
        <w:rPr>
          <w:rFonts w:asciiTheme="minorHAnsi" w:hAnsiTheme="minorHAnsi"/>
          <w:sz w:val="22"/>
          <w:szCs w:val="22"/>
          <w:u w:val="single"/>
        </w:rPr>
        <w:t xml:space="preserve">Jako součást nabídky dodavatel předloží </w:t>
      </w:r>
      <w:r w:rsidR="008E470D" w:rsidRPr="00557293">
        <w:rPr>
          <w:rFonts w:asciiTheme="minorHAnsi" w:hAnsiTheme="minorHAnsi"/>
          <w:sz w:val="22"/>
          <w:szCs w:val="22"/>
          <w:u w:val="single"/>
        </w:rPr>
        <w:t>technické listy k jednotlivým herním prvkům, jenž hodlá použít v rámci realizace</w:t>
      </w:r>
      <w:r w:rsidRPr="00557293">
        <w:rPr>
          <w:rFonts w:asciiTheme="minorHAnsi" w:hAnsiTheme="minorHAnsi"/>
          <w:sz w:val="22"/>
          <w:szCs w:val="22"/>
          <w:u w:val="single"/>
        </w:rPr>
        <w:t xml:space="preserve"> veřejné zakázky</w:t>
      </w:r>
      <w:r w:rsidR="008E470D" w:rsidRPr="00557293">
        <w:rPr>
          <w:rFonts w:asciiTheme="minorHAnsi" w:hAnsiTheme="minorHAnsi"/>
          <w:sz w:val="22"/>
          <w:szCs w:val="22"/>
          <w:u w:val="single"/>
        </w:rPr>
        <w:t xml:space="preserve">, vč. obrazové části, popisu a půdorysů. </w:t>
      </w:r>
      <w:r w:rsidRPr="00557293">
        <w:rPr>
          <w:rFonts w:asciiTheme="minorHAnsi" w:hAnsiTheme="minorHAnsi"/>
          <w:sz w:val="22"/>
          <w:szCs w:val="22"/>
          <w:u w:val="single"/>
        </w:rPr>
        <w:t>Dále dodavatel doloží jako součást nabídky p</w:t>
      </w:r>
      <w:r w:rsidR="008E470D" w:rsidRPr="00557293">
        <w:rPr>
          <w:rFonts w:asciiTheme="minorHAnsi" w:hAnsiTheme="minorHAnsi"/>
          <w:sz w:val="22"/>
          <w:szCs w:val="22"/>
          <w:u w:val="single"/>
        </w:rPr>
        <w:t>latné certifikáty</w:t>
      </w:r>
      <w:r w:rsidRPr="00557293">
        <w:rPr>
          <w:rFonts w:asciiTheme="minorHAnsi" w:hAnsiTheme="minorHAnsi"/>
          <w:sz w:val="22"/>
          <w:szCs w:val="22"/>
          <w:u w:val="single"/>
        </w:rPr>
        <w:t xml:space="preserve"> k těmto herním prvkům</w:t>
      </w:r>
      <w:r w:rsidR="008E470D" w:rsidRPr="00557293">
        <w:rPr>
          <w:rFonts w:asciiTheme="minorHAnsi" w:hAnsiTheme="minorHAnsi"/>
          <w:sz w:val="22"/>
          <w:szCs w:val="22"/>
          <w:u w:val="single"/>
        </w:rPr>
        <w:t xml:space="preserve">, z nichž bude vyplývat shoda s platnými ČSN EN. </w:t>
      </w:r>
    </w:p>
    <w:p w:rsidR="006E2399" w:rsidRDefault="006E2399" w:rsidP="00557293">
      <w:pPr>
        <w:pStyle w:val="Default"/>
        <w:spacing w:after="0" w:line="276" w:lineRule="auto"/>
        <w:jc w:val="both"/>
        <w:rPr>
          <w:rFonts w:asciiTheme="minorHAnsi" w:hAnsiTheme="minorHAnsi"/>
          <w:sz w:val="22"/>
          <w:szCs w:val="22"/>
        </w:rPr>
      </w:pPr>
    </w:p>
    <w:p w:rsidR="00786E36" w:rsidRDefault="00786E36" w:rsidP="00557293">
      <w:pPr>
        <w:pStyle w:val="Default"/>
        <w:spacing w:after="0" w:line="276" w:lineRule="auto"/>
        <w:jc w:val="both"/>
        <w:rPr>
          <w:rFonts w:asciiTheme="minorHAnsi" w:hAnsiTheme="minorHAnsi"/>
          <w:sz w:val="22"/>
          <w:szCs w:val="22"/>
        </w:rPr>
      </w:pPr>
    </w:p>
    <w:p w:rsidR="00786E36" w:rsidRDefault="00786E36" w:rsidP="00557293">
      <w:pPr>
        <w:pStyle w:val="Default"/>
        <w:spacing w:after="0" w:line="276" w:lineRule="auto"/>
        <w:jc w:val="both"/>
        <w:rPr>
          <w:rFonts w:asciiTheme="minorHAnsi" w:hAnsiTheme="minorHAnsi"/>
          <w:sz w:val="22"/>
          <w:szCs w:val="22"/>
        </w:rPr>
      </w:pPr>
    </w:p>
    <w:p w:rsidR="00786E36" w:rsidRDefault="00786E36" w:rsidP="00557293">
      <w:pPr>
        <w:pStyle w:val="Default"/>
        <w:spacing w:after="0" w:line="276" w:lineRule="auto"/>
        <w:jc w:val="both"/>
        <w:rPr>
          <w:rFonts w:asciiTheme="minorHAnsi" w:hAnsiTheme="minorHAnsi"/>
          <w:sz w:val="22"/>
          <w:szCs w:val="22"/>
        </w:rPr>
      </w:pPr>
    </w:p>
    <w:p w:rsidR="00786E36" w:rsidRDefault="00786E36" w:rsidP="00557293">
      <w:pPr>
        <w:pStyle w:val="Default"/>
        <w:spacing w:after="0" w:line="276" w:lineRule="auto"/>
        <w:jc w:val="both"/>
        <w:rPr>
          <w:rFonts w:asciiTheme="minorHAnsi" w:hAnsiTheme="minorHAnsi"/>
          <w:sz w:val="22"/>
          <w:szCs w:val="22"/>
        </w:rPr>
      </w:pPr>
    </w:p>
    <w:p w:rsidR="00786E36" w:rsidRDefault="00786E36" w:rsidP="00557293">
      <w:pPr>
        <w:pStyle w:val="Default"/>
        <w:spacing w:after="0" w:line="276" w:lineRule="auto"/>
        <w:jc w:val="both"/>
        <w:rPr>
          <w:rFonts w:asciiTheme="minorHAnsi" w:hAnsiTheme="minorHAnsi"/>
          <w:sz w:val="22"/>
          <w:szCs w:val="22"/>
        </w:rPr>
      </w:pPr>
    </w:p>
    <w:p w:rsidR="00786E36" w:rsidRDefault="00786E36" w:rsidP="00557293">
      <w:pPr>
        <w:pStyle w:val="Default"/>
        <w:spacing w:after="0" w:line="276" w:lineRule="auto"/>
        <w:jc w:val="both"/>
        <w:rPr>
          <w:rFonts w:asciiTheme="minorHAnsi" w:hAnsiTheme="minorHAnsi"/>
          <w:sz w:val="22"/>
          <w:szCs w:val="22"/>
        </w:rPr>
      </w:pPr>
    </w:p>
    <w:p w:rsidR="00786E36" w:rsidRDefault="00786E36" w:rsidP="00557293">
      <w:pPr>
        <w:pStyle w:val="Default"/>
        <w:spacing w:after="0" w:line="276" w:lineRule="auto"/>
        <w:jc w:val="both"/>
        <w:rPr>
          <w:rFonts w:asciiTheme="minorHAnsi" w:hAnsiTheme="minorHAnsi"/>
          <w:sz w:val="22"/>
          <w:szCs w:val="22"/>
        </w:rPr>
      </w:pPr>
    </w:p>
    <w:p w:rsidR="00786E36" w:rsidRDefault="00786E36" w:rsidP="00557293">
      <w:pPr>
        <w:pStyle w:val="Default"/>
        <w:spacing w:after="0" w:line="276" w:lineRule="auto"/>
        <w:jc w:val="both"/>
        <w:rPr>
          <w:rFonts w:asciiTheme="minorHAnsi" w:hAnsiTheme="minorHAnsi"/>
          <w:sz w:val="22"/>
          <w:szCs w:val="22"/>
        </w:rPr>
      </w:pPr>
    </w:p>
    <w:p w:rsidR="00786E36" w:rsidRDefault="00786E36" w:rsidP="00557293">
      <w:pPr>
        <w:pStyle w:val="Default"/>
        <w:spacing w:after="0" w:line="276" w:lineRule="auto"/>
        <w:jc w:val="both"/>
        <w:rPr>
          <w:rFonts w:asciiTheme="minorHAnsi" w:hAnsiTheme="minorHAnsi"/>
          <w:sz w:val="22"/>
          <w:szCs w:val="22"/>
        </w:rPr>
      </w:pPr>
    </w:p>
    <w:p w:rsidR="00786E36" w:rsidRDefault="00786E36" w:rsidP="00557293">
      <w:pPr>
        <w:pStyle w:val="Default"/>
        <w:spacing w:after="0" w:line="276" w:lineRule="auto"/>
        <w:jc w:val="both"/>
        <w:rPr>
          <w:rFonts w:asciiTheme="minorHAnsi" w:hAnsiTheme="minorHAnsi"/>
          <w:sz w:val="22"/>
          <w:szCs w:val="22"/>
        </w:rPr>
      </w:pPr>
    </w:p>
    <w:p w:rsidR="00786E36" w:rsidRDefault="00786E36" w:rsidP="00557293">
      <w:pPr>
        <w:pStyle w:val="Default"/>
        <w:spacing w:after="0" w:line="276" w:lineRule="auto"/>
        <w:jc w:val="both"/>
        <w:rPr>
          <w:rFonts w:asciiTheme="minorHAnsi" w:hAnsiTheme="minorHAnsi"/>
          <w:sz w:val="22"/>
          <w:szCs w:val="22"/>
        </w:rPr>
      </w:pPr>
    </w:p>
    <w:p w:rsidR="00786E36" w:rsidRDefault="00786E36" w:rsidP="00557293">
      <w:pPr>
        <w:pStyle w:val="Default"/>
        <w:spacing w:after="0" w:line="276" w:lineRule="auto"/>
        <w:jc w:val="both"/>
        <w:rPr>
          <w:rFonts w:asciiTheme="minorHAnsi" w:hAnsiTheme="minorHAnsi"/>
          <w:sz w:val="22"/>
          <w:szCs w:val="22"/>
        </w:rPr>
      </w:pPr>
    </w:p>
    <w:p w:rsidR="00786E36" w:rsidRDefault="00786E36" w:rsidP="00557293">
      <w:pPr>
        <w:pStyle w:val="Default"/>
        <w:spacing w:after="0" w:line="276" w:lineRule="auto"/>
        <w:jc w:val="both"/>
        <w:rPr>
          <w:rFonts w:asciiTheme="minorHAnsi" w:hAnsiTheme="minorHAnsi"/>
          <w:sz w:val="22"/>
          <w:szCs w:val="22"/>
        </w:rPr>
      </w:pPr>
    </w:p>
    <w:p w:rsidR="00786E36" w:rsidRDefault="00786E36" w:rsidP="00557293">
      <w:pPr>
        <w:pStyle w:val="Default"/>
        <w:spacing w:after="0" w:line="276" w:lineRule="auto"/>
        <w:jc w:val="both"/>
        <w:rPr>
          <w:rFonts w:asciiTheme="minorHAnsi" w:hAnsiTheme="minorHAnsi"/>
          <w:sz w:val="22"/>
          <w:szCs w:val="22"/>
        </w:rPr>
      </w:pPr>
    </w:p>
    <w:p w:rsidR="00786E36" w:rsidRDefault="00786E36" w:rsidP="00557293">
      <w:pPr>
        <w:pStyle w:val="Default"/>
        <w:spacing w:after="0" w:line="276" w:lineRule="auto"/>
        <w:jc w:val="both"/>
        <w:rPr>
          <w:rFonts w:asciiTheme="minorHAnsi" w:hAnsiTheme="minorHAnsi"/>
          <w:sz w:val="22"/>
          <w:szCs w:val="22"/>
        </w:rPr>
      </w:pPr>
    </w:p>
    <w:p w:rsidR="00786E36" w:rsidRDefault="00786E36" w:rsidP="00557293">
      <w:pPr>
        <w:pStyle w:val="Default"/>
        <w:spacing w:after="0" w:line="276" w:lineRule="auto"/>
        <w:jc w:val="both"/>
        <w:rPr>
          <w:rFonts w:asciiTheme="minorHAnsi" w:hAnsiTheme="minorHAnsi"/>
          <w:sz w:val="22"/>
          <w:szCs w:val="22"/>
        </w:rPr>
      </w:pPr>
    </w:p>
    <w:p w:rsidR="00786E36" w:rsidRDefault="00786E36" w:rsidP="00557293">
      <w:pPr>
        <w:pStyle w:val="Default"/>
        <w:spacing w:after="0" w:line="276" w:lineRule="auto"/>
        <w:jc w:val="both"/>
        <w:rPr>
          <w:rFonts w:asciiTheme="minorHAnsi" w:hAnsiTheme="minorHAnsi"/>
          <w:sz w:val="22"/>
          <w:szCs w:val="22"/>
        </w:rPr>
      </w:pPr>
    </w:p>
    <w:p w:rsidR="00786E36" w:rsidRDefault="00786E36" w:rsidP="00557293">
      <w:pPr>
        <w:pStyle w:val="Default"/>
        <w:spacing w:after="0" w:line="276" w:lineRule="auto"/>
        <w:jc w:val="both"/>
        <w:rPr>
          <w:rFonts w:asciiTheme="minorHAnsi" w:hAnsiTheme="minorHAnsi"/>
          <w:sz w:val="22"/>
          <w:szCs w:val="22"/>
        </w:rPr>
      </w:pPr>
    </w:p>
    <w:p w:rsidR="00786E36" w:rsidRDefault="00786E36" w:rsidP="00557293">
      <w:pPr>
        <w:pStyle w:val="Default"/>
        <w:spacing w:after="0" w:line="276" w:lineRule="auto"/>
        <w:jc w:val="both"/>
        <w:rPr>
          <w:rFonts w:asciiTheme="minorHAnsi" w:hAnsiTheme="minorHAnsi"/>
          <w:sz w:val="22"/>
          <w:szCs w:val="22"/>
        </w:rPr>
      </w:pPr>
    </w:p>
    <w:p w:rsidR="00786E36" w:rsidRDefault="00786E36" w:rsidP="00557293">
      <w:pPr>
        <w:pStyle w:val="Default"/>
        <w:spacing w:after="0" w:line="276" w:lineRule="auto"/>
        <w:jc w:val="both"/>
        <w:rPr>
          <w:rFonts w:asciiTheme="minorHAnsi" w:hAnsiTheme="minorHAnsi"/>
          <w:sz w:val="22"/>
          <w:szCs w:val="22"/>
        </w:rPr>
      </w:pPr>
    </w:p>
    <w:p w:rsidR="00786E36" w:rsidRDefault="00786E36" w:rsidP="00557293">
      <w:pPr>
        <w:pStyle w:val="Default"/>
        <w:spacing w:after="0" w:line="276" w:lineRule="auto"/>
        <w:jc w:val="both"/>
        <w:rPr>
          <w:rFonts w:asciiTheme="minorHAnsi" w:hAnsiTheme="minorHAnsi"/>
          <w:sz w:val="22"/>
          <w:szCs w:val="22"/>
        </w:rPr>
      </w:pPr>
    </w:p>
    <w:p w:rsidR="00786E36" w:rsidRDefault="00786E36" w:rsidP="00557293">
      <w:pPr>
        <w:pStyle w:val="Default"/>
        <w:spacing w:after="0" w:line="276" w:lineRule="auto"/>
        <w:jc w:val="both"/>
        <w:rPr>
          <w:rFonts w:asciiTheme="minorHAnsi" w:hAnsiTheme="minorHAnsi"/>
          <w:sz w:val="22"/>
          <w:szCs w:val="22"/>
        </w:rPr>
      </w:pPr>
    </w:p>
    <w:p w:rsidR="00786E36" w:rsidRDefault="00786E36" w:rsidP="00557293">
      <w:pPr>
        <w:pStyle w:val="Default"/>
        <w:spacing w:after="0" w:line="276" w:lineRule="auto"/>
        <w:jc w:val="both"/>
        <w:rPr>
          <w:rFonts w:asciiTheme="minorHAnsi" w:hAnsiTheme="minorHAnsi"/>
          <w:sz w:val="22"/>
          <w:szCs w:val="22"/>
        </w:rPr>
      </w:pPr>
    </w:p>
    <w:p w:rsidR="00786E36" w:rsidRDefault="00786E36" w:rsidP="00557293">
      <w:pPr>
        <w:pStyle w:val="Default"/>
        <w:spacing w:after="0" w:line="276" w:lineRule="auto"/>
        <w:jc w:val="both"/>
        <w:rPr>
          <w:rFonts w:asciiTheme="minorHAnsi" w:hAnsiTheme="minorHAnsi"/>
          <w:sz w:val="22"/>
          <w:szCs w:val="22"/>
        </w:rPr>
      </w:pPr>
    </w:p>
    <w:p w:rsidR="00786E36" w:rsidRDefault="00786E36" w:rsidP="00557293">
      <w:pPr>
        <w:pStyle w:val="Default"/>
        <w:spacing w:after="0" w:line="276" w:lineRule="auto"/>
        <w:jc w:val="both"/>
        <w:rPr>
          <w:rFonts w:asciiTheme="minorHAnsi" w:hAnsiTheme="minorHAnsi"/>
          <w:sz w:val="22"/>
          <w:szCs w:val="22"/>
        </w:rPr>
      </w:pPr>
    </w:p>
    <w:p w:rsidR="00786E36" w:rsidRDefault="00786E36" w:rsidP="00557293">
      <w:pPr>
        <w:pStyle w:val="Default"/>
        <w:spacing w:after="0" w:line="276" w:lineRule="auto"/>
        <w:jc w:val="both"/>
        <w:rPr>
          <w:rFonts w:asciiTheme="minorHAnsi" w:hAnsiTheme="minorHAnsi"/>
          <w:sz w:val="22"/>
          <w:szCs w:val="22"/>
        </w:rPr>
      </w:pPr>
    </w:p>
    <w:p w:rsidR="00491919" w:rsidRPr="00846492" w:rsidRDefault="00491919" w:rsidP="00491919">
      <w:pPr>
        <w:spacing w:before="120" w:after="120" w:line="320" w:lineRule="atLeast"/>
        <w:jc w:val="center"/>
        <w:rPr>
          <w:rFonts w:cstheme="minorHAnsi"/>
          <w:b/>
        </w:rPr>
      </w:pPr>
      <w:r w:rsidRPr="00846492">
        <w:rPr>
          <w:rFonts w:cstheme="minorHAnsi"/>
          <w:b/>
        </w:rPr>
        <w:lastRenderedPageBreak/>
        <w:t>Příloha č. 6</w:t>
      </w:r>
    </w:p>
    <w:p w:rsidR="00491919" w:rsidRPr="00846492" w:rsidRDefault="00491919" w:rsidP="006A64E1">
      <w:pPr>
        <w:pStyle w:val="Nzev"/>
        <w:ind w:right="553"/>
        <w:jc w:val="center"/>
        <w:rPr>
          <w:rFonts w:asciiTheme="minorHAnsi" w:hAnsiTheme="minorHAnsi"/>
          <w:b/>
          <w:color w:val="auto"/>
          <w:sz w:val="32"/>
          <w:szCs w:val="22"/>
        </w:rPr>
      </w:pPr>
      <w:r w:rsidRPr="00846492">
        <w:rPr>
          <w:rFonts w:asciiTheme="minorHAnsi" w:hAnsiTheme="minorHAnsi"/>
          <w:b/>
          <w:color w:val="auto"/>
          <w:sz w:val="32"/>
          <w:szCs w:val="22"/>
        </w:rPr>
        <w:t>Údaje k hodnocení nabídek</w:t>
      </w:r>
    </w:p>
    <w:tbl>
      <w:tblPr>
        <w:tblW w:w="7159" w:type="dxa"/>
        <w:tblLayout w:type="fixed"/>
        <w:tblCellMar>
          <w:left w:w="0" w:type="dxa"/>
          <w:right w:w="0" w:type="dxa"/>
        </w:tblCellMar>
        <w:tblLook w:val="04A0" w:firstRow="1" w:lastRow="0" w:firstColumn="1" w:lastColumn="0" w:noHBand="0" w:noVBand="1"/>
      </w:tblPr>
      <w:tblGrid>
        <w:gridCol w:w="1843"/>
        <w:gridCol w:w="5316"/>
      </w:tblGrid>
      <w:tr w:rsidR="00491919" w:rsidRPr="00846492" w:rsidTr="00F211B4">
        <w:trPr>
          <w:trHeight w:val="563"/>
        </w:trPr>
        <w:tc>
          <w:tcPr>
            <w:tcW w:w="1843" w:type="dxa"/>
            <w:tcBorders>
              <w:top w:val="nil"/>
              <w:left w:val="nil"/>
              <w:bottom w:val="nil"/>
              <w:right w:val="nil"/>
            </w:tcBorders>
            <w:shd w:val="clear" w:color="auto" w:fill="auto"/>
          </w:tcPr>
          <w:p w:rsidR="00491919" w:rsidRPr="00846492" w:rsidRDefault="00491919" w:rsidP="00F211B4">
            <w:pPr>
              <w:ind w:right="553"/>
            </w:pPr>
          </w:p>
        </w:tc>
        <w:tc>
          <w:tcPr>
            <w:tcW w:w="5316" w:type="dxa"/>
            <w:tcBorders>
              <w:top w:val="nil"/>
              <w:left w:val="nil"/>
              <w:bottom w:val="nil"/>
              <w:right w:val="nil"/>
            </w:tcBorders>
            <w:shd w:val="clear" w:color="auto" w:fill="auto"/>
          </w:tcPr>
          <w:p w:rsidR="00491919" w:rsidRPr="00846492" w:rsidRDefault="00491919" w:rsidP="00F211B4">
            <w:pPr>
              <w:ind w:right="553"/>
            </w:pPr>
          </w:p>
          <w:p w:rsidR="00246A93" w:rsidRPr="00846492" w:rsidRDefault="00246A93" w:rsidP="00F211B4">
            <w:pPr>
              <w:ind w:right="553"/>
            </w:pPr>
          </w:p>
        </w:tc>
      </w:tr>
      <w:tr w:rsidR="00491919" w:rsidRPr="00846492" w:rsidTr="00F211B4">
        <w:trPr>
          <w:trHeight w:val="396"/>
        </w:trPr>
        <w:tc>
          <w:tcPr>
            <w:tcW w:w="1843" w:type="dxa"/>
            <w:tcBorders>
              <w:top w:val="nil"/>
              <w:left w:val="nil"/>
              <w:bottom w:val="nil"/>
              <w:right w:val="nil"/>
            </w:tcBorders>
            <w:shd w:val="clear" w:color="auto" w:fill="auto"/>
          </w:tcPr>
          <w:p w:rsidR="00491919" w:rsidRPr="00846492" w:rsidRDefault="00491919" w:rsidP="00F211B4">
            <w:pPr>
              <w:ind w:right="553"/>
              <w:rPr>
                <w:b/>
              </w:rPr>
            </w:pPr>
            <w:r w:rsidRPr="00846492">
              <w:rPr>
                <w:b/>
              </w:rPr>
              <w:t xml:space="preserve">Dodavatel:  </w:t>
            </w:r>
          </w:p>
        </w:tc>
        <w:tc>
          <w:tcPr>
            <w:tcW w:w="5316" w:type="dxa"/>
            <w:tcBorders>
              <w:top w:val="nil"/>
              <w:left w:val="nil"/>
              <w:bottom w:val="nil"/>
            </w:tcBorders>
            <w:shd w:val="clear" w:color="auto" w:fill="auto"/>
          </w:tcPr>
          <w:p w:rsidR="00491919" w:rsidRPr="00846492" w:rsidRDefault="00491919" w:rsidP="00F211B4">
            <w:pPr>
              <w:ind w:right="553"/>
              <w:rPr>
                <w:b/>
              </w:rPr>
            </w:pPr>
            <w:r w:rsidRPr="00846492">
              <w:rPr>
                <w:b/>
              </w:rPr>
              <w:t>_______________________</w:t>
            </w:r>
          </w:p>
        </w:tc>
      </w:tr>
      <w:tr w:rsidR="00491919" w:rsidRPr="00846492" w:rsidTr="00F211B4">
        <w:trPr>
          <w:trHeight w:val="397"/>
        </w:trPr>
        <w:tc>
          <w:tcPr>
            <w:tcW w:w="1843" w:type="dxa"/>
            <w:tcBorders>
              <w:top w:val="nil"/>
              <w:left w:val="nil"/>
              <w:bottom w:val="nil"/>
              <w:right w:val="nil"/>
            </w:tcBorders>
            <w:shd w:val="clear" w:color="auto" w:fill="auto"/>
          </w:tcPr>
          <w:p w:rsidR="00491919" w:rsidRPr="00846492" w:rsidRDefault="00491919" w:rsidP="00F211B4">
            <w:pPr>
              <w:ind w:right="553"/>
              <w:rPr>
                <w:b/>
              </w:rPr>
            </w:pPr>
            <w:r w:rsidRPr="00846492">
              <w:rPr>
                <w:b/>
              </w:rPr>
              <w:t>IČO:</w:t>
            </w:r>
          </w:p>
        </w:tc>
        <w:tc>
          <w:tcPr>
            <w:tcW w:w="5316" w:type="dxa"/>
            <w:tcBorders>
              <w:top w:val="nil"/>
              <w:left w:val="nil"/>
              <w:bottom w:val="nil"/>
            </w:tcBorders>
            <w:shd w:val="clear" w:color="auto" w:fill="auto"/>
          </w:tcPr>
          <w:p w:rsidR="00491919" w:rsidRPr="00846492" w:rsidRDefault="00491919" w:rsidP="00F211B4">
            <w:pPr>
              <w:ind w:right="553"/>
              <w:rPr>
                <w:b/>
              </w:rPr>
            </w:pPr>
            <w:r w:rsidRPr="00846492">
              <w:rPr>
                <w:b/>
              </w:rPr>
              <w:t>________________</w:t>
            </w:r>
          </w:p>
        </w:tc>
      </w:tr>
      <w:tr w:rsidR="00491919" w:rsidRPr="00846492" w:rsidTr="00F211B4">
        <w:trPr>
          <w:trHeight w:val="306"/>
        </w:trPr>
        <w:tc>
          <w:tcPr>
            <w:tcW w:w="1843" w:type="dxa"/>
            <w:tcBorders>
              <w:top w:val="nil"/>
              <w:left w:val="nil"/>
              <w:bottom w:val="nil"/>
              <w:right w:val="nil"/>
            </w:tcBorders>
            <w:shd w:val="clear" w:color="auto" w:fill="auto"/>
          </w:tcPr>
          <w:p w:rsidR="00491919" w:rsidRPr="00846492" w:rsidRDefault="00491919" w:rsidP="00F211B4">
            <w:pPr>
              <w:ind w:right="553"/>
              <w:rPr>
                <w:b/>
              </w:rPr>
            </w:pPr>
            <w:r w:rsidRPr="00846492">
              <w:rPr>
                <w:b/>
              </w:rPr>
              <w:t>se sídlem:</w:t>
            </w:r>
          </w:p>
        </w:tc>
        <w:tc>
          <w:tcPr>
            <w:tcW w:w="5316" w:type="dxa"/>
            <w:tcBorders>
              <w:top w:val="nil"/>
              <w:left w:val="nil"/>
              <w:bottom w:val="nil"/>
            </w:tcBorders>
            <w:shd w:val="clear" w:color="auto" w:fill="auto"/>
          </w:tcPr>
          <w:p w:rsidR="00491919" w:rsidRPr="00846492" w:rsidRDefault="00491919" w:rsidP="00F211B4">
            <w:pPr>
              <w:ind w:right="553"/>
              <w:rPr>
                <w:b/>
              </w:rPr>
            </w:pPr>
            <w:r w:rsidRPr="00846492">
              <w:rPr>
                <w:b/>
              </w:rPr>
              <w:t>_______________________________________</w:t>
            </w:r>
          </w:p>
        </w:tc>
      </w:tr>
    </w:tbl>
    <w:p w:rsidR="00491919" w:rsidRPr="00846492" w:rsidRDefault="00491919" w:rsidP="00491919">
      <w:pPr>
        <w:ind w:right="553"/>
        <w:rPr>
          <w:b/>
        </w:rPr>
      </w:pPr>
      <w:r w:rsidRPr="00846492">
        <w:rPr>
          <w:b/>
        </w:rPr>
        <w:t>zapsaný v obchodním rejstříku vedeném _______________________</w:t>
      </w:r>
    </w:p>
    <w:p w:rsidR="00491919" w:rsidRPr="00846492" w:rsidRDefault="00491919" w:rsidP="00491919">
      <w:pPr>
        <w:ind w:right="553"/>
      </w:pPr>
      <w:r w:rsidRPr="00846492">
        <w:rPr>
          <w:b/>
        </w:rPr>
        <w:t xml:space="preserve">(dále jen </w:t>
      </w:r>
      <w:r w:rsidRPr="00846492">
        <w:t>„</w:t>
      </w:r>
      <w:r w:rsidRPr="00846492">
        <w:rPr>
          <w:b/>
        </w:rPr>
        <w:t>dodavatel</w:t>
      </w:r>
      <w:r w:rsidRPr="00846492">
        <w:t xml:space="preserve">“)  </w:t>
      </w:r>
    </w:p>
    <w:p w:rsidR="00786E36" w:rsidRPr="00846492" w:rsidRDefault="00786E36" w:rsidP="00786E36">
      <w:pPr>
        <w:spacing w:after="0" w:line="240" w:lineRule="auto"/>
      </w:pPr>
    </w:p>
    <w:p w:rsidR="00246A93" w:rsidRPr="00846492" w:rsidRDefault="00246A93" w:rsidP="00786E36">
      <w:pPr>
        <w:spacing w:after="0" w:line="240" w:lineRule="auto"/>
      </w:pPr>
    </w:p>
    <w:p w:rsidR="00246A93" w:rsidRPr="00846492" w:rsidRDefault="00246A93" w:rsidP="00786E36">
      <w:pPr>
        <w:spacing w:after="0" w:line="240" w:lineRule="auto"/>
      </w:pPr>
    </w:p>
    <w:p w:rsidR="00246A93" w:rsidRPr="00846492" w:rsidRDefault="00246A93" w:rsidP="00786E36">
      <w:pPr>
        <w:spacing w:after="0" w:line="240" w:lineRule="auto"/>
      </w:pPr>
    </w:p>
    <w:p w:rsidR="00246A93" w:rsidRPr="00846492" w:rsidRDefault="00246A93" w:rsidP="00786E36">
      <w:pPr>
        <w:spacing w:after="0" w:line="240" w:lineRule="auto"/>
      </w:pPr>
    </w:p>
    <w:tbl>
      <w:tblPr>
        <w:tblStyle w:val="Mkatabulky"/>
        <w:tblW w:w="0" w:type="auto"/>
        <w:tblLook w:val="04A0" w:firstRow="1" w:lastRow="0" w:firstColumn="1" w:lastColumn="0" w:noHBand="0" w:noVBand="1"/>
      </w:tblPr>
      <w:tblGrid>
        <w:gridCol w:w="3028"/>
        <w:gridCol w:w="1845"/>
        <w:gridCol w:w="4189"/>
      </w:tblGrid>
      <w:tr w:rsidR="00C66601" w:rsidRPr="00846492" w:rsidTr="006A64E1">
        <w:tc>
          <w:tcPr>
            <w:tcW w:w="3070" w:type="dxa"/>
          </w:tcPr>
          <w:p w:rsidR="00C66601" w:rsidRPr="00846492" w:rsidRDefault="00C66601" w:rsidP="00246A93">
            <w:pPr>
              <w:pStyle w:val="Odstavecseseznamem"/>
              <w:numPr>
                <w:ilvl w:val="0"/>
                <w:numId w:val="21"/>
              </w:numPr>
              <w:spacing w:after="0" w:line="240" w:lineRule="auto"/>
              <w:rPr>
                <w:sz w:val="22"/>
                <w:szCs w:val="22"/>
              </w:rPr>
            </w:pPr>
            <w:r w:rsidRPr="00846492">
              <w:rPr>
                <w:sz w:val="22"/>
                <w:szCs w:val="22"/>
              </w:rPr>
              <w:t>Nabídková cena</w:t>
            </w:r>
          </w:p>
        </w:tc>
        <w:tc>
          <w:tcPr>
            <w:tcW w:w="1858" w:type="dxa"/>
          </w:tcPr>
          <w:p w:rsidR="00C66601" w:rsidRPr="00846492" w:rsidRDefault="001538F7" w:rsidP="00786E36">
            <w:pPr>
              <w:spacing w:after="0" w:line="240" w:lineRule="auto"/>
              <w:rPr>
                <w:sz w:val="22"/>
                <w:szCs w:val="22"/>
              </w:rPr>
            </w:pPr>
            <w:r w:rsidRPr="00846492">
              <w:rPr>
                <w:sz w:val="22"/>
                <w:szCs w:val="22"/>
              </w:rPr>
              <w:t>…………………..,-</w:t>
            </w:r>
          </w:p>
        </w:tc>
        <w:tc>
          <w:tcPr>
            <w:tcW w:w="4284" w:type="dxa"/>
          </w:tcPr>
          <w:p w:rsidR="00C66601" w:rsidRPr="00846492" w:rsidRDefault="00C66601" w:rsidP="00786E36">
            <w:pPr>
              <w:spacing w:after="0" w:line="240" w:lineRule="auto"/>
              <w:rPr>
                <w:sz w:val="22"/>
                <w:szCs w:val="22"/>
              </w:rPr>
            </w:pPr>
            <w:r w:rsidRPr="00846492">
              <w:rPr>
                <w:sz w:val="22"/>
                <w:szCs w:val="22"/>
              </w:rPr>
              <w:t>Kč bez DPH</w:t>
            </w:r>
          </w:p>
        </w:tc>
      </w:tr>
      <w:tr w:rsidR="00C66601" w:rsidRPr="00846492" w:rsidTr="006A64E1">
        <w:tc>
          <w:tcPr>
            <w:tcW w:w="3070" w:type="dxa"/>
          </w:tcPr>
          <w:p w:rsidR="00C66601" w:rsidRPr="00846492" w:rsidRDefault="00C208DC" w:rsidP="00246A93">
            <w:pPr>
              <w:pStyle w:val="Odstavecseseznamem"/>
              <w:numPr>
                <w:ilvl w:val="0"/>
                <w:numId w:val="21"/>
              </w:numPr>
              <w:spacing w:after="0" w:line="240" w:lineRule="auto"/>
              <w:rPr>
                <w:sz w:val="22"/>
                <w:szCs w:val="22"/>
              </w:rPr>
            </w:pPr>
            <w:r w:rsidRPr="00846492">
              <w:rPr>
                <w:rFonts w:cstheme="minorHAnsi"/>
                <w:sz w:val="22"/>
                <w:szCs w:val="22"/>
              </w:rPr>
              <w:t>Organizace, kvalifikace nebo zkušenost osob, které se mají přímo podílet na plnění veřejné zakázky</w:t>
            </w:r>
          </w:p>
        </w:tc>
        <w:tc>
          <w:tcPr>
            <w:tcW w:w="1858" w:type="dxa"/>
          </w:tcPr>
          <w:p w:rsidR="00C66601" w:rsidRPr="00846492" w:rsidRDefault="001538F7" w:rsidP="00786E36">
            <w:pPr>
              <w:spacing w:after="0" w:line="240" w:lineRule="auto"/>
              <w:rPr>
                <w:sz w:val="22"/>
                <w:szCs w:val="22"/>
              </w:rPr>
            </w:pPr>
            <w:r w:rsidRPr="00846492">
              <w:rPr>
                <w:sz w:val="22"/>
                <w:szCs w:val="22"/>
              </w:rPr>
              <w:t>…………………..,-</w:t>
            </w:r>
          </w:p>
        </w:tc>
        <w:tc>
          <w:tcPr>
            <w:tcW w:w="4284" w:type="dxa"/>
          </w:tcPr>
          <w:p w:rsidR="006A64E1" w:rsidRPr="00846492" w:rsidRDefault="00C66601" w:rsidP="006A64E1">
            <w:pPr>
              <w:spacing w:after="0" w:line="240" w:lineRule="auto"/>
              <w:rPr>
                <w:sz w:val="22"/>
                <w:szCs w:val="22"/>
              </w:rPr>
            </w:pPr>
            <w:r w:rsidRPr="00846492">
              <w:rPr>
                <w:rFonts w:asciiTheme="minorHAnsi" w:hAnsiTheme="minorHAnsi" w:cstheme="minorHAnsi"/>
                <w:sz w:val="22"/>
                <w:szCs w:val="22"/>
              </w:rPr>
              <w:t xml:space="preserve">Počet zkušeností </w:t>
            </w:r>
            <w:r w:rsidR="00246A93" w:rsidRPr="00846492">
              <w:rPr>
                <w:rFonts w:asciiTheme="minorHAnsi" w:hAnsiTheme="minorHAnsi" w:cstheme="minorHAnsi"/>
                <w:sz w:val="22"/>
                <w:szCs w:val="22"/>
              </w:rPr>
              <w:t xml:space="preserve">hlavního </w:t>
            </w:r>
            <w:r w:rsidRPr="00846492">
              <w:rPr>
                <w:rFonts w:asciiTheme="minorHAnsi" w:hAnsiTheme="minorHAnsi" w:cstheme="minorHAnsi"/>
                <w:sz w:val="22"/>
                <w:szCs w:val="22"/>
              </w:rPr>
              <w:t>stavbyvedoucího nad rámec kvalifikačního kritéria „</w:t>
            </w:r>
            <w:r w:rsidR="006A64E1" w:rsidRPr="00846492">
              <w:rPr>
                <w:sz w:val="22"/>
                <w:szCs w:val="22"/>
              </w:rPr>
              <w:t>zkušenosti</w:t>
            </w:r>
            <w:r w:rsidR="00DF4F62" w:rsidRPr="00846492">
              <w:rPr>
                <w:sz w:val="22"/>
                <w:szCs w:val="22"/>
              </w:rPr>
              <w:t xml:space="preserve"> (v pozici </w:t>
            </w:r>
            <w:r w:rsidR="00246A93" w:rsidRPr="00846492">
              <w:rPr>
                <w:sz w:val="22"/>
                <w:szCs w:val="22"/>
              </w:rPr>
              <w:t xml:space="preserve">hlavního </w:t>
            </w:r>
            <w:r w:rsidR="00DF4F62" w:rsidRPr="00846492">
              <w:rPr>
                <w:sz w:val="22"/>
                <w:szCs w:val="22"/>
              </w:rPr>
              <w:t>stavbyvedoucího)</w:t>
            </w:r>
            <w:r w:rsidR="006A64E1" w:rsidRPr="00846492">
              <w:rPr>
                <w:sz w:val="22"/>
                <w:szCs w:val="22"/>
              </w:rPr>
              <w:t xml:space="preserve"> s min. 3 významnými stavebními pracemi (referenčními zakázkami) spočívajícími v realizaci (novostavba nebo rekonstrukce) volnočasového areálu, a to v minimálním finančním objemu investičních nákladů 12.000.000,- Kč bez DPH (vztaženo k jedné akci), přičemž se dále požaduje, aby součástí každé významné stavební práce byla </w:t>
            </w:r>
          </w:p>
          <w:p w:rsidR="00C66601" w:rsidRPr="00846492" w:rsidRDefault="006A64E1" w:rsidP="006A64E1">
            <w:pPr>
              <w:spacing w:after="0" w:line="240" w:lineRule="auto"/>
              <w:rPr>
                <w:sz w:val="22"/>
                <w:szCs w:val="22"/>
              </w:rPr>
            </w:pPr>
            <w:r w:rsidRPr="00846492">
              <w:rPr>
                <w:sz w:val="22"/>
                <w:szCs w:val="22"/>
              </w:rPr>
              <w:t xml:space="preserve">a) dodávka a montáž herních prvků, bezpečnostních dopadových ploch a sadových úprav </w:t>
            </w:r>
            <w:r w:rsidRPr="00846492">
              <w:rPr>
                <w:sz w:val="22"/>
                <w:szCs w:val="22"/>
                <w:u w:val="single"/>
              </w:rPr>
              <w:t>nebo</w:t>
            </w:r>
            <w:r w:rsidRPr="00846492">
              <w:rPr>
                <w:sz w:val="22"/>
                <w:szCs w:val="22"/>
              </w:rPr>
              <w:t xml:space="preserve"> b) dodávka a montáž herních prvků a herních povrchů na bázi polyuretanu a pryžového EPDM granulátu“</w:t>
            </w:r>
          </w:p>
        </w:tc>
      </w:tr>
    </w:tbl>
    <w:p w:rsidR="00C66601" w:rsidRPr="00846492" w:rsidRDefault="00C66601" w:rsidP="00786E36">
      <w:pPr>
        <w:spacing w:after="0" w:line="240" w:lineRule="auto"/>
      </w:pPr>
    </w:p>
    <w:p w:rsidR="00C66601" w:rsidRPr="00846492" w:rsidRDefault="00C66601" w:rsidP="00557293">
      <w:pPr>
        <w:pStyle w:val="Default"/>
        <w:spacing w:after="0" w:line="276" w:lineRule="auto"/>
        <w:jc w:val="both"/>
        <w:rPr>
          <w:rFonts w:asciiTheme="minorHAnsi" w:hAnsiTheme="minorHAnsi" w:cstheme="minorBidi"/>
          <w:color w:val="auto"/>
          <w:sz w:val="22"/>
          <w:szCs w:val="22"/>
        </w:rPr>
      </w:pPr>
    </w:p>
    <w:p w:rsidR="00246A93" w:rsidRPr="00846492" w:rsidRDefault="00246A93" w:rsidP="00557293">
      <w:pPr>
        <w:pStyle w:val="Default"/>
        <w:spacing w:after="0" w:line="276" w:lineRule="auto"/>
        <w:jc w:val="both"/>
        <w:rPr>
          <w:rFonts w:asciiTheme="minorHAnsi" w:hAnsiTheme="minorHAnsi" w:cstheme="minorBidi"/>
          <w:color w:val="auto"/>
          <w:sz w:val="22"/>
          <w:szCs w:val="22"/>
        </w:rPr>
      </w:pPr>
    </w:p>
    <w:p w:rsidR="00246A93" w:rsidRPr="00846492" w:rsidRDefault="00246A93" w:rsidP="00557293">
      <w:pPr>
        <w:pStyle w:val="Default"/>
        <w:spacing w:after="0" w:line="276" w:lineRule="auto"/>
        <w:jc w:val="both"/>
        <w:rPr>
          <w:rFonts w:asciiTheme="minorHAnsi" w:hAnsiTheme="minorHAnsi" w:cstheme="minorBidi"/>
          <w:color w:val="auto"/>
          <w:sz w:val="22"/>
          <w:szCs w:val="22"/>
        </w:rPr>
      </w:pPr>
    </w:p>
    <w:p w:rsidR="00246A93" w:rsidRPr="00846492" w:rsidRDefault="00246A93" w:rsidP="00557293">
      <w:pPr>
        <w:pStyle w:val="Default"/>
        <w:spacing w:after="0" w:line="276" w:lineRule="auto"/>
        <w:jc w:val="both"/>
        <w:rPr>
          <w:rFonts w:asciiTheme="minorHAnsi" w:hAnsiTheme="minorHAnsi" w:cstheme="minorBidi"/>
          <w:color w:val="auto"/>
          <w:sz w:val="22"/>
          <w:szCs w:val="22"/>
        </w:rPr>
      </w:pPr>
    </w:p>
    <w:p w:rsidR="00C208DC" w:rsidRPr="00846492" w:rsidRDefault="00246A93" w:rsidP="00557293">
      <w:pPr>
        <w:pStyle w:val="Default"/>
        <w:spacing w:after="0" w:line="276" w:lineRule="auto"/>
        <w:jc w:val="both"/>
        <w:rPr>
          <w:rFonts w:asciiTheme="minorHAnsi" w:hAnsiTheme="minorHAnsi" w:cstheme="minorBidi"/>
          <w:color w:val="auto"/>
          <w:sz w:val="22"/>
          <w:szCs w:val="22"/>
        </w:rPr>
      </w:pPr>
      <w:r w:rsidRPr="00846492">
        <w:rPr>
          <w:rFonts w:asciiTheme="minorHAnsi" w:hAnsiTheme="minorHAnsi" w:cstheme="minorBidi"/>
          <w:color w:val="auto"/>
          <w:sz w:val="22"/>
          <w:szCs w:val="22"/>
        </w:rPr>
        <w:t>Hlavní s</w:t>
      </w:r>
      <w:r w:rsidR="00C208DC" w:rsidRPr="00846492">
        <w:rPr>
          <w:rFonts w:asciiTheme="minorHAnsi" w:hAnsiTheme="minorHAnsi" w:cstheme="minorBidi"/>
          <w:color w:val="auto"/>
          <w:sz w:val="22"/>
          <w:szCs w:val="22"/>
        </w:rPr>
        <w:t xml:space="preserve">tavbyvedoucí: </w:t>
      </w:r>
      <w:r w:rsidR="00C208DC" w:rsidRPr="00846492">
        <w:rPr>
          <w:rFonts w:asciiTheme="minorHAnsi" w:hAnsiTheme="minorHAnsi" w:cstheme="minorBidi"/>
          <w:color w:val="auto"/>
          <w:sz w:val="22"/>
          <w:szCs w:val="22"/>
        </w:rPr>
        <w:tab/>
      </w:r>
      <w:r w:rsidR="00C208DC" w:rsidRPr="00846492">
        <w:rPr>
          <w:rFonts w:asciiTheme="minorHAnsi" w:hAnsiTheme="minorHAnsi" w:cstheme="minorBidi"/>
          <w:color w:val="auto"/>
          <w:sz w:val="22"/>
          <w:szCs w:val="22"/>
        </w:rPr>
        <w:tab/>
      </w:r>
      <w:r w:rsidR="00C208DC" w:rsidRPr="00846492">
        <w:rPr>
          <w:rFonts w:asciiTheme="minorHAnsi" w:hAnsiTheme="minorHAnsi" w:cstheme="minorBidi"/>
          <w:b/>
          <w:color w:val="auto"/>
          <w:sz w:val="22"/>
          <w:szCs w:val="22"/>
        </w:rPr>
        <w:t>titul, jméno a příjmení</w:t>
      </w:r>
    </w:p>
    <w:p w:rsidR="00246A93" w:rsidRPr="00846492" w:rsidRDefault="00246A93" w:rsidP="001538F7">
      <w:pPr>
        <w:spacing w:after="0" w:line="240" w:lineRule="auto"/>
        <w:rPr>
          <w:rFonts w:cstheme="minorHAnsi"/>
        </w:rPr>
      </w:pPr>
    </w:p>
    <w:p w:rsidR="00246A93" w:rsidRPr="00846492" w:rsidRDefault="00246A93" w:rsidP="001538F7">
      <w:pPr>
        <w:spacing w:after="0" w:line="240" w:lineRule="auto"/>
        <w:rPr>
          <w:rFonts w:cstheme="minorHAnsi"/>
        </w:rPr>
      </w:pPr>
    </w:p>
    <w:p w:rsidR="00C208DC" w:rsidRPr="00846492" w:rsidRDefault="00C208DC" w:rsidP="00246A93">
      <w:pPr>
        <w:spacing w:after="0" w:line="240" w:lineRule="auto"/>
      </w:pPr>
      <w:r w:rsidRPr="00846492">
        <w:rPr>
          <w:rFonts w:cstheme="minorHAnsi"/>
        </w:rPr>
        <w:t xml:space="preserve">Zkušenosti </w:t>
      </w:r>
      <w:r w:rsidR="00246A93" w:rsidRPr="00846492">
        <w:rPr>
          <w:rFonts w:cstheme="minorHAnsi"/>
        </w:rPr>
        <w:t xml:space="preserve">hlavního </w:t>
      </w:r>
      <w:r w:rsidRPr="00846492">
        <w:rPr>
          <w:rFonts w:cstheme="minorHAnsi"/>
        </w:rPr>
        <w:t>stavbyvedoucího nad rámec kvalifikačního kritéria „</w:t>
      </w:r>
      <w:r w:rsidR="006A64E1" w:rsidRPr="00846492">
        <w:t xml:space="preserve">zkušenosti </w:t>
      </w:r>
      <w:r w:rsidR="00DF4F62" w:rsidRPr="00846492">
        <w:t xml:space="preserve">(v pozici </w:t>
      </w:r>
      <w:r w:rsidR="00246A93" w:rsidRPr="00846492">
        <w:t xml:space="preserve">hlavního </w:t>
      </w:r>
      <w:r w:rsidR="00DF4F62" w:rsidRPr="00846492">
        <w:t xml:space="preserve">stavbyvedoucího) </w:t>
      </w:r>
      <w:r w:rsidR="006A64E1" w:rsidRPr="00846492">
        <w:t xml:space="preserve">s min. 3 významnými stavebními pracemi (referenčními zakázkami) spočívajícími v realizaci (novostavba nebo rekonstrukce) volnočasového areálu, a to v minimálním finančním objemu investičních nákladů 12.000.000,- Kč bez DPH (vztaženo k jedné akci), přičemž se dále požaduje, aby součástí každé významné stavební práce byla a) dodávka a montáž herních prvků, bezpečnostních </w:t>
      </w:r>
      <w:r w:rsidR="006A64E1" w:rsidRPr="00846492">
        <w:lastRenderedPageBreak/>
        <w:t xml:space="preserve">dopadových ploch a sadových úprav </w:t>
      </w:r>
      <w:r w:rsidR="006A64E1" w:rsidRPr="00846492">
        <w:rPr>
          <w:u w:val="single"/>
        </w:rPr>
        <w:t>nebo</w:t>
      </w:r>
      <w:r w:rsidR="006A64E1" w:rsidRPr="00846492">
        <w:t xml:space="preserve"> b) dodávka a montáž herních prvků a herních povrchů na bázi polyuretanu a pryžového EPDM granulátu“</w:t>
      </w:r>
    </w:p>
    <w:p w:rsidR="00811F47" w:rsidRPr="00846492" w:rsidRDefault="00811F47" w:rsidP="00557293">
      <w:pPr>
        <w:pStyle w:val="Default"/>
        <w:spacing w:after="0" w:line="276" w:lineRule="auto"/>
        <w:jc w:val="both"/>
        <w:rPr>
          <w:rFonts w:asciiTheme="minorHAnsi" w:hAnsiTheme="minorHAnsi" w:cstheme="minorHAnsi"/>
          <w:sz w:val="22"/>
          <w:szCs w:val="22"/>
        </w:rPr>
      </w:pPr>
    </w:p>
    <w:tbl>
      <w:tblPr>
        <w:tblStyle w:val="Mkatabulky"/>
        <w:tblW w:w="0" w:type="auto"/>
        <w:tblLayout w:type="fixed"/>
        <w:tblLook w:val="04A0" w:firstRow="1" w:lastRow="0" w:firstColumn="1" w:lastColumn="0" w:noHBand="0" w:noVBand="1"/>
      </w:tblPr>
      <w:tblGrid>
        <w:gridCol w:w="817"/>
        <w:gridCol w:w="992"/>
        <w:gridCol w:w="1560"/>
        <w:gridCol w:w="1417"/>
        <w:gridCol w:w="1418"/>
        <w:gridCol w:w="1275"/>
        <w:gridCol w:w="1809"/>
      </w:tblGrid>
      <w:tr w:rsidR="006A64E1" w:rsidRPr="00846492" w:rsidTr="00DF4F62">
        <w:tc>
          <w:tcPr>
            <w:tcW w:w="817" w:type="dxa"/>
          </w:tcPr>
          <w:p w:rsidR="001538F7" w:rsidRPr="00846492" w:rsidRDefault="00811F47" w:rsidP="00811F47">
            <w:pPr>
              <w:pStyle w:val="Default"/>
              <w:spacing w:after="0" w:line="276" w:lineRule="auto"/>
              <w:jc w:val="both"/>
              <w:rPr>
                <w:rFonts w:asciiTheme="minorHAnsi" w:hAnsiTheme="minorHAnsi"/>
                <w:sz w:val="22"/>
                <w:szCs w:val="22"/>
              </w:rPr>
            </w:pPr>
            <w:r w:rsidRPr="00846492">
              <w:rPr>
                <w:rFonts w:asciiTheme="minorHAnsi" w:hAnsiTheme="minorHAnsi"/>
                <w:sz w:val="22"/>
                <w:szCs w:val="22"/>
              </w:rPr>
              <w:t>Pořa</w:t>
            </w:r>
            <w:r w:rsidR="001538F7" w:rsidRPr="00846492">
              <w:rPr>
                <w:rFonts w:asciiTheme="minorHAnsi" w:hAnsiTheme="minorHAnsi"/>
                <w:sz w:val="22"/>
                <w:szCs w:val="22"/>
              </w:rPr>
              <w:t>-</w:t>
            </w:r>
          </w:p>
          <w:p w:rsidR="00811F47" w:rsidRPr="00846492" w:rsidRDefault="00811F47" w:rsidP="00811F47">
            <w:pPr>
              <w:pStyle w:val="Default"/>
              <w:spacing w:after="0" w:line="276" w:lineRule="auto"/>
              <w:jc w:val="both"/>
              <w:rPr>
                <w:rFonts w:asciiTheme="minorHAnsi" w:hAnsiTheme="minorHAnsi"/>
                <w:sz w:val="22"/>
                <w:szCs w:val="22"/>
              </w:rPr>
            </w:pPr>
            <w:r w:rsidRPr="00846492">
              <w:rPr>
                <w:rFonts w:asciiTheme="minorHAnsi" w:hAnsiTheme="minorHAnsi"/>
                <w:sz w:val="22"/>
                <w:szCs w:val="22"/>
              </w:rPr>
              <w:t xml:space="preserve">dové číslo </w:t>
            </w:r>
          </w:p>
        </w:tc>
        <w:tc>
          <w:tcPr>
            <w:tcW w:w="992" w:type="dxa"/>
          </w:tcPr>
          <w:p w:rsidR="00811F47" w:rsidRPr="00846492" w:rsidRDefault="00811F47" w:rsidP="00C208DC">
            <w:pPr>
              <w:pStyle w:val="Default"/>
              <w:spacing w:after="0" w:line="276" w:lineRule="auto"/>
              <w:jc w:val="both"/>
              <w:rPr>
                <w:rFonts w:asciiTheme="minorHAnsi" w:hAnsiTheme="minorHAnsi"/>
                <w:sz w:val="22"/>
                <w:szCs w:val="22"/>
              </w:rPr>
            </w:pPr>
            <w:r w:rsidRPr="00846492">
              <w:rPr>
                <w:rFonts w:asciiTheme="minorHAnsi" w:hAnsiTheme="minorHAnsi"/>
                <w:sz w:val="22"/>
                <w:szCs w:val="22"/>
              </w:rPr>
              <w:t xml:space="preserve">Název zakázky </w:t>
            </w:r>
          </w:p>
        </w:tc>
        <w:tc>
          <w:tcPr>
            <w:tcW w:w="1560" w:type="dxa"/>
          </w:tcPr>
          <w:p w:rsidR="00811F47" w:rsidRPr="00846492" w:rsidRDefault="00811F47" w:rsidP="00C208DC">
            <w:pPr>
              <w:pStyle w:val="Default"/>
              <w:spacing w:after="0" w:line="276" w:lineRule="auto"/>
              <w:jc w:val="both"/>
              <w:rPr>
                <w:rFonts w:asciiTheme="minorHAnsi" w:hAnsiTheme="minorHAnsi"/>
                <w:sz w:val="22"/>
                <w:szCs w:val="22"/>
              </w:rPr>
            </w:pPr>
            <w:r w:rsidRPr="00846492">
              <w:rPr>
                <w:rFonts w:asciiTheme="minorHAnsi" w:hAnsiTheme="minorHAnsi"/>
                <w:sz w:val="22"/>
                <w:szCs w:val="22"/>
              </w:rPr>
              <w:t>Popis předmětu plnění zakázky</w:t>
            </w:r>
          </w:p>
        </w:tc>
        <w:tc>
          <w:tcPr>
            <w:tcW w:w="1417" w:type="dxa"/>
          </w:tcPr>
          <w:p w:rsidR="00811F47" w:rsidRPr="00846492" w:rsidRDefault="00811F47" w:rsidP="00557293">
            <w:pPr>
              <w:pStyle w:val="Default"/>
              <w:spacing w:after="0" w:line="276" w:lineRule="auto"/>
              <w:jc w:val="both"/>
              <w:rPr>
                <w:rFonts w:asciiTheme="minorHAnsi" w:hAnsiTheme="minorHAnsi"/>
                <w:sz w:val="22"/>
                <w:szCs w:val="22"/>
              </w:rPr>
            </w:pPr>
            <w:r w:rsidRPr="00846492">
              <w:rPr>
                <w:rFonts w:asciiTheme="minorHAnsi" w:hAnsiTheme="minorHAnsi"/>
                <w:sz w:val="22"/>
                <w:szCs w:val="22"/>
              </w:rPr>
              <w:t>Název objednatele</w:t>
            </w:r>
          </w:p>
        </w:tc>
        <w:tc>
          <w:tcPr>
            <w:tcW w:w="1418" w:type="dxa"/>
          </w:tcPr>
          <w:p w:rsidR="00811F47" w:rsidRPr="00846492" w:rsidRDefault="00811F47" w:rsidP="00557293">
            <w:pPr>
              <w:pStyle w:val="Default"/>
              <w:spacing w:after="0" w:line="276" w:lineRule="auto"/>
              <w:jc w:val="both"/>
              <w:rPr>
                <w:rFonts w:asciiTheme="minorHAnsi" w:hAnsiTheme="minorHAnsi"/>
                <w:sz w:val="22"/>
                <w:szCs w:val="22"/>
              </w:rPr>
            </w:pPr>
            <w:r w:rsidRPr="00846492">
              <w:rPr>
                <w:rFonts w:asciiTheme="minorHAnsi" w:hAnsiTheme="minorHAnsi"/>
                <w:sz w:val="22"/>
                <w:szCs w:val="22"/>
              </w:rPr>
              <w:t>Finanční objem investičních nákladů v Kč bez DPH</w:t>
            </w:r>
          </w:p>
        </w:tc>
        <w:tc>
          <w:tcPr>
            <w:tcW w:w="1275" w:type="dxa"/>
          </w:tcPr>
          <w:p w:rsidR="00811F47" w:rsidRPr="00846492" w:rsidRDefault="00811F47" w:rsidP="00557293">
            <w:pPr>
              <w:pStyle w:val="Default"/>
              <w:spacing w:after="0" w:line="276" w:lineRule="auto"/>
              <w:jc w:val="both"/>
              <w:rPr>
                <w:rFonts w:asciiTheme="minorHAnsi" w:hAnsiTheme="minorHAnsi"/>
                <w:sz w:val="22"/>
                <w:szCs w:val="22"/>
              </w:rPr>
            </w:pPr>
            <w:r w:rsidRPr="00846492">
              <w:rPr>
                <w:rFonts w:asciiTheme="minorHAnsi" w:hAnsiTheme="minorHAnsi"/>
                <w:sz w:val="22"/>
                <w:szCs w:val="22"/>
              </w:rPr>
              <w:t>Doba plnění (měsíc/rok zahájení – měsíc/rok dokončení)</w:t>
            </w:r>
          </w:p>
        </w:tc>
        <w:tc>
          <w:tcPr>
            <w:tcW w:w="1809" w:type="dxa"/>
          </w:tcPr>
          <w:p w:rsidR="00811F47" w:rsidRPr="00846492" w:rsidRDefault="00811F47" w:rsidP="00811F47">
            <w:pPr>
              <w:pStyle w:val="Default"/>
              <w:spacing w:after="0" w:line="276" w:lineRule="auto"/>
              <w:jc w:val="both"/>
              <w:rPr>
                <w:rFonts w:asciiTheme="minorHAnsi" w:hAnsiTheme="minorHAnsi"/>
                <w:sz w:val="22"/>
                <w:szCs w:val="22"/>
              </w:rPr>
            </w:pPr>
            <w:r w:rsidRPr="00846492">
              <w:rPr>
                <w:rFonts w:asciiTheme="minorHAnsi" w:hAnsiTheme="minorHAnsi"/>
                <w:sz w:val="22"/>
                <w:szCs w:val="22"/>
              </w:rPr>
              <w:t xml:space="preserve">Kontaktní </w:t>
            </w:r>
            <w:r w:rsidR="006A64E1" w:rsidRPr="00846492">
              <w:rPr>
                <w:rFonts w:asciiTheme="minorHAnsi" w:hAnsiTheme="minorHAnsi"/>
                <w:sz w:val="22"/>
                <w:szCs w:val="22"/>
              </w:rPr>
              <w:t>osoba</w:t>
            </w:r>
            <w:r w:rsidR="00DF4F62" w:rsidRPr="00846492">
              <w:rPr>
                <w:rFonts w:asciiTheme="minorHAnsi" w:hAnsiTheme="minorHAnsi"/>
                <w:sz w:val="22"/>
                <w:szCs w:val="22"/>
              </w:rPr>
              <w:t xml:space="preserve"> objednatele (jméno a příjmení -</w:t>
            </w:r>
            <w:r w:rsidRPr="00846492">
              <w:rPr>
                <w:rFonts w:asciiTheme="minorHAnsi" w:hAnsiTheme="minorHAnsi"/>
                <w:sz w:val="22"/>
                <w:szCs w:val="22"/>
              </w:rPr>
              <w:t xml:space="preserve"> funkce;  telefon; email)</w:t>
            </w:r>
          </w:p>
        </w:tc>
      </w:tr>
      <w:tr w:rsidR="006A64E1" w:rsidRPr="00846492" w:rsidTr="00DF4F62">
        <w:tc>
          <w:tcPr>
            <w:tcW w:w="817" w:type="dxa"/>
          </w:tcPr>
          <w:p w:rsidR="00811F47" w:rsidRPr="00846492" w:rsidRDefault="00811F47" w:rsidP="00557293">
            <w:pPr>
              <w:pStyle w:val="Default"/>
              <w:spacing w:after="0" w:line="276" w:lineRule="auto"/>
              <w:jc w:val="both"/>
              <w:rPr>
                <w:rFonts w:asciiTheme="minorHAnsi" w:hAnsiTheme="minorHAnsi"/>
                <w:sz w:val="22"/>
                <w:szCs w:val="22"/>
              </w:rPr>
            </w:pPr>
            <w:r w:rsidRPr="00846492">
              <w:rPr>
                <w:rFonts w:asciiTheme="minorHAnsi" w:hAnsiTheme="minorHAnsi"/>
                <w:sz w:val="22"/>
                <w:szCs w:val="22"/>
              </w:rPr>
              <w:t>1.</w:t>
            </w:r>
          </w:p>
        </w:tc>
        <w:tc>
          <w:tcPr>
            <w:tcW w:w="992" w:type="dxa"/>
          </w:tcPr>
          <w:p w:rsidR="00811F47" w:rsidRPr="00846492" w:rsidRDefault="00811F47" w:rsidP="00557293">
            <w:pPr>
              <w:pStyle w:val="Default"/>
              <w:spacing w:after="0" w:line="276" w:lineRule="auto"/>
              <w:jc w:val="both"/>
              <w:rPr>
                <w:rFonts w:asciiTheme="minorHAnsi" w:hAnsiTheme="minorHAnsi"/>
                <w:sz w:val="22"/>
                <w:szCs w:val="22"/>
              </w:rPr>
            </w:pPr>
          </w:p>
        </w:tc>
        <w:tc>
          <w:tcPr>
            <w:tcW w:w="1560" w:type="dxa"/>
          </w:tcPr>
          <w:p w:rsidR="00811F47" w:rsidRPr="00846492" w:rsidRDefault="00811F47" w:rsidP="00EE2CED">
            <w:pPr>
              <w:pStyle w:val="Default"/>
              <w:tabs>
                <w:tab w:val="left" w:pos="450"/>
              </w:tabs>
              <w:spacing w:after="0" w:line="276" w:lineRule="auto"/>
              <w:jc w:val="both"/>
              <w:rPr>
                <w:rFonts w:asciiTheme="minorHAnsi" w:hAnsiTheme="minorHAnsi"/>
                <w:sz w:val="22"/>
                <w:szCs w:val="22"/>
              </w:rPr>
            </w:pPr>
          </w:p>
        </w:tc>
        <w:tc>
          <w:tcPr>
            <w:tcW w:w="1417" w:type="dxa"/>
          </w:tcPr>
          <w:p w:rsidR="00811F47" w:rsidRPr="00846492" w:rsidRDefault="00811F47" w:rsidP="00557293">
            <w:pPr>
              <w:pStyle w:val="Default"/>
              <w:spacing w:after="0" w:line="276" w:lineRule="auto"/>
              <w:jc w:val="both"/>
              <w:rPr>
                <w:rFonts w:asciiTheme="minorHAnsi" w:hAnsiTheme="minorHAnsi"/>
                <w:sz w:val="22"/>
                <w:szCs w:val="22"/>
              </w:rPr>
            </w:pPr>
          </w:p>
        </w:tc>
        <w:tc>
          <w:tcPr>
            <w:tcW w:w="1418" w:type="dxa"/>
          </w:tcPr>
          <w:p w:rsidR="00811F47" w:rsidRPr="00846492" w:rsidRDefault="00811F47" w:rsidP="00557293">
            <w:pPr>
              <w:pStyle w:val="Default"/>
              <w:spacing w:after="0" w:line="276" w:lineRule="auto"/>
              <w:jc w:val="both"/>
              <w:rPr>
                <w:rFonts w:asciiTheme="minorHAnsi" w:hAnsiTheme="minorHAnsi"/>
                <w:sz w:val="22"/>
                <w:szCs w:val="22"/>
              </w:rPr>
            </w:pPr>
          </w:p>
        </w:tc>
        <w:tc>
          <w:tcPr>
            <w:tcW w:w="1275" w:type="dxa"/>
          </w:tcPr>
          <w:p w:rsidR="00811F47" w:rsidRPr="00846492" w:rsidRDefault="00811F47" w:rsidP="00557293">
            <w:pPr>
              <w:pStyle w:val="Default"/>
              <w:spacing w:after="0" w:line="276" w:lineRule="auto"/>
              <w:jc w:val="both"/>
              <w:rPr>
                <w:rFonts w:asciiTheme="minorHAnsi" w:hAnsiTheme="minorHAnsi"/>
                <w:sz w:val="22"/>
                <w:szCs w:val="22"/>
              </w:rPr>
            </w:pPr>
          </w:p>
        </w:tc>
        <w:tc>
          <w:tcPr>
            <w:tcW w:w="1809" w:type="dxa"/>
          </w:tcPr>
          <w:p w:rsidR="00811F47" w:rsidRPr="00846492" w:rsidRDefault="00811F47" w:rsidP="00557293">
            <w:pPr>
              <w:pStyle w:val="Default"/>
              <w:spacing w:after="0" w:line="276" w:lineRule="auto"/>
              <w:jc w:val="both"/>
              <w:rPr>
                <w:rFonts w:asciiTheme="minorHAnsi" w:hAnsiTheme="minorHAnsi"/>
                <w:sz w:val="22"/>
                <w:szCs w:val="22"/>
              </w:rPr>
            </w:pPr>
          </w:p>
        </w:tc>
      </w:tr>
      <w:tr w:rsidR="006A64E1" w:rsidRPr="00846492" w:rsidTr="00DF4F62">
        <w:tc>
          <w:tcPr>
            <w:tcW w:w="817" w:type="dxa"/>
          </w:tcPr>
          <w:p w:rsidR="00811F47" w:rsidRPr="00846492" w:rsidRDefault="00811F47" w:rsidP="00557293">
            <w:pPr>
              <w:pStyle w:val="Default"/>
              <w:spacing w:after="0" w:line="276" w:lineRule="auto"/>
              <w:jc w:val="both"/>
              <w:rPr>
                <w:rFonts w:asciiTheme="minorHAnsi" w:hAnsiTheme="minorHAnsi"/>
                <w:sz w:val="22"/>
                <w:szCs w:val="22"/>
              </w:rPr>
            </w:pPr>
            <w:r w:rsidRPr="00846492">
              <w:rPr>
                <w:rFonts w:asciiTheme="minorHAnsi" w:hAnsiTheme="minorHAnsi"/>
                <w:sz w:val="22"/>
                <w:szCs w:val="22"/>
              </w:rPr>
              <w:t>2.</w:t>
            </w:r>
          </w:p>
        </w:tc>
        <w:tc>
          <w:tcPr>
            <w:tcW w:w="992" w:type="dxa"/>
          </w:tcPr>
          <w:p w:rsidR="00811F47" w:rsidRPr="00846492" w:rsidRDefault="00811F47" w:rsidP="00557293">
            <w:pPr>
              <w:pStyle w:val="Default"/>
              <w:spacing w:after="0" w:line="276" w:lineRule="auto"/>
              <w:jc w:val="both"/>
              <w:rPr>
                <w:rFonts w:asciiTheme="minorHAnsi" w:hAnsiTheme="minorHAnsi"/>
                <w:sz w:val="22"/>
                <w:szCs w:val="22"/>
              </w:rPr>
            </w:pPr>
          </w:p>
        </w:tc>
        <w:tc>
          <w:tcPr>
            <w:tcW w:w="1560" w:type="dxa"/>
          </w:tcPr>
          <w:p w:rsidR="00811F47" w:rsidRPr="00846492" w:rsidRDefault="00811F47" w:rsidP="00557293">
            <w:pPr>
              <w:pStyle w:val="Default"/>
              <w:spacing w:after="0" w:line="276" w:lineRule="auto"/>
              <w:jc w:val="both"/>
              <w:rPr>
                <w:rFonts w:asciiTheme="minorHAnsi" w:hAnsiTheme="minorHAnsi"/>
                <w:sz w:val="22"/>
                <w:szCs w:val="22"/>
              </w:rPr>
            </w:pPr>
          </w:p>
        </w:tc>
        <w:tc>
          <w:tcPr>
            <w:tcW w:w="1417" w:type="dxa"/>
          </w:tcPr>
          <w:p w:rsidR="00811F47" w:rsidRPr="00846492" w:rsidRDefault="00811F47" w:rsidP="00557293">
            <w:pPr>
              <w:pStyle w:val="Default"/>
              <w:spacing w:after="0" w:line="276" w:lineRule="auto"/>
              <w:jc w:val="both"/>
              <w:rPr>
                <w:rFonts w:asciiTheme="minorHAnsi" w:hAnsiTheme="minorHAnsi"/>
                <w:sz w:val="22"/>
                <w:szCs w:val="22"/>
              </w:rPr>
            </w:pPr>
          </w:p>
        </w:tc>
        <w:tc>
          <w:tcPr>
            <w:tcW w:w="1418" w:type="dxa"/>
          </w:tcPr>
          <w:p w:rsidR="00811F47" w:rsidRPr="00846492" w:rsidRDefault="00811F47" w:rsidP="00557293">
            <w:pPr>
              <w:pStyle w:val="Default"/>
              <w:spacing w:after="0" w:line="276" w:lineRule="auto"/>
              <w:jc w:val="both"/>
              <w:rPr>
                <w:rFonts w:asciiTheme="minorHAnsi" w:hAnsiTheme="minorHAnsi"/>
                <w:sz w:val="22"/>
                <w:szCs w:val="22"/>
              </w:rPr>
            </w:pPr>
          </w:p>
        </w:tc>
        <w:tc>
          <w:tcPr>
            <w:tcW w:w="1275" w:type="dxa"/>
          </w:tcPr>
          <w:p w:rsidR="00811F47" w:rsidRPr="00846492" w:rsidRDefault="00811F47" w:rsidP="00557293">
            <w:pPr>
              <w:pStyle w:val="Default"/>
              <w:spacing w:after="0" w:line="276" w:lineRule="auto"/>
              <w:jc w:val="both"/>
              <w:rPr>
                <w:rFonts w:asciiTheme="minorHAnsi" w:hAnsiTheme="minorHAnsi"/>
                <w:sz w:val="22"/>
                <w:szCs w:val="22"/>
              </w:rPr>
            </w:pPr>
          </w:p>
        </w:tc>
        <w:tc>
          <w:tcPr>
            <w:tcW w:w="1809" w:type="dxa"/>
          </w:tcPr>
          <w:p w:rsidR="00811F47" w:rsidRPr="00846492" w:rsidRDefault="00811F47" w:rsidP="00557293">
            <w:pPr>
              <w:pStyle w:val="Default"/>
              <w:spacing w:after="0" w:line="276" w:lineRule="auto"/>
              <w:jc w:val="both"/>
              <w:rPr>
                <w:rFonts w:asciiTheme="minorHAnsi" w:hAnsiTheme="minorHAnsi"/>
                <w:sz w:val="22"/>
                <w:szCs w:val="22"/>
              </w:rPr>
            </w:pPr>
          </w:p>
        </w:tc>
      </w:tr>
      <w:tr w:rsidR="006A64E1" w:rsidRPr="00846492" w:rsidTr="00DF4F62">
        <w:tc>
          <w:tcPr>
            <w:tcW w:w="817" w:type="dxa"/>
          </w:tcPr>
          <w:p w:rsidR="00811F47" w:rsidRPr="00846492" w:rsidRDefault="00811F47" w:rsidP="00557293">
            <w:pPr>
              <w:pStyle w:val="Default"/>
              <w:spacing w:after="0" w:line="276" w:lineRule="auto"/>
              <w:jc w:val="both"/>
              <w:rPr>
                <w:rFonts w:asciiTheme="minorHAnsi" w:hAnsiTheme="minorHAnsi"/>
                <w:sz w:val="22"/>
                <w:szCs w:val="22"/>
              </w:rPr>
            </w:pPr>
            <w:r w:rsidRPr="00846492">
              <w:rPr>
                <w:rFonts w:asciiTheme="minorHAnsi" w:hAnsiTheme="minorHAnsi"/>
                <w:sz w:val="22"/>
                <w:szCs w:val="22"/>
              </w:rPr>
              <w:t>3.</w:t>
            </w:r>
          </w:p>
        </w:tc>
        <w:tc>
          <w:tcPr>
            <w:tcW w:w="992" w:type="dxa"/>
          </w:tcPr>
          <w:p w:rsidR="00811F47" w:rsidRPr="00846492" w:rsidRDefault="00811F47" w:rsidP="00557293">
            <w:pPr>
              <w:pStyle w:val="Default"/>
              <w:spacing w:after="0" w:line="276" w:lineRule="auto"/>
              <w:jc w:val="both"/>
              <w:rPr>
                <w:rFonts w:asciiTheme="minorHAnsi" w:hAnsiTheme="minorHAnsi"/>
                <w:sz w:val="22"/>
                <w:szCs w:val="22"/>
              </w:rPr>
            </w:pPr>
          </w:p>
        </w:tc>
        <w:tc>
          <w:tcPr>
            <w:tcW w:w="1560" w:type="dxa"/>
          </w:tcPr>
          <w:p w:rsidR="00811F47" w:rsidRPr="00846492" w:rsidRDefault="00811F47" w:rsidP="00557293">
            <w:pPr>
              <w:pStyle w:val="Default"/>
              <w:spacing w:after="0" w:line="276" w:lineRule="auto"/>
              <w:jc w:val="both"/>
              <w:rPr>
                <w:rFonts w:asciiTheme="minorHAnsi" w:hAnsiTheme="minorHAnsi"/>
                <w:sz w:val="22"/>
                <w:szCs w:val="22"/>
              </w:rPr>
            </w:pPr>
          </w:p>
        </w:tc>
        <w:tc>
          <w:tcPr>
            <w:tcW w:w="1417" w:type="dxa"/>
          </w:tcPr>
          <w:p w:rsidR="00811F47" w:rsidRPr="00846492" w:rsidRDefault="00811F47" w:rsidP="00557293">
            <w:pPr>
              <w:pStyle w:val="Default"/>
              <w:spacing w:after="0" w:line="276" w:lineRule="auto"/>
              <w:jc w:val="both"/>
              <w:rPr>
                <w:rFonts w:asciiTheme="minorHAnsi" w:hAnsiTheme="minorHAnsi"/>
                <w:sz w:val="22"/>
                <w:szCs w:val="22"/>
              </w:rPr>
            </w:pPr>
          </w:p>
        </w:tc>
        <w:tc>
          <w:tcPr>
            <w:tcW w:w="1418" w:type="dxa"/>
          </w:tcPr>
          <w:p w:rsidR="00811F47" w:rsidRPr="00846492" w:rsidRDefault="00811F47" w:rsidP="00557293">
            <w:pPr>
              <w:pStyle w:val="Default"/>
              <w:spacing w:after="0" w:line="276" w:lineRule="auto"/>
              <w:jc w:val="both"/>
              <w:rPr>
                <w:rFonts w:asciiTheme="minorHAnsi" w:hAnsiTheme="minorHAnsi"/>
                <w:sz w:val="22"/>
                <w:szCs w:val="22"/>
              </w:rPr>
            </w:pPr>
          </w:p>
        </w:tc>
        <w:tc>
          <w:tcPr>
            <w:tcW w:w="1275" w:type="dxa"/>
          </w:tcPr>
          <w:p w:rsidR="00811F47" w:rsidRPr="00846492" w:rsidRDefault="00811F47" w:rsidP="00557293">
            <w:pPr>
              <w:pStyle w:val="Default"/>
              <w:spacing w:after="0" w:line="276" w:lineRule="auto"/>
              <w:jc w:val="both"/>
              <w:rPr>
                <w:rFonts w:asciiTheme="minorHAnsi" w:hAnsiTheme="minorHAnsi"/>
                <w:sz w:val="22"/>
                <w:szCs w:val="22"/>
              </w:rPr>
            </w:pPr>
          </w:p>
        </w:tc>
        <w:tc>
          <w:tcPr>
            <w:tcW w:w="1809" w:type="dxa"/>
          </w:tcPr>
          <w:p w:rsidR="00811F47" w:rsidRPr="00846492" w:rsidRDefault="00811F47" w:rsidP="00557293">
            <w:pPr>
              <w:pStyle w:val="Default"/>
              <w:spacing w:after="0" w:line="276" w:lineRule="auto"/>
              <w:jc w:val="both"/>
              <w:rPr>
                <w:rFonts w:asciiTheme="minorHAnsi" w:hAnsiTheme="minorHAnsi"/>
                <w:sz w:val="22"/>
                <w:szCs w:val="22"/>
              </w:rPr>
            </w:pPr>
          </w:p>
        </w:tc>
      </w:tr>
      <w:tr w:rsidR="006A64E1" w:rsidRPr="00846492" w:rsidTr="00DF4F62">
        <w:tc>
          <w:tcPr>
            <w:tcW w:w="817" w:type="dxa"/>
          </w:tcPr>
          <w:p w:rsidR="00811F47" w:rsidRPr="00846492" w:rsidRDefault="00811F47" w:rsidP="00557293">
            <w:pPr>
              <w:pStyle w:val="Default"/>
              <w:spacing w:after="0" w:line="276" w:lineRule="auto"/>
              <w:jc w:val="both"/>
              <w:rPr>
                <w:rFonts w:asciiTheme="minorHAnsi" w:hAnsiTheme="minorHAnsi"/>
                <w:sz w:val="22"/>
                <w:szCs w:val="22"/>
              </w:rPr>
            </w:pPr>
            <w:r w:rsidRPr="00846492">
              <w:rPr>
                <w:rFonts w:asciiTheme="minorHAnsi" w:hAnsiTheme="minorHAnsi"/>
                <w:sz w:val="22"/>
                <w:szCs w:val="22"/>
              </w:rPr>
              <w:t>4.</w:t>
            </w:r>
          </w:p>
        </w:tc>
        <w:tc>
          <w:tcPr>
            <w:tcW w:w="992" w:type="dxa"/>
          </w:tcPr>
          <w:p w:rsidR="00811F47" w:rsidRPr="00846492" w:rsidRDefault="00811F47" w:rsidP="00557293">
            <w:pPr>
              <w:pStyle w:val="Default"/>
              <w:spacing w:after="0" w:line="276" w:lineRule="auto"/>
              <w:jc w:val="both"/>
              <w:rPr>
                <w:rFonts w:asciiTheme="minorHAnsi" w:hAnsiTheme="minorHAnsi"/>
                <w:sz w:val="22"/>
                <w:szCs w:val="22"/>
              </w:rPr>
            </w:pPr>
          </w:p>
        </w:tc>
        <w:tc>
          <w:tcPr>
            <w:tcW w:w="1560" w:type="dxa"/>
          </w:tcPr>
          <w:p w:rsidR="00811F47" w:rsidRPr="00846492" w:rsidRDefault="00811F47" w:rsidP="00557293">
            <w:pPr>
              <w:pStyle w:val="Default"/>
              <w:spacing w:after="0" w:line="276" w:lineRule="auto"/>
              <w:jc w:val="both"/>
              <w:rPr>
                <w:rFonts w:asciiTheme="minorHAnsi" w:hAnsiTheme="minorHAnsi"/>
                <w:sz w:val="22"/>
                <w:szCs w:val="22"/>
              </w:rPr>
            </w:pPr>
          </w:p>
        </w:tc>
        <w:tc>
          <w:tcPr>
            <w:tcW w:w="1417" w:type="dxa"/>
          </w:tcPr>
          <w:p w:rsidR="00811F47" w:rsidRPr="00846492" w:rsidRDefault="00811F47" w:rsidP="00557293">
            <w:pPr>
              <w:pStyle w:val="Default"/>
              <w:spacing w:after="0" w:line="276" w:lineRule="auto"/>
              <w:jc w:val="both"/>
              <w:rPr>
                <w:rFonts w:asciiTheme="minorHAnsi" w:hAnsiTheme="minorHAnsi"/>
                <w:sz w:val="22"/>
                <w:szCs w:val="22"/>
              </w:rPr>
            </w:pPr>
          </w:p>
        </w:tc>
        <w:tc>
          <w:tcPr>
            <w:tcW w:w="1418" w:type="dxa"/>
          </w:tcPr>
          <w:p w:rsidR="00811F47" w:rsidRPr="00846492" w:rsidRDefault="00811F47" w:rsidP="00557293">
            <w:pPr>
              <w:pStyle w:val="Default"/>
              <w:spacing w:after="0" w:line="276" w:lineRule="auto"/>
              <w:jc w:val="both"/>
              <w:rPr>
                <w:rFonts w:asciiTheme="minorHAnsi" w:hAnsiTheme="minorHAnsi"/>
                <w:sz w:val="22"/>
                <w:szCs w:val="22"/>
              </w:rPr>
            </w:pPr>
          </w:p>
        </w:tc>
        <w:tc>
          <w:tcPr>
            <w:tcW w:w="1275" w:type="dxa"/>
          </w:tcPr>
          <w:p w:rsidR="00811F47" w:rsidRPr="00846492" w:rsidRDefault="00811F47" w:rsidP="00557293">
            <w:pPr>
              <w:pStyle w:val="Default"/>
              <w:spacing w:after="0" w:line="276" w:lineRule="auto"/>
              <w:jc w:val="both"/>
              <w:rPr>
                <w:rFonts w:asciiTheme="minorHAnsi" w:hAnsiTheme="minorHAnsi"/>
                <w:sz w:val="22"/>
                <w:szCs w:val="22"/>
              </w:rPr>
            </w:pPr>
          </w:p>
        </w:tc>
        <w:tc>
          <w:tcPr>
            <w:tcW w:w="1809" w:type="dxa"/>
          </w:tcPr>
          <w:p w:rsidR="00811F47" w:rsidRPr="00846492" w:rsidRDefault="00811F47" w:rsidP="00557293">
            <w:pPr>
              <w:pStyle w:val="Default"/>
              <w:spacing w:after="0" w:line="276" w:lineRule="auto"/>
              <w:jc w:val="both"/>
              <w:rPr>
                <w:rFonts w:asciiTheme="minorHAnsi" w:hAnsiTheme="minorHAnsi"/>
                <w:sz w:val="22"/>
                <w:szCs w:val="22"/>
              </w:rPr>
            </w:pPr>
          </w:p>
        </w:tc>
      </w:tr>
      <w:tr w:rsidR="006A64E1" w:rsidRPr="00846492" w:rsidTr="00DF4F62">
        <w:tc>
          <w:tcPr>
            <w:tcW w:w="817" w:type="dxa"/>
          </w:tcPr>
          <w:p w:rsidR="00811F47" w:rsidRPr="00846492" w:rsidRDefault="00811F47" w:rsidP="00557293">
            <w:pPr>
              <w:pStyle w:val="Default"/>
              <w:spacing w:after="0" w:line="276" w:lineRule="auto"/>
              <w:jc w:val="both"/>
              <w:rPr>
                <w:rFonts w:asciiTheme="minorHAnsi" w:hAnsiTheme="minorHAnsi"/>
                <w:sz w:val="22"/>
                <w:szCs w:val="22"/>
              </w:rPr>
            </w:pPr>
            <w:r w:rsidRPr="00846492">
              <w:rPr>
                <w:rFonts w:asciiTheme="minorHAnsi" w:hAnsiTheme="minorHAnsi"/>
                <w:sz w:val="22"/>
                <w:szCs w:val="22"/>
              </w:rPr>
              <w:t>5.</w:t>
            </w:r>
          </w:p>
        </w:tc>
        <w:tc>
          <w:tcPr>
            <w:tcW w:w="992" w:type="dxa"/>
          </w:tcPr>
          <w:p w:rsidR="00811F47" w:rsidRPr="00846492" w:rsidRDefault="00811F47" w:rsidP="00557293">
            <w:pPr>
              <w:pStyle w:val="Default"/>
              <w:spacing w:after="0" w:line="276" w:lineRule="auto"/>
              <w:jc w:val="both"/>
              <w:rPr>
                <w:rFonts w:asciiTheme="minorHAnsi" w:hAnsiTheme="minorHAnsi"/>
                <w:sz w:val="22"/>
                <w:szCs w:val="22"/>
              </w:rPr>
            </w:pPr>
          </w:p>
        </w:tc>
        <w:tc>
          <w:tcPr>
            <w:tcW w:w="1560" w:type="dxa"/>
          </w:tcPr>
          <w:p w:rsidR="00811F47" w:rsidRPr="00846492" w:rsidRDefault="00811F47" w:rsidP="00557293">
            <w:pPr>
              <w:pStyle w:val="Default"/>
              <w:spacing w:after="0" w:line="276" w:lineRule="auto"/>
              <w:jc w:val="both"/>
              <w:rPr>
                <w:rFonts w:asciiTheme="minorHAnsi" w:hAnsiTheme="minorHAnsi"/>
                <w:sz w:val="22"/>
                <w:szCs w:val="22"/>
              </w:rPr>
            </w:pPr>
          </w:p>
        </w:tc>
        <w:tc>
          <w:tcPr>
            <w:tcW w:w="1417" w:type="dxa"/>
          </w:tcPr>
          <w:p w:rsidR="00811F47" w:rsidRPr="00846492" w:rsidRDefault="00811F47" w:rsidP="00557293">
            <w:pPr>
              <w:pStyle w:val="Default"/>
              <w:spacing w:after="0" w:line="276" w:lineRule="auto"/>
              <w:jc w:val="both"/>
              <w:rPr>
                <w:rFonts w:asciiTheme="minorHAnsi" w:hAnsiTheme="minorHAnsi"/>
                <w:sz w:val="22"/>
                <w:szCs w:val="22"/>
              </w:rPr>
            </w:pPr>
          </w:p>
        </w:tc>
        <w:tc>
          <w:tcPr>
            <w:tcW w:w="1418" w:type="dxa"/>
          </w:tcPr>
          <w:p w:rsidR="00811F47" w:rsidRPr="00846492" w:rsidRDefault="00811F47" w:rsidP="00557293">
            <w:pPr>
              <w:pStyle w:val="Default"/>
              <w:spacing w:after="0" w:line="276" w:lineRule="auto"/>
              <w:jc w:val="both"/>
              <w:rPr>
                <w:rFonts w:asciiTheme="minorHAnsi" w:hAnsiTheme="minorHAnsi"/>
                <w:sz w:val="22"/>
                <w:szCs w:val="22"/>
              </w:rPr>
            </w:pPr>
          </w:p>
        </w:tc>
        <w:tc>
          <w:tcPr>
            <w:tcW w:w="1275" w:type="dxa"/>
          </w:tcPr>
          <w:p w:rsidR="00811F47" w:rsidRPr="00846492" w:rsidRDefault="00811F47" w:rsidP="00557293">
            <w:pPr>
              <w:pStyle w:val="Default"/>
              <w:spacing w:after="0" w:line="276" w:lineRule="auto"/>
              <w:jc w:val="both"/>
              <w:rPr>
                <w:rFonts w:asciiTheme="minorHAnsi" w:hAnsiTheme="minorHAnsi"/>
                <w:sz w:val="22"/>
                <w:szCs w:val="22"/>
              </w:rPr>
            </w:pPr>
          </w:p>
        </w:tc>
        <w:tc>
          <w:tcPr>
            <w:tcW w:w="1809" w:type="dxa"/>
          </w:tcPr>
          <w:p w:rsidR="00811F47" w:rsidRPr="00846492" w:rsidRDefault="00811F47" w:rsidP="00557293">
            <w:pPr>
              <w:pStyle w:val="Default"/>
              <w:spacing w:after="0" w:line="276" w:lineRule="auto"/>
              <w:jc w:val="both"/>
              <w:rPr>
                <w:rFonts w:asciiTheme="minorHAnsi" w:hAnsiTheme="minorHAnsi"/>
                <w:sz w:val="22"/>
                <w:szCs w:val="22"/>
              </w:rPr>
            </w:pPr>
          </w:p>
        </w:tc>
      </w:tr>
      <w:tr w:rsidR="006A64E1" w:rsidRPr="00846492" w:rsidTr="00DF4F62">
        <w:tc>
          <w:tcPr>
            <w:tcW w:w="817" w:type="dxa"/>
          </w:tcPr>
          <w:p w:rsidR="00811F47" w:rsidRPr="00846492" w:rsidRDefault="00811F47" w:rsidP="00557293">
            <w:pPr>
              <w:pStyle w:val="Default"/>
              <w:spacing w:after="0" w:line="276" w:lineRule="auto"/>
              <w:jc w:val="both"/>
              <w:rPr>
                <w:rFonts w:asciiTheme="minorHAnsi" w:hAnsiTheme="minorHAnsi"/>
                <w:sz w:val="22"/>
                <w:szCs w:val="22"/>
              </w:rPr>
            </w:pPr>
            <w:r w:rsidRPr="00846492">
              <w:rPr>
                <w:rFonts w:asciiTheme="minorHAnsi" w:hAnsiTheme="minorHAnsi"/>
                <w:sz w:val="22"/>
                <w:szCs w:val="22"/>
              </w:rPr>
              <w:t>6.</w:t>
            </w:r>
          </w:p>
        </w:tc>
        <w:tc>
          <w:tcPr>
            <w:tcW w:w="992" w:type="dxa"/>
          </w:tcPr>
          <w:p w:rsidR="00811F47" w:rsidRPr="00846492" w:rsidRDefault="00811F47" w:rsidP="00557293">
            <w:pPr>
              <w:pStyle w:val="Default"/>
              <w:spacing w:after="0" w:line="276" w:lineRule="auto"/>
              <w:jc w:val="both"/>
              <w:rPr>
                <w:rFonts w:asciiTheme="minorHAnsi" w:hAnsiTheme="minorHAnsi"/>
                <w:sz w:val="22"/>
                <w:szCs w:val="22"/>
              </w:rPr>
            </w:pPr>
          </w:p>
        </w:tc>
        <w:tc>
          <w:tcPr>
            <w:tcW w:w="1560" w:type="dxa"/>
          </w:tcPr>
          <w:p w:rsidR="00811F47" w:rsidRPr="00846492" w:rsidRDefault="00811F47" w:rsidP="00557293">
            <w:pPr>
              <w:pStyle w:val="Default"/>
              <w:spacing w:after="0" w:line="276" w:lineRule="auto"/>
              <w:jc w:val="both"/>
              <w:rPr>
                <w:rFonts w:asciiTheme="minorHAnsi" w:hAnsiTheme="minorHAnsi"/>
                <w:sz w:val="22"/>
                <w:szCs w:val="22"/>
              </w:rPr>
            </w:pPr>
          </w:p>
        </w:tc>
        <w:tc>
          <w:tcPr>
            <w:tcW w:w="1417" w:type="dxa"/>
          </w:tcPr>
          <w:p w:rsidR="00811F47" w:rsidRPr="00846492" w:rsidRDefault="00811F47" w:rsidP="00557293">
            <w:pPr>
              <w:pStyle w:val="Default"/>
              <w:spacing w:after="0" w:line="276" w:lineRule="auto"/>
              <w:jc w:val="both"/>
              <w:rPr>
                <w:rFonts w:asciiTheme="minorHAnsi" w:hAnsiTheme="minorHAnsi"/>
                <w:sz w:val="22"/>
                <w:szCs w:val="22"/>
              </w:rPr>
            </w:pPr>
          </w:p>
        </w:tc>
        <w:tc>
          <w:tcPr>
            <w:tcW w:w="1418" w:type="dxa"/>
          </w:tcPr>
          <w:p w:rsidR="00811F47" w:rsidRPr="00846492" w:rsidRDefault="00811F47" w:rsidP="00557293">
            <w:pPr>
              <w:pStyle w:val="Default"/>
              <w:spacing w:after="0" w:line="276" w:lineRule="auto"/>
              <w:jc w:val="both"/>
              <w:rPr>
                <w:rFonts w:asciiTheme="minorHAnsi" w:hAnsiTheme="minorHAnsi"/>
                <w:sz w:val="22"/>
                <w:szCs w:val="22"/>
              </w:rPr>
            </w:pPr>
          </w:p>
        </w:tc>
        <w:tc>
          <w:tcPr>
            <w:tcW w:w="1275" w:type="dxa"/>
          </w:tcPr>
          <w:p w:rsidR="00811F47" w:rsidRPr="00846492" w:rsidRDefault="00811F47" w:rsidP="00557293">
            <w:pPr>
              <w:pStyle w:val="Default"/>
              <w:spacing w:after="0" w:line="276" w:lineRule="auto"/>
              <w:jc w:val="both"/>
              <w:rPr>
                <w:rFonts w:asciiTheme="minorHAnsi" w:hAnsiTheme="minorHAnsi"/>
                <w:sz w:val="22"/>
                <w:szCs w:val="22"/>
              </w:rPr>
            </w:pPr>
          </w:p>
        </w:tc>
        <w:tc>
          <w:tcPr>
            <w:tcW w:w="1809" w:type="dxa"/>
          </w:tcPr>
          <w:p w:rsidR="00811F47" w:rsidRPr="00846492" w:rsidRDefault="00811F47" w:rsidP="00557293">
            <w:pPr>
              <w:pStyle w:val="Default"/>
              <w:spacing w:after="0" w:line="276" w:lineRule="auto"/>
              <w:jc w:val="both"/>
              <w:rPr>
                <w:rFonts w:asciiTheme="minorHAnsi" w:hAnsiTheme="minorHAnsi"/>
                <w:sz w:val="22"/>
                <w:szCs w:val="22"/>
              </w:rPr>
            </w:pPr>
          </w:p>
        </w:tc>
      </w:tr>
      <w:tr w:rsidR="006A64E1" w:rsidRPr="00846492" w:rsidTr="00DF4F62">
        <w:tc>
          <w:tcPr>
            <w:tcW w:w="817" w:type="dxa"/>
          </w:tcPr>
          <w:p w:rsidR="00811F47" w:rsidRPr="00846492" w:rsidRDefault="00811F47" w:rsidP="00557293">
            <w:pPr>
              <w:pStyle w:val="Default"/>
              <w:spacing w:after="0" w:line="276" w:lineRule="auto"/>
              <w:jc w:val="both"/>
              <w:rPr>
                <w:rFonts w:asciiTheme="minorHAnsi" w:hAnsiTheme="minorHAnsi"/>
                <w:sz w:val="22"/>
                <w:szCs w:val="22"/>
              </w:rPr>
            </w:pPr>
            <w:r w:rsidRPr="00846492">
              <w:rPr>
                <w:rFonts w:asciiTheme="minorHAnsi" w:hAnsiTheme="minorHAnsi"/>
                <w:sz w:val="22"/>
                <w:szCs w:val="22"/>
              </w:rPr>
              <w:t>7.</w:t>
            </w:r>
          </w:p>
        </w:tc>
        <w:tc>
          <w:tcPr>
            <w:tcW w:w="992" w:type="dxa"/>
          </w:tcPr>
          <w:p w:rsidR="00811F47" w:rsidRPr="00846492" w:rsidRDefault="00811F47" w:rsidP="00557293">
            <w:pPr>
              <w:pStyle w:val="Default"/>
              <w:spacing w:after="0" w:line="276" w:lineRule="auto"/>
              <w:jc w:val="both"/>
              <w:rPr>
                <w:rFonts w:asciiTheme="minorHAnsi" w:hAnsiTheme="minorHAnsi"/>
                <w:sz w:val="22"/>
                <w:szCs w:val="22"/>
              </w:rPr>
            </w:pPr>
          </w:p>
        </w:tc>
        <w:tc>
          <w:tcPr>
            <w:tcW w:w="1560" w:type="dxa"/>
          </w:tcPr>
          <w:p w:rsidR="00811F47" w:rsidRPr="00846492" w:rsidRDefault="00811F47" w:rsidP="00557293">
            <w:pPr>
              <w:pStyle w:val="Default"/>
              <w:spacing w:after="0" w:line="276" w:lineRule="auto"/>
              <w:jc w:val="both"/>
              <w:rPr>
                <w:rFonts w:asciiTheme="minorHAnsi" w:hAnsiTheme="minorHAnsi"/>
                <w:sz w:val="22"/>
                <w:szCs w:val="22"/>
              </w:rPr>
            </w:pPr>
          </w:p>
        </w:tc>
        <w:tc>
          <w:tcPr>
            <w:tcW w:w="1417" w:type="dxa"/>
          </w:tcPr>
          <w:p w:rsidR="00811F47" w:rsidRPr="00846492" w:rsidRDefault="00811F47" w:rsidP="00557293">
            <w:pPr>
              <w:pStyle w:val="Default"/>
              <w:spacing w:after="0" w:line="276" w:lineRule="auto"/>
              <w:jc w:val="both"/>
              <w:rPr>
                <w:rFonts w:asciiTheme="minorHAnsi" w:hAnsiTheme="minorHAnsi"/>
                <w:sz w:val="22"/>
                <w:szCs w:val="22"/>
              </w:rPr>
            </w:pPr>
          </w:p>
        </w:tc>
        <w:tc>
          <w:tcPr>
            <w:tcW w:w="1418" w:type="dxa"/>
          </w:tcPr>
          <w:p w:rsidR="00811F47" w:rsidRPr="00846492" w:rsidRDefault="00811F47" w:rsidP="00557293">
            <w:pPr>
              <w:pStyle w:val="Default"/>
              <w:spacing w:after="0" w:line="276" w:lineRule="auto"/>
              <w:jc w:val="both"/>
              <w:rPr>
                <w:rFonts w:asciiTheme="minorHAnsi" w:hAnsiTheme="minorHAnsi"/>
                <w:sz w:val="22"/>
                <w:szCs w:val="22"/>
              </w:rPr>
            </w:pPr>
          </w:p>
        </w:tc>
        <w:tc>
          <w:tcPr>
            <w:tcW w:w="1275" w:type="dxa"/>
          </w:tcPr>
          <w:p w:rsidR="00811F47" w:rsidRPr="00846492" w:rsidRDefault="00811F47" w:rsidP="00557293">
            <w:pPr>
              <w:pStyle w:val="Default"/>
              <w:spacing w:after="0" w:line="276" w:lineRule="auto"/>
              <w:jc w:val="both"/>
              <w:rPr>
                <w:rFonts w:asciiTheme="minorHAnsi" w:hAnsiTheme="minorHAnsi"/>
                <w:sz w:val="22"/>
                <w:szCs w:val="22"/>
              </w:rPr>
            </w:pPr>
          </w:p>
        </w:tc>
        <w:tc>
          <w:tcPr>
            <w:tcW w:w="1809" w:type="dxa"/>
          </w:tcPr>
          <w:p w:rsidR="00811F47" w:rsidRPr="00846492" w:rsidRDefault="00811F47" w:rsidP="00557293">
            <w:pPr>
              <w:pStyle w:val="Default"/>
              <w:spacing w:after="0" w:line="276" w:lineRule="auto"/>
              <w:jc w:val="both"/>
              <w:rPr>
                <w:rFonts w:asciiTheme="minorHAnsi" w:hAnsiTheme="minorHAnsi"/>
                <w:sz w:val="22"/>
                <w:szCs w:val="22"/>
              </w:rPr>
            </w:pPr>
          </w:p>
        </w:tc>
      </w:tr>
      <w:tr w:rsidR="006A64E1" w:rsidRPr="00846492" w:rsidTr="00DF4F62">
        <w:tc>
          <w:tcPr>
            <w:tcW w:w="817" w:type="dxa"/>
          </w:tcPr>
          <w:p w:rsidR="00811F47" w:rsidRPr="00846492" w:rsidRDefault="00811F47" w:rsidP="00557293">
            <w:pPr>
              <w:pStyle w:val="Default"/>
              <w:spacing w:after="0" w:line="276" w:lineRule="auto"/>
              <w:jc w:val="both"/>
              <w:rPr>
                <w:rFonts w:asciiTheme="minorHAnsi" w:hAnsiTheme="minorHAnsi"/>
                <w:sz w:val="22"/>
                <w:szCs w:val="22"/>
              </w:rPr>
            </w:pPr>
            <w:r w:rsidRPr="00846492">
              <w:rPr>
                <w:rFonts w:asciiTheme="minorHAnsi" w:hAnsiTheme="minorHAnsi"/>
                <w:sz w:val="22"/>
                <w:szCs w:val="22"/>
              </w:rPr>
              <w:t>8.</w:t>
            </w:r>
          </w:p>
        </w:tc>
        <w:tc>
          <w:tcPr>
            <w:tcW w:w="992" w:type="dxa"/>
          </w:tcPr>
          <w:p w:rsidR="00811F47" w:rsidRPr="00846492" w:rsidRDefault="00811F47" w:rsidP="00557293">
            <w:pPr>
              <w:pStyle w:val="Default"/>
              <w:spacing w:after="0" w:line="276" w:lineRule="auto"/>
              <w:jc w:val="both"/>
              <w:rPr>
                <w:rFonts w:asciiTheme="minorHAnsi" w:hAnsiTheme="minorHAnsi"/>
                <w:sz w:val="22"/>
                <w:szCs w:val="22"/>
              </w:rPr>
            </w:pPr>
          </w:p>
        </w:tc>
        <w:tc>
          <w:tcPr>
            <w:tcW w:w="1560" w:type="dxa"/>
          </w:tcPr>
          <w:p w:rsidR="00811F47" w:rsidRPr="00846492" w:rsidRDefault="00811F47" w:rsidP="00557293">
            <w:pPr>
              <w:pStyle w:val="Default"/>
              <w:spacing w:after="0" w:line="276" w:lineRule="auto"/>
              <w:jc w:val="both"/>
              <w:rPr>
                <w:rFonts w:asciiTheme="minorHAnsi" w:hAnsiTheme="minorHAnsi"/>
                <w:sz w:val="22"/>
                <w:szCs w:val="22"/>
              </w:rPr>
            </w:pPr>
          </w:p>
        </w:tc>
        <w:tc>
          <w:tcPr>
            <w:tcW w:w="1417" w:type="dxa"/>
          </w:tcPr>
          <w:p w:rsidR="00811F47" w:rsidRPr="00846492" w:rsidRDefault="00811F47" w:rsidP="00557293">
            <w:pPr>
              <w:pStyle w:val="Default"/>
              <w:spacing w:after="0" w:line="276" w:lineRule="auto"/>
              <w:jc w:val="both"/>
              <w:rPr>
                <w:rFonts w:asciiTheme="minorHAnsi" w:hAnsiTheme="minorHAnsi"/>
                <w:sz w:val="22"/>
                <w:szCs w:val="22"/>
              </w:rPr>
            </w:pPr>
          </w:p>
        </w:tc>
        <w:tc>
          <w:tcPr>
            <w:tcW w:w="1418" w:type="dxa"/>
          </w:tcPr>
          <w:p w:rsidR="00811F47" w:rsidRPr="00846492" w:rsidRDefault="00811F47" w:rsidP="00557293">
            <w:pPr>
              <w:pStyle w:val="Default"/>
              <w:spacing w:after="0" w:line="276" w:lineRule="auto"/>
              <w:jc w:val="both"/>
              <w:rPr>
                <w:rFonts w:asciiTheme="minorHAnsi" w:hAnsiTheme="minorHAnsi"/>
                <w:sz w:val="22"/>
                <w:szCs w:val="22"/>
              </w:rPr>
            </w:pPr>
          </w:p>
        </w:tc>
        <w:tc>
          <w:tcPr>
            <w:tcW w:w="1275" w:type="dxa"/>
          </w:tcPr>
          <w:p w:rsidR="00811F47" w:rsidRPr="00846492" w:rsidRDefault="00811F47" w:rsidP="00557293">
            <w:pPr>
              <w:pStyle w:val="Default"/>
              <w:spacing w:after="0" w:line="276" w:lineRule="auto"/>
              <w:jc w:val="both"/>
              <w:rPr>
                <w:rFonts w:asciiTheme="minorHAnsi" w:hAnsiTheme="minorHAnsi"/>
                <w:sz w:val="22"/>
                <w:szCs w:val="22"/>
              </w:rPr>
            </w:pPr>
          </w:p>
        </w:tc>
        <w:tc>
          <w:tcPr>
            <w:tcW w:w="1809" w:type="dxa"/>
          </w:tcPr>
          <w:p w:rsidR="00811F47" w:rsidRPr="00846492" w:rsidRDefault="00811F47" w:rsidP="00557293">
            <w:pPr>
              <w:pStyle w:val="Default"/>
              <w:spacing w:after="0" w:line="276" w:lineRule="auto"/>
              <w:jc w:val="both"/>
              <w:rPr>
                <w:rFonts w:asciiTheme="minorHAnsi" w:hAnsiTheme="minorHAnsi"/>
                <w:sz w:val="22"/>
                <w:szCs w:val="22"/>
              </w:rPr>
            </w:pPr>
          </w:p>
        </w:tc>
      </w:tr>
      <w:tr w:rsidR="006A64E1" w:rsidRPr="00846492" w:rsidTr="00DF4F62">
        <w:tc>
          <w:tcPr>
            <w:tcW w:w="817" w:type="dxa"/>
          </w:tcPr>
          <w:p w:rsidR="00811F47" w:rsidRPr="00846492" w:rsidRDefault="00811F47" w:rsidP="00557293">
            <w:pPr>
              <w:pStyle w:val="Default"/>
              <w:spacing w:after="0" w:line="276" w:lineRule="auto"/>
              <w:jc w:val="both"/>
              <w:rPr>
                <w:rFonts w:asciiTheme="minorHAnsi" w:hAnsiTheme="minorHAnsi"/>
                <w:sz w:val="22"/>
                <w:szCs w:val="22"/>
              </w:rPr>
            </w:pPr>
            <w:r w:rsidRPr="00846492">
              <w:rPr>
                <w:rFonts w:asciiTheme="minorHAnsi" w:hAnsiTheme="minorHAnsi"/>
                <w:sz w:val="22"/>
                <w:szCs w:val="22"/>
              </w:rPr>
              <w:t>9.</w:t>
            </w:r>
          </w:p>
        </w:tc>
        <w:tc>
          <w:tcPr>
            <w:tcW w:w="992" w:type="dxa"/>
          </w:tcPr>
          <w:p w:rsidR="00811F47" w:rsidRPr="00846492" w:rsidRDefault="00811F47" w:rsidP="00557293">
            <w:pPr>
              <w:pStyle w:val="Default"/>
              <w:spacing w:after="0" w:line="276" w:lineRule="auto"/>
              <w:jc w:val="both"/>
              <w:rPr>
                <w:rFonts w:asciiTheme="minorHAnsi" w:hAnsiTheme="minorHAnsi"/>
                <w:sz w:val="22"/>
                <w:szCs w:val="22"/>
              </w:rPr>
            </w:pPr>
          </w:p>
        </w:tc>
        <w:tc>
          <w:tcPr>
            <w:tcW w:w="1560" w:type="dxa"/>
          </w:tcPr>
          <w:p w:rsidR="00811F47" w:rsidRPr="00846492" w:rsidRDefault="00811F47" w:rsidP="00557293">
            <w:pPr>
              <w:pStyle w:val="Default"/>
              <w:spacing w:after="0" w:line="276" w:lineRule="auto"/>
              <w:jc w:val="both"/>
              <w:rPr>
                <w:rFonts w:asciiTheme="minorHAnsi" w:hAnsiTheme="minorHAnsi"/>
                <w:sz w:val="22"/>
                <w:szCs w:val="22"/>
              </w:rPr>
            </w:pPr>
          </w:p>
        </w:tc>
        <w:tc>
          <w:tcPr>
            <w:tcW w:w="1417" w:type="dxa"/>
          </w:tcPr>
          <w:p w:rsidR="00811F47" w:rsidRPr="00846492" w:rsidRDefault="00811F47" w:rsidP="00557293">
            <w:pPr>
              <w:pStyle w:val="Default"/>
              <w:spacing w:after="0" w:line="276" w:lineRule="auto"/>
              <w:jc w:val="both"/>
              <w:rPr>
                <w:rFonts w:asciiTheme="minorHAnsi" w:hAnsiTheme="minorHAnsi"/>
                <w:sz w:val="22"/>
                <w:szCs w:val="22"/>
              </w:rPr>
            </w:pPr>
          </w:p>
        </w:tc>
        <w:tc>
          <w:tcPr>
            <w:tcW w:w="1418" w:type="dxa"/>
          </w:tcPr>
          <w:p w:rsidR="00811F47" w:rsidRPr="00846492" w:rsidRDefault="00811F47" w:rsidP="00557293">
            <w:pPr>
              <w:pStyle w:val="Default"/>
              <w:spacing w:after="0" w:line="276" w:lineRule="auto"/>
              <w:jc w:val="both"/>
              <w:rPr>
                <w:rFonts w:asciiTheme="minorHAnsi" w:hAnsiTheme="minorHAnsi"/>
                <w:sz w:val="22"/>
                <w:szCs w:val="22"/>
              </w:rPr>
            </w:pPr>
          </w:p>
        </w:tc>
        <w:tc>
          <w:tcPr>
            <w:tcW w:w="1275" w:type="dxa"/>
          </w:tcPr>
          <w:p w:rsidR="00811F47" w:rsidRPr="00846492" w:rsidRDefault="00811F47" w:rsidP="00557293">
            <w:pPr>
              <w:pStyle w:val="Default"/>
              <w:spacing w:after="0" w:line="276" w:lineRule="auto"/>
              <w:jc w:val="both"/>
              <w:rPr>
                <w:rFonts w:asciiTheme="minorHAnsi" w:hAnsiTheme="minorHAnsi"/>
                <w:sz w:val="22"/>
                <w:szCs w:val="22"/>
              </w:rPr>
            </w:pPr>
          </w:p>
        </w:tc>
        <w:tc>
          <w:tcPr>
            <w:tcW w:w="1809" w:type="dxa"/>
          </w:tcPr>
          <w:p w:rsidR="00811F47" w:rsidRPr="00846492" w:rsidRDefault="00811F47" w:rsidP="00557293">
            <w:pPr>
              <w:pStyle w:val="Default"/>
              <w:spacing w:after="0" w:line="276" w:lineRule="auto"/>
              <w:jc w:val="both"/>
              <w:rPr>
                <w:rFonts w:asciiTheme="minorHAnsi" w:hAnsiTheme="minorHAnsi"/>
                <w:sz w:val="22"/>
                <w:szCs w:val="22"/>
              </w:rPr>
            </w:pPr>
          </w:p>
        </w:tc>
      </w:tr>
      <w:tr w:rsidR="006A64E1" w:rsidRPr="00846492" w:rsidTr="00DF4F62">
        <w:tc>
          <w:tcPr>
            <w:tcW w:w="817" w:type="dxa"/>
          </w:tcPr>
          <w:p w:rsidR="00811F47" w:rsidRPr="00846492" w:rsidRDefault="00811F47" w:rsidP="00557293">
            <w:pPr>
              <w:pStyle w:val="Default"/>
              <w:spacing w:after="0" w:line="276" w:lineRule="auto"/>
              <w:jc w:val="both"/>
              <w:rPr>
                <w:rFonts w:asciiTheme="minorHAnsi" w:hAnsiTheme="minorHAnsi"/>
                <w:sz w:val="22"/>
                <w:szCs w:val="22"/>
              </w:rPr>
            </w:pPr>
            <w:r w:rsidRPr="00846492">
              <w:rPr>
                <w:rFonts w:asciiTheme="minorHAnsi" w:hAnsiTheme="minorHAnsi"/>
                <w:sz w:val="22"/>
                <w:szCs w:val="22"/>
              </w:rPr>
              <w:t>10.</w:t>
            </w:r>
          </w:p>
        </w:tc>
        <w:tc>
          <w:tcPr>
            <w:tcW w:w="992" w:type="dxa"/>
          </w:tcPr>
          <w:p w:rsidR="00811F47" w:rsidRPr="00846492" w:rsidRDefault="00811F47" w:rsidP="00557293">
            <w:pPr>
              <w:pStyle w:val="Default"/>
              <w:spacing w:after="0" w:line="276" w:lineRule="auto"/>
              <w:jc w:val="both"/>
              <w:rPr>
                <w:rFonts w:asciiTheme="minorHAnsi" w:hAnsiTheme="minorHAnsi"/>
                <w:sz w:val="22"/>
                <w:szCs w:val="22"/>
              </w:rPr>
            </w:pPr>
          </w:p>
        </w:tc>
        <w:tc>
          <w:tcPr>
            <w:tcW w:w="1560" w:type="dxa"/>
          </w:tcPr>
          <w:p w:rsidR="00811F47" w:rsidRPr="00846492" w:rsidRDefault="00811F47" w:rsidP="00557293">
            <w:pPr>
              <w:pStyle w:val="Default"/>
              <w:spacing w:after="0" w:line="276" w:lineRule="auto"/>
              <w:jc w:val="both"/>
              <w:rPr>
                <w:rFonts w:asciiTheme="minorHAnsi" w:hAnsiTheme="minorHAnsi"/>
                <w:sz w:val="22"/>
                <w:szCs w:val="22"/>
              </w:rPr>
            </w:pPr>
          </w:p>
        </w:tc>
        <w:tc>
          <w:tcPr>
            <w:tcW w:w="1417" w:type="dxa"/>
          </w:tcPr>
          <w:p w:rsidR="00811F47" w:rsidRPr="00846492" w:rsidRDefault="00811F47" w:rsidP="00557293">
            <w:pPr>
              <w:pStyle w:val="Default"/>
              <w:spacing w:after="0" w:line="276" w:lineRule="auto"/>
              <w:jc w:val="both"/>
              <w:rPr>
                <w:rFonts w:asciiTheme="minorHAnsi" w:hAnsiTheme="minorHAnsi"/>
                <w:sz w:val="22"/>
                <w:szCs w:val="22"/>
              </w:rPr>
            </w:pPr>
          </w:p>
        </w:tc>
        <w:tc>
          <w:tcPr>
            <w:tcW w:w="1418" w:type="dxa"/>
          </w:tcPr>
          <w:p w:rsidR="00811F47" w:rsidRPr="00846492" w:rsidRDefault="00811F47" w:rsidP="00557293">
            <w:pPr>
              <w:pStyle w:val="Default"/>
              <w:spacing w:after="0" w:line="276" w:lineRule="auto"/>
              <w:jc w:val="both"/>
              <w:rPr>
                <w:rFonts w:asciiTheme="minorHAnsi" w:hAnsiTheme="minorHAnsi"/>
                <w:sz w:val="22"/>
                <w:szCs w:val="22"/>
              </w:rPr>
            </w:pPr>
          </w:p>
        </w:tc>
        <w:tc>
          <w:tcPr>
            <w:tcW w:w="1275" w:type="dxa"/>
          </w:tcPr>
          <w:p w:rsidR="00811F47" w:rsidRPr="00846492" w:rsidRDefault="00811F47" w:rsidP="00557293">
            <w:pPr>
              <w:pStyle w:val="Default"/>
              <w:spacing w:after="0" w:line="276" w:lineRule="auto"/>
              <w:jc w:val="both"/>
              <w:rPr>
                <w:rFonts w:asciiTheme="minorHAnsi" w:hAnsiTheme="minorHAnsi"/>
                <w:sz w:val="22"/>
                <w:szCs w:val="22"/>
              </w:rPr>
            </w:pPr>
          </w:p>
        </w:tc>
        <w:tc>
          <w:tcPr>
            <w:tcW w:w="1809" w:type="dxa"/>
          </w:tcPr>
          <w:p w:rsidR="00811F47" w:rsidRPr="00846492" w:rsidRDefault="00811F47" w:rsidP="00557293">
            <w:pPr>
              <w:pStyle w:val="Default"/>
              <w:spacing w:after="0" w:line="276" w:lineRule="auto"/>
              <w:jc w:val="both"/>
              <w:rPr>
                <w:rFonts w:asciiTheme="minorHAnsi" w:hAnsiTheme="minorHAnsi"/>
                <w:sz w:val="22"/>
                <w:szCs w:val="22"/>
              </w:rPr>
            </w:pPr>
          </w:p>
        </w:tc>
      </w:tr>
    </w:tbl>
    <w:p w:rsidR="00C208DC" w:rsidRPr="00846492" w:rsidRDefault="00C208DC" w:rsidP="00557293">
      <w:pPr>
        <w:pStyle w:val="Default"/>
        <w:spacing w:after="0" w:line="276" w:lineRule="auto"/>
        <w:jc w:val="both"/>
        <w:rPr>
          <w:rFonts w:asciiTheme="minorHAnsi" w:hAnsiTheme="minorHAnsi"/>
          <w:sz w:val="22"/>
          <w:szCs w:val="22"/>
        </w:rPr>
      </w:pPr>
    </w:p>
    <w:p w:rsidR="001538F7" w:rsidRPr="00846492" w:rsidRDefault="001538F7" w:rsidP="00557293">
      <w:pPr>
        <w:pStyle w:val="Default"/>
        <w:spacing w:after="0" w:line="276" w:lineRule="auto"/>
        <w:jc w:val="both"/>
        <w:rPr>
          <w:rFonts w:asciiTheme="minorHAnsi" w:hAnsiTheme="minorHAnsi"/>
          <w:sz w:val="22"/>
          <w:szCs w:val="22"/>
        </w:rPr>
      </w:pPr>
    </w:p>
    <w:p w:rsidR="001538F7" w:rsidRPr="00846492" w:rsidRDefault="001538F7" w:rsidP="00557293">
      <w:pPr>
        <w:pStyle w:val="Default"/>
        <w:spacing w:after="0" w:line="276" w:lineRule="auto"/>
        <w:jc w:val="both"/>
        <w:rPr>
          <w:rFonts w:asciiTheme="minorHAnsi" w:hAnsiTheme="minorHAnsi"/>
          <w:sz w:val="22"/>
          <w:szCs w:val="22"/>
        </w:rPr>
      </w:pPr>
    </w:p>
    <w:p w:rsidR="001538F7" w:rsidRPr="00846492" w:rsidRDefault="001538F7" w:rsidP="001538F7">
      <w:pPr>
        <w:ind w:right="1"/>
      </w:pPr>
      <w:r w:rsidRPr="00846492">
        <w:t xml:space="preserve">V ________________ dne _____________ </w:t>
      </w:r>
    </w:p>
    <w:p w:rsidR="001538F7" w:rsidRPr="00846492" w:rsidRDefault="001538F7" w:rsidP="001538F7">
      <w:pPr>
        <w:ind w:right="1"/>
      </w:pPr>
    </w:p>
    <w:p w:rsidR="001538F7" w:rsidRPr="00846492" w:rsidRDefault="001538F7" w:rsidP="001538F7">
      <w:pPr>
        <w:ind w:right="553"/>
      </w:pPr>
    </w:p>
    <w:p w:rsidR="001538F7" w:rsidRPr="00846492" w:rsidRDefault="001538F7" w:rsidP="001538F7">
      <w:pPr>
        <w:ind w:right="553"/>
      </w:pPr>
      <w:r w:rsidRPr="00846492">
        <w:t xml:space="preserve">____________________________________ </w:t>
      </w:r>
    </w:p>
    <w:p w:rsidR="001538F7" w:rsidRPr="00E0776E" w:rsidRDefault="001538F7" w:rsidP="001538F7">
      <w:pPr>
        <w:rPr>
          <w:rFonts w:cs="Calibri"/>
        </w:rPr>
      </w:pPr>
      <w:r w:rsidRPr="00846492">
        <w:t>[Jméno oprávněné osoby / označení funkce]</w:t>
      </w:r>
    </w:p>
    <w:p w:rsidR="001538F7" w:rsidRDefault="001538F7" w:rsidP="00557293">
      <w:pPr>
        <w:pStyle w:val="Default"/>
        <w:spacing w:after="0" w:line="276" w:lineRule="auto"/>
        <w:jc w:val="both"/>
        <w:rPr>
          <w:rFonts w:asciiTheme="minorHAnsi" w:hAnsiTheme="minorHAnsi"/>
          <w:sz w:val="22"/>
          <w:szCs w:val="22"/>
        </w:rPr>
      </w:pPr>
    </w:p>
    <w:p w:rsidR="001538F7" w:rsidRPr="00557293" w:rsidRDefault="001538F7" w:rsidP="00557293">
      <w:pPr>
        <w:pStyle w:val="Default"/>
        <w:spacing w:after="0" w:line="276" w:lineRule="auto"/>
        <w:jc w:val="both"/>
        <w:rPr>
          <w:rFonts w:asciiTheme="minorHAnsi" w:hAnsiTheme="minorHAnsi"/>
          <w:sz w:val="22"/>
          <w:szCs w:val="22"/>
        </w:rPr>
      </w:pPr>
    </w:p>
    <w:sectPr w:rsidR="001538F7" w:rsidRPr="00557293" w:rsidSect="0095402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D8B" w:rsidRDefault="00BD3D8B" w:rsidP="00FF2945">
      <w:r>
        <w:separator/>
      </w:r>
    </w:p>
  </w:endnote>
  <w:endnote w:type="continuationSeparator" w:id="0">
    <w:p w:rsidR="00BD3D8B" w:rsidRDefault="00BD3D8B" w:rsidP="00FF2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Arial Unicode MS'">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D8B" w:rsidRDefault="00BD3D8B" w:rsidP="00FF2945">
      <w:r>
        <w:separator/>
      </w:r>
    </w:p>
  </w:footnote>
  <w:footnote w:type="continuationSeparator" w:id="0">
    <w:p w:rsidR="00BD3D8B" w:rsidRDefault="00BD3D8B" w:rsidP="00FF2945">
      <w:r>
        <w:continuationSeparator/>
      </w:r>
    </w:p>
  </w:footnote>
  <w:footnote w:id="1">
    <w:p w:rsidR="00880231" w:rsidRDefault="00880231" w:rsidP="00E0776E">
      <w:pPr>
        <w:pStyle w:val="Textpoznpodarou"/>
      </w:pPr>
      <w:r w:rsidRPr="009C4D31">
        <w:rPr>
          <w:rStyle w:val="Znakapoznpodarou"/>
          <w:color w:val="auto"/>
          <w:sz w:val="20"/>
        </w:rPr>
        <w:footnoteRef/>
      </w:r>
      <w:r w:rsidRPr="009C4D31">
        <w:rPr>
          <w:color w:val="auto"/>
          <w:sz w:val="20"/>
        </w:rPr>
        <w:t xml:space="preserve"> Je-li dodavatel zapsán v obchodním rejstříku, prokáže tento bod předložením výpisu z obchodního rejstříku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99ABFEA"/>
    <w:lvl w:ilvl="0">
      <w:start w:val="1"/>
      <w:numFmt w:val="decimal"/>
      <w:pStyle w:val="StylNadpis1ZKLADN"/>
      <w:lvlText w:val="%1."/>
      <w:lvlJc w:val="left"/>
      <w:pPr>
        <w:tabs>
          <w:tab w:val="num" w:pos="0"/>
        </w:tabs>
      </w:pPr>
      <w:rPr>
        <w:rFonts w:ascii="Calibri" w:hAnsi="Calibri" w:cs="Garamond" w:hint="default"/>
        <w:color w:val="auto"/>
      </w:rPr>
    </w:lvl>
    <w:lvl w:ilvl="1">
      <w:start w:val="1"/>
      <w:numFmt w:val="decimal"/>
      <w:pStyle w:val="Stylodstavecslovan"/>
      <w:lvlText w:val="%1.%2"/>
      <w:lvlJc w:val="left"/>
      <w:pPr>
        <w:tabs>
          <w:tab w:val="num" w:pos="487"/>
        </w:tabs>
      </w:pPr>
      <w:rPr>
        <w:rFonts w:ascii="Calibri" w:hAnsi="Calibri" w:hint="default"/>
        <w:b w:val="0"/>
        <w:bCs w:val="0"/>
        <w:color w:val="auto"/>
        <w:sz w:val="22"/>
        <w:szCs w:val="22"/>
      </w:rPr>
    </w:lvl>
    <w:lvl w:ilvl="2">
      <w:start w:val="1"/>
      <w:numFmt w:val="decimal"/>
      <w:lvlText w:val="%1.%2.%3"/>
      <w:lvlJc w:val="left"/>
      <w:pPr>
        <w:tabs>
          <w:tab w:val="num" w:pos="1430"/>
        </w:tabs>
      </w:pPr>
      <w:rPr>
        <w:rFonts w:ascii="Calibri" w:hAnsi="Calibri" w:cs="Garamond" w:hint="default"/>
        <w:b w:val="0"/>
        <w:bCs w:val="0"/>
        <w:i w:val="0"/>
        <w:iCs w:val="0"/>
        <w:color w:val="auto"/>
        <w:sz w:val="22"/>
        <w:szCs w:val="24"/>
      </w:rPr>
    </w:lvl>
    <w:lvl w:ilvl="3">
      <w:start w:val="1"/>
      <w:numFmt w:val="decimal"/>
      <w:lvlText w:val="%1.%2.%3.%4"/>
      <w:lvlJc w:val="left"/>
      <w:pPr>
        <w:tabs>
          <w:tab w:val="num" w:pos="0"/>
        </w:tabs>
      </w:pPr>
      <w:rPr>
        <w:rFonts w:ascii="Garamond" w:hAnsi="Garamond" w:cs="Garamond"/>
        <w:b w:val="0"/>
        <w:bCs w:val="0"/>
        <w:i w:val="0"/>
        <w:iCs w:val="0"/>
        <w:sz w:val="24"/>
        <w:szCs w:val="24"/>
      </w:r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 w15:restartNumberingAfterBreak="0">
    <w:nsid w:val="030E4CB0"/>
    <w:multiLevelType w:val="hybridMultilevel"/>
    <w:tmpl w:val="28B29FBE"/>
    <w:lvl w:ilvl="0" w:tplc="3A240AEA">
      <w:start w:val="1"/>
      <w:numFmt w:val="decimal"/>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82775B"/>
    <w:multiLevelType w:val="multilevel"/>
    <w:tmpl w:val="6A468B7E"/>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ascii="Calibri" w:hAnsi="Calibri"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 w15:restartNumberingAfterBreak="0">
    <w:nsid w:val="1A8E7A9D"/>
    <w:multiLevelType w:val="multilevel"/>
    <w:tmpl w:val="BC407A9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BA304E9"/>
    <w:multiLevelType w:val="multilevel"/>
    <w:tmpl w:val="423ECDC2"/>
    <w:styleLink w:val="WW8Num8"/>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rPr>
    </w:lvl>
    <w:lvl w:ilvl="2">
      <w:numFmt w:val="bullet"/>
      <w:lvlText w:val="▪"/>
      <w:lvlJc w:val="left"/>
      <w:pPr>
        <w:ind w:left="1440" w:hanging="360"/>
      </w:pPr>
      <w:rPr>
        <w:rFonts w:ascii="OpenSymbol, 'Arial Unicode MS'" w:hAnsi="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rPr>
    </w:lvl>
    <w:lvl w:ilvl="5">
      <w:numFmt w:val="bullet"/>
      <w:lvlText w:val="▪"/>
      <w:lvlJc w:val="left"/>
      <w:pPr>
        <w:ind w:left="2520" w:hanging="360"/>
      </w:pPr>
      <w:rPr>
        <w:rFonts w:ascii="OpenSymbol, 'Arial Unicode MS'" w:hAnsi="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rPr>
    </w:lvl>
    <w:lvl w:ilvl="8">
      <w:numFmt w:val="bullet"/>
      <w:lvlText w:val="▪"/>
      <w:lvlJc w:val="left"/>
      <w:pPr>
        <w:ind w:left="3600" w:hanging="360"/>
      </w:pPr>
      <w:rPr>
        <w:rFonts w:ascii="OpenSymbol, 'Arial Unicode MS'" w:hAnsi="OpenSymbol, 'Arial Unicode MS'"/>
      </w:rPr>
    </w:lvl>
  </w:abstractNum>
  <w:abstractNum w:abstractNumId="5" w15:restartNumberingAfterBreak="0">
    <w:nsid w:val="226A6801"/>
    <w:multiLevelType w:val="hybridMultilevel"/>
    <w:tmpl w:val="6DF4BF72"/>
    <w:lvl w:ilvl="0" w:tplc="58B23668">
      <w:start w:val="1"/>
      <w:numFmt w:val="bullet"/>
      <w:lvlText w:val="-"/>
      <w:lvlJc w:val="left"/>
      <w:pPr>
        <w:ind w:left="1440" w:hanging="360"/>
      </w:pPr>
      <w:rPr>
        <w:rFonts w:ascii="Arial" w:hAnsi="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232B561F"/>
    <w:multiLevelType w:val="hybridMultilevel"/>
    <w:tmpl w:val="5A700AF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F171A6"/>
    <w:multiLevelType w:val="hybridMultilevel"/>
    <w:tmpl w:val="75A0F49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4CF1DF0"/>
    <w:multiLevelType w:val="multilevel"/>
    <w:tmpl w:val="6834307A"/>
    <w:styleLink w:val="WW8Num7"/>
    <w:lvl w:ilvl="0">
      <w:numFmt w:val="bullet"/>
      <w:lvlText w:val=""/>
      <w:lvlJc w:val="left"/>
      <w:pPr>
        <w:ind w:left="720" w:hanging="360"/>
      </w:pPr>
      <w:rPr>
        <w:rFonts w:ascii="Symbol" w:hAnsi="Symbol"/>
      </w:rPr>
    </w:lvl>
    <w:lvl w:ilvl="1">
      <w:numFmt w:val="bullet"/>
      <w:lvlText w:val="◦"/>
      <w:lvlJc w:val="left"/>
      <w:pPr>
        <w:ind w:left="1080" w:hanging="360"/>
      </w:pPr>
      <w:rPr>
        <w:rFonts w:ascii="OpenSymbol, 'Arial Unicode MS'" w:hAnsi="OpenSymbol, 'Arial Unicode MS'"/>
      </w:rPr>
    </w:lvl>
    <w:lvl w:ilvl="2">
      <w:numFmt w:val="bullet"/>
      <w:lvlText w:val="▪"/>
      <w:lvlJc w:val="left"/>
      <w:pPr>
        <w:ind w:left="1440" w:hanging="360"/>
      </w:pPr>
      <w:rPr>
        <w:rFonts w:ascii="OpenSymbol, 'Arial Unicode MS'" w:hAnsi="OpenSymbol, 'Arial Unicode MS'"/>
      </w:rPr>
    </w:lvl>
    <w:lvl w:ilvl="3">
      <w:numFmt w:val="bullet"/>
      <w:lvlText w:val=""/>
      <w:lvlJc w:val="left"/>
      <w:pPr>
        <w:ind w:left="1800" w:hanging="360"/>
      </w:pPr>
      <w:rPr>
        <w:rFonts w:ascii="Symbol" w:hAnsi="Symbol"/>
      </w:rPr>
    </w:lvl>
    <w:lvl w:ilvl="4">
      <w:numFmt w:val="bullet"/>
      <w:lvlText w:val="◦"/>
      <w:lvlJc w:val="left"/>
      <w:pPr>
        <w:ind w:left="2160" w:hanging="360"/>
      </w:pPr>
      <w:rPr>
        <w:rFonts w:ascii="OpenSymbol, 'Arial Unicode MS'" w:hAnsi="OpenSymbol, 'Arial Unicode MS'"/>
      </w:rPr>
    </w:lvl>
    <w:lvl w:ilvl="5">
      <w:numFmt w:val="bullet"/>
      <w:lvlText w:val="▪"/>
      <w:lvlJc w:val="left"/>
      <w:pPr>
        <w:ind w:left="2520" w:hanging="360"/>
      </w:pPr>
      <w:rPr>
        <w:rFonts w:ascii="OpenSymbol, 'Arial Unicode MS'" w:hAnsi="OpenSymbol, 'Arial Unicode MS'"/>
      </w:rPr>
    </w:lvl>
    <w:lvl w:ilvl="6">
      <w:numFmt w:val="bullet"/>
      <w:lvlText w:val=""/>
      <w:lvlJc w:val="left"/>
      <w:pPr>
        <w:ind w:left="2880" w:hanging="360"/>
      </w:pPr>
      <w:rPr>
        <w:rFonts w:ascii="Symbol" w:hAnsi="Symbol"/>
      </w:rPr>
    </w:lvl>
    <w:lvl w:ilvl="7">
      <w:numFmt w:val="bullet"/>
      <w:lvlText w:val="◦"/>
      <w:lvlJc w:val="left"/>
      <w:pPr>
        <w:ind w:left="3240" w:hanging="360"/>
      </w:pPr>
      <w:rPr>
        <w:rFonts w:ascii="OpenSymbol, 'Arial Unicode MS'" w:hAnsi="OpenSymbol, 'Arial Unicode MS'"/>
      </w:rPr>
    </w:lvl>
    <w:lvl w:ilvl="8">
      <w:numFmt w:val="bullet"/>
      <w:lvlText w:val="▪"/>
      <w:lvlJc w:val="left"/>
      <w:pPr>
        <w:ind w:left="3600" w:hanging="360"/>
      </w:pPr>
      <w:rPr>
        <w:rFonts w:ascii="OpenSymbol, 'Arial Unicode MS'" w:hAnsi="OpenSymbol, 'Arial Unicode MS'"/>
      </w:rPr>
    </w:lvl>
  </w:abstractNum>
  <w:abstractNum w:abstractNumId="9" w15:restartNumberingAfterBreak="0">
    <w:nsid w:val="37C663AD"/>
    <w:multiLevelType w:val="hybridMultilevel"/>
    <w:tmpl w:val="C8284A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E4557E"/>
    <w:multiLevelType w:val="hybridMultilevel"/>
    <w:tmpl w:val="27F074A4"/>
    <w:lvl w:ilvl="0" w:tplc="58B23668">
      <w:start w:val="1"/>
      <w:numFmt w:val="bullet"/>
      <w:lvlText w:val="-"/>
      <w:lvlJc w:val="left"/>
      <w:pPr>
        <w:ind w:left="720" w:hanging="360"/>
      </w:pPr>
      <w:rPr>
        <w:rFonts w:ascii="Arial" w:hAnsi="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7C35126"/>
    <w:multiLevelType w:val="hybridMultilevel"/>
    <w:tmpl w:val="9F085FC8"/>
    <w:lvl w:ilvl="0" w:tplc="8B04A03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95B3E5B"/>
    <w:multiLevelType w:val="hybridMultilevel"/>
    <w:tmpl w:val="C85AB502"/>
    <w:lvl w:ilvl="0" w:tplc="58B23668">
      <w:start w:val="1"/>
      <w:numFmt w:val="bullet"/>
      <w:lvlText w:val="-"/>
      <w:lvlJc w:val="left"/>
      <w:pPr>
        <w:ind w:left="720" w:hanging="360"/>
      </w:pPr>
      <w:rPr>
        <w:rFonts w:ascii="Arial" w:hAnsi="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AD27C74"/>
    <w:multiLevelType w:val="hybridMultilevel"/>
    <w:tmpl w:val="2950480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E802563"/>
    <w:multiLevelType w:val="hybridMultilevel"/>
    <w:tmpl w:val="D56E75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2175705"/>
    <w:multiLevelType w:val="hybridMultilevel"/>
    <w:tmpl w:val="2EB2D8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3EA43F5"/>
    <w:multiLevelType w:val="hybridMultilevel"/>
    <w:tmpl w:val="9F085FC8"/>
    <w:lvl w:ilvl="0" w:tplc="8B04A03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D1D3C68"/>
    <w:multiLevelType w:val="hybridMultilevel"/>
    <w:tmpl w:val="DBF4CCFA"/>
    <w:lvl w:ilvl="0" w:tplc="CEF64F9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1785615"/>
    <w:multiLevelType w:val="hybridMultilevel"/>
    <w:tmpl w:val="5A700AF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2451C3A"/>
    <w:multiLevelType w:val="hybridMultilevel"/>
    <w:tmpl w:val="1602925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916151A"/>
    <w:multiLevelType w:val="hybridMultilevel"/>
    <w:tmpl w:val="6880554C"/>
    <w:lvl w:ilvl="0" w:tplc="58B23668">
      <w:start w:val="1"/>
      <w:numFmt w:val="bullet"/>
      <w:lvlText w:val="-"/>
      <w:lvlJc w:val="left"/>
      <w:pPr>
        <w:ind w:left="1440" w:hanging="360"/>
      </w:pPr>
      <w:rPr>
        <w:rFonts w:ascii="Arial" w:hAnsi="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3"/>
  </w:num>
  <w:num w:numId="2">
    <w:abstractNumId w:val="19"/>
  </w:num>
  <w:num w:numId="3">
    <w:abstractNumId w:val="6"/>
  </w:num>
  <w:num w:numId="4">
    <w:abstractNumId w:val="5"/>
  </w:num>
  <w:num w:numId="5">
    <w:abstractNumId w:val="20"/>
  </w:num>
  <w:num w:numId="6">
    <w:abstractNumId w:val="12"/>
  </w:num>
  <w:num w:numId="7">
    <w:abstractNumId w:val="16"/>
  </w:num>
  <w:num w:numId="8">
    <w:abstractNumId w:val="18"/>
  </w:num>
  <w:num w:numId="9">
    <w:abstractNumId w:val="7"/>
  </w:num>
  <w:num w:numId="10">
    <w:abstractNumId w:val="15"/>
  </w:num>
  <w:num w:numId="11">
    <w:abstractNumId w:val="0"/>
  </w:num>
  <w:num w:numId="12">
    <w:abstractNumId w:val="10"/>
  </w:num>
  <w:num w:numId="13">
    <w:abstractNumId w:val="1"/>
  </w:num>
  <w:num w:numId="14">
    <w:abstractNumId w:val="2"/>
  </w:num>
  <w:num w:numId="15">
    <w:abstractNumId w:val="8"/>
  </w:num>
  <w:num w:numId="16">
    <w:abstractNumId w:val="4"/>
  </w:num>
  <w:num w:numId="17">
    <w:abstractNumId w:val="17"/>
  </w:num>
  <w:num w:numId="18">
    <w:abstractNumId w:val="11"/>
  </w:num>
  <w:num w:numId="19">
    <w:abstractNumId w:val="13"/>
  </w:num>
  <w:num w:numId="20">
    <w:abstractNumId w:val="9"/>
  </w:num>
  <w:num w:numId="21">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efaultTabStop w:val="28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135"/>
    <w:rsid w:val="00000B73"/>
    <w:rsid w:val="00001E02"/>
    <w:rsid w:val="00002755"/>
    <w:rsid w:val="000029F9"/>
    <w:rsid w:val="0000302A"/>
    <w:rsid w:val="00003410"/>
    <w:rsid w:val="00004100"/>
    <w:rsid w:val="000041FB"/>
    <w:rsid w:val="000048DB"/>
    <w:rsid w:val="00004D40"/>
    <w:rsid w:val="00006451"/>
    <w:rsid w:val="000065F4"/>
    <w:rsid w:val="000073E7"/>
    <w:rsid w:val="00007925"/>
    <w:rsid w:val="00010F35"/>
    <w:rsid w:val="000118D6"/>
    <w:rsid w:val="00012380"/>
    <w:rsid w:val="0001487E"/>
    <w:rsid w:val="00015606"/>
    <w:rsid w:val="0001564D"/>
    <w:rsid w:val="00015D76"/>
    <w:rsid w:val="0001740E"/>
    <w:rsid w:val="00022CC6"/>
    <w:rsid w:val="0002307B"/>
    <w:rsid w:val="00023C09"/>
    <w:rsid w:val="00023FB2"/>
    <w:rsid w:val="0002477B"/>
    <w:rsid w:val="00026F57"/>
    <w:rsid w:val="00030044"/>
    <w:rsid w:val="0003325F"/>
    <w:rsid w:val="00033312"/>
    <w:rsid w:val="00033443"/>
    <w:rsid w:val="00034B06"/>
    <w:rsid w:val="00035A18"/>
    <w:rsid w:val="00035AEE"/>
    <w:rsid w:val="00036C4B"/>
    <w:rsid w:val="00036E65"/>
    <w:rsid w:val="00037CA5"/>
    <w:rsid w:val="000409C0"/>
    <w:rsid w:val="00041A3B"/>
    <w:rsid w:val="00041B10"/>
    <w:rsid w:val="0004253E"/>
    <w:rsid w:val="00042929"/>
    <w:rsid w:val="00043183"/>
    <w:rsid w:val="00043593"/>
    <w:rsid w:val="00050B4E"/>
    <w:rsid w:val="00051242"/>
    <w:rsid w:val="0005167C"/>
    <w:rsid w:val="00052BF2"/>
    <w:rsid w:val="00052CB3"/>
    <w:rsid w:val="0005342F"/>
    <w:rsid w:val="0005371C"/>
    <w:rsid w:val="00053A03"/>
    <w:rsid w:val="00054588"/>
    <w:rsid w:val="0005501E"/>
    <w:rsid w:val="000551BF"/>
    <w:rsid w:val="00055C6C"/>
    <w:rsid w:val="00055E20"/>
    <w:rsid w:val="00056430"/>
    <w:rsid w:val="00057A55"/>
    <w:rsid w:val="000606D8"/>
    <w:rsid w:val="00062CBF"/>
    <w:rsid w:val="00064D02"/>
    <w:rsid w:val="00065B75"/>
    <w:rsid w:val="00070868"/>
    <w:rsid w:val="00071E8C"/>
    <w:rsid w:val="00072288"/>
    <w:rsid w:val="000725E2"/>
    <w:rsid w:val="000728A8"/>
    <w:rsid w:val="00072EF8"/>
    <w:rsid w:val="0007303E"/>
    <w:rsid w:val="00073F84"/>
    <w:rsid w:val="00074F70"/>
    <w:rsid w:val="00075185"/>
    <w:rsid w:val="00075673"/>
    <w:rsid w:val="000814C4"/>
    <w:rsid w:val="00081BF7"/>
    <w:rsid w:val="00083649"/>
    <w:rsid w:val="00083900"/>
    <w:rsid w:val="00083EDC"/>
    <w:rsid w:val="000861CC"/>
    <w:rsid w:val="00087601"/>
    <w:rsid w:val="00091CDD"/>
    <w:rsid w:val="000920C7"/>
    <w:rsid w:val="0009235A"/>
    <w:rsid w:val="00093A4E"/>
    <w:rsid w:val="00094367"/>
    <w:rsid w:val="00094647"/>
    <w:rsid w:val="00094779"/>
    <w:rsid w:val="000949AF"/>
    <w:rsid w:val="00094CAB"/>
    <w:rsid w:val="000960FA"/>
    <w:rsid w:val="00097865"/>
    <w:rsid w:val="000A02CD"/>
    <w:rsid w:val="000A03AC"/>
    <w:rsid w:val="000A0649"/>
    <w:rsid w:val="000A0F1A"/>
    <w:rsid w:val="000A1569"/>
    <w:rsid w:val="000A1BF7"/>
    <w:rsid w:val="000A2469"/>
    <w:rsid w:val="000A3649"/>
    <w:rsid w:val="000A3FA4"/>
    <w:rsid w:val="000A557E"/>
    <w:rsid w:val="000A5721"/>
    <w:rsid w:val="000A6939"/>
    <w:rsid w:val="000A6FE5"/>
    <w:rsid w:val="000A7132"/>
    <w:rsid w:val="000A78D3"/>
    <w:rsid w:val="000B09FD"/>
    <w:rsid w:val="000B1DF6"/>
    <w:rsid w:val="000B2AC3"/>
    <w:rsid w:val="000B2FD8"/>
    <w:rsid w:val="000B73EB"/>
    <w:rsid w:val="000C0E86"/>
    <w:rsid w:val="000C3BFA"/>
    <w:rsid w:val="000C3E3C"/>
    <w:rsid w:val="000C6BF3"/>
    <w:rsid w:val="000C7108"/>
    <w:rsid w:val="000C743D"/>
    <w:rsid w:val="000D1656"/>
    <w:rsid w:val="000D2CFA"/>
    <w:rsid w:val="000D320B"/>
    <w:rsid w:val="000D43C2"/>
    <w:rsid w:val="000D4D57"/>
    <w:rsid w:val="000D4E18"/>
    <w:rsid w:val="000D6FAD"/>
    <w:rsid w:val="000E1127"/>
    <w:rsid w:val="000E143F"/>
    <w:rsid w:val="000E14B6"/>
    <w:rsid w:val="000E1C90"/>
    <w:rsid w:val="000E234E"/>
    <w:rsid w:val="000E3090"/>
    <w:rsid w:val="000E41B4"/>
    <w:rsid w:val="000E441A"/>
    <w:rsid w:val="000E46BB"/>
    <w:rsid w:val="000E4CB9"/>
    <w:rsid w:val="000F097C"/>
    <w:rsid w:val="000F0F67"/>
    <w:rsid w:val="000F0FB8"/>
    <w:rsid w:val="000F18B1"/>
    <w:rsid w:val="000F2DF5"/>
    <w:rsid w:val="000F396C"/>
    <w:rsid w:val="000F5667"/>
    <w:rsid w:val="000F6AEE"/>
    <w:rsid w:val="000F6EA7"/>
    <w:rsid w:val="000F7EC5"/>
    <w:rsid w:val="00103638"/>
    <w:rsid w:val="001040D6"/>
    <w:rsid w:val="0010504C"/>
    <w:rsid w:val="001052BF"/>
    <w:rsid w:val="00105B1E"/>
    <w:rsid w:val="00106D0F"/>
    <w:rsid w:val="00107CF6"/>
    <w:rsid w:val="00107DAC"/>
    <w:rsid w:val="00110D0A"/>
    <w:rsid w:val="00111CE0"/>
    <w:rsid w:val="00111DA4"/>
    <w:rsid w:val="00112125"/>
    <w:rsid w:val="00113631"/>
    <w:rsid w:val="00116B93"/>
    <w:rsid w:val="00116CA6"/>
    <w:rsid w:val="0011731E"/>
    <w:rsid w:val="001179CA"/>
    <w:rsid w:val="00117C43"/>
    <w:rsid w:val="00117E6F"/>
    <w:rsid w:val="00120A85"/>
    <w:rsid w:val="00122E35"/>
    <w:rsid w:val="001254DE"/>
    <w:rsid w:val="0012660B"/>
    <w:rsid w:val="00127141"/>
    <w:rsid w:val="001271C9"/>
    <w:rsid w:val="00127305"/>
    <w:rsid w:val="00127DC7"/>
    <w:rsid w:val="001308FA"/>
    <w:rsid w:val="00132107"/>
    <w:rsid w:val="00133281"/>
    <w:rsid w:val="001332AB"/>
    <w:rsid w:val="00133DE5"/>
    <w:rsid w:val="00133E45"/>
    <w:rsid w:val="0013508D"/>
    <w:rsid w:val="00135303"/>
    <w:rsid w:val="00135AC1"/>
    <w:rsid w:val="00137BF2"/>
    <w:rsid w:val="00141282"/>
    <w:rsid w:val="0014279B"/>
    <w:rsid w:val="00144BCB"/>
    <w:rsid w:val="00145229"/>
    <w:rsid w:val="00145673"/>
    <w:rsid w:val="00145733"/>
    <w:rsid w:val="0014626F"/>
    <w:rsid w:val="001468A4"/>
    <w:rsid w:val="001468EB"/>
    <w:rsid w:val="0014776C"/>
    <w:rsid w:val="00147C1F"/>
    <w:rsid w:val="00151997"/>
    <w:rsid w:val="0015284E"/>
    <w:rsid w:val="00152ABB"/>
    <w:rsid w:val="001538F7"/>
    <w:rsid w:val="00153FF9"/>
    <w:rsid w:val="00154920"/>
    <w:rsid w:val="00155007"/>
    <w:rsid w:val="001551F7"/>
    <w:rsid w:val="00156EFF"/>
    <w:rsid w:val="001573A2"/>
    <w:rsid w:val="001576F3"/>
    <w:rsid w:val="001602E9"/>
    <w:rsid w:val="00161057"/>
    <w:rsid w:val="00161505"/>
    <w:rsid w:val="00162642"/>
    <w:rsid w:val="00162EFC"/>
    <w:rsid w:val="00163EA4"/>
    <w:rsid w:val="00163FF3"/>
    <w:rsid w:val="001641FB"/>
    <w:rsid w:val="00165235"/>
    <w:rsid w:val="00165460"/>
    <w:rsid w:val="00170020"/>
    <w:rsid w:val="00171130"/>
    <w:rsid w:val="001713BC"/>
    <w:rsid w:val="00173302"/>
    <w:rsid w:val="00174BB4"/>
    <w:rsid w:val="00175059"/>
    <w:rsid w:val="0017792F"/>
    <w:rsid w:val="00180ACC"/>
    <w:rsid w:val="00180CE4"/>
    <w:rsid w:val="00182191"/>
    <w:rsid w:val="00182CE8"/>
    <w:rsid w:val="00183E04"/>
    <w:rsid w:val="00184619"/>
    <w:rsid w:val="001865C5"/>
    <w:rsid w:val="00186CEA"/>
    <w:rsid w:val="001910A0"/>
    <w:rsid w:val="00191D38"/>
    <w:rsid w:val="00192AC1"/>
    <w:rsid w:val="0019499A"/>
    <w:rsid w:val="001950B7"/>
    <w:rsid w:val="001959A7"/>
    <w:rsid w:val="001960EA"/>
    <w:rsid w:val="001969ED"/>
    <w:rsid w:val="001973B7"/>
    <w:rsid w:val="00197B7A"/>
    <w:rsid w:val="00197BA4"/>
    <w:rsid w:val="00197CC0"/>
    <w:rsid w:val="001A11D2"/>
    <w:rsid w:val="001A2EA6"/>
    <w:rsid w:val="001A2FF9"/>
    <w:rsid w:val="001A403F"/>
    <w:rsid w:val="001A654E"/>
    <w:rsid w:val="001A679A"/>
    <w:rsid w:val="001A7049"/>
    <w:rsid w:val="001B0144"/>
    <w:rsid w:val="001B0959"/>
    <w:rsid w:val="001B0E44"/>
    <w:rsid w:val="001B1178"/>
    <w:rsid w:val="001B1AE6"/>
    <w:rsid w:val="001B38C4"/>
    <w:rsid w:val="001B3EF1"/>
    <w:rsid w:val="001B44BD"/>
    <w:rsid w:val="001B46A2"/>
    <w:rsid w:val="001B4C64"/>
    <w:rsid w:val="001B4F82"/>
    <w:rsid w:val="001B5157"/>
    <w:rsid w:val="001B5243"/>
    <w:rsid w:val="001B5EF7"/>
    <w:rsid w:val="001B6260"/>
    <w:rsid w:val="001B6308"/>
    <w:rsid w:val="001B76DC"/>
    <w:rsid w:val="001C076E"/>
    <w:rsid w:val="001C092E"/>
    <w:rsid w:val="001C1036"/>
    <w:rsid w:val="001C1C12"/>
    <w:rsid w:val="001C5328"/>
    <w:rsid w:val="001C627F"/>
    <w:rsid w:val="001C69C7"/>
    <w:rsid w:val="001C6A44"/>
    <w:rsid w:val="001C7665"/>
    <w:rsid w:val="001C7B9D"/>
    <w:rsid w:val="001D016F"/>
    <w:rsid w:val="001D0242"/>
    <w:rsid w:val="001D23F0"/>
    <w:rsid w:val="001D38E1"/>
    <w:rsid w:val="001D3ADD"/>
    <w:rsid w:val="001D438F"/>
    <w:rsid w:val="001D664E"/>
    <w:rsid w:val="001D6D3C"/>
    <w:rsid w:val="001D6FBB"/>
    <w:rsid w:val="001D76ED"/>
    <w:rsid w:val="001D7F96"/>
    <w:rsid w:val="001E32FB"/>
    <w:rsid w:val="001E38EC"/>
    <w:rsid w:val="001E4A73"/>
    <w:rsid w:val="001E6169"/>
    <w:rsid w:val="001E6B5D"/>
    <w:rsid w:val="001F13BD"/>
    <w:rsid w:val="001F22B0"/>
    <w:rsid w:val="001F28F8"/>
    <w:rsid w:val="001F2A2B"/>
    <w:rsid w:val="001F38E1"/>
    <w:rsid w:val="001F5945"/>
    <w:rsid w:val="001F68E9"/>
    <w:rsid w:val="001F72E5"/>
    <w:rsid w:val="001F7799"/>
    <w:rsid w:val="001F7E78"/>
    <w:rsid w:val="002007F3"/>
    <w:rsid w:val="00200FD2"/>
    <w:rsid w:val="00201908"/>
    <w:rsid w:val="00201AB4"/>
    <w:rsid w:val="00202C10"/>
    <w:rsid w:val="002033A3"/>
    <w:rsid w:val="00203EB1"/>
    <w:rsid w:val="00205520"/>
    <w:rsid w:val="00207120"/>
    <w:rsid w:val="00207B9A"/>
    <w:rsid w:val="0021021D"/>
    <w:rsid w:val="002109CB"/>
    <w:rsid w:val="00211842"/>
    <w:rsid w:val="002148CC"/>
    <w:rsid w:val="00214CEA"/>
    <w:rsid w:val="002150E3"/>
    <w:rsid w:val="002153C4"/>
    <w:rsid w:val="00215C13"/>
    <w:rsid w:val="00215CEA"/>
    <w:rsid w:val="0021618B"/>
    <w:rsid w:val="002162D7"/>
    <w:rsid w:val="00220870"/>
    <w:rsid w:val="00221883"/>
    <w:rsid w:val="00221FDD"/>
    <w:rsid w:val="0022477A"/>
    <w:rsid w:val="002254DD"/>
    <w:rsid w:val="0022767E"/>
    <w:rsid w:val="00227B4E"/>
    <w:rsid w:val="002326B6"/>
    <w:rsid w:val="002327B8"/>
    <w:rsid w:val="0023438B"/>
    <w:rsid w:val="0023528A"/>
    <w:rsid w:val="00235733"/>
    <w:rsid w:val="00235894"/>
    <w:rsid w:val="00237A7C"/>
    <w:rsid w:val="00237E58"/>
    <w:rsid w:val="002402AA"/>
    <w:rsid w:val="00240B75"/>
    <w:rsid w:val="00240CFE"/>
    <w:rsid w:val="00241287"/>
    <w:rsid w:val="0024139A"/>
    <w:rsid w:val="00241864"/>
    <w:rsid w:val="00243E29"/>
    <w:rsid w:val="00244B8E"/>
    <w:rsid w:val="00246252"/>
    <w:rsid w:val="00246396"/>
    <w:rsid w:val="00246A93"/>
    <w:rsid w:val="00246B44"/>
    <w:rsid w:val="00246D3B"/>
    <w:rsid w:val="00250228"/>
    <w:rsid w:val="0025095B"/>
    <w:rsid w:val="00251483"/>
    <w:rsid w:val="002533D1"/>
    <w:rsid w:val="00253582"/>
    <w:rsid w:val="0025420C"/>
    <w:rsid w:val="00254AF4"/>
    <w:rsid w:val="002556DB"/>
    <w:rsid w:val="00255917"/>
    <w:rsid w:val="00255FEB"/>
    <w:rsid w:val="00257791"/>
    <w:rsid w:val="00257C6B"/>
    <w:rsid w:val="00257EA1"/>
    <w:rsid w:val="0026096A"/>
    <w:rsid w:val="00262287"/>
    <w:rsid w:val="00262A0F"/>
    <w:rsid w:val="0026369F"/>
    <w:rsid w:val="00263FA7"/>
    <w:rsid w:val="0026539E"/>
    <w:rsid w:val="002653DB"/>
    <w:rsid w:val="00265A11"/>
    <w:rsid w:val="0026609B"/>
    <w:rsid w:val="002662E4"/>
    <w:rsid w:val="0026648B"/>
    <w:rsid w:val="002667CF"/>
    <w:rsid w:val="00267F69"/>
    <w:rsid w:val="002701A4"/>
    <w:rsid w:val="00270272"/>
    <w:rsid w:val="0027050F"/>
    <w:rsid w:val="00271AF0"/>
    <w:rsid w:val="0027463D"/>
    <w:rsid w:val="00274F9D"/>
    <w:rsid w:val="00276F68"/>
    <w:rsid w:val="00280CD1"/>
    <w:rsid w:val="00282984"/>
    <w:rsid w:val="0028399C"/>
    <w:rsid w:val="00284BA2"/>
    <w:rsid w:val="002853CD"/>
    <w:rsid w:val="00285FF3"/>
    <w:rsid w:val="0028719F"/>
    <w:rsid w:val="002871F1"/>
    <w:rsid w:val="002875E2"/>
    <w:rsid w:val="00287ABB"/>
    <w:rsid w:val="00287F47"/>
    <w:rsid w:val="00290998"/>
    <w:rsid w:val="002909AF"/>
    <w:rsid w:val="00291508"/>
    <w:rsid w:val="002915E7"/>
    <w:rsid w:val="00295109"/>
    <w:rsid w:val="0029544E"/>
    <w:rsid w:val="00297460"/>
    <w:rsid w:val="002978CB"/>
    <w:rsid w:val="00297B9E"/>
    <w:rsid w:val="002A20E0"/>
    <w:rsid w:val="002A40EA"/>
    <w:rsid w:val="002A4B49"/>
    <w:rsid w:val="002A6843"/>
    <w:rsid w:val="002A7E00"/>
    <w:rsid w:val="002B21A9"/>
    <w:rsid w:val="002B2FF3"/>
    <w:rsid w:val="002B4689"/>
    <w:rsid w:val="002B46D8"/>
    <w:rsid w:val="002B505E"/>
    <w:rsid w:val="002B5194"/>
    <w:rsid w:val="002B72FF"/>
    <w:rsid w:val="002B78B4"/>
    <w:rsid w:val="002B7B68"/>
    <w:rsid w:val="002B7F2C"/>
    <w:rsid w:val="002C08D7"/>
    <w:rsid w:val="002C11F2"/>
    <w:rsid w:val="002C3345"/>
    <w:rsid w:val="002C3A49"/>
    <w:rsid w:val="002C3EF6"/>
    <w:rsid w:val="002C4C83"/>
    <w:rsid w:val="002C536A"/>
    <w:rsid w:val="002C58C0"/>
    <w:rsid w:val="002C5A74"/>
    <w:rsid w:val="002C6C2C"/>
    <w:rsid w:val="002D1210"/>
    <w:rsid w:val="002D169E"/>
    <w:rsid w:val="002D232F"/>
    <w:rsid w:val="002D297F"/>
    <w:rsid w:val="002D5DD9"/>
    <w:rsid w:val="002D5FBC"/>
    <w:rsid w:val="002E03F1"/>
    <w:rsid w:val="002E2374"/>
    <w:rsid w:val="002E23F3"/>
    <w:rsid w:val="002E34D7"/>
    <w:rsid w:val="002E50D6"/>
    <w:rsid w:val="002E7475"/>
    <w:rsid w:val="002E76B7"/>
    <w:rsid w:val="002E7855"/>
    <w:rsid w:val="002E7B32"/>
    <w:rsid w:val="002E7D75"/>
    <w:rsid w:val="002F0234"/>
    <w:rsid w:val="002F1B2D"/>
    <w:rsid w:val="002F1CDD"/>
    <w:rsid w:val="002F23FA"/>
    <w:rsid w:val="002F34F8"/>
    <w:rsid w:val="002F3777"/>
    <w:rsid w:val="002F55DD"/>
    <w:rsid w:val="002F5C67"/>
    <w:rsid w:val="002F7E18"/>
    <w:rsid w:val="00301499"/>
    <w:rsid w:val="003028FB"/>
    <w:rsid w:val="003043BA"/>
    <w:rsid w:val="00304668"/>
    <w:rsid w:val="00304B31"/>
    <w:rsid w:val="00304D56"/>
    <w:rsid w:val="00304E29"/>
    <w:rsid w:val="00305582"/>
    <w:rsid w:val="00306FC8"/>
    <w:rsid w:val="003071BA"/>
    <w:rsid w:val="003120D1"/>
    <w:rsid w:val="00312B1F"/>
    <w:rsid w:val="00313D2E"/>
    <w:rsid w:val="00314109"/>
    <w:rsid w:val="00315264"/>
    <w:rsid w:val="00316F2C"/>
    <w:rsid w:val="003212BA"/>
    <w:rsid w:val="003213F8"/>
    <w:rsid w:val="00321EBE"/>
    <w:rsid w:val="0032289A"/>
    <w:rsid w:val="003228FB"/>
    <w:rsid w:val="00323B44"/>
    <w:rsid w:val="003246F9"/>
    <w:rsid w:val="00324B8F"/>
    <w:rsid w:val="003264C7"/>
    <w:rsid w:val="003267B0"/>
    <w:rsid w:val="003267C4"/>
    <w:rsid w:val="00326F7A"/>
    <w:rsid w:val="00327893"/>
    <w:rsid w:val="00330A03"/>
    <w:rsid w:val="00330CAE"/>
    <w:rsid w:val="003311E8"/>
    <w:rsid w:val="00331A44"/>
    <w:rsid w:val="00332482"/>
    <w:rsid w:val="00334F2C"/>
    <w:rsid w:val="003364A1"/>
    <w:rsid w:val="00336BC5"/>
    <w:rsid w:val="00336ED6"/>
    <w:rsid w:val="00337967"/>
    <w:rsid w:val="00337C79"/>
    <w:rsid w:val="0034138D"/>
    <w:rsid w:val="003413E5"/>
    <w:rsid w:val="00343ADA"/>
    <w:rsid w:val="00344017"/>
    <w:rsid w:val="003444C2"/>
    <w:rsid w:val="00345DDE"/>
    <w:rsid w:val="003460B3"/>
    <w:rsid w:val="003461EC"/>
    <w:rsid w:val="003467D1"/>
    <w:rsid w:val="00346829"/>
    <w:rsid w:val="003479AA"/>
    <w:rsid w:val="00350FFC"/>
    <w:rsid w:val="0035442B"/>
    <w:rsid w:val="003544C5"/>
    <w:rsid w:val="0035583D"/>
    <w:rsid w:val="003563F3"/>
    <w:rsid w:val="00356B0E"/>
    <w:rsid w:val="00356DAF"/>
    <w:rsid w:val="00357DF6"/>
    <w:rsid w:val="00361DC2"/>
    <w:rsid w:val="00362586"/>
    <w:rsid w:val="00362F57"/>
    <w:rsid w:val="00363AC3"/>
    <w:rsid w:val="00363D1D"/>
    <w:rsid w:val="0036577B"/>
    <w:rsid w:val="00367187"/>
    <w:rsid w:val="00371793"/>
    <w:rsid w:val="00371C23"/>
    <w:rsid w:val="00371D7A"/>
    <w:rsid w:val="003741D5"/>
    <w:rsid w:val="0037529A"/>
    <w:rsid w:val="00375F0D"/>
    <w:rsid w:val="0037690F"/>
    <w:rsid w:val="00376910"/>
    <w:rsid w:val="00376F67"/>
    <w:rsid w:val="003804C8"/>
    <w:rsid w:val="00380BB4"/>
    <w:rsid w:val="00380CD3"/>
    <w:rsid w:val="003820AC"/>
    <w:rsid w:val="0038241C"/>
    <w:rsid w:val="00383B4D"/>
    <w:rsid w:val="0038537B"/>
    <w:rsid w:val="00385F98"/>
    <w:rsid w:val="003861CF"/>
    <w:rsid w:val="0038762B"/>
    <w:rsid w:val="00391180"/>
    <w:rsid w:val="00391838"/>
    <w:rsid w:val="0039297A"/>
    <w:rsid w:val="00392C4B"/>
    <w:rsid w:val="00393F6A"/>
    <w:rsid w:val="00394178"/>
    <w:rsid w:val="00394208"/>
    <w:rsid w:val="003948EC"/>
    <w:rsid w:val="003951A1"/>
    <w:rsid w:val="00396B0D"/>
    <w:rsid w:val="00397AC8"/>
    <w:rsid w:val="003A1066"/>
    <w:rsid w:val="003A16BF"/>
    <w:rsid w:val="003A16C6"/>
    <w:rsid w:val="003A5760"/>
    <w:rsid w:val="003A584A"/>
    <w:rsid w:val="003A5F1D"/>
    <w:rsid w:val="003B076D"/>
    <w:rsid w:val="003B0BA1"/>
    <w:rsid w:val="003B0E62"/>
    <w:rsid w:val="003B1229"/>
    <w:rsid w:val="003B14B6"/>
    <w:rsid w:val="003B1A6F"/>
    <w:rsid w:val="003B4323"/>
    <w:rsid w:val="003B4A55"/>
    <w:rsid w:val="003B5429"/>
    <w:rsid w:val="003B713D"/>
    <w:rsid w:val="003C04E0"/>
    <w:rsid w:val="003C2E64"/>
    <w:rsid w:val="003C5FDA"/>
    <w:rsid w:val="003C6344"/>
    <w:rsid w:val="003D2F11"/>
    <w:rsid w:val="003D3377"/>
    <w:rsid w:val="003D4D17"/>
    <w:rsid w:val="003D5183"/>
    <w:rsid w:val="003D6DBE"/>
    <w:rsid w:val="003D768A"/>
    <w:rsid w:val="003E409C"/>
    <w:rsid w:val="003E4FC2"/>
    <w:rsid w:val="003E5F07"/>
    <w:rsid w:val="003E6D70"/>
    <w:rsid w:val="003E71A2"/>
    <w:rsid w:val="003E74E5"/>
    <w:rsid w:val="003E7AE4"/>
    <w:rsid w:val="003F18AF"/>
    <w:rsid w:val="003F2DBF"/>
    <w:rsid w:val="003F2E45"/>
    <w:rsid w:val="003F4BF1"/>
    <w:rsid w:val="003F5929"/>
    <w:rsid w:val="003F5FE0"/>
    <w:rsid w:val="003F6612"/>
    <w:rsid w:val="003F74B2"/>
    <w:rsid w:val="00401FF2"/>
    <w:rsid w:val="004020AF"/>
    <w:rsid w:val="00402938"/>
    <w:rsid w:val="00404815"/>
    <w:rsid w:val="00405010"/>
    <w:rsid w:val="00405E0F"/>
    <w:rsid w:val="004064C6"/>
    <w:rsid w:val="00407185"/>
    <w:rsid w:val="004103F3"/>
    <w:rsid w:val="00410C4D"/>
    <w:rsid w:val="004113E4"/>
    <w:rsid w:val="00412A76"/>
    <w:rsid w:val="004130D3"/>
    <w:rsid w:val="00414CE9"/>
    <w:rsid w:val="00414D43"/>
    <w:rsid w:val="00415404"/>
    <w:rsid w:val="004161D1"/>
    <w:rsid w:val="00416499"/>
    <w:rsid w:val="00416FB4"/>
    <w:rsid w:val="00417A54"/>
    <w:rsid w:val="00420358"/>
    <w:rsid w:val="00420F49"/>
    <w:rsid w:val="00421E4F"/>
    <w:rsid w:val="00424BE1"/>
    <w:rsid w:val="00424C1B"/>
    <w:rsid w:val="0042647F"/>
    <w:rsid w:val="00426A99"/>
    <w:rsid w:val="004275F2"/>
    <w:rsid w:val="004278B9"/>
    <w:rsid w:val="00427C9E"/>
    <w:rsid w:val="00430906"/>
    <w:rsid w:val="00430CE6"/>
    <w:rsid w:val="004319EF"/>
    <w:rsid w:val="004321B4"/>
    <w:rsid w:val="00432CBE"/>
    <w:rsid w:val="0043338E"/>
    <w:rsid w:val="00433B13"/>
    <w:rsid w:val="00433C98"/>
    <w:rsid w:val="0043404E"/>
    <w:rsid w:val="004354EA"/>
    <w:rsid w:val="004364DC"/>
    <w:rsid w:val="00440691"/>
    <w:rsid w:val="00440F1A"/>
    <w:rsid w:val="00441BF4"/>
    <w:rsid w:val="00443482"/>
    <w:rsid w:val="00443B88"/>
    <w:rsid w:val="0044404C"/>
    <w:rsid w:val="004441CF"/>
    <w:rsid w:val="004444F2"/>
    <w:rsid w:val="00445996"/>
    <w:rsid w:val="004520FA"/>
    <w:rsid w:val="00452178"/>
    <w:rsid w:val="00452BCA"/>
    <w:rsid w:val="00454AD5"/>
    <w:rsid w:val="00454F05"/>
    <w:rsid w:val="004573C0"/>
    <w:rsid w:val="00457481"/>
    <w:rsid w:val="004575F8"/>
    <w:rsid w:val="0046123D"/>
    <w:rsid w:val="004615D1"/>
    <w:rsid w:val="00463057"/>
    <w:rsid w:val="00463906"/>
    <w:rsid w:val="0046529C"/>
    <w:rsid w:val="004652B9"/>
    <w:rsid w:val="00466FEF"/>
    <w:rsid w:val="0046770B"/>
    <w:rsid w:val="00470721"/>
    <w:rsid w:val="004709F6"/>
    <w:rsid w:val="004719DA"/>
    <w:rsid w:val="0047340D"/>
    <w:rsid w:val="004739EB"/>
    <w:rsid w:val="00473B25"/>
    <w:rsid w:val="0047414A"/>
    <w:rsid w:val="00474721"/>
    <w:rsid w:val="00475A39"/>
    <w:rsid w:val="00475E9F"/>
    <w:rsid w:val="00477F75"/>
    <w:rsid w:val="004811CB"/>
    <w:rsid w:val="00481AD8"/>
    <w:rsid w:val="00481E20"/>
    <w:rsid w:val="0048325E"/>
    <w:rsid w:val="00484033"/>
    <w:rsid w:val="004849EE"/>
    <w:rsid w:val="004852F6"/>
    <w:rsid w:val="00485D61"/>
    <w:rsid w:val="00485FE1"/>
    <w:rsid w:val="00486991"/>
    <w:rsid w:val="00486F6F"/>
    <w:rsid w:val="00487304"/>
    <w:rsid w:val="00487B65"/>
    <w:rsid w:val="004901D8"/>
    <w:rsid w:val="00491919"/>
    <w:rsid w:val="00491B1B"/>
    <w:rsid w:val="004935B6"/>
    <w:rsid w:val="0049377E"/>
    <w:rsid w:val="00494EAD"/>
    <w:rsid w:val="00495740"/>
    <w:rsid w:val="0049638C"/>
    <w:rsid w:val="00497878"/>
    <w:rsid w:val="00497E91"/>
    <w:rsid w:val="004A05AE"/>
    <w:rsid w:val="004A0718"/>
    <w:rsid w:val="004A3B21"/>
    <w:rsid w:val="004A4747"/>
    <w:rsid w:val="004A5E92"/>
    <w:rsid w:val="004B0669"/>
    <w:rsid w:val="004B096C"/>
    <w:rsid w:val="004B0FA1"/>
    <w:rsid w:val="004B1210"/>
    <w:rsid w:val="004B169C"/>
    <w:rsid w:val="004B5525"/>
    <w:rsid w:val="004B5D4C"/>
    <w:rsid w:val="004B62C3"/>
    <w:rsid w:val="004B7A5E"/>
    <w:rsid w:val="004C132F"/>
    <w:rsid w:val="004C3E22"/>
    <w:rsid w:val="004C5E2D"/>
    <w:rsid w:val="004D1C7D"/>
    <w:rsid w:val="004D1CAD"/>
    <w:rsid w:val="004D2954"/>
    <w:rsid w:val="004D67D3"/>
    <w:rsid w:val="004D7E4C"/>
    <w:rsid w:val="004E0A15"/>
    <w:rsid w:val="004E107B"/>
    <w:rsid w:val="004E123A"/>
    <w:rsid w:val="004E1734"/>
    <w:rsid w:val="004E1F96"/>
    <w:rsid w:val="004E1F9B"/>
    <w:rsid w:val="004E297B"/>
    <w:rsid w:val="004E2FB0"/>
    <w:rsid w:val="004E5D83"/>
    <w:rsid w:val="004E5F22"/>
    <w:rsid w:val="004E75EE"/>
    <w:rsid w:val="004E7687"/>
    <w:rsid w:val="004E7F38"/>
    <w:rsid w:val="004F1124"/>
    <w:rsid w:val="004F1984"/>
    <w:rsid w:val="004F3714"/>
    <w:rsid w:val="004F3C3F"/>
    <w:rsid w:val="004F48ED"/>
    <w:rsid w:val="004F6547"/>
    <w:rsid w:val="004F6626"/>
    <w:rsid w:val="004F7152"/>
    <w:rsid w:val="004F7320"/>
    <w:rsid w:val="005019EB"/>
    <w:rsid w:val="0050218B"/>
    <w:rsid w:val="0050275E"/>
    <w:rsid w:val="005055CC"/>
    <w:rsid w:val="00505CA8"/>
    <w:rsid w:val="00506792"/>
    <w:rsid w:val="0050782F"/>
    <w:rsid w:val="00507E59"/>
    <w:rsid w:val="00511337"/>
    <w:rsid w:val="005129E1"/>
    <w:rsid w:val="00512BB5"/>
    <w:rsid w:val="00513653"/>
    <w:rsid w:val="00513E9A"/>
    <w:rsid w:val="00513E9E"/>
    <w:rsid w:val="005144F7"/>
    <w:rsid w:val="0051534D"/>
    <w:rsid w:val="00516090"/>
    <w:rsid w:val="0051677D"/>
    <w:rsid w:val="00517465"/>
    <w:rsid w:val="00521059"/>
    <w:rsid w:val="00521860"/>
    <w:rsid w:val="00522C2E"/>
    <w:rsid w:val="00524BCE"/>
    <w:rsid w:val="00524D0F"/>
    <w:rsid w:val="00525A4C"/>
    <w:rsid w:val="00525CBE"/>
    <w:rsid w:val="00530406"/>
    <w:rsid w:val="00531214"/>
    <w:rsid w:val="005312B7"/>
    <w:rsid w:val="005361E1"/>
    <w:rsid w:val="005362BB"/>
    <w:rsid w:val="0053636B"/>
    <w:rsid w:val="00536AEE"/>
    <w:rsid w:val="00536B9C"/>
    <w:rsid w:val="00536D44"/>
    <w:rsid w:val="005408D7"/>
    <w:rsid w:val="0054162F"/>
    <w:rsid w:val="00542910"/>
    <w:rsid w:val="0054327F"/>
    <w:rsid w:val="005439B9"/>
    <w:rsid w:val="00544CF5"/>
    <w:rsid w:val="00544FC2"/>
    <w:rsid w:val="00546862"/>
    <w:rsid w:val="0054734B"/>
    <w:rsid w:val="00550211"/>
    <w:rsid w:val="00550D97"/>
    <w:rsid w:val="00551657"/>
    <w:rsid w:val="005517E6"/>
    <w:rsid w:val="00551C02"/>
    <w:rsid w:val="00552341"/>
    <w:rsid w:val="005530AE"/>
    <w:rsid w:val="00553DAB"/>
    <w:rsid w:val="00554028"/>
    <w:rsid w:val="005547B9"/>
    <w:rsid w:val="00557293"/>
    <w:rsid w:val="00557651"/>
    <w:rsid w:val="00557923"/>
    <w:rsid w:val="005615A7"/>
    <w:rsid w:val="00563CA6"/>
    <w:rsid w:val="00564810"/>
    <w:rsid w:val="005649A7"/>
    <w:rsid w:val="00565195"/>
    <w:rsid w:val="005656C2"/>
    <w:rsid w:val="00565AF5"/>
    <w:rsid w:val="00565D24"/>
    <w:rsid w:val="00565DCA"/>
    <w:rsid w:val="00567B69"/>
    <w:rsid w:val="0057040A"/>
    <w:rsid w:val="00570CC8"/>
    <w:rsid w:val="00571D11"/>
    <w:rsid w:val="005747F3"/>
    <w:rsid w:val="005750B9"/>
    <w:rsid w:val="00576701"/>
    <w:rsid w:val="005768F0"/>
    <w:rsid w:val="005773B2"/>
    <w:rsid w:val="00577482"/>
    <w:rsid w:val="005777C2"/>
    <w:rsid w:val="00580AE4"/>
    <w:rsid w:val="00584BF0"/>
    <w:rsid w:val="00584D3C"/>
    <w:rsid w:val="00585CAB"/>
    <w:rsid w:val="0058656B"/>
    <w:rsid w:val="00590A22"/>
    <w:rsid w:val="00590A67"/>
    <w:rsid w:val="00590B3D"/>
    <w:rsid w:val="00590B75"/>
    <w:rsid w:val="00590DED"/>
    <w:rsid w:val="00593A0E"/>
    <w:rsid w:val="00594013"/>
    <w:rsid w:val="00594F20"/>
    <w:rsid w:val="00595585"/>
    <w:rsid w:val="0059631C"/>
    <w:rsid w:val="005965BA"/>
    <w:rsid w:val="005966A8"/>
    <w:rsid w:val="00596E4E"/>
    <w:rsid w:val="005976D9"/>
    <w:rsid w:val="005A0A9B"/>
    <w:rsid w:val="005A3079"/>
    <w:rsid w:val="005A4ED4"/>
    <w:rsid w:val="005A62B3"/>
    <w:rsid w:val="005A6514"/>
    <w:rsid w:val="005A6547"/>
    <w:rsid w:val="005A6882"/>
    <w:rsid w:val="005A7641"/>
    <w:rsid w:val="005B06A4"/>
    <w:rsid w:val="005B11EA"/>
    <w:rsid w:val="005B12E0"/>
    <w:rsid w:val="005B1305"/>
    <w:rsid w:val="005B192A"/>
    <w:rsid w:val="005B2A9D"/>
    <w:rsid w:val="005B4DC8"/>
    <w:rsid w:val="005B666C"/>
    <w:rsid w:val="005B6F03"/>
    <w:rsid w:val="005C00B7"/>
    <w:rsid w:val="005C0D84"/>
    <w:rsid w:val="005C1230"/>
    <w:rsid w:val="005C3928"/>
    <w:rsid w:val="005C4EB7"/>
    <w:rsid w:val="005C6C46"/>
    <w:rsid w:val="005C6FCA"/>
    <w:rsid w:val="005C758E"/>
    <w:rsid w:val="005D008B"/>
    <w:rsid w:val="005D04D8"/>
    <w:rsid w:val="005D0639"/>
    <w:rsid w:val="005D0E00"/>
    <w:rsid w:val="005D136C"/>
    <w:rsid w:val="005D2E38"/>
    <w:rsid w:val="005D4E0C"/>
    <w:rsid w:val="005D6159"/>
    <w:rsid w:val="005D6ECE"/>
    <w:rsid w:val="005E046E"/>
    <w:rsid w:val="005E2F00"/>
    <w:rsid w:val="005E37EE"/>
    <w:rsid w:val="005E638B"/>
    <w:rsid w:val="005F182D"/>
    <w:rsid w:val="005F487B"/>
    <w:rsid w:val="005F58EE"/>
    <w:rsid w:val="005F7015"/>
    <w:rsid w:val="005F7199"/>
    <w:rsid w:val="005F7450"/>
    <w:rsid w:val="005F793A"/>
    <w:rsid w:val="00600B10"/>
    <w:rsid w:val="0060109B"/>
    <w:rsid w:val="0060223D"/>
    <w:rsid w:val="00602DAF"/>
    <w:rsid w:val="00603CAD"/>
    <w:rsid w:val="00604203"/>
    <w:rsid w:val="00605DB8"/>
    <w:rsid w:val="00606E5B"/>
    <w:rsid w:val="006104AA"/>
    <w:rsid w:val="00611D53"/>
    <w:rsid w:val="00612883"/>
    <w:rsid w:val="00614352"/>
    <w:rsid w:val="006149C0"/>
    <w:rsid w:val="00615415"/>
    <w:rsid w:val="0061559E"/>
    <w:rsid w:val="006168D5"/>
    <w:rsid w:val="00617693"/>
    <w:rsid w:val="006228E3"/>
    <w:rsid w:val="00622AAE"/>
    <w:rsid w:val="00622F5B"/>
    <w:rsid w:val="00625CB7"/>
    <w:rsid w:val="00626C75"/>
    <w:rsid w:val="00627C0C"/>
    <w:rsid w:val="00627F57"/>
    <w:rsid w:val="0063158D"/>
    <w:rsid w:val="00631F70"/>
    <w:rsid w:val="006331C9"/>
    <w:rsid w:val="00633410"/>
    <w:rsid w:val="0063356A"/>
    <w:rsid w:val="00634570"/>
    <w:rsid w:val="00634897"/>
    <w:rsid w:val="006348E0"/>
    <w:rsid w:val="00634ADF"/>
    <w:rsid w:val="00635783"/>
    <w:rsid w:val="00635814"/>
    <w:rsid w:val="0063789B"/>
    <w:rsid w:val="00637C06"/>
    <w:rsid w:val="006408A5"/>
    <w:rsid w:val="00641559"/>
    <w:rsid w:val="00641918"/>
    <w:rsid w:val="00642213"/>
    <w:rsid w:val="00646AEB"/>
    <w:rsid w:val="00651C74"/>
    <w:rsid w:val="00655C91"/>
    <w:rsid w:val="00655FD0"/>
    <w:rsid w:val="00656545"/>
    <w:rsid w:val="00657CB5"/>
    <w:rsid w:val="006610D7"/>
    <w:rsid w:val="0066116D"/>
    <w:rsid w:val="006614AB"/>
    <w:rsid w:val="0066164A"/>
    <w:rsid w:val="0066329C"/>
    <w:rsid w:val="006636DA"/>
    <w:rsid w:val="00664EC3"/>
    <w:rsid w:val="00665C03"/>
    <w:rsid w:val="00665F62"/>
    <w:rsid w:val="00666E6E"/>
    <w:rsid w:val="00667EE6"/>
    <w:rsid w:val="0067014C"/>
    <w:rsid w:val="0067106D"/>
    <w:rsid w:val="00673291"/>
    <w:rsid w:val="006739CB"/>
    <w:rsid w:val="00674895"/>
    <w:rsid w:val="00674ED1"/>
    <w:rsid w:val="0067507A"/>
    <w:rsid w:val="006751F6"/>
    <w:rsid w:val="00681796"/>
    <w:rsid w:val="00682CF0"/>
    <w:rsid w:val="00683A97"/>
    <w:rsid w:val="00683E80"/>
    <w:rsid w:val="00686BA3"/>
    <w:rsid w:val="00687DAC"/>
    <w:rsid w:val="00691AA2"/>
    <w:rsid w:val="00691E88"/>
    <w:rsid w:val="00693DC5"/>
    <w:rsid w:val="00693F5E"/>
    <w:rsid w:val="0069407C"/>
    <w:rsid w:val="00696439"/>
    <w:rsid w:val="006A0A67"/>
    <w:rsid w:val="006A0A96"/>
    <w:rsid w:val="006A127D"/>
    <w:rsid w:val="006A2E1A"/>
    <w:rsid w:val="006A2F14"/>
    <w:rsid w:val="006A4D6F"/>
    <w:rsid w:val="006A6471"/>
    <w:rsid w:val="006A64E1"/>
    <w:rsid w:val="006A64F4"/>
    <w:rsid w:val="006A6D9C"/>
    <w:rsid w:val="006B0706"/>
    <w:rsid w:val="006B072D"/>
    <w:rsid w:val="006B1D59"/>
    <w:rsid w:val="006B3183"/>
    <w:rsid w:val="006B6578"/>
    <w:rsid w:val="006B77B4"/>
    <w:rsid w:val="006B793E"/>
    <w:rsid w:val="006C06F7"/>
    <w:rsid w:val="006C0D00"/>
    <w:rsid w:val="006C19FC"/>
    <w:rsid w:val="006C22FD"/>
    <w:rsid w:val="006C33E1"/>
    <w:rsid w:val="006C50F5"/>
    <w:rsid w:val="006C5386"/>
    <w:rsid w:val="006C5E3B"/>
    <w:rsid w:val="006C710D"/>
    <w:rsid w:val="006C7BA4"/>
    <w:rsid w:val="006C7C0F"/>
    <w:rsid w:val="006C7C89"/>
    <w:rsid w:val="006C7F3E"/>
    <w:rsid w:val="006D0960"/>
    <w:rsid w:val="006D13AF"/>
    <w:rsid w:val="006D39A9"/>
    <w:rsid w:val="006D4085"/>
    <w:rsid w:val="006D45BA"/>
    <w:rsid w:val="006D61E5"/>
    <w:rsid w:val="006D6580"/>
    <w:rsid w:val="006D7A47"/>
    <w:rsid w:val="006D7DAC"/>
    <w:rsid w:val="006E0A94"/>
    <w:rsid w:val="006E1C5F"/>
    <w:rsid w:val="006E21A3"/>
    <w:rsid w:val="006E2399"/>
    <w:rsid w:val="006E30CE"/>
    <w:rsid w:val="006E442B"/>
    <w:rsid w:val="006E450C"/>
    <w:rsid w:val="006E4BAE"/>
    <w:rsid w:val="006E4C60"/>
    <w:rsid w:val="006E77BF"/>
    <w:rsid w:val="006F08F9"/>
    <w:rsid w:val="006F20FF"/>
    <w:rsid w:val="006F37D6"/>
    <w:rsid w:val="006F4136"/>
    <w:rsid w:val="006F54A9"/>
    <w:rsid w:val="006F55FD"/>
    <w:rsid w:val="006F6BD4"/>
    <w:rsid w:val="006F7395"/>
    <w:rsid w:val="006F7E5E"/>
    <w:rsid w:val="007012D2"/>
    <w:rsid w:val="00702F2D"/>
    <w:rsid w:val="00703D3A"/>
    <w:rsid w:val="00704AD5"/>
    <w:rsid w:val="00706801"/>
    <w:rsid w:val="007071FD"/>
    <w:rsid w:val="00707989"/>
    <w:rsid w:val="00710E2F"/>
    <w:rsid w:val="00710FEA"/>
    <w:rsid w:val="0071112B"/>
    <w:rsid w:val="00712FCD"/>
    <w:rsid w:val="00714AD3"/>
    <w:rsid w:val="007173BC"/>
    <w:rsid w:val="0071776C"/>
    <w:rsid w:val="00717EF5"/>
    <w:rsid w:val="00720C5E"/>
    <w:rsid w:val="007221EA"/>
    <w:rsid w:val="0072366D"/>
    <w:rsid w:val="0072559B"/>
    <w:rsid w:val="00726CB6"/>
    <w:rsid w:val="00726D2A"/>
    <w:rsid w:val="007302FA"/>
    <w:rsid w:val="007308F4"/>
    <w:rsid w:val="007309CB"/>
    <w:rsid w:val="00730A7B"/>
    <w:rsid w:val="00731C45"/>
    <w:rsid w:val="00731C4F"/>
    <w:rsid w:val="00734314"/>
    <w:rsid w:val="0073431E"/>
    <w:rsid w:val="007378F2"/>
    <w:rsid w:val="00740267"/>
    <w:rsid w:val="007416DE"/>
    <w:rsid w:val="00741724"/>
    <w:rsid w:val="00741A0F"/>
    <w:rsid w:val="00741BE4"/>
    <w:rsid w:val="00741FC3"/>
    <w:rsid w:val="00744E9D"/>
    <w:rsid w:val="00746A4D"/>
    <w:rsid w:val="00746F6D"/>
    <w:rsid w:val="007470AE"/>
    <w:rsid w:val="007472DF"/>
    <w:rsid w:val="00747931"/>
    <w:rsid w:val="00750A14"/>
    <w:rsid w:val="00751FC5"/>
    <w:rsid w:val="00752980"/>
    <w:rsid w:val="00752CBD"/>
    <w:rsid w:val="00755B1E"/>
    <w:rsid w:val="00756268"/>
    <w:rsid w:val="00756309"/>
    <w:rsid w:val="00756387"/>
    <w:rsid w:val="00756CB8"/>
    <w:rsid w:val="00761646"/>
    <w:rsid w:val="0076172D"/>
    <w:rsid w:val="00761783"/>
    <w:rsid w:val="007623C6"/>
    <w:rsid w:val="00763145"/>
    <w:rsid w:val="007648D0"/>
    <w:rsid w:val="00765A56"/>
    <w:rsid w:val="00765EB1"/>
    <w:rsid w:val="00766272"/>
    <w:rsid w:val="007669F4"/>
    <w:rsid w:val="007671F2"/>
    <w:rsid w:val="0076747A"/>
    <w:rsid w:val="00767A6D"/>
    <w:rsid w:val="0077001B"/>
    <w:rsid w:val="0077122A"/>
    <w:rsid w:val="007717FC"/>
    <w:rsid w:val="00774CEF"/>
    <w:rsid w:val="00776E2B"/>
    <w:rsid w:val="00776F95"/>
    <w:rsid w:val="0077735E"/>
    <w:rsid w:val="0077785A"/>
    <w:rsid w:val="00777A47"/>
    <w:rsid w:val="00780986"/>
    <w:rsid w:val="00780A89"/>
    <w:rsid w:val="0078359A"/>
    <w:rsid w:val="0078410E"/>
    <w:rsid w:val="00786952"/>
    <w:rsid w:val="00786E36"/>
    <w:rsid w:val="00791B8D"/>
    <w:rsid w:val="007927E6"/>
    <w:rsid w:val="00794046"/>
    <w:rsid w:val="00795604"/>
    <w:rsid w:val="00795D4F"/>
    <w:rsid w:val="00796324"/>
    <w:rsid w:val="00796CEB"/>
    <w:rsid w:val="007972B6"/>
    <w:rsid w:val="007A1372"/>
    <w:rsid w:val="007A1569"/>
    <w:rsid w:val="007A197E"/>
    <w:rsid w:val="007A235F"/>
    <w:rsid w:val="007A31FB"/>
    <w:rsid w:val="007A3C70"/>
    <w:rsid w:val="007A51D5"/>
    <w:rsid w:val="007A61B3"/>
    <w:rsid w:val="007A6BCC"/>
    <w:rsid w:val="007A7C19"/>
    <w:rsid w:val="007A7FD3"/>
    <w:rsid w:val="007B1691"/>
    <w:rsid w:val="007B1B7A"/>
    <w:rsid w:val="007B1F53"/>
    <w:rsid w:val="007B2025"/>
    <w:rsid w:val="007B30CF"/>
    <w:rsid w:val="007B7381"/>
    <w:rsid w:val="007B7604"/>
    <w:rsid w:val="007B7A84"/>
    <w:rsid w:val="007B7BAA"/>
    <w:rsid w:val="007B7BF2"/>
    <w:rsid w:val="007C12B2"/>
    <w:rsid w:val="007C1AD1"/>
    <w:rsid w:val="007C4B6D"/>
    <w:rsid w:val="007C5401"/>
    <w:rsid w:val="007D0C38"/>
    <w:rsid w:val="007D0E81"/>
    <w:rsid w:val="007D2371"/>
    <w:rsid w:val="007D2530"/>
    <w:rsid w:val="007D39A5"/>
    <w:rsid w:val="007D4C47"/>
    <w:rsid w:val="007D4F4A"/>
    <w:rsid w:val="007D547F"/>
    <w:rsid w:val="007D62EE"/>
    <w:rsid w:val="007D7B90"/>
    <w:rsid w:val="007E3067"/>
    <w:rsid w:val="007E322F"/>
    <w:rsid w:val="007E3616"/>
    <w:rsid w:val="007E38C5"/>
    <w:rsid w:val="007E3B0D"/>
    <w:rsid w:val="007E3B97"/>
    <w:rsid w:val="007E44B0"/>
    <w:rsid w:val="007E52A5"/>
    <w:rsid w:val="007E59F9"/>
    <w:rsid w:val="007E5E75"/>
    <w:rsid w:val="007E5F87"/>
    <w:rsid w:val="007E68B5"/>
    <w:rsid w:val="007E70D7"/>
    <w:rsid w:val="007E7A3D"/>
    <w:rsid w:val="007E7F18"/>
    <w:rsid w:val="007E7F28"/>
    <w:rsid w:val="007F0E24"/>
    <w:rsid w:val="007F178B"/>
    <w:rsid w:val="007F1C55"/>
    <w:rsid w:val="007F49C3"/>
    <w:rsid w:val="007F569E"/>
    <w:rsid w:val="0080098A"/>
    <w:rsid w:val="00802C78"/>
    <w:rsid w:val="00810A12"/>
    <w:rsid w:val="008112EB"/>
    <w:rsid w:val="008112ED"/>
    <w:rsid w:val="00811B84"/>
    <w:rsid w:val="00811F1A"/>
    <w:rsid w:val="00811F47"/>
    <w:rsid w:val="00811FDA"/>
    <w:rsid w:val="00813858"/>
    <w:rsid w:val="00815B29"/>
    <w:rsid w:val="00815F44"/>
    <w:rsid w:val="008166D6"/>
    <w:rsid w:val="00816C67"/>
    <w:rsid w:val="008209B4"/>
    <w:rsid w:val="008213FC"/>
    <w:rsid w:val="008244A4"/>
    <w:rsid w:val="00826C1B"/>
    <w:rsid w:val="00826D12"/>
    <w:rsid w:val="00827182"/>
    <w:rsid w:val="00827423"/>
    <w:rsid w:val="00827D81"/>
    <w:rsid w:val="00830AC5"/>
    <w:rsid w:val="00831B83"/>
    <w:rsid w:val="00832222"/>
    <w:rsid w:val="00833067"/>
    <w:rsid w:val="00833E3E"/>
    <w:rsid w:val="0083435F"/>
    <w:rsid w:val="00835CE5"/>
    <w:rsid w:val="008361E4"/>
    <w:rsid w:val="00837205"/>
    <w:rsid w:val="00837390"/>
    <w:rsid w:val="00837984"/>
    <w:rsid w:val="00837B03"/>
    <w:rsid w:val="0084207C"/>
    <w:rsid w:val="008424E5"/>
    <w:rsid w:val="008427BF"/>
    <w:rsid w:val="00843027"/>
    <w:rsid w:val="00843250"/>
    <w:rsid w:val="00843DFC"/>
    <w:rsid w:val="008440F6"/>
    <w:rsid w:val="00844F11"/>
    <w:rsid w:val="00846119"/>
    <w:rsid w:val="00846492"/>
    <w:rsid w:val="00846995"/>
    <w:rsid w:val="0084699D"/>
    <w:rsid w:val="0085256A"/>
    <w:rsid w:val="00852B06"/>
    <w:rsid w:val="00852DCA"/>
    <w:rsid w:val="0085327E"/>
    <w:rsid w:val="00853AED"/>
    <w:rsid w:val="00853D4B"/>
    <w:rsid w:val="00853E04"/>
    <w:rsid w:val="008544D5"/>
    <w:rsid w:val="008549BC"/>
    <w:rsid w:val="00854D67"/>
    <w:rsid w:val="008551C2"/>
    <w:rsid w:val="00855C96"/>
    <w:rsid w:val="0085673E"/>
    <w:rsid w:val="0085743F"/>
    <w:rsid w:val="008576C0"/>
    <w:rsid w:val="00857D4D"/>
    <w:rsid w:val="00860702"/>
    <w:rsid w:val="00861C44"/>
    <w:rsid w:val="00867BA6"/>
    <w:rsid w:val="00867D30"/>
    <w:rsid w:val="00867F0F"/>
    <w:rsid w:val="0087457D"/>
    <w:rsid w:val="00874DAA"/>
    <w:rsid w:val="00874E9E"/>
    <w:rsid w:val="00876CC9"/>
    <w:rsid w:val="00876DBD"/>
    <w:rsid w:val="00877357"/>
    <w:rsid w:val="00880231"/>
    <w:rsid w:val="0088389C"/>
    <w:rsid w:val="00885786"/>
    <w:rsid w:val="00886660"/>
    <w:rsid w:val="008910E5"/>
    <w:rsid w:val="00892564"/>
    <w:rsid w:val="0089270E"/>
    <w:rsid w:val="008927A6"/>
    <w:rsid w:val="00896802"/>
    <w:rsid w:val="00896B37"/>
    <w:rsid w:val="00896E73"/>
    <w:rsid w:val="0089709B"/>
    <w:rsid w:val="008973DA"/>
    <w:rsid w:val="008A166D"/>
    <w:rsid w:val="008A44A2"/>
    <w:rsid w:val="008A5ED3"/>
    <w:rsid w:val="008A6585"/>
    <w:rsid w:val="008A717D"/>
    <w:rsid w:val="008B0002"/>
    <w:rsid w:val="008B05B8"/>
    <w:rsid w:val="008B0E30"/>
    <w:rsid w:val="008B1541"/>
    <w:rsid w:val="008B4310"/>
    <w:rsid w:val="008B57A8"/>
    <w:rsid w:val="008B70CC"/>
    <w:rsid w:val="008B77E2"/>
    <w:rsid w:val="008C0034"/>
    <w:rsid w:val="008C0B60"/>
    <w:rsid w:val="008C1117"/>
    <w:rsid w:val="008C1122"/>
    <w:rsid w:val="008C1179"/>
    <w:rsid w:val="008C1329"/>
    <w:rsid w:val="008C1641"/>
    <w:rsid w:val="008C3949"/>
    <w:rsid w:val="008C4617"/>
    <w:rsid w:val="008C4F80"/>
    <w:rsid w:val="008C5FC7"/>
    <w:rsid w:val="008C793D"/>
    <w:rsid w:val="008D0BFA"/>
    <w:rsid w:val="008D0F6C"/>
    <w:rsid w:val="008D2DC7"/>
    <w:rsid w:val="008D4B80"/>
    <w:rsid w:val="008D502A"/>
    <w:rsid w:val="008D523B"/>
    <w:rsid w:val="008D662D"/>
    <w:rsid w:val="008D6850"/>
    <w:rsid w:val="008D691D"/>
    <w:rsid w:val="008D6DA2"/>
    <w:rsid w:val="008D75C9"/>
    <w:rsid w:val="008D7828"/>
    <w:rsid w:val="008E041F"/>
    <w:rsid w:val="008E106C"/>
    <w:rsid w:val="008E187D"/>
    <w:rsid w:val="008E3CE1"/>
    <w:rsid w:val="008E3E01"/>
    <w:rsid w:val="008E470D"/>
    <w:rsid w:val="008E57F0"/>
    <w:rsid w:val="008E6B70"/>
    <w:rsid w:val="008E6C61"/>
    <w:rsid w:val="008F0432"/>
    <w:rsid w:val="008F07D8"/>
    <w:rsid w:val="008F1C16"/>
    <w:rsid w:val="008F3E43"/>
    <w:rsid w:val="008F5949"/>
    <w:rsid w:val="008F5F9E"/>
    <w:rsid w:val="008F7705"/>
    <w:rsid w:val="00902C52"/>
    <w:rsid w:val="009035F4"/>
    <w:rsid w:val="00903893"/>
    <w:rsid w:val="009038DB"/>
    <w:rsid w:val="009039D4"/>
    <w:rsid w:val="00903BB2"/>
    <w:rsid w:val="00903BFF"/>
    <w:rsid w:val="00903CF4"/>
    <w:rsid w:val="00903F29"/>
    <w:rsid w:val="00904923"/>
    <w:rsid w:val="00906D65"/>
    <w:rsid w:val="00911B35"/>
    <w:rsid w:val="00912A84"/>
    <w:rsid w:val="00913060"/>
    <w:rsid w:val="0091325A"/>
    <w:rsid w:val="00913414"/>
    <w:rsid w:val="0091346D"/>
    <w:rsid w:val="00915B9D"/>
    <w:rsid w:val="00920BF9"/>
    <w:rsid w:val="00921ACD"/>
    <w:rsid w:val="00921E56"/>
    <w:rsid w:val="0092203D"/>
    <w:rsid w:val="009232EC"/>
    <w:rsid w:val="00924098"/>
    <w:rsid w:val="009256F8"/>
    <w:rsid w:val="00925A56"/>
    <w:rsid w:val="00925BD2"/>
    <w:rsid w:val="00926544"/>
    <w:rsid w:val="00927602"/>
    <w:rsid w:val="00927E02"/>
    <w:rsid w:val="009300CD"/>
    <w:rsid w:val="00930665"/>
    <w:rsid w:val="009314F1"/>
    <w:rsid w:val="00932D1B"/>
    <w:rsid w:val="00934518"/>
    <w:rsid w:val="0093588F"/>
    <w:rsid w:val="009371D3"/>
    <w:rsid w:val="009371E7"/>
    <w:rsid w:val="00940606"/>
    <w:rsid w:val="009408D7"/>
    <w:rsid w:val="00940DB6"/>
    <w:rsid w:val="00941504"/>
    <w:rsid w:val="009417F3"/>
    <w:rsid w:val="0094245E"/>
    <w:rsid w:val="00942B06"/>
    <w:rsid w:val="00942E92"/>
    <w:rsid w:val="00943358"/>
    <w:rsid w:val="00943A9B"/>
    <w:rsid w:val="00943C10"/>
    <w:rsid w:val="00945662"/>
    <w:rsid w:val="00946097"/>
    <w:rsid w:val="00946746"/>
    <w:rsid w:val="009472B7"/>
    <w:rsid w:val="00950D9B"/>
    <w:rsid w:val="009518AE"/>
    <w:rsid w:val="00952B36"/>
    <w:rsid w:val="00953159"/>
    <w:rsid w:val="00953A7D"/>
    <w:rsid w:val="0095402A"/>
    <w:rsid w:val="009541D0"/>
    <w:rsid w:val="009542D7"/>
    <w:rsid w:val="0095455C"/>
    <w:rsid w:val="00954BFF"/>
    <w:rsid w:val="00955A24"/>
    <w:rsid w:val="00955D0F"/>
    <w:rsid w:val="00956B69"/>
    <w:rsid w:val="00956DBE"/>
    <w:rsid w:val="009603FB"/>
    <w:rsid w:val="00960C98"/>
    <w:rsid w:val="00960FD8"/>
    <w:rsid w:val="0096161C"/>
    <w:rsid w:val="00962D15"/>
    <w:rsid w:val="00963F15"/>
    <w:rsid w:val="009643A5"/>
    <w:rsid w:val="00964EE0"/>
    <w:rsid w:val="009658D1"/>
    <w:rsid w:val="00966739"/>
    <w:rsid w:val="00966751"/>
    <w:rsid w:val="0096742F"/>
    <w:rsid w:val="00970000"/>
    <w:rsid w:val="0097058B"/>
    <w:rsid w:val="00971D65"/>
    <w:rsid w:val="00971EA0"/>
    <w:rsid w:val="00974653"/>
    <w:rsid w:val="00974D8A"/>
    <w:rsid w:val="009754DB"/>
    <w:rsid w:val="00976801"/>
    <w:rsid w:val="00976B37"/>
    <w:rsid w:val="009773D0"/>
    <w:rsid w:val="009774B9"/>
    <w:rsid w:val="00980F2E"/>
    <w:rsid w:val="00980F5F"/>
    <w:rsid w:val="0098155F"/>
    <w:rsid w:val="00981E17"/>
    <w:rsid w:val="009820C9"/>
    <w:rsid w:val="00982BDD"/>
    <w:rsid w:val="00987698"/>
    <w:rsid w:val="00987B36"/>
    <w:rsid w:val="0099066E"/>
    <w:rsid w:val="009909F3"/>
    <w:rsid w:val="009918B4"/>
    <w:rsid w:val="00991960"/>
    <w:rsid w:val="00992151"/>
    <w:rsid w:val="00993CD6"/>
    <w:rsid w:val="00994A12"/>
    <w:rsid w:val="0099616A"/>
    <w:rsid w:val="009965FB"/>
    <w:rsid w:val="00996B89"/>
    <w:rsid w:val="00997279"/>
    <w:rsid w:val="009A0728"/>
    <w:rsid w:val="009A07F2"/>
    <w:rsid w:val="009A1EF1"/>
    <w:rsid w:val="009A580E"/>
    <w:rsid w:val="009A617A"/>
    <w:rsid w:val="009A6811"/>
    <w:rsid w:val="009A6C04"/>
    <w:rsid w:val="009B33D4"/>
    <w:rsid w:val="009B736F"/>
    <w:rsid w:val="009B7573"/>
    <w:rsid w:val="009C04A2"/>
    <w:rsid w:val="009C0F91"/>
    <w:rsid w:val="009C1D57"/>
    <w:rsid w:val="009C20B9"/>
    <w:rsid w:val="009C22FF"/>
    <w:rsid w:val="009C2CBA"/>
    <w:rsid w:val="009C2DAE"/>
    <w:rsid w:val="009C39C8"/>
    <w:rsid w:val="009C53E7"/>
    <w:rsid w:val="009C548C"/>
    <w:rsid w:val="009C77D4"/>
    <w:rsid w:val="009D089E"/>
    <w:rsid w:val="009D1C10"/>
    <w:rsid w:val="009D461E"/>
    <w:rsid w:val="009D66DA"/>
    <w:rsid w:val="009D7819"/>
    <w:rsid w:val="009D7BD2"/>
    <w:rsid w:val="009E094A"/>
    <w:rsid w:val="009E10F3"/>
    <w:rsid w:val="009E1C02"/>
    <w:rsid w:val="009E1D1F"/>
    <w:rsid w:val="009E2C03"/>
    <w:rsid w:val="009E333F"/>
    <w:rsid w:val="009E6517"/>
    <w:rsid w:val="009E67A4"/>
    <w:rsid w:val="009E6FD6"/>
    <w:rsid w:val="009E729A"/>
    <w:rsid w:val="009E7C12"/>
    <w:rsid w:val="009F0BA8"/>
    <w:rsid w:val="009F26D0"/>
    <w:rsid w:val="009F304B"/>
    <w:rsid w:val="009F36C4"/>
    <w:rsid w:val="009F43A1"/>
    <w:rsid w:val="009F4C8A"/>
    <w:rsid w:val="009F57AF"/>
    <w:rsid w:val="009F6980"/>
    <w:rsid w:val="009F75B7"/>
    <w:rsid w:val="00A00019"/>
    <w:rsid w:val="00A02DA2"/>
    <w:rsid w:val="00A045EF"/>
    <w:rsid w:val="00A046B6"/>
    <w:rsid w:val="00A058EA"/>
    <w:rsid w:val="00A062DB"/>
    <w:rsid w:val="00A065B0"/>
    <w:rsid w:val="00A066E9"/>
    <w:rsid w:val="00A06762"/>
    <w:rsid w:val="00A06A39"/>
    <w:rsid w:val="00A07005"/>
    <w:rsid w:val="00A109D6"/>
    <w:rsid w:val="00A10CAE"/>
    <w:rsid w:val="00A10EC9"/>
    <w:rsid w:val="00A11629"/>
    <w:rsid w:val="00A119FB"/>
    <w:rsid w:val="00A11F8E"/>
    <w:rsid w:val="00A12FC4"/>
    <w:rsid w:val="00A156F8"/>
    <w:rsid w:val="00A1570A"/>
    <w:rsid w:val="00A1602C"/>
    <w:rsid w:val="00A171D9"/>
    <w:rsid w:val="00A2016F"/>
    <w:rsid w:val="00A20F0C"/>
    <w:rsid w:val="00A2184D"/>
    <w:rsid w:val="00A21908"/>
    <w:rsid w:val="00A21E95"/>
    <w:rsid w:val="00A224A7"/>
    <w:rsid w:val="00A22C35"/>
    <w:rsid w:val="00A2391C"/>
    <w:rsid w:val="00A23AF3"/>
    <w:rsid w:val="00A24B94"/>
    <w:rsid w:val="00A24F10"/>
    <w:rsid w:val="00A25227"/>
    <w:rsid w:val="00A25581"/>
    <w:rsid w:val="00A25591"/>
    <w:rsid w:val="00A26140"/>
    <w:rsid w:val="00A26B03"/>
    <w:rsid w:val="00A27F89"/>
    <w:rsid w:val="00A30573"/>
    <w:rsid w:val="00A3269B"/>
    <w:rsid w:val="00A328B7"/>
    <w:rsid w:val="00A329C5"/>
    <w:rsid w:val="00A33577"/>
    <w:rsid w:val="00A33F97"/>
    <w:rsid w:val="00A3542F"/>
    <w:rsid w:val="00A3687D"/>
    <w:rsid w:val="00A40411"/>
    <w:rsid w:val="00A43277"/>
    <w:rsid w:val="00A44B71"/>
    <w:rsid w:val="00A4501F"/>
    <w:rsid w:val="00A45C78"/>
    <w:rsid w:val="00A501B5"/>
    <w:rsid w:val="00A50493"/>
    <w:rsid w:val="00A513E7"/>
    <w:rsid w:val="00A51D47"/>
    <w:rsid w:val="00A5316F"/>
    <w:rsid w:val="00A53317"/>
    <w:rsid w:val="00A54F6E"/>
    <w:rsid w:val="00A566C3"/>
    <w:rsid w:val="00A5709E"/>
    <w:rsid w:val="00A57402"/>
    <w:rsid w:val="00A60C88"/>
    <w:rsid w:val="00A60EA2"/>
    <w:rsid w:val="00A61139"/>
    <w:rsid w:val="00A62099"/>
    <w:rsid w:val="00A62898"/>
    <w:rsid w:val="00A629BC"/>
    <w:rsid w:val="00A63321"/>
    <w:rsid w:val="00A65119"/>
    <w:rsid w:val="00A65217"/>
    <w:rsid w:val="00A652B2"/>
    <w:rsid w:val="00A65650"/>
    <w:rsid w:val="00A65DE8"/>
    <w:rsid w:val="00A66420"/>
    <w:rsid w:val="00A669DA"/>
    <w:rsid w:val="00A70491"/>
    <w:rsid w:val="00A74D48"/>
    <w:rsid w:val="00A76417"/>
    <w:rsid w:val="00A764E8"/>
    <w:rsid w:val="00A76A59"/>
    <w:rsid w:val="00A77EF1"/>
    <w:rsid w:val="00A80FE6"/>
    <w:rsid w:val="00A818C1"/>
    <w:rsid w:val="00A81C66"/>
    <w:rsid w:val="00A826C0"/>
    <w:rsid w:val="00A84097"/>
    <w:rsid w:val="00A8495D"/>
    <w:rsid w:val="00A84EDF"/>
    <w:rsid w:val="00A90F6D"/>
    <w:rsid w:val="00A9122D"/>
    <w:rsid w:val="00A914B2"/>
    <w:rsid w:val="00A92C2D"/>
    <w:rsid w:val="00A93990"/>
    <w:rsid w:val="00A93C1E"/>
    <w:rsid w:val="00A9590D"/>
    <w:rsid w:val="00A95BA5"/>
    <w:rsid w:val="00A960E7"/>
    <w:rsid w:val="00A96986"/>
    <w:rsid w:val="00A96F4B"/>
    <w:rsid w:val="00A971A3"/>
    <w:rsid w:val="00A979EA"/>
    <w:rsid w:val="00AA0F6C"/>
    <w:rsid w:val="00AA15E3"/>
    <w:rsid w:val="00AA18AC"/>
    <w:rsid w:val="00AA1CFF"/>
    <w:rsid w:val="00AA394B"/>
    <w:rsid w:val="00AA4EA6"/>
    <w:rsid w:val="00AB0233"/>
    <w:rsid w:val="00AB04EA"/>
    <w:rsid w:val="00AB0B48"/>
    <w:rsid w:val="00AB1228"/>
    <w:rsid w:val="00AB21E5"/>
    <w:rsid w:val="00AB24D7"/>
    <w:rsid w:val="00AB38A4"/>
    <w:rsid w:val="00AB3DFC"/>
    <w:rsid w:val="00AB488D"/>
    <w:rsid w:val="00AB4B37"/>
    <w:rsid w:val="00AB5613"/>
    <w:rsid w:val="00AB62EE"/>
    <w:rsid w:val="00AB79C5"/>
    <w:rsid w:val="00AC0135"/>
    <w:rsid w:val="00AC10C3"/>
    <w:rsid w:val="00AC1AE5"/>
    <w:rsid w:val="00AC2C31"/>
    <w:rsid w:val="00AC3C82"/>
    <w:rsid w:val="00AC4CDA"/>
    <w:rsid w:val="00AC4D7D"/>
    <w:rsid w:val="00AC551C"/>
    <w:rsid w:val="00AC6C77"/>
    <w:rsid w:val="00AD0050"/>
    <w:rsid w:val="00AD033C"/>
    <w:rsid w:val="00AD038B"/>
    <w:rsid w:val="00AD0A8B"/>
    <w:rsid w:val="00AD1196"/>
    <w:rsid w:val="00AD21E5"/>
    <w:rsid w:val="00AD511C"/>
    <w:rsid w:val="00AD5633"/>
    <w:rsid w:val="00AD6FA5"/>
    <w:rsid w:val="00AD725F"/>
    <w:rsid w:val="00AD7DF3"/>
    <w:rsid w:val="00AE4493"/>
    <w:rsid w:val="00AE5266"/>
    <w:rsid w:val="00AE6C4F"/>
    <w:rsid w:val="00AE7BD0"/>
    <w:rsid w:val="00AF3AA0"/>
    <w:rsid w:val="00AF4998"/>
    <w:rsid w:val="00B00495"/>
    <w:rsid w:val="00B0114A"/>
    <w:rsid w:val="00B013CC"/>
    <w:rsid w:val="00B02918"/>
    <w:rsid w:val="00B02AC9"/>
    <w:rsid w:val="00B03A16"/>
    <w:rsid w:val="00B048DD"/>
    <w:rsid w:val="00B0500B"/>
    <w:rsid w:val="00B05DA5"/>
    <w:rsid w:val="00B07C20"/>
    <w:rsid w:val="00B07FD3"/>
    <w:rsid w:val="00B1003F"/>
    <w:rsid w:val="00B10473"/>
    <w:rsid w:val="00B1108E"/>
    <w:rsid w:val="00B130DD"/>
    <w:rsid w:val="00B13ABF"/>
    <w:rsid w:val="00B13FCD"/>
    <w:rsid w:val="00B14A08"/>
    <w:rsid w:val="00B15116"/>
    <w:rsid w:val="00B159CF"/>
    <w:rsid w:val="00B16623"/>
    <w:rsid w:val="00B16914"/>
    <w:rsid w:val="00B16EAA"/>
    <w:rsid w:val="00B179C6"/>
    <w:rsid w:val="00B17FE4"/>
    <w:rsid w:val="00B20817"/>
    <w:rsid w:val="00B24699"/>
    <w:rsid w:val="00B24D50"/>
    <w:rsid w:val="00B24D5A"/>
    <w:rsid w:val="00B26FFA"/>
    <w:rsid w:val="00B27278"/>
    <w:rsid w:val="00B311A0"/>
    <w:rsid w:val="00B32F76"/>
    <w:rsid w:val="00B32F86"/>
    <w:rsid w:val="00B33B73"/>
    <w:rsid w:val="00B34A43"/>
    <w:rsid w:val="00B3538A"/>
    <w:rsid w:val="00B362D6"/>
    <w:rsid w:val="00B37E62"/>
    <w:rsid w:val="00B44EC0"/>
    <w:rsid w:val="00B452BE"/>
    <w:rsid w:val="00B45CE7"/>
    <w:rsid w:val="00B45DF4"/>
    <w:rsid w:val="00B47D91"/>
    <w:rsid w:val="00B47FF9"/>
    <w:rsid w:val="00B508E1"/>
    <w:rsid w:val="00B534D9"/>
    <w:rsid w:val="00B54C25"/>
    <w:rsid w:val="00B55EDC"/>
    <w:rsid w:val="00B574E8"/>
    <w:rsid w:val="00B61871"/>
    <w:rsid w:val="00B61F12"/>
    <w:rsid w:val="00B62634"/>
    <w:rsid w:val="00B63D0D"/>
    <w:rsid w:val="00B65021"/>
    <w:rsid w:val="00B70548"/>
    <w:rsid w:val="00B70FDE"/>
    <w:rsid w:val="00B7232B"/>
    <w:rsid w:val="00B735FD"/>
    <w:rsid w:val="00B74360"/>
    <w:rsid w:val="00B76C6F"/>
    <w:rsid w:val="00B76C71"/>
    <w:rsid w:val="00B80F85"/>
    <w:rsid w:val="00B820C2"/>
    <w:rsid w:val="00B82C44"/>
    <w:rsid w:val="00B838E6"/>
    <w:rsid w:val="00B8432E"/>
    <w:rsid w:val="00B84716"/>
    <w:rsid w:val="00B92DFA"/>
    <w:rsid w:val="00B9383F"/>
    <w:rsid w:val="00B94E6A"/>
    <w:rsid w:val="00B95041"/>
    <w:rsid w:val="00B953FC"/>
    <w:rsid w:val="00B9713F"/>
    <w:rsid w:val="00B971B9"/>
    <w:rsid w:val="00BA0DC7"/>
    <w:rsid w:val="00BA2467"/>
    <w:rsid w:val="00BA2E04"/>
    <w:rsid w:val="00BA2E18"/>
    <w:rsid w:val="00BA31A9"/>
    <w:rsid w:val="00BA391A"/>
    <w:rsid w:val="00BA4769"/>
    <w:rsid w:val="00BA5235"/>
    <w:rsid w:val="00BA6D6A"/>
    <w:rsid w:val="00BA7334"/>
    <w:rsid w:val="00BB0375"/>
    <w:rsid w:val="00BB07B3"/>
    <w:rsid w:val="00BB0D96"/>
    <w:rsid w:val="00BB111F"/>
    <w:rsid w:val="00BB1AFA"/>
    <w:rsid w:val="00BB3236"/>
    <w:rsid w:val="00BB3769"/>
    <w:rsid w:val="00BB3E55"/>
    <w:rsid w:val="00BB4472"/>
    <w:rsid w:val="00BB5615"/>
    <w:rsid w:val="00BB7A92"/>
    <w:rsid w:val="00BC0609"/>
    <w:rsid w:val="00BC13C8"/>
    <w:rsid w:val="00BC2274"/>
    <w:rsid w:val="00BC2975"/>
    <w:rsid w:val="00BC3371"/>
    <w:rsid w:val="00BC3B06"/>
    <w:rsid w:val="00BC3E76"/>
    <w:rsid w:val="00BC43DB"/>
    <w:rsid w:val="00BC4A78"/>
    <w:rsid w:val="00BC4B69"/>
    <w:rsid w:val="00BC5BD3"/>
    <w:rsid w:val="00BC62A9"/>
    <w:rsid w:val="00BC68FE"/>
    <w:rsid w:val="00BC6DEA"/>
    <w:rsid w:val="00BC7273"/>
    <w:rsid w:val="00BD10EA"/>
    <w:rsid w:val="00BD19F0"/>
    <w:rsid w:val="00BD2FD1"/>
    <w:rsid w:val="00BD3D8B"/>
    <w:rsid w:val="00BD6265"/>
    <w:rsid w:val="00BD6E9C"/>
    <w:rsid w:val="00BD7417"/>
    <w:rsid w:val="00BE0784"/>
    <w:rsid w:val="00BE07BD"/>
    <w:rsid w:val="00BE3635"/>
    <w:rsid w:val="00BE4B8C"/>
    <w:rsid w:val="00BE5CB3"/>
    <w:rsid w:val="00BE6901"/>
    <w:rsid w:val="00BF089C"/>
    <w:rsid w:val="00BF24F0"/>
    <w:rsid w:val="00BF2669"/>
    <w:rsid w:val="00BF2675"/>
    <w:rsid w:val="00BF30C3"/>
    <w:rsid w:val="00BF461D"/>
    <w:rsid w:val="00BF47AA"/>
    <w:rsid w:val="00BF4C99"/>
    <w:rsid w:val="00BF5440"/>
    <w:rsid w:val="00BF5446"/>
    <w:rsid w:val="00BF54B9"/>
    <w:rsid w:val="00BF7CC7"/>
    <w:rsid w:val="00C0088F"/>
    <w:rsid w:val="00C01803"/>
    <w:rsid w:val="00C01A1D"/>
    <w:rsid w:val="00C030E5"/>
    <w:rsid w:val="00C03DAA"/>
    <w:rsid w:val="00C04471"/>
    <w:rsid w:val="00C046C8"/>
    <w:rsid w:val="00C04FF9"/>
    <w:rsid w:val="00C05B36"/>
    <w:rsid w:val="00C06048"/>
    <w:rsid w:val="00C06A86"/>
    <w:rsid w:val="00C070DB"/>
    <w:rsid w:val="00C07883"/>
    <w:rsid w:val="00C07AD2"/>
    <w:rsid w:val="00C07F43"/>
    <w:rsid w:val="00C11591"/>
    <w:rsid w:val="00C120E7"/>
    <w:rsid w:val="00C12736"/>
    <w:rsid w:val="00C13F52"/>
    <w:rsid w:val="00C15894"/>
    <w:rsid w:val="00C15C53"/>
    <w:rsid w:val="00C16E75"/>
    <w:rsid w:val="00C16E83"/>
    <w:rsid w:val="00C170FE"/>
    <w:rsid w:val="00C208DC"/>
    <w:rsid w:val="00C21322"/>
    <w:rsid w:val="00C2218C"/>
    <w:rsid w:val="00C233FE"/>
    <w:rsid w:val="00C247AD"/>
    <w:rsid w:val="00C260C2"/>
    <w:rsid w:val="00C27C2B"/>
    <w:rsid w:val="00C3080E"/>
    <w:rsid w:val="00C30EA5"/>
    <w:rsid w:val="00C32E45"/>
    <w:rsid w:val="00C339C2"/>
    <w:rsid w:val="00C33C47"/>
    <w:rsid w:val="00C34A89"/>
    <w:rsid w:val="00C3737C"/>
    <w:rsid w:val="00C379BA"/>
    <w:rsid w:val="00C37F7D"/>
    <w:rsid w:val="00C403E2"/>
    <w:rsid w:val="00C40F3C"/>
    <w:rsid w:val="00C411ED"/>
    <w:rsid w:val="00C41927"/>
    <w:rsid w:val="00C4373E"/>
    <w:rsid w:val="00C43DE5"/>
    <w:rsid w:val="00C44825"/>
    <w:rsid w:val="00C44985"/>
    <w:rsid w:val="00C458F5"/>
    <w:rsid w:val="00C45AAE"/>
    <w:rsid w:val="00C466E2"/>
    <w:rsid w:val="00C46E88"/>
    <w:rsid w:val="00C508AA"/>
    <w:rsid w:val="00C54BA4"/>
    <w:rsid w:val="00C55894"/>
    <w:rsid w:val="00C56326"/>
    <w:rsid w:val="00C57393"/>
    <w:rsid w:val="00C6066C"/>
    <w:rsid w:val="00C611C8"/>
    <w:rsid w:val="00C62396"/>
    <w:rsid w:val="00C62AF2"/>
    <w:rsid w:val="00C6344A"/>
    <w:rsid w:val="00C63BD1"/>
    <w:rsid w:val="00C63F63"/>
    <w:rsid w:val="00C63FDE"/>
    <w:rsid w:val="00C65CBE"/>
    <w:rsid w:val="00C662C0"/>
    <w:rsid w:val="00C66601"/>
    <w:rsid w:val="00C66787"/>
    <w:rsid w:val="00C6787E"/>
    <w:rsid w:val="00C67CA3"/>
    <w:rsid w:val="00C70877"/>
    <w:rsid w:val="00C70EB0"/>
    <w:rsid w:val="00C71052"/>
    <w:rsid w:val="00C7190C"/>
    <w:rsid w:val="00C71F2B"/>
    <w:rsid w:val="00C7307A"/>
    <w:rsid w:val="00C73E36"/>
    <w:rsid w:val="00C7506E"/>
    <w:rsid w:val="00C75628"/>
    <w:rsid w:val="00C77345"/>
    <w:rsid w:val="00C775EE"/>
    <w:rsid w:val="00C81329"/>
    <w:rsid w:val="00C822E5"/>
    <w:rsid w:val="00C83E6D"/>
    <w:rsid w:val="00C84FA9"/>
    <w:rsid w:val="00C87039"/>
    <w:rsid w:val="00C90864"/>
    <w:rsid w:val="00C9254C"/>
    <w:rsid w:val="00C940C6"/>
    <w:rsid w:val="00C952BC"/>
    <w:rsid w:val="00C95E8A"/>
    <w:rsid w:val="00C96B33"/>
    <w:rsid w:val="00C97465"/>
    <w:rsid w:val="00CA02CB"/>
    <w:rsid w:val="00CA1A14"/>
    <w:rsid w:val="00CA1D6B"/>
    <w:rsid w:val="00CA6844"/>
    <w:rsid w:val="00CB21E4"/>
    <w:rsid w:val="00CB6B9D"/>
    <w:rsid w:val="00CB7490"/>
    <w:rsid w:val="00CB7539"/>
    <w:rsid w:val="00CC18CF"/>
    <w:rsid w:val="00CC2916"/>
    <w:rsid w:val="00CC2945"/>
    <w:rsid w:val="00CC37B9"/>
    <w:rsid w:val="00CC5AA2"/>
    <w:rsid w:val="00CC7836"/>
    <w:rsid w:val="00CD0265"/>
    <w:rsid w:val="00CD5182"/>
    <w:rsid w:val="00CD5381"/>
    <w:rsid w:val="00CD53CF"/>
    <w:rsid w:val="00CD72D3"/>
    <w:rsid w:val="00CD7A37"/>
    <w:rsid w:val="00CD7D23"/>
    <w:rsid w:val="00CE0691"/>
    <w:rsid w:val="00CE09DF"/>
    <w:rsid w:val="00CE0BD1"/>
    <w:rsid w:val="00CE25CF"/>
    <w:rsid w:val="00CE4892"/>
    <w:rsid w:val="00CE56FD"/>
    <w:rsid w:val="00CE6C51"/>
    <w:rsid w:val="00CE7457"/>
    <w:rsid w:val="00CF0CF9"/>
    <w:rsid w:val="00CF3979"/>
    <w:rsid w:val="00CF5FE2"/>
    <w:rsid w:val="00CF6CDD"/>
    <w:rsid w:val="00CF70BF"/>
    <w:rsid w:val="00D016F7"/>
    <w:rsid w:val="00D025E3"/>
    <w:rsid w:val="00D04421"/>
    <w:rsid w:val="00D04494"/>
    <w:rsid w:val="00D054B0"/>
    <w:rsid w:val="00D05ED7"/>
    <w:rsid w:val="00D07597"/>
    <w:rsid w:val="00D1073F"/>
    <w:rsid w:val="00D11E30"/>
    <w:rsid w:val="00D134E8"/>
    <w:rsid w:val="00D155A6"/>
    <w:rsid w:val="00D156C4"/>
    <w:rsid w:val="00D16369"/>
    <w:rsid w:val="00D20019"/>
    <w:rsid w:val="00D2077C"/>
    <w:rsid w:val="00D20B30"/>
    <w:rsid w:val="00D21112"/>
    <w:rsid w:val="00D213E0"/>
    <w:rsid w:val="00D21DCB"/>
    <w:rsid w:val="00D22106"/>
    <w:rsid w:val="00D23E58"/>
    <w:rsid w:val="00D24BB0"/>
    <w:rsid w:val="00D257F5"/>
    <w:rsid w:val="00D25EC0"/>
    <w:rsid w:val="00D2668A"/>
    <w:rsid w:val="00D26739"/>
    <w:rsid w:val="00D2798C"/>
    <w:rsid w:val="00D333EF"/>
    <w:rsid w:val="00D362CE"/>
    <w:rsid w:val="00D36B4D"/>
    <w:rsid w:val="00D400F8"/>
    <w:rsid w:val="00D4143A"/>
    <w:rsid w:val="00D42661"/>
    <w:rsid w:val="00D4375D"/>
    <w:rsid w:val="00D4394C"/>
    <w:rsid w:val="00D43E9A"/>
    <w:rsid w:val="00D44A01"/>
    <w:rsid w:val="00D45433"/>
    <w:rsid w:val="00D45511"/>
    <w:rsid w:val="00D47789"/>
    <w:rsid w:val="00D47A09"/>
    <w:rsid w:val="00D47B3C"/>
    <w:rsid w:val="00D47C0E"/>
    <w:rsid w:val="00D47C25"/>
    <w:rsid w:val="00D50BC7"/>
    <w:rsid w:val="00D50DA2"/>
    <w:rsid w:val="00D51384"/>
    <w:rsid w:val="00D5251D"/>
    <w:rsid w:val="00D545AF"/>
    <w:rsid w:val="00D56DE7"/>
    <w:rsid w:val="00D57EC6"/>
    <w:rsid w:val="00D60AEA"/>
    <w:rsid w:val="00D61180"/>
    <w:rsid w:val="00D63191"/>
    <w:rsid w:val="00D63D74"/>
    <w:rsid w:val="00D66605"/>
    <w:rsid w:val="00D679AB"/>
    <w:rsid w:val="00D70204"/>
    <w:rsid w:val="00D70595"/>
    <w:rsid w:val="00D712BD"/>
    <w:rsid w:val="00D71CA3"/>
    <w:rsid w:val="00D7267A"/>
    <w:rsid w:val="00D73953"/>
    <w:rsid w:val="00D74AFD"/>
    <w:rsid w:val="00D7621F"/>
    <w:rsid w:val="00D806B1"/>
    <w:rsid w:val="00D81375"/>
    <w:rsid w:val="00D816AD"/>
    <w:rsid w:val="00D82947"/>
    <w:rsid w:val="00D84941"/>
    <w:rsid w:val="00D84F9C"/>
    <w:rsid w:val="00D8526A"/>
    <w:rsid w:val="00D87517"/>
    <w:rsid w:val="00D9182A"/>
    <w:rsid w:val="00D9338D"/>
    <w:rsid w:val="00D95460"/>
    <w:rsid w:val="00D95630"/>
    <w:rsid w:val="00D96721"/>
    <w:rsid w:val="00DA0CCD"/>
    <w:rsid w:val="00DA1720"/>
    <w:rsid w:val="00DA273C"/>
    <w:rsid w:val="00DA28FA"/>
    <w:rsid w:val="00DA30DC"/>
    <w:rsid w:val="00DA5EFA"/>
    <w:rsid w:val="00DA60BD"/>
    <w:rsid w:val="00DA7374"/>
    <w:rsid w:val="00DA7E34"/>
    <w:rsid w:val="00DB24DD"/>
    <w:rsid w:val="00DB418A"/>
    <w:rsid w:val="00DB462C"/>
    <w:rsid w:val="00DB4991"/>
    <w:rsid w:val="00DB5739"/>
    <w:rsid w:val="00DC4042"/>
    <w:rsid w:val="00DC41C3"/>
    <w:rsid w:val="00DC4A7D"/>
    <w:rsid w:val="00DC6106"/>
    <w:rsid w:val="00DC6683"/>
    <w:rsid w:val="00DC7E92"/>
    <w:rsid w:val="00DD0527"/>
    <w:rsid w:val="00DD15CB"/>
    <w:rsid w:val="00DD17E8"/>
    <w:rsid w:val="00DD2954"/>
    <w:rsid w:val="00DD335F"/>
    <w:rsid w:val="00DD721A"/>
    <w:rsid w:val="00DE7FB2"/>
    <w:rsid w:val="00DF1906"/>
    <w:rsid w:val="00DF4F62"/>
    <w:rsid w:val="00DF787B"/>
    <w:rsid w:val="00DF7B98"/>
    <w:rsid w:val="00E01107"/>
    <w:rsid w:val="00E0128E"/>
    <w:rsid w:val="00E029EE"/>
    <w:rsid w:val="00E03437"/>
    <w:rsid w:val="00E04AED"/>
    <w:rsid w:val="00E06ABD"/>
    <w:rsid w:val="00E0776E"/>
    <w:rsid w:val="00E07B9F"/>
    <w:rsid w:val="00E07BC3"/>
    <w:rsid w:val="00E10968"/>
    <w:rsid w:val="00E10A90"/>
    <w:rsid w:val="00E10C0C"/>
    <w:rsid w:val="00E12326"/>
    <w:rsid w:val="00E123AE"/>
    <w:rsid w:val="00E127FD"/>
    <w:rsid w:val="00E127FF"/>
    <w:rsid w:val="00E1301C"/>
    <w:rsid w:val="00E14B51"/>
    <w:rsid w:val="00E14BFB"/>
    <w:rsid w:val="00E17367"/>
    <w:rsid w:val="00E202F7"/>
    <w:rsid w:val="00E20D4C"/>
    <w:rsid w:val="00E21C52"/>
    <w:rsid w:val="00E22F76"/>
    <w:rsid w:val="00E23BC4"/>
    <w:rsid w:val="00E24A71"/>
    <w:rsid w:val="00E25BA7"/>
    <w:rsid w:val="00E318C6"/>
    <w:rsid w:val="00E34344"/>
    <w:rsid w:val="00E35094"/>
    <w:rsid w:val="00E413BC"/>
    <w:rsid w:val="00E414A0"/>
    <w:rsid w:val="00E4259D"/>
    <w:rsid w:val="00E42A0E"/>
    <w:rsid w:val="00E435DC"/>
    <w:rsid w:val="00E43A2F"/>
    <w:rsid w:val="00E44E62"/>
    <w:rsid w:val="00E45074"/>
    <w:rsid w:val="00E45872"/>
    <w:rsid w:val="00E45CA0"/>
    <w:rsid w:val="00E468FF"/>
    <w:rsid w:val="00E47944"/>
    <w:rsid w:val="00E503B6"/>
    <w:rsid w:val="00E5088F"/>
    <w:rsid w:val="00E50A19"/>
    <w:rsid w:val="00E524F4"/>
    <w:rsid w:val="00E52813"/>
    <w:rsid w:val="00E52E82"/>
    <w:rsid w:val="00E53264"/>
    <w:rsid w:val="00E53EB9"/>
    <w:rsid w:val="00E55219"/>
    <w:rsid w:val="00E571D1"/>
    <w:rsid w:val="00E61927"/>
    <w:rsid w:val="00E650F1"/>
    <w:rsid w:val="00E65410"/>
    <w:rsid w:val="00E6597E"/>
    <w:rsid w:val="00E65FB7"/>
    <w:rsid w:val="00E667FF"/>
    <w:rsid w:val="00E67474"/>
    <w:rsid w:val="00E67F0D"/>
    <w:rsid w:val="00E67F5B"/>
    <w:rsid w:val="00E70889"/>
    <w:rsid w:val="00E73B20"/>
    <w:rsid w:val="00E743C0"/>
    <w:rsid w:val="00E7454C"/>
    <w:rsid w:val="00E74D51"/>
    <w:rsid w:val="00E75278"/>
    <w:rsid w:val="00E75BE3"/>
    <w:rsid w:val="00E75F41"/>
    <w:rsid w:val="00E76242"/>
    <w:rsid w:val="00E76BD2"/>
    <w:rsid w:val="00E8111B"/>
    <w:rsid w:val="00E822DE"/>
    <w:rsid w:val="00E8296C"/>
    <w:rsid w:val="00E83AA7"/>
    <w:rsid w:val="00E84554"/>
    <w:rsid w:val="00E84DC8"/>
    <w:rsid w:val="00E856E1"/>
    <w:rsid w:val="00E86C81"/>
    <w:rsid w:val="00E86CB3"/>
    <w:rsid w:val="00E86E73"/>
    <w:rsid w:val="00E87601"/>
    <w:rsid w:val="00E87CA3"/>
    <w:rsid w:val="00E900E6"/>
    <w:rsid w:val="00E913A4"/>
    <w:rsid w:val="00E9170A"/>
    <w:rsid w:val="00E92093"/>
    <w:rsid w:val="00E92992"/>
    <w:rsid w:val="00E92D8C"/>
    <w:rsid w:val="00E93032"/>
    <w:rsid w:val="00E97B9E"/>
    <w:rsid w:val="00EA007E"/>
    <w:rsid w:val="00EA0D7F"/>
    <w:rsid w:val="00EA163D"/>
    <w:rsid w:val="00EA2952"/>
    <w:rsid w:val="00EA71C3"/>
    <w:rsid w:val="00EB0898"/>
    <w:rsid w:val="00EB13C6"/>
    <w:rsid w:val="00EB1F04"/>
    <w:rsid w:val="00EB3091"/>
    <w:rsid w:val="00EB3D7A"/>
    <w:rsid w:val="00EB4FD0"/>
    <w:rsid w:val="00EB63C2"/>
    <w:rsid w:val="00EB746F"/>
    <w:rsid w:val="00EC0D3F"/>
    <w:rsid w:val="00EC18E5"/>
    <w:rsid w:val="00EC29E1"/>
    <w:rsid w:val="00EC2A6E"/>
    <w:rsid w:val="00EC5A68"/>
    <w:rsid w:val="00EC7D0A"/>
    <w:rsid w:val="00ED13BD"/>
    <w:rsid w:val="00ED4050"/>
    <w:rsid w:val="00ED4698"/>
    <w:rsid w:val="00ED4DF9"/>
    <w:rsid w:val="00ED50AA"/>
    <w:rsid w:val="00ED5117"/>
    <w:rsid w:val="00ED5537"/>
    <w:rsid w:val="00ED5845"/>
    <w:rsid w:val="00ED59A2"/>
    <w:rsid w:val="00ED5F6F"/>
    <w:rsid w:val="00ED642E"/>
    <w:rsid w:val="00EE052E"/>
    <w:rsid w:val="00EE1099"/>
    <w:rsid w:val="00EE18A6"/>
    <w:rsid w:val="00EE1AF2"/>
    <w:rsid w:val="00EE21C3"/>
    <w:rsid w:val="00EE2CED"/>
    <w:rsid w:val="00EE2EB6"/>
    <w:rsid w:val="00EE3B49"/>
    <w:rsid w:val="00EE481E"/>
    <w:rsid w:val="00EE62E7"/>
    <w:rsid w:val="00EE63BB"/>
    <w:rsid w:val="00EE7E10"/>
    <w:rsid w:val="00EE7E6A"/>
    <w:rsid w:val="00EF0210"/>
    <w:rsid w:val="00EF0E23"/>
    <w:rsid w:val="00EF4012"/>
    <w:rsid w:val="00EF4716"/>
    <w:rsid w:val="00EF6EB3"/>
    <w:rsid w:val="00F00FF4"/>
    <w:rsid w:val="00F04943"/>
    <w:rsid w:val="00F0521C"/>
    <w:rsid w:val="00F056A5"/>
    <w:rsid w:val="00F06310"/>
    <w:rsid w:val="00F07606"/>
    <w:rsid w:val="00F10E25"/>
    <w:rsid w:val="00F11563"/>
    <w:rsid w:val="00F11FD5"/>
    <w:rsid w:val="00F12675"/>
    <w:rsid w:val="00F13F9A"/>
    <w:rsid w:val="00F150DC"/>
    <w:rsid w:val="00F157C8"/>
    <w:rsid w:val="00F166E9"/>
    <w:rsid w:val="00F17898"/>
    <w:rsid w:val="00F17E09"/>
    <w:rsid w:val="00F204E2"/>
    <w:rsid w:val="00F211B4"/>
    <w:rsid w:val="00F21364"/>
    <w:rsid w:val="00F21DFE"/>
    <w:rsid w:val="00F21F62"/>
    <w:rsid w:val="00F22604"/>
    <w:rsid w:val="00F2265F"/>
    <w:rsid w:val="00F269AA"/>
    <w:rsid w:val="00F31132"/>
    <w:rsid w:val="00F319E5"/>
    <w:rsid w:val="00F31CC8"/>
    <w:rsid w:val="00F31EAA"/>
    <w:rsid w:val="00F32BC2"/>
    <w:rsid w:val="00F41694"/>
    <w:rsid w:val="00F42589"/>
    <w:rsid w:val="00F433F3"/>
    <w:rsid w:val="00F43E96"/>
    <w:rsid w:val="00F4742A"/>
    <w:rsid w:val="00F47BF0"/>
    <w:rsid w:val="00F51E16"/>
    <w:rsid w:val="00F52021"/>
    <w:rsid w:val="00F52669"/>
    <w:rsid w:val="00F5322A"/>
    <w:rsid w:val="00F54501"/>
    <w:rsid w:val="00F550DC"/>
    <w:rsid w:val="00F57159"/>
    <w:rsid w:val="00F62B88"/>
    <w:rsid w:val="00F643F9"/>
    <w:rsid w:val="00F715E6"/>
    <w:rsid w:val="00F728EF"/>
    <w:rsid w:val="00F72BEF"/>
    <w:rsid w:val="00F7517A"/>
    <w:rsid w:val="00F755CA"/>
    <w:rsid w:val="00F756BD"/>
    <w:rsid w:val="00F7646C"/>
    <w:rsid w:val="00F77862"/>
    <w:rsid w:val="00F77AD0"/>
    <w:rsid w:val="00F81E50"/>
    <w:rsid w:val="00F8291C"/>
    <w:rsid w:val="00F8321E"/>
    <w:rsid w:val="00F83D84"/>
    <w:rsid w:val="00F84FB8"/>
    <w:rsid w:val="00F85914"/>
    <w:rsid w:val="00F85A6E"/>
    <w:rsid w:val="00F85D0A"/>
    <w:rsid w:val="00F85DF9"/>
    <w:rsid w:val="00F86BED"/>
    <w:rsid w:val="00F8718D"/>
    <w:rsid w:val="00F873D3"/>
    <w:rsid w:val="00F907B3"/>
    <w:rsid w:val="00F912B9"/>
    <w:rsid w:val="00F91921"/>
    <w:rsid w:val="00F92097"/>
    <w:rsid w:val="00F9392F"/>
    <w:rsid w:val="00F948C5"/>
    <w:rsid w:val="00F95A75"/>
    <w:rsid w:val="00F973FE"/>
    <w:rsid w:val="00F97FA6"/>
    <w:rsid w:val="00FA3EB3"/>
    <w:rsid w:val="00FA3ED1"/>
    <w:rsid w:val="00FA4742"/>
    <w:rsid w:val="00FA5CA8"/>
    <w:rsid w:val="00FA6041"/>
    <w:rsid w:val="00FB1306"/>
    <w:rsid w:val="00FB16F3"/>
    <w:rsid w:val="00FB1ABC"/>
    <w:rsid w:val="00FB1B2A"/>
    <w:rsid w:val="00FB2E47"/>
    <w:rsid w:val="00FB4086"/>
    <w:rsid w:val="00FB41A5"/>
    <w:rsid w:val="00FB5322"/>
    <w:rsid w:val="00FB5AE7"/>
    <w:rsid w:val="00FB6D80"/>
    <w:rsid w:val="00FB7356"/>
    <w:rsid w:val="00FB77EF"/>
    <w:rsid w:val="00FB7D0E"/>
    <w:rsid w:val="00FC16D3"/>
    <w:rsid w:val="00FC2319"/>
    <w:rsid w:val="00FC450F"/>
    <w:rsid w:val="00FC52C2"/>
    <w:rsid w:val="00FC53F5"/>
    <w:rsid w:val="00FC7E02"/>
    <w:rsid w:val="00FD2006"/>
    <w:rsid w:val="00FD4067"/>
    <w:rsid w:val="00FD57A6"/>
    <w:rsid w:val="00FD5A06"/>
    <w:rsid w:val="00FD616D"/>
    <w:rsid w:val="00FD68C2"/>
    <w:rsid w:val="00FD69D1"/>
    <w:rsid w:val="00FD6F4D"/>
    <w:rsid w:val="00FD70A3"/>
    <w:rsid w:val="00FD7D06"/>
    <w:rsid w:val="00FE08AA"/>
    <w:rsid w:val="00FE097A"/>
    <w:rsid w:val="00FE4914"/>
    <w:rsid w:val="00FE783C"/>
    <w:rsid w:val="00FF2945"/>
    <w:rsid w:val="00FF3E1A"/>
    <w:rsid w:val="00FF56BF"/>
    <w:rsid w:val="00FF612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161D1"/>
  </w:style>
  <w:style w:type="paragraph" w:styleId="Nadpis1">
    <w:name w:val="heading 1"/>
    <w:basedOn w:val="Normln"/>
    <w:next w:val="Normln"/>
    <w:link w:val="Nadpis1Char"/>
    <w:uiPriority w:val="9"/>
    <w:qFormat/>
    <w:rsid w:val="00A84097"/>
    <w:pPr>
      <w:keepNext/>
      <w:keepLines/>
      <w:numPr>
        <w:numId w:val="14"/>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0"/>
      <w:szCs w:val="36"/>
    </w:rPr>
  </w:style>
  <w:style w:type="paragraph" w:styleId="Nadpis2">
    <w:name w:val="heading 2"/>
    <w:basedOn w:val="Normln"/>
    <w:next w:val="Normln"/>
    <w:link w:val="Nadpis2Char"/>
    <w:uiPriority w:val="9"/>
    <w:unhideWhenUsed/>
    <w:qFormat/>
    <w:rsid w:val="004161D1"/>
    <w:pPr>
      <w:keepNext/>
      <w:keepLines/>
      <w:numPr>
        <w:ilvl w:val="1"/>
        <w:numId w:val="14"/>
      </w:numPr>
      <w:spacing w:before="360" w:after="0"/>
      <w:outlineLvl w:val="1"/>
    </w:pPr>
    <w:rPr>
      <w:rFonts w:asciiTheme="majorHAnsi" w:eastAsiaTheme="majorEastAsia" w:hAnsiTheme="majorHAnsi" w:cstheme="majorBidi"/>
      <w:b/>
      <w:bCs/>
      <w:smallCaps/>
      <w:color w:val="000000" w:themeColor="text1"/>
      <w:sz w:val="24"/>
      <w:szCs w:val="28"/>
    </w:rPr>
  </w:style>
  <w:style w:type="paragraph" w:styleId="Nadpis3">
    <w:name w:val="heading 3"/>
    <w:aliases w:val="Podpodkapitola,adpis 3,Záhlaví 3,V_Head3,V_Head31,V_Head32,Podkapitola2,ASAPHeading 3,overview,Nadpis 3T,PA Minor Section,(Alt+3)10 C Char,Odstavec,3Überschrift 3,4Überschrift 3,5Überschrift 3,6Überschrift 3,7Überschrift 3,8Überschrift 3,MUS3,H"/>
    <w:basedOn w:val="Normln"/>
    <w:next w:val="Normln"/>
    <w:link w:val="Nadpis3Char"/>
    <w:uiPriority w:val="9"/>
    <w:semiHidden/>
    <w:unhideWhenUsed/>
    <w:qFormat/>
    <w:rsid w:val="004161D1"/>
    <w:pPr>
      <w:keepNext/>
      <w:keepLines/>
      <w:numPr>
        <w:ilvl w:val="2"/>
        <w:numId w:val="14"/>
      </w:numPr>
      <w:spacing w:before="200" w:after="0"/>
      <w:outlineLvl w:val="2"/>
    </w:pPr>
    <w:rPr>
      <w:rFonts w:asciiTheme="majorHAnsi" w:eastAsiaTheme="majorEastAsia" w:hAnsiTheme="majorHAnsi" w:cstheme="majorBidi"/>
      <w:b/>
      <w:bCs/>
      <w:color w:val="000000" w:themeColor="text1"/>
    </w:rPr>
  </w:style>
  <w:style w:type="paragraph" w:styleId="Nadpis4">
    <w:name w:val="heading 4"/>
    <w:basedOn w:val="Normln"/>
    <w:next w:val="Normln"/>
    <w:link w:val="Nadpis4Char"/>
    <w:uiPriority w:val="9"/>
    <w:semiHidden/>
    <w:unhideWhenUsed/>
    <w:qFormat/>
    <w:rsid w:val="004161D1"/>
    <w:pPr>
      <w:keepNext/>
      <w:keepLines/>
      <w:numPr>
        <w:ilvl w:val="3"/>
        <w:numId w:val="14"/>
      </w:numPr>
      <w:spacing w:before="200" w:after="0"/>
      <w:outlineLvl w:val="3"/>
    </w:pPr>
    <w:rPr>
      <w:rFonts w:asciiTheme="majorHAnsi" w:eastAsiaTheme="majorEastAsia" w:hAnsiTheme="majorHAnsi" w:cstheme="majorBidi"/>
      <w:b/>
      <w:bCs/>
      <w:i/>
      <w:iCs/>
      <w:color w:val="000000" w:themeColor="text1"/>
    </w:rPr>
  </w:style>
  <w:style w:type="paragraph" w:styleId="Nadpis5">
    <w:name w:val="heading 5"/>
    <w:basedOn w:val="Normln"/>
    <w:next w:val="Normln"/>
    <w:link w:val="Nadpis5Char"/>
    <w:uiPriority w:val="9"/>
    <w:semiHidden/>
    <w:unhideWhenUsed/>
    <w:qFormat/>
    <w:rsid w:val="004161D1"/>
    <w:pPr>
      <w:keepNext/>
      <w:keepLines/>
      <w:numPr>
        <w:ilvl w:val="4"/>
        <w:numId w:val="14"/>
      </w:numPr>
      <w:spacing w:before="200" w:after="0"/>
      <w:outlineLvl w:val="4"/>
    </w:pPr>
    <w:rPr>
      <w:rFonts w:asciiTheme="majorHAnsi" w:eastAsiaTheme="majorEastAsia" w:hAnsiTheme="majorHAnsi" w:cstheme="majorBidi"/>
      <w:color w:val="17365D" w:themeColor="text2" w:themeShade="BF"/>
    </w:rPr>
  </w:style>
  <w:style w:type="paragraph" w:styleId="Nadpis6">
    <w:name w:val="heading 6"/>
    <w:basedOn w:val="Normln"/>
    <w:next w:val="Normln"/>
    <w:link w:val="Nadpis6Char"/>
    <w:uiPriority w:val="9"/>
    <w:semiHidden/>
    <w:unhideWhenUsed/>
    <w:qFormat/>
    <w:rsid w:val="004161D1"/>
    <w:pPr>
      <w:keepNext/>
      <w:keepLines/>
      <w:numPr>
        <w:ilvl w:val="5"/>
        <w:numId w:val="14"/>
      </w:numPr>
      <w:spacing w:before="200" w:after="0"/>
      <w:outlineLvl w:val="5"/>
    </w:pPr>
    <w:rPr>
      <w:rFonts w:asciiTheme="majorHAnsi" w:eastAsiaTheme="majorEastAsia" w:hAnsiTheme="majorHAnsi" w:cstheme="majorBidi"/>
      <w:i/>
      <w:iCs/>
      <w:color w:val="17365D" w:themeColor="text2" w:themeShade="BF"/>
    </w:rPr>
  </w:style>
  <w:style w:type="paragraph" w:styleId="Nadpis7">
    <w:name w:val="heading 7"/>
    <w:basedOn w:val="Normln"/>
    <w:next w:val="Normln"/>
    <w:link w:val="Nadpis7Char"/>
    <w:uiPriority w:val="9"/>
    <w:semiHidden/>
    <w:unhideWhenUsed/>
    <w:qFormat/>
    <w:rsid w:val="004161D1"/>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4161D1"/>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4161D1"/>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4E123A"/>
    <w:pPr>
      <w:ind w:left="720"/>
      <w:contextualSpacing/>
    </w:pPr>
  </w:style>
  <w:style w:type="paragraph" w:customStyle="1" w:styleId="Default">
    <w:name w:val="Default"/>
    <w:rsid w:val="00BA31A9"/>
    <w:pPr>
      <w:autoSpaceDE w:val="0"/>
      <w:autoSpaceDN w:val="0"/>
      <w:adjustRightInd w:val="0"/>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304D56"/>
    <w:rPr>
      <w:rFonts w:ascii="Tahoma" w:hAnsi="Tahoma" w:cs="Tahoma"/>
      <w:sz w:val="16"/>
      <w:szCs w:val="16"/>
    </w:rPr>
  </w:style>
  <w:style w:type="character" w:customStyle="1" w:styleId="TextbublinyChar">
    <w:name w:val="Text bubliny Char"/>
    <w:basedOn w:val="Standardnpsmoodstavce"/>
    <w:link w:val="Textbubliny"/>
    <w:uiPriority w:val="99"/>
    <w:semiHidden/>
    <w:rsid w:val="00304D56"/>
    <w:rPr>
      <w:rFonts w:ascii="Tahoma" w:hAnsi="Tahoma" w:cs="Tahoma"/>
      <w:sz w:val="16"/>
      <w:szCs w:val="16"/>
    </w:rPr>
  </w:style>
  <w:style w:type="character" w:customStyle="1" w:styleId="ZKLADNChar">
    <w:name w:val="ZÁKLADNÍ Char"/>
    <w:link w:val="ZKLADN"/>
    <w:uiPriority w:val="99"/>
    <w:locked/>
    <w:rsid w:val="00304D56"/>
    <w:rPr>
      <w:rFonts w:ascii="Garamond" w:hAnsi="Garamond" w:cs="Garamond"/>
    </w:rPr>
  </w:style>
  <w:style w:type="paragraph" w:customStyle="1" w:styleId="ZKLADN">
    <w:name w:val="ZÁKLADNÍ"/>
    <w:basedOn w:val="Zkladntext"/>
    <w:link w:val="ZKLADNChar"/>
    <w:uiPriority w:val="99"/>
    <w:rsid w:val="00304D56"/>
    <w:pPr>
      <w:widowControl w:val="0"/>
      <w:spacing w:before="120" w:line="280" w:lineRule="atLeast"/>
      <w:jc w:val="both"/>
    </w:pPr>
    <w:rPr>
      <w:rFonts w:ascii="Garamond" w:hAnsi="Garamond" w:cs="Garamond"/>
    </w:rPr>
  </w:style>
  <w:style w:type="paragraph" w:styleId="Zkladntext">
    <w:name w:val="Body Text"/>
    <w:basedOn w:val="Normln"/>
    <w:link w:val="ZkladntextChar"/>
    <w:uiPriority w:val="99"/>
    <w:semiHidden/>
    <w:unhideWhenUsed/>
    <w:rsid w:val="00304D56"/>
    <w:pPr>
      <w:spacing w:after="120"/>
    </w:pPr>
  </w:style>
  <w:style w:type="character" w:customStyle="1" w:styleId="ZkladntextChar">
    <w:name w:val="Základní text Char"/>
    <w:basedOn w:val="Standardnpsmoodstavce"/>
    <w:link w:val="Zkladntext"/>
    <w:uiPriority w:val="99"/>
    <w:semiHidden/>
    <w:rsid w:val="00304D56"/>
  </w:style>
  <w:style w:type="character" w:customStyle="1" w:styleId="Nadpis3Char">
    <w:name w:val="Nadpis 3 Char"/>
    <w:aliases w:val="Podpodkapitola Char,adpis 3 Char,Záhlaví 3 Char,V_Head3 Char,V_Head31 Char,V_Head32 Char,Podkapitola2 Char,ASAPHeading 3 Char,overview Char,Nadpis 3T Char,PA Minor Section Char,(Alt+3)10 C Char Char,Odstavec Char,3Überschrift 3 Char,H Char"/>
    <w:basedOn w:val="Standardnpsmoodstavce"/>
    <w:link w:val="Nadpis3"/>
    <w:uiPriority w:val="9"/>
    <w:semiHidden/>
    <w:rsid w:val="004161D1"/>
    <w:rPr>
      <w:rFonts w:asciiTheme="majorHAnsi" w:eastAsiaTheme="majorEastAsia" w:hAnsiTheme="majorHAnsi" w:cstheme="majorBidi"/>
      <w:b/>
      <w:bCs/>
      <w:color w:val="000000" w:themeColor="text1"/>
    </w:rPr>
  </w:style>
  <w:style w:type="character" w:customStyle="1" w:styleId="StylodstavecslovanChar">
    <w:name w:val="Styl odstavec číslovaný Char"/>
    <w:link w:val="Stylodstavecslovan"/>
    <w:locked/>
    <w:rsid w:val="001E38EC"/>
    <w:rPr>
      <w:rFonts w:ascii="Calibri" w:eastAsia="Times New Roman" w:hAnsi="Calibri" w:cs="Calibri"/>
      <w:smallCaps/>
      <w:lang w:eastAsia="cs-CZ"/>
    </w:rPr>
  </w:style>
  <w:style w:type="paragraph" w:customStyle="1" w:styleId="Stylodstavecslovan">
    <w:name w:val="Styl odstavec číslovaný"/>
    <w:basedOn w:val="Nadpis2"/>
    <w:link w:val="StylodstavecslovanChar"/>
    <w:rsid w:val="001E38EC"/>
    <w:pPr>
      <w:keepNext w:val="0"/>
      <w:keepLines w:val="0"/>
      <w:widowControl w:val="0"/>
      <w:numPr>
        <w:numId w:val="11"/>
      </w:numPr>
      <w:spacing w:before="240" w:after="120" w:line="320" w:lineRule="atLeast"/>
      <w:jc w:val="both"/>
    </w:pPr>
    <w:rPr>
      <w:rFonts w:ascii="Calibri" w:eastAsia="Times New Roman" w:hAnsi="Calibri" w:cs="Calibri"/>
      <w:b w:val="0"/>
      <w:bCs w:val="0"/>
      <w:color w:val="auto"/>
      <w:sz w:val="22"/>
      <w:szCs w:val="22"/>
      <w:lang w:eastAsia="cs-CZ"/>
    </w:rPr>
  </w:style>
  <w:style w:type="paragraph" w:customStyle="1" w:styleId="StylNadpis1ZKLADN">
    <w:name w:val="Styl Nadpis 1 ZÁKLADNÍ"/>
    <w:basedOn w:val="Nadpis1"/>
    <w:uiPriority w:val="99"/>
    <w:rsid w:val="001E38EC"/>
    <w:pPr>
      <w:keepLines w:val="0"/>
      <w:widowControl w:val="0"/>
      <w:numPr>
        <w:numId w:val="11"/>
      </w:numPr>
      <w:shd w:val="clear" w:color="auto" w:fill="D9D9D9"/>
      <w:spacing w:after="360"/>
    </w:pPr>
    <w:rPr>
      <w:rFonts w:ascii="Calibri" w:eastAsia="Times New Roman" w:hAnsi="Calibri" w:cs="Calibri"/>
      <w:color w:val="394A58"/>
      <w:kern w:val="28"/>
      <w:sz w:val="22"/>
      <w:szCs w:val="22"/>
      <w:lang w:eastAsia="cs-CZ"/>
    </w:rPr>
  </w:style>
  <w:style w:type="character" w:customStyle="1" w:styleId="Nadpis2Char">
    <w:name w:val="Nadpis 2 Char"/>
    <w:basedOn w:val="Standardnpsmoodstavce"/>
    <w:link w:val="Nadpis2"/>
    <w:uiPriority w:val="9"/>
    <w:rsid w:val="004161D1"/>
    <w:rPr>
      <w:rFonts w:asciiTheme="majorHAnsi" w:eastAsiaTheme="majorEastAsia" w:hAnsiTheme="majorHAnsi" w:cstheme="majorBidi"/>
      <w:b/>
      <w:bCs/>
      <w:smallCaps/>
      <w:color w:val="000000" w:themeColor="text1"/>
      <w:sz w:val="24"/>
      <w:szCs w:val="28"/>
    </w:rPr>
  </w:style>
  <w:style w:type="character" w:customStyle="1" w:styleId="Nadpis1Char">
    <w:name w:val="Nadpis 1 Char"/>
    <w:basedOn w:val="Standardnpsmoodstavce"/>
    <w:link w:val="Nadpis1"/>
    <w:uiPriority w:val="9"/>
    <w:rsid w:val="00A84097"/>
    <w:rPr>
      <w:rFonts w:asciiTheme="majorHAnsi" w:eastAsiaTheme="majorEastAsia" w:hAnsiTheme="majorHAnsi" w:cstheme="majorBidi"/>
      <w:b/>
      <w:bCs/>
      <w:smallCaps/>
      <w:color w:val="000000" w:themeColor="text1"/>
      <w:sz w:val="30"/>
      <w:szCs w:val="36"/>
    </w:rPr>
  </w:style>
  <w:style w:type="paragraph" w:customStyle="1" w:styleId="Svtlmkazvraznn31">
    <w:name w:val="Světlá mřížka – zvýraznění 31"/>
    <w:basedOn w:val="Normln"/>
    <w:uiPriority w:val="34"/>
    <w:rsid w:val="008E187D"/>
    <w:pPr>
      <w:ind w:left="720"/>
      <w:contextualSpacing/>
    </w:pPr>
    <w:rPr>
      <w:rFonts w:ascii="Arial" w:eastAsia="Times New Roman" w:hAnsi="Arial" w:cs="Times New Roman"/>
      <w:sz w:val="20"/>
      <w:szCs w:val="20"/>
      <w:lang w:eastAsia="cs-CZ"/>
    </w:rPr>
  </w:style>
  <w:style w:type="character" w:customStyle="1" w:styleId="OdstavecseseznamemChar">
    <w:name w:val="Odstavec se seznamem Char"/>
    <w:link w:val="Odstavecseseznamem"/>
    <w:uiPriority w:val="34"/>
    <w:rsid w:val="00FB1B2A"/>
  </w:style>
  <w:style w:type="paragraph" w:styleId="Zhlav">
    <w:name w:val="header"/>
    <w:basedOn w:val="Normln"/>
    <w:link w:val="ZhlavChar"/>
    <w:uiPriority w:val="99"/>
    <w:unhideWhenUsed/>
    <w:rsid w:val="00FF2945"/>
    <w:pPr>
      <w:tabs>
        <w:tab w:val="center" w:pos="4536"/>
        <w:tab w:val="right" w:pos="9072"/>
      </w:tabs>
    </w:pPr>
  </w:style>
  <w:style w:type="character" w:customStyle="1" w:styleId="ZhlavChar">
    <w:name w:val="Záhlaví Char"/>
    <w:basedOn w:val="Standardnpsmoodstavce"/>
    <w:link w:val="Zhlav"/>
    <w:uiPriority w:val="99"/>
    <w:rsid w:val="00FF2945"/>
  </w:style>
  <w:style w:type="paragraph" w:styleId="Zpat">
    <w:name w:val="footer"/>
    <w:basedOn w:val="Normln"/>
    <w:link w:val="ZpatChar"/>
    <w:uiPriority w:val="99"/>
    <w:unhideWhenUsed/>
    <w:rsid w:val="00FF2945"/>
    <w:pPr>
      <w:tabs>
        <w:tab w:val="center" w:pos="4536"/>
        <w:tab w:val="right" w:pos="9072"/>
      </w:tabs>
    </w:pPr>
  </w:style>
  <w:style w:type="character" w:customStyle="1" w:styleId="ZpatChar">
    <w:name w:val="Zápatí Char"/>
    <w:basedOn w:val="Standardnpsmoodstavce"/>
    <w:link w:val="Zpat"/>
    <w:uiPriority w:val="99"/>
    <w:rsid w:val="00FF2945"/>
  </w:style>
  <w:style w:type="character" w:styleId="Odkaznakoment">
    <w:name w:val="annotation reference"/>
    <w:basedOn w:val="Standardnpsmoodstavce"/>
    <w:uiPriority w:val="99"/>
    <w:semiHidden/>
    <w:unhideWhenUsed/>
    <w:rsid w:val="00525CBE"/>
    <w:rPr>
      <w:sz w:val="16"/>
      <w:szCs w:val="16"/>
    </w:rPr>
  </w:style>
  <w:style w:type="paragraph" w:styleId="Textkomente">
    <w:name w:val="annotation text"/>
    <w:basedOn w:val="Normln"/>
    <w:link w:val="TextkomenteChar"/>
    <w:uiPriority w:val="99"/>
    <w:semiHidden/>
    <w:unhideWhenUsed/>
    <w:rsid w:val="00525CBE"/>
    <w:rPr>
      <w:sz w:val="20"/>
      <w:szCs w:val="20"/>
    </w:rPr>
  </w:style>
  <w:style w:type="character" w:customStyle="1" w:styleId="TextkomenteChar">
    <w:name w:val="Text komentáře Char"/>
    <w:basedOn w:val="Standardnpsmoodstavce"/>
    <w:link w:val="Textkomente"/>
    <w:uiPriority w:val="99"/>
    <w:semiHidden/>
    <w:rsid w:val="00525CBE"/>
    <w:rPr>
      <w:sz w:val="20"/>
      <w:szCs w:val="20"/>
    </w:rPr>
  </w:style>
  <w:style w:type="paragraph" w:styleId="Pedmtkomente">
    <w:name w:val="annotation subject"/>
    <w:basedOn w:val="Textkomente"/>
    <w:next w:val="Textkomente"/>
    <w:link w:val="PedmtkomenteChar"/>
    <w:uiPriority w:val="99"/>
    <w:semiHidden/>
    <w:unhideWhenUsed/>
    <w:rsid w:val="00525CBE"/>
    <w:rPr>
      <w:b/>
      <w:bCs/>
    </w:rPr>
  </w:style>
  <w:style w:type="character" w:customStyle="1" w:styleId="PedmtkomenteChar">
    <w:name w:val="Předmět komentáře Char"/>
    <w:basedOn w:val="TextkomenteChar"/>
    <w:link w:val="Pedmtkomente"/>
    <w:uiPriority w:val="99"/>
    <w:semiHidden/>
    <w:rsid w:val="00525CBE"/>
    <w:rPr>
      <w:b/>
      <w:bCs/>
      <w:sz w:val="20"/>
      <w:szCs w:val="20"/>
    </w:rPr>
  </w:style>
  <w:style w:type="table" w:styleId="Mkatabulky">
    <w:name w:val="Table Grid"/>
    <w:basedOn w:val="Normlntabulka"/>
    <w:uiPriority w:val="99"/>
    <w:rsid w:val="00BC7273"/>
    <w:rPr>
      <w:rFonts w:ascii="Calibri" w:eastAsia="Times New Roman" w:hAnsi="Calibri" w:cs="Calibri"/>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bsah1">
    <w:name w:val="toc 1"/>
    <w:basedOn w:val="Normln"/>
    <w:next w:val="Normln"/>
    <w:autoRedefine/>
    <w:uiPriority w:val="39"/>
    <w:unhideWhenUsed/>
    <w:rsid w:val="005019EB"/>
    <w:pPr>
      <w:spacing w:after="100"/>
    </w:pPr>
  </w:style>
  <w:style w:type="paragraph" w:styleId="Obsah2">
    <w:name w:val="toc 2"/>
    <w:basedOn w:val="Normln"/>
    <w:next w:val="Normln"/>
    <w:autoRedefine/>
    <w:uiPriority w:val="39"/>
    <w:unhideWhenUsed/>
    <w:rsid w:val="005019EB"/>
    <w:pPr>
      <w:spacing w:after="100"/>
      <w:ind w:left="220"/>
    </w:pPr>
  </w:style>
  <w:style w:type="character" w:styleId="Hypertextovodkaz">
    <w:name w:val="Hyperlink"/>
    <w:basedOn w:val="Standardnpsmoodstavce"/>
    <w:uiPriority w:val="99"/>
    <w:unhideWhenUsed/>
    <w:rsid w:val="005019EB"/>
    <w:rPr>
      <w:color w:val="0000FF" w:themeColor="hyperlink"/>
      <w:u w:val="single"/>
    </w:rPr>
  </w:style>
  <w:style w:type="character" w:customStyle="1" w:styleId="Nadpis4Char">
    <w:name w:val="Nadpis 4 Char"/>
    <w:basedOn w:val="Standardnpsmoodstavce"/>
    <w:link w:val="Nadpis4"/>
    <w:uiPriority w:val="9"/>
    <w:semiHidden/>
    <w:rsid w:val="004161D1"/>
    <w:rPr>
      <w:rFonts w:asciiTheme="majorHAnsi" w:eastAsiaTheme="majorEastAsia" w:hAnsiTheme="majorHAnsi" w:cstheme="majorBidi"/>
      <w:b/>
      <w:bCs/>
      <w:i/>
      <w:iCs/>
      <w:color w:val="000000" w:themeColor="text1"/>
    </w:rPr>
  </w:style>
  <w:style w:type="character" w:customStyle="1" w:styleId="Nadpis5Char">
    <w:name w:val="Nadpis 5 Char"/>
    <w:basedOn w:val="Standardnpsmoodstavce"/>
    <w:link w:val="Nadpis5"/>
    <w:uiPriority w:val="9"/>
    <w:semiHidden/>
    <w:rsid w:val="004161D1"/>
    <w:rPr>
      <w:rFonts w:asciiTheme="majorHAnsi" w:eastAsiaTheme="majorEastAsia" w:hAnsiTheme="majorHAnsi" w:cstheme="majorBidi"/>
      <w:color w:val="17365D" w:themeColor="text2" w:themeShade="BF"/>
    </w:rPr>
  </w:style>
  <w:style w:type="character" w:customStyle="1" w:styleId="Nadpis6Char">
    <w:name w:val="Nadpis 6 Char"/>
    <w:basedOn w:val="Standardnpsmoodstavce"/>
    <w:link w:val="Nadpis6"/>
    <w:uiPriority w:val="9"/>
    <w:semiHidden/>
    <w:rsid w:val="004161D1"/>
    <w:rPr>
      <w:rFonts w:asciiTheme="majorHAnsi" w:eastAsiaTheme="majorEastAsia" w:hAnsiTheme="majorHAnsi" w:cstheme="majorBidi"/>
      <w:i/>
      <w:iCs/>
      <w:color w:val="17365D" w:themeColor="text2" w:themeShade="BF"/>
    </w:rPr>
  </w:style>
  <w:style w:type="character" w:customStyle="1" w:styleId="Nadpis7Char">
    <w:name w:val="Nadpis 7 Char"/>
    <w:basedOn w:val="Standardnpsmoodstavce"/>
    <w:link w:val="Nadpis7"/>
    <w:uiPriority w:val="9"/>
    <w:semiHidden/>
    <w:rsid w:val="004161D1"/>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4161D1"/>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4161D1"/>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4161D1"/>
    <w:pPr>
      <w:spacing w:after="200" w:line="240" w:lineRule="auto"/>
    </w:pPr>
    <w:rPr>
      <w:i/>
      <w:iCs/>
      <w:color w:val="1F497D" w:themeColor="text2"/>
      <w:sz w:val="18"/>
      <w:szCs w:val="18"/>
    </w:rPr>
  </w:style>
  <w:style w:type="paragraph" w:styleId="Nzev">
    <w:name w:val="Title"/>
    <w:basedOn w:val="Normln"/>
    <w:next w:val="Normln"/>
    <w:link w:val="NzevChar"/>
    <w:qFormat/>
    <w:rsid w:val="004161D1"/>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NzevChar">
    <w:name w:val="Název Char"/>
    <w:basedOn w:val="Standardnpsmoodstavce"/>
    <w:link w:val="Nzev"/>
    <w:rsid w:val="004161D1"/>
    <w:rPr>
      <w:rFonts w:asciiTheme="majorHAnsi" w:eastAsiaTheme="majorEastAsia" w:hAnsiTheme="majorHAnsi" w:cstheme="majorBidi"/>
      <w:color w:val="000000" w:themeColor="text1"/>
      <w:sz w:val="56"/>
      <w:szCs w:val="56"/>
    </w:rPr>
  </w:style>
  <w:style w:type="paragraph" w:styleId="Podtitul">
    <w:name w:val="Subtitle"/>
    <w:basedOn w:val="Normln"/>
    <w:next w:val="Normln"/>
    <w:link w:val="PodtitulChar"/>
    <w:uiPriority w:val="11"/>
    <w:qFormat/>
    <w:rsid w:val="004161D1"/>
    <w:pPr>
      <w:numPr>
        <w:ilvl w:val="1"/>
      </w:numPr>
    </w:pPr>
    <w:rPr>
      <w:color w:val="5A5A5A" w:themeColor="text1" w:themeTint="A5"/>
      <w:spacing w:val="10"/>
    </w:rPr>
  </w:style>
  <w:style w:type="character" w:customStyle="1" w:styleId="PodtitulChar">
    <w:name w:val="Podtitul Char"/>
    <w:basedOn w:val="Standardnpsmoodstavce"/>
    <w:link w:val="Podtitul"/>
    <w:uiPriority w:val="11"/>
    <w:rsid w:val="004161D1"/>
    <w:rPr>
      <w:color w:val="5A5A5A" w:themeColor="text1" w:themeTint="A5"/>
      <w:spacing w:val="10"/>
    </w:rPr>
  </w:style>
  <w:style w:type="character" w:styleId="Siln">
    <w:name w:val="Strong"/>
    <w:basedOn w:val="Standardnpsmoodstavce"/>
    <w:uiPriority w:val="22"/>
    <w:qFormat/>
    <w:rsid w:val="004161D1"/>
    <w:rPr>
      <w:b/>
      <w:bCs/>
      <w:color w:val="000000" w:themeColor="text1"/>
    </w:rPr>
  </w:style>
  <w:style w:type="character" w:styleId="Zdraznn">
    <w:name w:val="Emphasis"/>
    <w:basedOn w:val="Standardnpsmoodstavce"/>
    <w:uiPriority w:val="20"/>
    <w:qFormat/>
    <w:rsid w:val="004161D1"/>
    <w:rPr>
      <w:i/>
      <w:iCs/>
      <w:color w:val="auto"/>
    </w:rPr>
  </w:style>
  <w:style w:type="paragraph" w:styleId="Bezmezer">
    <w:name w:val="No Spacing"/>
    <w:uiPriority w:val="1"/>
    <w:qFormat/>
    <w:rsid w:val="004161D1"/>
    <w:pPr>
      <w:spacing w:after="0" w:line="240" w:lineRule="auto"/>
    </w:pPr>
  </w:style>
  <w:style w:type="paragraph" w:styleId="Citt">
    <w:name w:val="Quote"/>
    <w:basedOn w:val="Normln"/>
    <w:next w:val="Normln"/>
    <w:link w:val="CittChar"/>
    <w:uiPriority w:val="29"/>
    <w:qFormat/>
    <w:rsid w:val="004161D1"/>
    <w:pPr>
      <w:spacing w:before="160"/>
      <w:ind w:left="720" w:right="720"/>
    </w:pPr>
    <w:rPr>
      <w:i/>
      <w:iCs/>
      <w:color w:val="000000" w:themeColor="text1"/>
    </w:rPr>
  </w:style>
  <w:style w:type="character" w:customStyle="1" w:styleId="CittChar">
    <w:name w:val="Citát Char"/>
    <w:basedOn w:val="Standardnpsmoodstavce"/>
    <w:link w:val="Citt"/>
    <w:uiPriority w:val="29"/>
    <w:rsid w:val="004161D1"/>
    <w:rPr>
      <w:i/>
      <w:iCs/>
      <w:color w:val="000000" w:themeColor="text1"/>
    </w:rPr>
  </w:style>
  <w:style w:type="paragraph" w:styleId="Vrazncitt">
    <w:name w:val="Intense Quote"/>
    <w:basedOn w:val="Normln"/>
    <w:next w:val="Normln"/>
    <w:link w:val="VrazncittChar"/>
    <w:uiPriority w:val="30"/>
    <w:qFormat/>
    <w:rsid w:val="004161D1"/>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VrazncittChar">
    <w:name w:val="Výrazný citát Char"/>
    <w:basedOn w:val="Standardnpsmoodstavce"/>
    <w:link w:val="Vrazncitt"/>
    <w:uiPriority w:val="30"/>
    <w:rsid w:val="004161D1"/>
    <w:rPr>
      <w:color w:val="000000" w:themeColor="text1"/>
      <w:shd w:val="clear" w:color="auto" w:fill="F2F2F2" w:themeFill="background1" w:themeFillShade="F2"/>
    </w:rPr>
  </w:style>
  <w:style w:type="character" w:styleId="Zdraznnjemn">
    <w:name w:val="Subtle Emphasis"/>
    <w:basedOn w:val="Standardnpsmoodstavce"/>
    <w:uiPriority w:val="19"/>
    <w:qFormat/>
    <w:rsid w:val="004161D1"/>
    <w:rPr>
      <w:i/>
      <w:iCs/>
      <w:color w:val="404040" w:themeColor="text1" w:themeTint="BF"/>
    </w:rPr>
  </w:style>
  <w:style w:type="character" w:styleId="Zdraznnintenzivn">
    <w:name w:val="Intense Emphasis"/>
    <w:basedOn w:val="Standardnpsmoodstavce"/>
    <w:uiPriority w:val="21"/>
    <w:qFormat/>
    <w:rsid w:val="004161D1"/>
    <w:rPr>
      <w:b/>
      <w:bCs/>
      <w:i/>
      <w:iCs/>
      <w:caps/>
    </w:rPr>
  </w:style>
  <w:style w:type="character" w:styleId="Odkazjemn">
    <w:name w:val="Subtle Reference"/>
    <w:basedOn w:val="Standardnpsmoodstavce"/>
    <w:uiPriority w:val="31"/>
    <w:qFormat/>
    <w:rsid w:val="004161D1"/>
    <w:rPr>
      <w:smallCaps/>
      <w:color w:val="404040" w:themeColor="text1" w:themeTint="BF"/>
      <w:u w:val="single" w:color="7F7F7F" w:themeColor="text1" w:themeTint="80"/>
    </w:rPr>
  </w:style>
  <w:style w:type="character" w:styleId="Odkazintenzivn">
    <w:name w:val="Intense Reference"/>
    <w:basedOn w:val="Standardnpsmoodstavce"/>
    <w:uiPriority w:val="32"/>
    <w:qFormat/>
    <w:rsid w:val="004161D1"/>
    <w:rPr>
      <w:b/>
      <w:bCs/>
      <w:smallCaps/>
      <w:u w:val="single"/>
    </w:rPr>
  </w:style>
  <w:style w:type="character" w:styleId="Nzevknihy">
    <w:name w:val="Book Title"/>
    <w:basedOn w:val="Standardnpsmoodstavce"/>
    <w:uiPriority w:val="33"/>
    <w:qFormat/>
    <w:rsid w:val="004161D1"/>
    <w:rPr>
      <w:b w:val="0"/>
      <w:bCs w:val="0"/>
      <w:smallCaps/>
      <w:spacing w:val="5"/>
    </w:rPr>
  </w:style>
  <w:style w:type="paragraph" w:styleId="Nadpisobsahu">
    <w:name w:val="TOC Heading"/>
    <w:basedOn w:val="Nadpis1"/>
    <w:next w:val="Normln"/>
    <w:uiPriority w:val="39"/>
    <w:unhideWhenUsed/>
    <w:qFormat/>
    <w:rsid w:val="004161D1"/>
    <w:pPr>
      <w:outlineLvl w:val="9"/>
    </w:pPr>
  </w:style>
  <w:style w:type="paragraph" w:styleId="Seznam">
    <w:name w:val="List"/>
    <w:basedOn w:val="Normln"/>
    <w:rsid w:val="00CA1D6B"/>
    <w:pPr>
      <w:spacing w:after="0" w:line="240" w:lineRule="auto"/>
      <w:ind w:left="283" w:hanging="283"/>
    </w:pPr>
    <w:rPr>
      <w:rFonts w:ascii="Arial" w:eastAsia="Times New Roman" w:hAnsi="Arial" w:cs="Arial"/>
      <w:sz w:val="20"/>
      <w:szCs w:val="20"/>
      <w:lang w:eastAsia="ar-SA"/>
    </w:rPr>
  </w:style>
  <w:style w:type="paragraph" w:customStyle="1" w:styleId="Standarduser">
    <w:name w:val="Standard (user)"/>
    <w:rsid w:val="00F8291C"/>
    <w:pPr>
      <w:suppressAutoHyphens/>
      <w:autoSpaceDN w:val="0"/>
      <w:spacing w:after="0" w:line="240" w:lineRule="auto"/>
      <w:textAlignment w:val="baseline"/>
    </w:pPr>
    <w:rPr>
      <w:rFonts w:ascii="Times New Roman" w:eastAsia="Times New Roman" w:hAnsi="Times New Roman" w:cs="Times New Roman"/>
      <w:kern w:val="3"/>
      <w:sz w:val="24"/>
      <w:szCs w:val="24"/>
      <w:lang w:eastAsia="cs-CZ"/>
    </w:rPr>
  </w:style>
  <w:style w:type="numbering" w:customStyle="1" w:styleId="WW8Num7">
    <w:name w:val="WW8Num7"/>
    <w:basedOn w:val="Bezseznamu"/>
    <w:rsid w:val="00F8291C"/>
    <w:pPr>
      <w:numPr>
        <w:numId w:val="15"/>
      </w:numPr>
    </w:pPr>
  </w:style>
  <w:style w:type="numbering" w:customStyle="1" w:styleId="WW8Num8">
    <w:name w:val="WW8Num8"/>
    <w:basedOn w:val="Bezseznamu"/>
    <w:rsid w:val="00F8291C"/>
    <w:pPr>
      <w:numPr>
        <w:numId w:val="16"/>
      </w:numPr>
    </w:pPr>
  </w:style>
  <w:style w:type="paragraph" w:styleId="Textpoznpodarou">
    <w:name w:val="footnote text"/>
    <w:basedOn w:val="Normln"/>
    <w:link w:val="TextpoznpodarouChar"/>
    <w:uiPriority w:val="99"/>
    <w:unhideWhenUsed/>
    <w:rsid w:val="00E0776E"/>
    <w:pPr>
      <w:spacing w:after="0" w:line="240" w:lineRule="auto"/>
    </w:pPr>
    <w:rPr>
      <w:rFonts w:ascii="Calibri" w:eastAsia="Times New Roman" w:hAnsi="Calibri" w:cs="Arial"/>
      <w:color w:val="394A58"/>
      <w:szCs w:val="20"/>
      <w:lang w:eastAsia="cs-CZ"/>
    </w:rPr>
  </w:style>
  <w:style w:type="character" w:customStyle="1" w:styleId="TextpoznpodarouChar">
    <w:name w:val="Text pozn. pod čarou Char"/>
    <w:basedOn w:val="Standardnpsmoodstavce"/>
    <w:link w:val="Textpoznpodarou"/>
    <w:uiPriority w:val="99"/>
    <w:rsid w:val="00E0776E"/>
    <w:rPr>
      <w:rFonts w:ascii="Calibri" w:eastAsia="Times New Roman" w:hAnsi="Calibri" w:cs="Arial"/>
      <w:color w:val="394A58"/>
      <w:szCs w:val="20"/>
      <w:lang w:eastAsia="cs-CZ"/>
    </w:rPr>
  </w:style>
  <w:style w:type="character" w:styleId="Znakapoznpodarou">
    <w:name w:val="footnote reference"/>
    <w:uiPriority w:val="99"/>
    <w:rsid w:val="00E0776E"/>
    <w:rPr>
      <w:rFonts w:cs="Times New Roman"/>
      <w:vertAlign w:val="superscript"/>
    </w:rPr>
  </w:style>
  <w:style w:type="character" w:customStyle="1" w:styleId="Nevyeenzmnka1">
    <w:name w:val="Nevyřešená zmínka1"/>
    <w:basedOn w:val="Standardnpsmoodstavce"/>
    <w:uiPriority w:val="99"/>
    <w:semiHidden/>
    <w:unhideWhenUsed/>
    <w:rsid w:val="007E30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5648">
      <w:bodyDiv w:val="1"/>
      <w:marLeft w:val="0"/>
      <w:marRight w:val="0"/>
      <w:marTop w:val="0"/>
      <w:marBottom w:val="0"/>
      <w:divBdr>
        <w:top w:val="none" w:sz="0" w:space="0" w:color="auto"/>
        <w:left w:val="none" w:sz="0" w:space="0" w:color="auto"/>
        <w:bottom w:val="none" w:sz="0" w:space="0" w:color="auto"/>
        <w:right w:val="none" w:sz="0" w:space="0" w:color="auto"/>
      </w:divBdr>
      <w:divsChild>
        <w:div w:id="1679383855">
          <w:marLeft w:val="3210"/>
          <w:marRight w:val="150"/>
          <w:marTop w:val="111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azky.praha5.cz/" TargetMode="External"/><Relationship Id="rId5" Type="http://schemas.openxmlformats.org/officeDocument/2006/relationships/webSettings" Target="webSettings.xml"/><Relationship Id="rId10" Type="http://schemas.openxmlformats.org/officeDocument/2006/relationships/hyperlink" Target="https://zakazky.praha5.cz/" TargetMode="External"/><Relationship Id="rId4" Type="http://schemas.openxmlformats.org/officeDocument/2006/relationships/settings" Target="settings.xml"/><Relationship Id="rId9" Type="http://schemas.openxmlformats.org/officeDocument/2006/relationships/hyperlink" Target="https://zakazky.praha5.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88A23-1BF4-4FC4-AE7A-7C68C6E8A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7366</Words>
  <Characters>43463</Characters>
  <Application>Microsoft Office Word</Application>
  <DocSecurity>0</DocSecurity>
  <Lines>362</Lines>
  <Paragraphs>101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50728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2017-12-13T14:26:00Z</dcterms:created>
  <dcterms:modified xsi:type="dcterms:W3CDTF">2017-12-15T10:28:00Z</dcterms:modified>
</cp:coreProperties>
</file>