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CA5E" w14:textId="0CE6C47F" w:rsidR="00D35BB5" w:rsidRPr="00D35BB5" w:rsidRDefault="00D35BB5" w:rsidP="00D35BB5">
      <w:pPr>
        <w:spacing w:before="360" w:after="240" w:line="276" w:lineRule="auto"/>
        <w:jc w:val="right"/>
        <w:rPr>
          <w:rFonts w:ascii="Calibri" w:eastAsia="MS Minngs" w:hAnsi="Calibri"/>
        </w:rPr>
      </w:pPr>
      <w:r w:rsidRPr="00D35BB5">
        <w:rPr>
          <w:rFonts w:ascii="Calibri" w:eastAsia="MS Minngs" w:hAnsi="Calibri"/>
        </w:rPr>
        <w:t>Příloha č. 2 – Návrh smlouvy</w:t>
      </w:r>
    </w:p>
    <w:p w14:paraId="54A6A280" w14:textId="77777777" w:rsidR="004227DF" w:rsidRPr="004758FD" w:rsidRDefault="004758FD" w:rsidP="004758FD">
      <w:pPr>
        <w:spacing w:before="360" w:after="240" w:line="276" w:lineRule="auto"/>
        <w:jc w:val="center"/>
        <w:rPr>
          <w:rFonts w:ascii="Calibri" w:eastAsia="MS Minngs" w:hAnsi="Calibri"/>
          <w:b/>
          <w:caps/>
          <w:sz w:val="32"/>
          <w:szCs w:val="22"/>
        </w:rPr>
      </w:pPr>
      <w:r w:rsidRPr="004758FD">
        <w:rPr>
          <w:rFonts w:ascii="Calibri" w:eastAsia="MS Minngs" w:hAnsi="Calibri"/>
          <w:b/>
          <w:caps/>
          <w:sz w:val="32"/>
          <w:szCs w:val="22"/>
        </w:rPr>
        <w:t>Smlouva</w:t>
      </w:r>
      <w:r w:rsidR="004227DF" w:rsidRPr="004758FD">
        <w:rPr>
          <w:rFonts w:ascii="Calibri" w:eastAsia="MS Minngs" w:hAnsi="Calibri"/>
          <w:b/>
          <w:caps/>
          <w:sz w:val="32"/>
          <w:szCs w:val="22"/>
        </w:rPr>
        <w:t xml:space="preserve"> O POSKYTOVÁNÍ SLUŽEB HYBRIDNÍ POŠTY</w:t>
      </w:r>
    </w:p>
    <w:p w14:paraId="17B4F260" w14:textId="77777777" w:rsidR="004758FD" w:rsidRPr="004758FD" w:rsidRDefault="004227DF" w:rsidP="004758FD">
      <w:pPr>
        <w:spacing w:before="120"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851A44">
        <w:rPr>
          <w:rFonts w:ascii="Calibri" w:hAnsi="Calibri" w:cs="Calibri"/>
          <w:bCs/>
          <w:sz w:val="22"/>
          <w:szCs w:val="22"/>
        </w:rPr>
        <w:t xml:space="preserve">uzavřená podle ustanovení § 1746 odst. 2 zákona č. 89/2012 Sb., </w:t>
      </w:r>
      <w:r w:rsidR="004758FD" w:rsidRPr="00851A44">
        <w:rPr>
          <w:rFonts w:ascii="Calibri" w:hAnsi="Calibri" w:cs="Calibri"/>
          <w:bCs/>
          <w:sz w:val="22"/>
          <w:szCs w:val="22"/>
        </w:rPr>
        <w:t>občanský</w:t>
      </w:r>
      <w:r w:rsidR="004758FD" w:rsidRPr="004758FD">
        <w:rPr>
          <w:rFonts w:ascii="Calibri" w:hAnsi="Calibri" w:cs="Calibri"/>
          <w:sz w:val="22"/>
          <w:szCs w:val="22"/>
        </w:rPr>
        <w:t xml:space="preserve"> zákoník, ve znění pozdějších předpisů („</w:t>
      </w:r>
      <w:r w:rsidR="004758FD" w:rsidRPr="004758FD">
        <w:rPr>
          <w:rFonts w:ascii="Calibri" w:hAnsi="Calibri" w:cs="Calibri"/>
          <w:b/>
          <w:bCs/>
          <w:sz w:val="22"/>
          <w:szCs w:val="22"/>
        </w:rPr>
        <w:t>občanský zákoník</w:t>
      </w:r>
      <w:r w:rsidR="004758FD" w:rsidRPr="004758FD">
        <w:rPr>
          <w:rFonts w:ascii="Calibri" w:hAnsi="Calibri" w:cs="Calibri"/>
          <w:sz w:val="22"/>
          <w:szCs w:val="22"/>
        </w:rPr>
        <w:t>“), a dále v souladu se zákonem č. 134/2016 Sb., o zadávání veřejných zakázek, ve znění pozdějších předpisů („</w:t>
      </w:r>
      <w:r w:rsidR="004758FD" w:rsidRPr="004758FD">
        <w:rPr>
          <w:rFonts w:ascii="Calibri" w:hAnsi="Calibri" w:cs="Calibri"/>
          <w:b/>
          <w:sz w:val="22"/>
          <w:szCs w:val="22"/>
        </w:rPr>
        <w:t>ZZVZ</w:t>
      </w:r>
      <w:r w:rsidR="004758FD" w:rsidRPr="004758FD">
        <w:rPr>
          <w:rFonts w:ascii="Calibri" w:hAnsi="Calibri" w:cs="Calibri"/>
          <w:sz w:val="22"/>
          <w:szCs w:val="22"/>
        </w:rPr>
        <w:t>“)</w:t>
      </w:r>
    </w:p>
    <w:p w14:paraId="13C3199B" w14:textId="77777777" w:rsidR="004227DF" w:rsidRDefault="004227DF" w:rsidP="004227DF">
      <w:pPr>
        <w:pStyle w:val="Zkladntext"/>
        <w:jc w:val="center"/>
        <w:rPr>
          <w:i/>
        </w:rPr>
      </w:pPr>
    </w:p>
    <w:p w14:paraId="3EBA02C9" w14:textId="77777777" w:rsidR="004758FD" w:rsidRPr="004758FD" w:rsidRDefault="004758FD" w:rsidP="004758FD">
      <w:pPr>
        <w:numPr>
          <w:ilvl w:val="0"/>
          <w:numId w:val="18"/>
        </w:numPr>
        <w:spacing w:before="360" w:after="240" w:line="276" w:lineRule="auto"/>
        <w:jc w:val="center"/>
        <w:rPr>
          <w:rFonts w:ascii="Calibri" w:hAnsi="Calibri"/>
          <w:b/>
          <w:sz w:val="22"/>
          <w:szCs w:val="22"/>
        </w:rPr>
      </w:pPr>
      <w:r w:rsidRPr="004758FD">
        <w:rPr>
          <w:rFonts w:ascii="Calibri" w:hAnsi="Calibri"/>
          <w:b/>
          <w:sz w:val="22"/>
          <w:szCs w:val="22"/>
        </w:rPr>
        <w:t>Smluvní strany</w:t>
      </w:r>
    </w:p>
    <w:p w14:paraId="0109AAB2" w14:textId="77777777" w:rsidR="004758FD" w:rsidRPr="004758FD" w:rsidRDefault="004758FD" w:rsidP="004758FD">
      <w:pPr>
        <w:numPr>
          <w:ilvl w:val="1"/>
          <w:numId w:val="18"/>
        </w:numPr>
        <w:spacing w:before="120" w:after="120" w:line="276" w:lineRule="auto"/>
        <w:ind w:left="567" w:hanging="425"/>
        <w:jc w:val="both"/>
        <w:rPr>
          <w:rFonts w:ascii="Calibri" w:hAnsi="Calibri"/>
          <w:b/>
          <w:sz w:val="22"/>
          <w:szCs w:val="22"/>
        </w:rPr>
      </w:pPr>
      <w:r w:rsidRPr="004758FD">
        <w:rPr>
          <w:rFonts w:ascii="Calibri" w:hAnsi="Calibri"/>
          <w:b/>
          <w:sz w:val="22"/>
          <w:szCs w:val="22"/>
        </w:rPr>
        <w:t>Městská část Praha 5</w:t>
      </w:r>
    </w:p>
    <w:p w14:paraId="6AE621B0" w14:textId="77777777" w:rsidR="004758FD" w:rsidRPr="004758FD" w:rsidRDefault="004758FD" w:rsidP="00265EEE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 xml:space="preserve">se sídlem </w:t>
      </w:r>
      <w:r w:rsidRPr="004758FD">
        <w:rPr>
          <w:rFonts w:ascii="Calibri" w:hAnsi="Calibri"/>
          <w:sz w:val="22"/>
          <w:szCs w:val="22"/>
        </w:rPr>
        <w:tab/>
        <w:t>Praha 5, nám. 14. října 1381/4, PSČ 150 22</w:t>
      </w:r>
    </w:p>
    <w:p w14:paraId="19A75188" w14:textId="3644D667" w:rsidR="004758FD" w:rsidRPr="004758FD" w:rsidRDefault="004758FD" w:rsidP="00265EEE">
      <w:pPr>
        <w:tabs>
          <w:tab w:val="left" w:pos="2410"/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>zastoupena</w:t>
      </w:r>
      <w:r w:rsidRPr="004758FD">
        <w:rPr>
          <w:rFonts w:ascii="Calibri" w:hAnsi="Calibri"/>
          <w:sz w:val="22"/>
          <w:szCs w:val="22"/>
        </w:rPr>
        <w:tab/>
      </w:r>
      <w:r w:rsidR="00265EEE">
        <w:rPr>
          <w:rFonts w:ascii="Calibri" w:hAnsi="Calibri"/>
          <w:sz w:val="22"/>
          <w:szCs w:val="22"/>
        </w:rPr>
        <w:tab/>
      </w:r>
      <w:r w:rsidR="00297D89">
        <w:rPr>
          <w:rFonts w:ascii="Calibri" w:hAnsi="Calibri"/>
          <w:sz w:val="22"/>
          <w:szCs w:val="22"/>
        </w:rPr>
        <w:t>Mgr. Renátou Zajíčkovou</w:t>
      </w:r>
      <w:r w:rsidRPr="004758FD">
        <w:rPr>
          <w:rFonts w:ascii="Calibri" w:hAnsi="Calibri"/>
          <w:sz w:val="22"/>
          <w:szCs w:val="22"/>
        </w:rPr>
        <w:t>, starost</w:t>
      </w:r>
      <w:r w:rsidR="00297D89">
        <w:rPr>
          <w:rFonts w:ascii="Calibri" w:hAnsi="Calibri"/>
          <w:sz w:val="22"/>
          <w:szCs w:val="22"/>
        </w:rPr>
        <w:t>k</w:t>
      </w:r>
      <w:r w:rsidRPr="004758FD">
        <w:rPr>
          <w:rFonts w:ascii="Calibri" w:hAnsi="Calibri"/>
          <w:sz w:val="22"/>
          <w:szCs w:val="22"/>
        </w:rPr>
        <w:t>ou</w:t>
      </w:r>
    </w:p>
    <w:p w14:paraId="42EF7F56" w14:textId="77777777" w:rsidR="004758FD" w:rsidRPr="004758FD" w:rsidRDefault="004758FD" w:rsidP="00265EEE">
      <w:pPr>
        <w:tabs>
          <w:tab w:val="left" w:pos="2410"/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 xml:space="preserve">IČO: </w:t>
      </w:r>
      <w:r w:rsidR="00265EEE">
        <w:rPr>
          <w:rFonts w:ascii="Calibri" w:hAnsi="Calibri"/>
          <w:sz w:val="22"/>
          <w:szCs w:val="22"/>
        </w:rPr>
        <w:tab/>
      </w:r>
      <w:r w:rsidR="00265EEE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</w:rPr>
        <w:t>00063631</w:t>
      </w:r>
    </w:p>
    <w:p w14:paraId="78F4D12B" w14:textId="77777777" w:rsidR="004758FD" w:rsidRPr="004758FD" w:rsidRDefault="004758FD" w:rsidP="00265EEE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 xml:space="preserve">DIČ: </w:t>
      </w:r>
      <w:r w:rsidRPr="004758FD">
        <w:rPr>
          <w:rFonts w:ascii="Calibri" w:hAnsi="Calibri"/>
          <w:sz w:val="22"/>
          <w:szCs w:val="22"/>
        </w:rPr>
        <w:tab/>
        <w:t>CZ00063631</w:t>
      </w:r>
    </w:p>
    <w:p w14:paraId="63095109" w14:textId="77777777" w:rsidR="004758FD" w:rsidRPr="004758FD" w:rsidRDefault="004758FD" w:rsidP="00265EEE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>bankovní spojení:</w:t>
      </w:r>
      <w:r w:rsidRPr="004758FD">
        <w:rPr>
          <w:rFonts w:ascii="Calibri" w:hAnsi="Calibri"/>
          <w:sz w:val="22"/>
          <w:szCs w:val="22"/>
        </w:rPr>
        <w:tab/>
        <w:t>Česká spořitelna a.s.</w:t>
      </w:r>
    </w:p>
    <w:p w14:paraId="7776AE31" w14:textId="77777777" w:rsidR="004758FD" w:rsidRPr="004758FD" w:rsidRDefault="004758FD" w:rsidP="00265EEE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>číslo účtu:</w:t>
      </w:r>
      <w:r w:rsidRPr="004758FD">
        <w:rPr>
          <w:rFonts w:ascii="Calibri" w:hAnsi="Calibri"/>
          <w:sz w:val="22"/>
          <w:szCs w:val="22"/>
        </w:rPr>
        <w:tab/>
        <w:t>2000857329/0800</w:t>
      </w:r>
    </w:p>
    <w:p w14:paraId="1F058B88" w14:textId="77777777" w:rsidR="004758FD" w:rsidRPr="004758FD" w:rsidRDefault="004758FD" w:rsidP="004758FD">
      <w:pPr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>(dále jen „</w:t>
      </w:r>
      <w:r w:rsidRPr="004758FD">
        <w:rPr>
          <w:rFonts w:ascii="Calibri" w:hAnsi="Calibri"/>
          <w:b/>
          <w:bCs/>
          <w:sz w:val="22"/>
          <w:szCs w:val="22"/>
        </w:rPr>
        <w:t>Objednatel</w:t>
      </w:r>
      <w:r w:rsidRPr="004758FD">
        <w:rPr>
          <w:rFonts w:ascii="Calibri" w:hAnsi="Calibri"/>
          <w:sz w:val="22"/>
          <w:szCs w:val="22"/>
        </w:rPr>
        <w:t>“)</w:t>
      </w:r>
    </w:p>
    <w:p w14:paraId="32C6B274" w14:textId="77777777" w:rsidR="004758FD" w:rsidRPr="004758FD" w:rsidRDefault="004758FD" w:rsidP="004758FD">
      <w:pPr>
        <w:spacing w:before="120" w:after="120" w:line="276" w:lineRule="auto"/>
        <w:ind w:left="567" w:hanging="425"/>
        <w:rPr>
          <w:rFonts w:ascii="Calibri" w:hAnsi="Calibri"/>
          <w:sz w:val="22"/>
          <w:szCs w:val="22"/>
        </w:rPr>
      </w:pPr>
    </w:p>
    <w:p w14:paraId="0BB8E203" w14:textId="77777777" w:rsidR="004758FD" w:rsidRPr="004758FD" w:rsidRDefault="004758FD" w:rsidP="004758FD">
      <w:pPr>
        <w:numPr>
          <w:ilvl w:val="1"/>
          <w:numId w:val="18"/>
        </w:numPr>
        <w:spacing w:before="120" w:after="120" w:line="276" w:lineRule="auto"/>
        <w:ind w:left="567" w:hanging="425"/>
        <w:jc w:val="both"/>
        <w:rPr>
          <w:rFonts w:ascii="Calibri" w:hAnsi="Calibri"/>
          <w:b/>
          <w:sz w:val="22"/>
          <w:szCs w:val="22"/>
        </w:rPr>
      </w:pPr>
      <w:r w:rsidRPr="004758FD">
        <w:rPr>
          <w:rFonts w:ascii="Calibri" w:hAnsi="Calibri"/>
          <w:b/>
          <w:sz w:val="22"/>
          <w:szCs w:val="22"/>
          <w:highlight w:val="cyan"/>
        </w:rPr>
        <w:t>[doplní dodavatel]</w:t>
      </w:r>
    </w:p>
    <w:p w14:paraId="4EC346B6" w14:textId="77777777" w:rsidR="004758FD" w:rsidRPr="004758FD" w:rsidRDefault="004758FD" w:rsidP="004758FD">
      <w:pPr>
        <w:tabs>
          <w:tab w:val="left" w:pos="567"/>
          <w:tab w:val="left" w:pos="3828"/>
        </w:tabs>
        <w:spacing w:before="60" w:after="60" w:line="276" w:lineRule="auto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ab/>
        <w:t xml:space="preserve">se sídlem / místem podnikání: </w:t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  <w:highlight w:val="cyan"/>
        </w:rPr>
        <w:t>[doplní dodavatel]</w:t>
      </w:r>
    </w:p>
    <w:p w14:paraId="347C81BE" w14:textId="77777777" w:rsidR="004758FD" w:rsidRPr="004758FD" w:rsidRDefault="004758FD" w:rsidP="004758FD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 xml:space="preserve">zastoupena: </w:t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  <w:highlight w:val="cyan"/>
        </w:rPr>
        <w:t>[doplní dodavatel]</w:t>
      </w:r>
    </w:p>
    <w:p w14:paraId="278A36C2" w14:textId="77777777" w:rsidR="004758FD" w:rsidRPr="004758FD" w:rsidRDefault="004758FD" w:rsidP="004758FD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 xml:space="preserve">zápis v obchodním rejstříku: </w:t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  <w:highlight w:val="cyan"/>
        </w:rPr>
        <w:t>[doplní dodavatel]</w:t>
      </w:r>
    </w:p>
    <w:p w14:paraId="7C63770E" w14:textId="77777777" w:rsidR="004758FD" w:rsidRPr="004758FD" w:rsidRDefault="004758FD" w:rsidP="004758FD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>IČO:</w:t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  <w:highlight w:val="cyan"/>
        </w:rPr>
        <w:t>[doplní dodavatel]</w:t>
      </w:r>
    </w:p>
    <w:p w14:paraId="0EDB5856" w14:textId="77777777" w:rsidR="004758FD" w:rsidRPr="004758FD" w:rsidRDefault="004758FD" w:rsidP="004758FD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 xml:space="preserve">DIČ: </w:t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  <w:highlight w:val="cyan"/>
        </w:rPr>
        <w:t>[doplní dodavatel]</w:t>
      </w:r>
    </w:p>
    <w:p w14:paraId="0FD8A5A6" w14:textId="77777777" w:rsidR="004758FD" w:rsidRPr="004758FD" w:rsidRDefault="004758FD" w:rsidP="004758FD">
      <w:pPr>
        <w:tabs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>bankovní spojení:</w:t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  <w:highlight w:val="cyan"/>
        </w:rPr>
        <w:t>[doplní dodavatel]</w:t>
      </w:r>
    </w:p>
    <w:p w14:paraId="055792F2" w14:textId="77777777" w:rsidR="004758FD" w:rsidRPr="004758FD" w:rsidRDefault="004758FD" w:rsidP="004758FD">
      <w:pPr>
        <w:tabs>
          <w:tab w:val="left" w:pos="2410"/>
          <w:tab w:val="left" w:pos="3828"/>
        </w:tabs>
        <w:spacing w:before="60" w:after="60" w:line="276" w:lineRule="auto"/>
        <w:ind w:left="567"/>
        <w:rPr>
          <w:rFonts w:ascii="Calibri" w:hAnsi="Calibri"/>
          <w:sz w:val="22"/>
          <w:szCs w:val="22"/>
        </w:rPr>
      </w:pPr>
      <w:r w:rsidRPr="004758FD">
        <w:rPr>
          <w:rFonts w:ascii="Calibri" w:hAnsi="Calibri"/>
          <w:sz w:val="22"/>
          <w:szCs w:val="22"/>
        </w:rPr>
        <w:t>číslo účtu:</w:t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</w:rPr>
        <w:tab/>
      </w:r>
      <w:r w:rsidRPr="004758FD">
        <w:rPr>
          <w:rFonts w:ascii="Calibri" w:hAnsi="Calibri"/>
          <w:sz w:val="22"/>
          <w:szCs w:val="22"/>
          <w:highlight w:val="cyan"/>
        </w:rPr>
        <w:t>[doplní dodavatel]</w:t>
      </w:r>
    </w:p>
    <w:p w14:paraId="0BAD05E4" w14:textId="77777777" w:rsidR="004758FD" w:rsidRDefault="004758FD" w:rsidP="004758FD">
      <w:pPr>
        <w:spacing w:before="120" w:after="120" w:line="276" w:lineRule="auto"/>
        <w:ind w:left="567"/>
        <w:rPr>
          <w:rFonts w:ascii="Calibri" w:hAnsi="Calibri"/>
          <w:sz w:val="22"/>
          <w:szCs w:val="22"/>
        </w:rPr>
      </w:pPr>
      <w:r w:rsidRPr="0061373B">
        <w:rPr>
          <w:rFonts w:ascii="Calibri" w:hAnsi="Calibri"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Poskytovatel</w:t>
      </w:r>
      <w:r>
        <w:rPr>
          <w:rFonts w:ascii="Calibri" w:hAnsi="Calibri"/>
          <w:sz w:val="22"/>
          <w:szCs w:val="22"/>
        </w:rPr>
        <w:t>“</w:t>
      </w:r>
      <w:r w:rsidRPr="0061373B">
        <w:rPr>
          <w:rFonts w:ascii="Calibri" w:hAnsi="Calibri"/>
          <w:sz w:val="22"/>
          <w:szCs w:val="22"/>
        </w:rPr>
        <w:t>)</w:t>
      </w:r>
    </w:p>
    <w:p w14:paraId="07C7A33F" w14:textId="6F3B1CC5" w:rsidR="004758FD" w:rsidRDefault="004758FD" w:rsidP="00851A44">
      <w:pPr>
        <w:spacing w:before="12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EA26AF">
        <w:rPr>
          <w:rFonts w:ascii="Calibri" w:hAnsi="Calibri" w:cs="Calibri"/>
          <w:sz w:val="22"/>
          <w:szCs w:val="22"/>
        </w:rPr>
        <w:t>(</w:t>
      </w:r>
      <w:r w:rsidR="006D32F5">
        <w:rPr>
          <w:rFonts w:ascii="Calibri" w:hAnsi="Calibri" w:cs="Calibri"/>
          <w:sz w:val="22"/>
          <w:szCs w:val="22"/>
        </w:rPr>
        <w:t>Objednatel</w:t>
      </w:r>
      <w:r w:rsidRPr="00EA26AF">
        <w:rPr>
          <w:rFonts w:ascii="Calibri" w:hAnsi="Calibri" w:cs="Calibri"/>
          <w:sz w:val="22"/>
          <w:szCs w:val="22"/>
        </w:rPr>
        <w:t xml:space="preserve"> a P</w:t>
      </w:r>
      <w:r w:rsidR="006D32F5">
        <w:rPr>
          <w:rFonts w:ascii="Calibri" w:hAnsi="Calibri" w:cs="Calibri"/>
          <w:sz w:val="22"/>
          <w:szCs w:val="22"/>
        </w:rPr>
        <w:t>oskytovatel</w:t>
      </w:r>
      <w:r w:rsidRPr="00EA26AF">
        <w:rPr>
          <w:rFonts w:ascii="Calibri" w:hAnsi="Calibri" w:cs="Calibri"/>
          <w:sz w:val="22"/>
          <w:szCs w:val="22"/>
        </w:rPr>
        <w:t xml:space="preserve"> </w:t>
      </w:r>
      <w:r w:rsidR="00851A44" w:rsidRPr="00EA26AF">
        <w:rPr>
          <w:rFonts w:ascii="Calibri" w:hAnsi="Calibri" w:cs="Calibri"/>
          <w:sz w:val="22"/>
          <w:szCs w:val="22"/>
        </w:rPr>
        <w:t xml:space="preserve">dále </w:t>
      </w:r>
      <w:r w:rsidRPr="00EA26AF">
        <w:rPr>
          <w:rFonts w:ascii="Calibri" w:hAnsi="Calibri" w:cs="Calibri"/>
          <w:sz w:val="22"/>
          <w:szCs w:val="22"/>
        </w:rPr>
        <w:t xml:space="preserve">společně označováni jen jako </w:t>
      </w:r>
      <w:r>
        <w:rPr>
          <w:rFonts w:ascii="Calibri" w:hAnsi="Calibri" w:cs="Calibri"/>
          <w:sz w:val="22"/>
          <w:szCs w:val="22"/>
        </w:rPr>
        <w:t>„</w:t>
      </w:r>
      <w:r w:rsidRPr="00EA26AF">
        <w:rPr>
          <w:rFonts w:ascii="Calibri" w:hAnsi="Calibri" w:cs="Calibri"/>
          <w:b/>
          <w:sz w:val="22"/>
          <w:szCs w:val="22"/>
        </w:rPr>
        <w:t>Smluvní strany</w:t>
      </w:r>
      <w:r>
        <w:rPr>
          <w:rFonts w:ascii="Calibri" w:hAnsi="Calibri" w:cs="Calibri"/>
          <w:sz w:val="22"/>
          <w:szCs w:val="22"/>
        </w:rPr>
        <w:t>“</w:t>
      </w:r>
      <w:r w:rsidRPr="00EA26AF">
        <w:rPr>
          <w:rFonts w:ascii="Calibri" w:hAnsi="Calibri" w:cs="Calibri"/>
          <w:sz w:val="22"/>
          <w:szCs w:val="22"/>
        </w:rPr>
        <w:t xml:space="preserve"> nebo každý z</w:t>
      </w:r>
      <w:r>
        <w:rPr>
          <w:rFonts w:ascii="Calibri" w:hAnsi="Calibri" w:cs="Calibri"/>
          <w:sz w:val="22"/>
          <w:szCs w:val="22"/>
        </w:rPr>
        <w:t> </w:t>
      </w:r>
      <w:r w:rsidRPr="00EA26AF">
        <w:rPr>
          <w:rFonts w:ascii="Calibri" w:hAnsi="Calibri" w:cs="Calibri"/>
          <w:sz w:val="22"/>
          <w:szCs w:val="22"/>
        </w:rPr>
        <w:t xml:space="preserve">nich samostatně jako </w:t>
      </w:r>
      <w:r>
        <w:rPr>
          <w:rFonts w:ascii="Calibri" w:hAnsi="Calibri" w:cs="Calibri"/>
          <w:sz w:val="22"/>
          <w:szCs w:val="22"/>
        </w:rPr>
        <w:t>„</w:t>
      </w:r>
      <w:r w:rsidRPr="00EA26AF">
        <w:rPr>
          <w:rFonts w:ascii="Calibri" w:hAnsi="Calibri" w:cs="Calibri"/>
          <w:b/>
          <w:sz w:val="22"/>
          <w:szCs w:val="22"/>
        </w:rPr>
        <w:t>Smluvní strana</w:t>
      </w:r>
      <w:r>
        <w:rPr>
          <w:rFonts w:ascii="Calibri" w:hAnsi="Calibri" w:cs="Calibri"/>
          <w:sz w:val="22"/>
          <w:szCs w:val="22"/>
        </w:rPr>
        <w:t>“)</w:t>
      </w:r>
      <w:r w:rsidR="00851A44">
        <w:rPr>
          <w:rFonts w:ascii="Calibri" w:hAnsi="Calibri" w:cs="Calibri"/>
          <w:sz w:val="22"/>
          <w:szCs w:val="22"/>
        </w:rPr>
        <w:t>;</w:t>
      </w:r>
    </w:p>
    <w:p w14:paraId="2DF3A95B" w14:textId="77777777" w:rsidR="00851A44" w:rsidRDefault="00851A44" w:rsidP="00851A44">
      <w:pPr>
        <w:pStyle w:val="Zkladntext22"/>
        <w:tabs>
          <w:tab w:val="left" w:pos="567"/>
          <w:tab w:val="left" w:pos="2410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14:paraId="705F50D4" w14:textId="77777777" w:rsidR="00851A44" w:rsidRDefault="00851A44" w:rsidP="00851A44">
      <w:pPr>
        <w:pStyle w:val="Zkladntext22"/>
        <w:tabs>
          <w:tab w:val="left" w:pos="567"/>
          <w:tab w:val="left" w:pos="2410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14:paraId="238A05AE" w14:textId="77B4DBC0" w:rsidR="00851A44" w:rsidRDefault="004758FD" w:rsidP="00851A44">
      <w:pPr>
        <w:pStyle w:val="Zkladntext22"/>
        <w:tabs>
          <w:tab w:val="left" w:pos="567"/>
          <w:tab w:val="left" w:pos="2410"/>
        </w:tabs>
        <w:rPr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4758FD">
        <w:rPr>
          <w:rFonts w:ascii="Calibri" w:hAnsi="Calibri" w:cs="Calibri"/>
          <w:b w:val="0"/>
          <w:bCs w:val="0"/>
          <w:sz w:val="22"/>
          <w:szCs w:val="22"/>
        </w:rPr>
        <w:t>uzavírají dnešního dne, měsíce a roku tuto smlouvu</w:t>
      </w:r>
      <w:r w:rsidRPr="004758FD"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 o poskytování služeb</w:t>
      </w:r>
      <w:r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 hybridní pošty</w:t>
      </w:r>
    </w:p>
    <w:p w14:paraId="054655E0" w14:textId="46C63206" w:rsidR="00B051E3" w:rsidRPr="00B051E3" w:rsidRDefault="004758FD" w:rsidP="00851A44">
      <w:pPr>
        <w:pStyle w:val="Zkladntext22"/>
        <w:tabs>
          <w:tab w:val="left" w:pos="567"/>
          <w:tab w:val="left" w:pos="2410"/>
        </w:tabs>
        <w:rPr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4758FD">
        <w:rPr>
          <w:rFonts w:ascii="Calibri" w:hAnsi="Calibri" w:cs="Calibri"/>
          <w:b w:val="0"/>
          <w:bCs w:val="0"/>
          <w:sz w:val="22"/>
          <w:szCs w:val="22"/>
        </w:rPr>
        <w:t>(„</w:t>
      </w:r>
      <w:r w:rsidRPr="00EA26AF">
        <w:rPr>
          <w:rFonts w:ascii="Calibri" w:hAnsi="Calibri" w:cs="Calibri"/>
          <w:sz w:val="22"/>
          <w:szCs w:val="22"/>
        </w:rPr>
        <w:t>Smlouva</w:t>
      </w:r>
      <w:r w:rsidRPr="004758FD">
        <w:rPr>
          <w:rFonts w:ascii="Calibri" w:hAnsi="Calibri" w:cs="Calibri"/>
          <w:b w:val="0"/>
          <w:bCs w:val="0"/>
          <w:sz w:val="22"/>
          <w:szCs w:val="22"/>
        </w:rPr>
        <w:t>“)</w:t>
      </w:r>
    </w:p>
    <w:p w14:paraId="54FCAEA4" w14:textId="77777777" w:rsidR="00B051E3" w:rsidRDefault="00B051E3" w:rsidP="00B051E3">
      <w:pPr>
        <w:rPr>
          <w:rFonts w:ascii="Calibri" w:hAnsi="Calibri" w:cs="Calibri"/>
          <w:sz w:val="22"/>
          <w:szCs w:val="22"/>
          <w:lang w:eastAsia="ar-SA"/>
        </w:rPr>
      </w:pPr>
    </w:p>
    <w:p w14:paraId="61F9711A" w14:textId="77777777" w:rsidR="00B051E3" w:rsidRDefault="00B051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AEB9ABA" w14:textId="304F0181" w:rsidR="004227DF" w:rsidRPr="006D32F5" w:rsidRDefault="004227DF" w:rsidP="006D32F5">
      <w:pPr>
        <w:numPr>
          <w:ilvl w:val="0"/>
          <w:numId w:val="18"/>
        </w:numPr>
        <w:spacing w:before="360" w:after="240" w:line="276" w:lineRule="auto"/>
        <w:jc w:val="center"/>
        <w:rPr>
          <w:rFonts w:ascii="Calibri" w:hAnsi="Calibri"/>
          <w:b/>
          <w:sz w:val="22"/>
          <w:szCs w:val="22"/>
        </w:rPr>
      </w:pPr>
      <w:r w:rsidRPr="006D32F5">
        <w:rPr>
          <w:rFonts w:ascii="Calibri" w:hAnsi="Calibri"/>
          <w:b/>
          <w:sz w:val="22"/>
          <w:szCs w:val="22"/>
        </w:rPr>
        <w:lastRenderedPageBreak/>
        <w:t>Úvodní ustanovení</w:t>
      </w:r>
    </w:p>
    <w:p w14:paraId="5C06E398" w14:textId="048D844E" w:rsidR="00DC2C1E" w:rsidRPr="00DC2C1E" w:rsidRDefault="006D32F5" w:rsidP="00DC2C1E">
      <w:pPr>
        <w:pStyle w:val="Odstavecseseznamem"/>
        <w:numPr>
          <w:ilvl w:val="1"/>
          <w:numId w:val="19"/>
        </w:numPr>
        <w:spacing w:before="120"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32F5">
        <w:rPr>
          <w:rFonts w:ascii="Calibri" w:hAnsi="Calibri"/>
          <w:sz w:val="22"/>
          <w:szCs w:val="22"/>
        </w:rPr>
        <w:t xml:space="preserve">Tato Smlouva se uzavírá na základě výsledku zadávacího řízení na </w:t>
      </w:r>
      <w:r w:rsidR="00DC2C1E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dlimitní</w:t>
      </w:r>
      <w:r w:rsidRPr="006D32F5">
        <w:rPr>
          <w:rFonts w:ascii="Calibri" w:hAnsi="Calibri"/>
          <w:sz w:val="22"/>
          <w:szCs w:val="22"/>
        </w:rPr>
        <w:t xml:space="preserve"> veřejnou zakázku na </w:t>
      </w:r>
      <w:r w:rsidR="00F15068">
        <w:rPr>
          <w:rFonts w:ascii="Calibri" w:hAnsi="Calibri"/>
          <w:sz w:val="22"/>
          <w:szCs w:val="22"/>
        </w:rPr>
        <w:t>služby</w:t>
      </w:r>
      <w:r w:rsidRPr="006D32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zadávanou v</w:t>
      </w:r>
      <w:r w:rsidR="00DC2C1E">
        <w:rPr>
          <w:rFonts w:ascii="Calibri" w:hAnsi="Calibri"/>
          <w:sz w:val="22"/>
          <w:szCs w:val="22"/>
        </w:rPr>
        <w:t xml:space="preserve"> otevřeném </w:t>
      </w:r>
      <w:r>
        <w:rPr>
          <w:rFonts w:ascii="Calibri" w:hAnsi="Calibri"/>
          <w:sz w:val="22"/>
          <w:szCs w:val="22"/>
        </w:rPr>
        <w:t xml:space="preserve">řízení </w:t>
      </w:r>
      <w:r w:rsidRPr="006D32F5">
        <w:rPr>
          <w:rFonts w:ascii="Calibri" w:hAnsi="Calibri"/>
          <w:sz w:val="22"/>
          <w:szCs w:val="22"/>
        </w:rPr>
        <w:t xml:space="preserve">s názvem </w:t>
      </w:r>
      <w:r w:rsidRPr="006D32F5">
        <w:rPr>
          <w:rFonts w:asciiTheme="minorHAnsi" w:hAnsiTheme="minorHAnsi" w:cstheme="minorHAnsi"/>
          <w:bCs/>
          <w:i/>
          <w:iCs/>
          <w:sz w:val="22"/>
          <w:szCs w:val="22"/>
        </w:rPr>
        <w:t>„Kompletace hromadné pošty ÚMČ Praha 5 (hybridní pošta)“</w:t>
      </w:r>
      <w:r w:rsidRPr="006D32F5">
        <w:rPr>
          <w:rFonts w:ascii="Calibri" w:hAnsi="Calibri"/>
          <w:bCs/>
          <w:sz w:val="22"/>
          <w:szCs w:val="22"/>
        </w:rPr>
        <w:t>, zahájeného a realizovaného za podmínek a v souladu se</w:t>
      </w:r>
      <w:r w:rsidR="00851A44">
        <w:rPr>
          <w:rFonts w:ascii="Calibri" w:hAnsi="Calibri"/>
          <w:bCs/>
          <w:sz w:val="22"/>
          <w:szCs w:val="22"/>
        </w:rPr>
        <w:t> </w:t>
      </w:r>
      <w:r w:rsidRPr="006D32F5">
        <w:rPr>
          <w:rFonts w:ascii="Calibri" w:hAnsi="Calibri"/>
          <w:bCs/>
          <w:sz w:val="22"/>
          <w:szCs w:val="22"/>
        </w:rPr>
        <w:t>ZZVZ</w:t>
      </w:r>
      <w:r w:rsidRPr="006D32F5">
        <w:rPr>
          <w:rFonts w:ascii="Calibri" w:hAnsi="Calibri"/>
          <w:b/>
          <w:sz w:val="22"/>
          <w:szCs w:val="22"/>
        </w:rPr>
        <w:t xml:space="preserve"> </w:t>
      </w:r>
      <w:r w:rsidRPr="00851A44">
        <w:rPr>
          <w:rFonts w:ascii="Calibri" w:hAnsi="Calibri"/>
          <w:bCs/>
          <w:sz w:val="22"/>
          <w:szCs w:val="22"/>
        </w:rPr>
        <w:t>(„</w:t>
      </w:r>
      <w:r w:rsidRPr="006D32F5">
        <w:rPr>
          <w:rFonts w:ascii="Calibri" w:hAnsi="Calibri"/>
          <w:b/>
          <w:sz w:val="22"/>
          <w:szCs w:val="22"/>
        </w:rPr>
        <w:t>Veřejná zakázka</w:t>
      </w:r>
      <w:r w:rsidRPr="00851A44">
        <w:rPr>
          <w:rFonts w:ascii="Calibri" w:hAnsi="Calibri"/>
          <w:bCs/>
          <w:sz w:val="22"/>
          <w:szCs w:val="22"/>
        </w:rPr>
        <w:t>“</w:t>
      </w:r>
      <w:r w:rsidRPr="006D32F5">
        <w:rPr>
          <w:rFonts w:ascii="Calibri" w:hAnsi="Calibri"/>
          <w:bCs/>
          <w:sz w:val="22"/>
          <w:szCs w:val="22"/>
        </w:rPr>
        <w:t>).</w:t>
      </w:r>
    </w:p>
    <w:p w14:paraId="1D92F240" w14:textId="180E6ACB" w:rsidR="006D32F5" w:rsidRPr="00DC2C1E" w:rsidRDefault="006D32F5" w:rsidP="00DC2C1E">
      <w:pPr>
        <w:pStyle w:val="Odstavecseseznamem"/>
        <w:numPr>
          <w:ilvl w:val="1"/>
          <w:numId w:val="19"/>
        </w:numPr>
        <w:spacing w:before="120"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DC2C1E">
        <w:rPr>
          <w:rFonts w:ascii="Calibri" w:hAnsi="Calibri"/>
          <w:bCs/>
          <w:sz w:val="22"/>
          <w:szCs w:val="22"/>
        </w:rPr>
        <w:t xml:space="preserve">Účelem této Smlouvy je poskytování služeb Poskytovatelem spočívajících </w:t>
      </w:r>
      <w:r w:rsidR="00DC2C1E">
        <w:rPr>
          <w:rFonts w:ascii="Calibri" w:hAnsi="Calibri"/>
          <w:bCs/>
          <w:sz w:val="22"/>
          <w:szCs w:val="22"/>
        </w:rPr>
        <w:t xml:space="preserve">zejména </w:t>
      </w:r>
      <w:r w:rsidRPr="00DC2C1E">
        <w:rPr>
          <w:rFonts w:ascii="Calibri" w:hAnsi="Calibri"/>
          <w:bCs/>
          <w:sz w:val="22"/>
          <w:szCs w:val="22"/>
        </w:rPr>
        <w:t xml:space="preserve">v tisku dokumentů, jejich kompletaci a rozesílání </w:t>
      </w:r>
      <w:r w:rsidR="004D3C33" w:rsidRPr="00DC2C1E">
        <w:rPr>
          <w:rFonts w:ascii="Calibri" w:hAnsi="Calibri"/>
          <w:bCs/>
          <w:sz w:val="22"/>
          <w:szCs w:val="22"/>
        </w:rPr>
        <w:t xml:space="preserve">určeným </w:t>
      </w:r>
      <w:r w:rsidRPr="00DC2C1E">
        <w:rPr>
          <w:rFonts w:ascii="Calibri" w:hAnsi="Calibri"/>
          <w:bCs/>
          <w:sz w:val="22"/>
          <w:szCs w:val="22"/>
        </w:rPr>
        <w:t>adresátům za úplatu</w:t>
      </w:r>
      <w:r w:rsidR="004D3C33" w:rsidRPr="00DC2C1E">
        <w:rPr>
          <w:rFonts w:ascii="Calibri" w:hAnsi="Calibri"/>
          <w:bCs/>
          <w:sz w:val="22"/>
          <w:szCs w:val="22"/>
        </w:rPr>
        <w:t xml:space="preserve"> poskytovanou Objednatelem</w:t>
      </w:r>
      <w:r w:rsidRPr="00DC2C1E">
        <w:rPr>
          <w:rFonts w:ascii="Calibri" w:hAnsi="Calibri"/>
          <w:bCs/>
          <w:sz w:val="22"/>
          <w:szCs w:val="22"/>
        </w:rPr>
        <w:t xml:space="preserve">. </w:t>
      </w:r>
    </w:p>
    <w:p w14:paraId="296447E9" w14:textId="77777777" w:rsidR="006D32F5" w:rsidRPr="006D32F5" w:rsidRDefault="006D32F5" w:rsidP="006D32F5">
      <w:pPr>
        <w:pStyle w:val="Odstavecseseznamem"/>
        <w:numPr>
          <w:ilvl w:val="1"/>
          <w:numId w:val="19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D32F5">
        <w:rPr>
          <w:rFonts w:ascii="Calibri" w:hAnsi="Calibri" w:cs="Calibri"/>
          <w:sz w:val="22"/>
          <w:szCs w:val="22"/>
        </w:rPr>
        <w:t>Objednatel</w:t>
      </w:r>
      <w:r w:rsidR="002C6695" w:rsidRPr="006D32F5">
        <w:rPr>
          <w:rFonts w:ascii="Calibri" w:hAnsi="Calibri" w:cs="Calibri"/>
          <w:sz w:val="22"/>
          <w:szCs w:val="22"/>
        </w:rPr>
        <w:t xml:space="preserve"> je městskou částí hlavního města Prahy oprávněnou v rozsahu stanoveném zákonem č. 131/2000 Sb., o hlavním městě Praze, v platném znění, a obecně závaznou vyhláškou hlavního města Prahy č. 55/2000 Sb. hl. m., kterou se vydává Statut hlavního města Prahy</w:t>
      </w:r>
      <w:r w:rsidR="00E544C4" w:rsidRPr="006D32F5">
        <w:rPr>
          <w:rFonts w:ascii="Calibri" w:hAnsi="Calibri" w:cs="Calibri"/>
          <w:sz w:val="22"/>
          <w:szCs w:val="22"/>
        </w:rPr>
        <w:t>, vystupovat v právních vztazích vlastním jménem a nést odpovědnost z těchto vztahů vyplývající.</w:t>
      </w:r>
    </w:p>
    <w:p w14:paraId="07277423" w14:textId="77777777" w:rsidR="004227DF" w:rsidRPr="006D32F5" w:rsidRDefault="00D31DBA" w:rsidP="006D32F5">
      <w:pPr>
        <w:pStyle w:val="Odstavecseseznamem"/>
        <w:numPr>
          <w:ilvl w:val="1"/>
          <w:numId w:val="19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D32F5">
        <w:rPr>
          <w:rFonts w:ascii="Calibri" w:hAnsi="Calibri" w:cs="Calibri"/>
          <w:sz w:val="22"/>
          <w:szCs w:val="22"/>
        </w:rPr>
        <w:t xml:space="preserve">Poskytovatel </w:t>
      </w:r>
      <w:r w:rsidR="00C83361" w:rsidRPr="006D32F5">
        <w:rPr>
          <w:rFonts w:ascii="Calibri" w:hAnsi="Calibri" w:cs="Calibri"/>
          <w:sz w:val="22"/>
          <w:szCs w:val="22"/>
        </w:rPr>
        <w:t xml:space="preserve">disponuje odbornými znalostmi a dovednostmi potřebnými pro plnění dle této </w:t>
      </w:r>
      <w:r w:rsidR="006D32F5" w:rsidRPr="006D32F5">
        <w:rPr>
          <w:rFonts w:ascii="Calibri" w:hAnsi="Calibri" w:cs="Calibri"/>
          <w:sz w:val="22"/>
          <w:szCs w:val="22"/>
        </w:rPr>
        <w:t>S</w:t>
      </w:r>
      <w:r w:rsidR="00C83361" w:rsidRPr="006D32F5">
        <w:rPr>
          <w:rFonts w:ascii="Calibri" w:hAnsi="Calibri" w:cs="Calibri"/>
          <w:sz w:val="22"/>
          <w:szCs w:val="22"/>
        </w:rPr>
        <w:t xml:space="preserve">mlouvy a je připraven poskytovat služby a činnosti v souladu s podmínkami stanovenými v této </w:t>
      </w:r>
      <w:r w:rsidR="006D32F5" w:rsidRPr="006D32F5">
        <w:rPr>
          <w:rFonts w:ascii="Calibri" w:hAnsi="Calibri" w:cs="Calibri"/>
          <w:sz w:val="22"/>
          <w:szCs w:val="22"/>
        </w:rPr>
        <w:t>Smlouvě</w:t>
      </w:r>
      <w:r w:rsidR="00C83361" w:rsidRPr="006D32F5">
        <w:rPr>
          <w:rFonts w:ascii="Calibri" w:hAnsi="Calibri" w:cs="Calibri"/>
          <w:sz w:val="22"/>
          <w:szCs w:val="22"/>
        </w:rPr>
        <w:t>.</w:t>
      </w:r>
      <w:r w:rsidR="004227DF" w:rsidRPr="006D32F5">
        <w:rPr>
          <w:b/>
          <w:sz w:val="26"/>
          <w:szCs w:val="26"/>
        </w:rPr>
        <w:t xml:space="preserve"> </w:t>
      </w:r>
    </w:p>
    <w:p w14:paraId="0F9F28ED" w14:textId="77777777" w:rsidR="004227DF" w:rsidRPr="006D32F5" w:rsidRDefault="006D32F5" w:rsidP="006D32F5">
      <w:pPr>
        <w:numPr>
          <w:ilvl w:val="0"/>
          <w:numId w:val="18"/>
        </w:numPr>
        <w:spacing w:before="360" w:after="2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Předmět </w:t>
      </w:r>
      <w:r w:rsidR="00E46805">
        <w:rPr>
          <w:rFonts w:ascii="Calibri" w:hAnsi="Calibri"/>
          <w:b/>
          <w:sz w:val="22"/>
          <w:szCs w:val="22"/>
        </w:rPr>
        <w:t>Smlouvy</w:t>
      </w:r>
    </w:p>
    <w:p w14:paraId="67F1C724" w14:textId="4C116C0B" w:rsidR="006D32F5" w:rsidRPr="00063523" w:rsidRDefault="004227DF" w:rsidP="00E24B5B">
      <w:pPr>
        <w:numPr>
          <w:ilvl w:val="1"/>
          <w:numId w:val="5"/>
        </w:numPr>
        <w:suppressAutoHyphens/>
        <w:autoSpaceDE w:val="0"/>
        <w:spacing w:after="120" w:line="276" w:lineRule="auto"/>
        <w:ind w:left="567" w:hanging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D32F5">
        <w:rPr>
          <w:rFonts w:ascii="Calibri" w:hAnsi="Calibri" w:cs="Calibri"/>
          <w:sz w:val="22"/>
          <w:szCs w:val="22"/>
        </w:rPr>
        <w:t xml:space="preserve">Předmětem této </w:t>
      </w:r>
      <w:r w:rsidR="006D32F5" w:rsidRPr="006D32F5">
        <w:rPr>
          <w:rFonts w:ascii="Calibri" w:hAnsi="Calibri" w:cs="Calibri"/>
          <w:sz w:val="22"/>
          <w:szCs w:val="22"/>
        </w:rPr>
        <w:t>Smlouvy</w:t>
      </w:r>
      <w:r w:rsidRPr="006D32F5">
        <w:rPr>
          <w:rFonts w:ascii="Calibri" w:hAnsi="Calibri" w:cs="Calibri"/>
          <w:sz w:val="22"/>
          <w:szCs w:val="22"/>
        </w:rPr>
        <w:t xml:space="preserve"> je stanovení podmínek, za nichž bud</w:t>
      </w:r>
      <w:r w:rsidR="006D32F5" w:rsidRPr="006D32F5">
        <w:rPr>
          <w:rFonts w:ascii="Calibri" w:hAnsi="Calibri" w:cs="Calibri"/>
          <w:sz w:val="22"/>
          <w:szCs w:val="22"/>
        </w:rPr>
        <w:t xml:space="preserve">e Poskytovatel </w:t>
      </w:r>
      <w:r w:rsidRPr="006D32F5">
        <w:rPr>
          <w:rFonts w:ascii="Calibri" w:hAnsi="Calibri" w:cs="Calibri"/>
          <w:sz w:val="22"/>
          <w:szCs w:val="22"/>
        </w:rPr>
        <w:t>po dobu trvání</w:t>
      </w:r>
      <w:r w:rsidR="006D32F5" w:rsidRPr="006D32F5">
        <w:rPr>
          <w:rFonts w:ascii="Calibri" w:hAnsi="Calibri" w:cs="Calibri"/>
          <w:sz w:val="22"/>
          <w:szCs w:val="22"/>
        </w:rPr>
        <w:t xml:space="preserve"> Smlouvy</w:t>
      </w:r>
      <w:r w:rsidRPr="006D32F5">
        <w:rPr>
          <w:rFonts w:ascii="Calibri" w:hAnsi="Calibri" w:cs="Calibri"/>
          <w:sz w:val="22"/>
          <w:szCs w:val="22"/>
        </w:rPr>
        <w:t xml:space="preserve"> </w:t>
      </w:r>
      <w:r w:rsidR="006D32F5" w:rsidRPr="006D32F5">
        <w:rPr>
          <w:rFonts w:ascii="Calibri" w:hAnsi="Calibri" w:cs="Calibri"/>
          <w:sz w:val="22"/>
          <w:szCs w:val="22"/>
        </w:rPr>
        <w:t>poskytovat</w:t>
      </w:r>
      <w:r w:rsidR="00B11A83" w:rsidRPr="006D32F5">
        <w:rPr>
          <w:rFonts w:ascii="Calibri" w:hAnsi="Calibri" w:cs="Calibri"/>
          <w:sz w:val="22"/>
          <w:szCs w:val="22"/>
        </w:rPr>
        <w:t xml:space="preserve"> služb</w:t>
      </w:r>
      <w:r w:rsidR="006D32F5" w:rsidRPr="006D32F5">
        <w:rPr>
          <w:rFonts w:ascii="Calibri" w:hAnsi="Calibri" w:cs="Calibri"/>
          <w:sz w:val="22"/>
          <w:szCs w:val="22"/>
        </w:rPr>
        <w:t>y</w:t>
      </w:r>
      <w:r w:rsidR="00B11A83" w:rsidRPr="006D32F5">
        <w:rPr>
          <w:rFonts w:ascii="Calibri" w:hAnsi="Calibri" w:cs="Calibri"/>
          <w:sz w:val="22"/>
          <w:szCs w:val="22"/>
        </w:rPr>
        <w:t xml:space="preserve"> </w:t>
      </w:r>
      <w:r w:rsidR="004B2623" w:rsidRPr="006D32F5">
        <w:rPr>
          <w:rFonts w:ascii="Calibri" w:hAnsi="Calibri" w:cs="Calibri"/>
          <w:sz w:val="22"/>
          <w:szCs w:val="22"/>
        </w:rPr>
        <w:t xml:space="preserve">zahrnující plnění </w:t>
      </w:r>
      <w:r w:rsidR="006D32F5" w:rsidRPr="006D32F5">
        <w:rPr>
          <w:rFonts w:ascii="Calibri" w:hAnsi="Calibri" w:cs="Calibri"/>
          <w:sz w:val="22"/>
          <w:szCs w:val="22"/>
        </w:rPr>
        <w:t>P</w:t>
      </w:r>
      <w:r w:rsidR="004B2623" w:rsidRPr="006D32F5">
        <w:rPr>
          <w:rFonts w:ascii="Calibri" w:hAnsi="Calibri" w:cs="Calibri"/>
          <w:sz w:val="22"/>
          <w:szCs w:val="22"/>
        </w:rPr>
        <w:t xml:space="preserve">oskytovatele spočívající </w:t>
      </w:r>
      <w:r w:rsidR="00B11A83" w:rsidRPr="006D32F5">
        <w:rPr>
          <w:rFonts w:ascii="Calibri" w:hAnsi="Calibri" w:cs="Calibri"/>
          <w:sz w:val="22"/>
          <w:szCs w:val="22"/>
        </w:rPr>
        <w:t xml:space="preserve">v tisku </w:t>
      </w:r>
      <w:r w:rsidR="00054E41">
        <w:rPr>
          <w:rFonts w:ascii="Calibri" w:hAnsi="Calibri" w:cs="Calibri"/>
          <w:sz w:val="22"/>
          <w:szCs w:val="22"/>
        </w:rPr>
        <w:t>Objednatelem</w:t>
      </w:r>
      <w:r w:rsidR="00B11A83" w:rsidRPr="006D32F5">
        <w:rPr>
          <w:rFonts w:ascii="Calibri" w:hAnsi="Calibri" w:cs="Calibri"/>
          <w:sz w:val="22"/>
          <w:szCs w:val="22"/>
        </w:rPr>
        <w:t xml:space="preserve"> dodaných dokumentů, jejich kompletaci</w:t>
      </w:r>
      <w:r w:rsidR="00FA12C5" w:rsidRPr="006D32F5">
        <w:rPr>
          <w:rFonts w:ascii="Calibri" w:hAnsi="Calibri" w:cs="Calibri"/>
          <w:sz w:val="22"/>
          <w:szCs w:val="22"/>
        </w:rPr>
        <w:t>, vložení do obálek</w:t>
      </w:r>
      <w:r w:rsidR="00B11A83" w:rsidRPr="006D32F5">
        <w:rPr>
          <w:rFonts w:ascii="Calibri" w:hAnsi="Calibri" w:cs="Calibri"/>
          <w:sz w:val="22"/>
          <w:szCs w:val="22"/>
        </w:rPr>
        <w:t xml:space="preserve"> a jejich rozesílání</w:t>
      </w:r>
      <w:r w:rsidR="004B2623" w:rsidRPr="006D32F5">
        <w:rPr>
          <w:rFonts w:ascii="Calibri" w:hAnsi="Calibri" w:cs="Calibri"/>
          <w:sz w:val="22"/>
          <w:szCs w:val="22"/>
        </w:rPr>
        <w:t xml:space="preserve"> určeným </w:t>
      </w:r>
      <w:r w:rsidR="00B11A83" w:rsidRPr="006D32F5">
        <w:rPr>
          <w:rFonts w:ascii="Calibri" w:hAnsi="Calibri" w:cs="Calibri"/>
          <w:sz w:val="22"/>
          <w:szCs w:val="22"/>
        </w:rPr>
        <w:t>subjektům</w:t>
      </w:r>
      <w:r w:rsidR="009C3F46" w:rsidRPr="006D32F5">
        <w:rPr>
          <w:rFonts w:ascii="Calibri" w:hAnsi="Calibri" w:cs="Calibri"/>
          <w:sz w:val="22"/>
          <w:szCs w:val="22"/>
        </w:rPr>
        <w:t xml:space="preserve"> </w:t>
      </w:r>
      <w:r w:rsidR="006D32F5" w:rsidRPr="006D32F5">
        <w:rPr>
          <w:rFonts w:ascii="Calibri" w:hAnsi="Calibri" w:cs="Calibri"/>
          <w:sz w:val="22"/>
          <w:szCs w:val="22"/>
        </w:rPr>
        <w:t>–</w:t>
      </w:r>
      <w:r w:rsidR="009C3F46" w:rsidRPr="006D32F5">
        <w:rPr>
          <w:rFonts w:ascii="Calibri" w:hAnsi="Calibri" w:cs="Calibri"/>
          <w:sz w:val="22"/>
          <w:szCs w:val="22"/>
        </w:rPr>
        <w:t xml:space="preserve"> adresátům</w:t>
      </w:r>
      <w:r w:rsidR="008B759A" w:rsidRPr="006D32F5">
        <w:rPr>
          <w:rFonts w:ascii="Calibri" w:hAnsi="Calibri" w:cs="Calibri"/>
          <w:sz w:val="22"/>
          <w:szCs w:val="22"/>
        </w:rPr>
        <w:t xml:space="preserve"> </w:t>
      </w:r>
      <w:r w:rsidR="006D32F5" w:rsidRPr="006D32F5">
        <w:rPr>
          <w:rFonts w:ascii="Calibri" w:hAnsi="Calibri" w:cs="Calibri"/>
          <w:sz w:val="22"/>
          <w:szCs w:val="22"/>
        </w:rPr>
        <w:t>(„</w:t>
      </w:r>
      <w:r w:rsidR="00E46805">
        <w:rPr>
          <w:rFonts w:ascii="Calibri" w:hAnsi="Calibri" w:cs="Calibri"/>
          <w:b/>
          <w:bCs/>
          <w:sz w:val="22"/>
          <w:szCs w:val="22"/>
        </w:rPr>
        <w:t>h</w:t>
      </w:r>
      <w:r w:rsidR="006D32F5" w:rsidRPr="006D32F5">
        <w:rPr>
          <w:rFonts w:ascii="Calibri" w:hAnsi="Calibri" w:cs="Calibri"/>
          <w:b/>
          <w:bCs/>
          <w:sz w:val="22"/>
          <w:szCs w:val="22"/>
        </w:rPr>
        <w:t>ybridní pošta</w:t>
      </w:r>
      <w:r w:rsidR="006D32F5" w:rsidRPr="006D32F5">
        <w:rPr>
          <w:rFonts w:ascii="Calibri" w:hAnsi="Calibri" w:cs="Calibri"/>
          <w:sz w:val="22"/>
          <w:szCs w:val="22"/>
        </w:rPr>
        <w:t xml:space="preserve">“) </w:t>
      </w:r>
      <w:r w:rsidR="008B759A" w:rsidRPr="006D32F5">
        <w:rPr>
          <w:rFonts w:ascii="Calibri" w:hAnsi="Calibri" w:cs="Calibri"/>
          <w:sz w:val="22"/>
          <w:szCs w:val="22"/>
        </w:rPr>
        <w:t>a dále ve vytvoření a zajišťování provozu elektronického systému hybridní pošty</w:t>
      </w:r>
      <w:r w:rsidR="00F36276" w:rsidRPr="006D32F5">
        <w:rPr>
          <w:rFonts w:ascii="Calibri" w:hAnsi="Calibri" w:cs="Calibri"/>
          <w:sz w:val="22"/>
          <w:szCs w:val="22"/>
        </w:rPr>
        <w:t xml:space="preserve"> dle specifikací </w:t>
      </w:r>
      <w:r w:rsidR="00F36276" w:rsidRPr="00063523">
        <w:rPr>
          <w:rFonts w:ascii="Calibri" w:hAnsi="Calibri" w:cs="Calibri"/>
          <w:sz w:val="22"/>
          <w:szCs w:val="22"/>
        </w:rPr>
        <w:t>obsažených v </w:t>
      </w:r>
      <w:r w:rsidR="006D32F5" w:rsidRPr="00063523">
        <w:rPr>
          <w:rFonts w:ascii="Calibri" w:hAnsi="Calibri" w:cs="Calibri"/>
          <w:i/>
          <w:iCs/>
          <w:sz w:val="22"/>
          <w:szCs w:val="22"/>
        </w:rPr>
        <w:t>P</w:t>
      </w:r>
      <w:r w:rsidR="00F36276" w:rsidRPr="00063523">
        <w:rPr>
          <w:rFonts w:ascii="Calibri" w:hAnsi="Calibri" w:cs="Calibri"/>
          <w:i/>
          <w:iCs/>
          <w:sz w:val="22"/>
          <w:szCs w:val="22"/>
        </w:rPr>
        <w:t>říloze č. 1</w:t>
      </w:r>
      <w:r w:rsidR="00F36276" w:rsidRPr="00063523">
        <w:rPr>
          <w:rFonts w:ascii="Calibri" w:hAnsi="Calibri" w:cs="Calibri"/>
          <w:sz w:val="22"/>
          <w:szCs w:val="22"/>
        </w:rPr>
        <w:t xml:space="preserve"> této </w:t>
      </w:r>
      <w:r w:rsidR="006D32F5" w:rsidRPr="00063523">
        <w:rPr>
          <w:rFonts w:ascii="Calibri" w:hAnsi="Calibri" w:cs="Calibri"/>
          <w:sz w:val="22"/>
          <w:szCs w:val="22"/>
        </w:rPr>
        <w:t>Smlouvy</w:t>
      </w:r>
      <w:r w:rsidR="00A72B64" w:rsidRPr="00063523">
        <w:rPr>
          <w:rFonts w:ascii="Calibri" w:hAnsi="Calibri" w:cs="Calibri"/>
          <w:sz w:val="22"/>
          <w:szCs w:val="22"/>
        </w:rPr>
        <w:t xml:space="preserve"> a</w:t>
      </w:r>
      <w:r w:rsidR="00063523" w:rsidRPr="00063523">
        <w:rPr>
          <w:rFonts w:ascii="Calibri" w:hAnsi="Calibri" w:cs="Calibri"/>
          <w:sz w:val="22"/>
          <w:szCs w:val="22"/>
        </w:rPr>
        <w:t> </w:t>
      </w:r>
      <w:r w:rsidR="00A72B64" w:rsidRPr="00063523">
        <w:rPr>
          <w:rFonts w:ascii="Calibri" w:hAnsi="Calibri" w:cs="Calibri"/>
          <w:sz w:val="22"/>
          <w:szCs w:val="22"/>
        </w:rPr>
        <w:t xml:space="preserve">odstraňování </w:t>
      </w:r>
      <w:r w:rsidR="006D32F5" w:rsidRPr="00063523">
        <w:rPr>
          <w:rFonts w:ascii="Calibri" w:hAnsi="Calibri" w:cs="Calibri"/>
          <w:sz w:val="22"/>
          <w:szCs w:val="22"/>
        </w:rPr>
        <w:t xml:space="preserve">jeho </w:t>
      </w:r>
      <w:r w:rsidR="00A72B64" w:rsidRPr="00063523">
        <w:rPr>
          <w:rFonts w:ascii="Calibri" w:hAnsi="Calibri" w:cs="Calibri"/>
          <w:sz w:val="22"/>
          <w:szCs w:val="22"/>
        </w:rPr>
        <w:t>výpadků</w:t>
      </w:r>
      <w:r w:rsidR="004B2623" w:rsidRPr="00063523">
        <w:rPr>
          <w:rFonts w:ascii="Calibri" w:hAnsi="Calibri" w:cs="Calibri"/>
          <w:sz w:val="22"/>
          <w:szCs w:val="22"/>
        </w:rPr>
        <w:t>.</w:t>
      </w:r>
    </w:p>
    <w:p w14:paraId="41718F03" w14:textId="0E4EED6F" w:rsidR="004B2623" w:rsidRPr="002F6AFF" w:rsidRDefault="006D32F5" w:rsidP="002F6AFF">
      <w:pPr>
        <w:numPr>
          <w:ilvl w:val="1"/>
          <w:numId w:val="5"/>
        </w:numPr>
        <w:suppressAutoHyphens/>
        <w:autoSpaceDE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63523">
        <w:rPr>
          <w:rFonts w:asciiTheme="minorHAnsi" w:hAnsiTheme="minorHAnsi" w:cstheme="minorHAnsi"/>
          <w:sz w:val="22"/>
          <w:szCs w:val="22"/>
        </w:rPr>
        <w:t>Podrobná</w:t>
      </w:r>
      <w:r w:rsidR="004B2623" w:rsidRPr="00063523">
        <w:rPr>
          <w:rFonts w:asciiTheme="minorHAnsi" w:hAnsiTheme="minorHAnsi" w:cstheme="minorHAnsi"/>
          <w:sz w:val="22"/>
          <w:szCs w:val="22"/>
        </w:rPr>
        <w:t xml:space="preserve"> specifikace služeb </w:t>
      </w:r>
      <w:r w:rsidR="00E46805" w:rsidRPr="00063523">
        <w:rPr>
          <w:rFonts w:asciiTheme="minorHAnsi" w:hAnsiTheme="minorHAnsi" w:cstheme="minorHAnsi"/>
          <w:sz w:val="22"/>
          <w:szCs w:val="22"/>
        </w:rPr>
        <w:t>h</w:t>
      </w:r>
      <w:r w:rsidR="004B2623" w:rsidRPr="00063523">
        <w:rPr>
          <w:rFonts w:asciiTheme="minorHAnsi" w:hAnsiTheme="minorHAnsi" w:cstheme="minorHAnsi"/>
          <w:sz w:val="22"/>
          <w:szCs w:val="22"/>
        </w:rPr>
        <w:t xml:space="preserve">ybridní pošty, které bude </w:t>
      </w:r>
      <w:r w:rsidRPr="00063523">
        <w:rPr>
          <w:rFonts w:asciiTheme="minorHAnsi" w:hAnsiTheme="minorHAnsi" w:cstheme="minorHAnsi"/>
          <w:sz w:val="22"/>
          <w:szCs w:val="22"/>
        </w:rPr>
        <w:t>P</w:t>
      </w:r>
      <w:r w:rsidR="004B2623" w:rsidRPr="00063523">
        <w:rPr>
          <w:rFonts w:asciiTheme="minorHAnsi" w:hAnsiTheme="minorHAnsi" w:cstheme="minorHAnsi"/>
          <w:sz w:val="22"/>
          <w:szCs w:val="22"/>
        </w:rPr>
        <w:t>oskytovatel poskytovat</w:t>
      </w:r>
      <w:r w:rsidR="008B759A" w:rsidRPr="00063523">
        <w:rPr>
          <w:rFonts w:asciiTheme="minorHAnsi" w:hAnsiTheme="minorHAnsi" w:cstheme="minorHAnsi"/>
          <w:sz w:val="22"/>
          <w:szCs w:val="22"/>
        </w:rPr>
        <w:t xml:space="preserve"> </w:t>
      </w:r>
      <w:r w:rsidR="004D3C33" w:rsidRPr="00063523">
        <w:rPr>
          <w:rFonts w:asciiTheme="minorHAnsi" w:hAnsiTheme="minorHAnsi" w:cstheme="minorHAnsi"/>
          <w:sz w:val="22"/>
          <w:szCs w:val="22"/>
        </w:rPr>
        <w:t>či</w:t>
      </w:r>
      <w:r w:rsidR="008B759A" w:rsidRPr="00063523">
        <w:rPr>
          <w:rFonts w:asciiTheme="minorHAnsi" w:hAnsiTheme="minorHAnsi" w:cstheme="minorHAnsi"/>
          <w:sz w:val="22"/>
          <w:szCs w:val="22"/>
        </w:rPr>
        <w:t xml:space="preserve"> průběžně zajišťovat</w:t>
      </w:r>
      <w:r w:rsidR="004B2623" w:rsidRPr="00063523">
        <w:rPr>
          <w:rFonts w:asciiTheme="minorHAnsi" w:hAnsiTheme="minorHAnsi" w:cstheme="minorHAnsi"/>
          <w:sz w:val="22"/>
          <w:szCs w:val="22"/>
        </w:rPr>
        <w:t>, je obsažena v </w:t>
      </w:r>
      <w:r w:rsidRPr="002F6AFF">
        <w:rPr>
          <w:rFonts w:asciiTheme="minorHAnsi" w:hAnsiTheme="minorHAnsi" w:cstheme="minorHAnsi"/>
          <w:sz w:val="22"/>
          <w:szCs w:val="22"/>
        </w:rPr>
        <w:t>P</w:t>
      </w:r>
      <w:r w:rsidR="004B2623" w:rsidRPr="002F6AFF">
        <w:rPr>
          <w:rFonts w:asciiTheme="minorHAnsi" w:hAnsiTheme="minorHAnsi" w:cstheme="minorHAnsi"/>
          <w:sz w:val="22"/>
          <w:szCs w:val="22"/>
        </w:rPr>
        <w:t>říloze č. 1</w:t>
      </w:r>
      <w:r w:rsidR="004B2623" w:rsidRPr="00063523">
        <w:rPr>
          <w:rFonts w:asciiTheme="minorHAnsi" w:hAnsiTheme="minorHAnsi" w:cstheme="minorHAnsi"/>
          <w:sz w:val="22"/>
          <w:szCs w:val="22"/>
        </w:rPr>
        <w:t xml:space="preserve"> této </w:t>
      </w:r>
      <w:r w:rsidRPr="00063523">
        <w:rPr>
          <w:rFonts w:asciiTheme="minorHAnsi" w:hAnsiTheme="minorHAnsi" w:cstheme="minorHAnsi"/>
          <w:sz w:val="22"/>
          <w:szCs w:val="22"/>
        </w:rPr>
        <w:t>Smlouvy</w:t>
      </w:r>
      <w:r w:rsidR="004B2623" w:rsidRPr="00E46805">
        <w:rPr>
          <w:rFonts w:asciiTheme="minorHAnsi" w:hAnsiTheme="minorHAnsi" w:cstheme="minorHAnsi"/>
          <w:sz w:val="22"/>
          <w:szCs w:val="22"/>
        </w:rPr>
        <w:t>.</w:t>
      </w:r>
    </w:p>
    <w:p w14:paraId="3C884540" w14:textId="1CDF3607" w:rsidR="00E46805" w:rsidRPr="002F6AFF" w:rsidRDefault="00E46805" w:rsidP="006D32F5">
      <w:pPr>
        <w:numPr>
          <w:ilvl w:val="1"/>
          <w:numId w:val="5"/>
        </w:numPr>
        <w:suppressAutoHyphens/>
        <w:autoSpaceDE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46805">
        <w:rPr>
          <w:rFonts w:asciiTheme="minorHAnsi" w:hAnsiTheme="minorHAnsi" w:cstheme="minorHAnsi"/>
          <w:sz w:val="22"/>
          <w:szCs w:val="22"/>
        </w:rPr>
        <w:t xml:space="preserve">Objednatel se zavazuje zaplatit za poskytované služby Poskytovateli cenu dohodnutou dle této Smlouvy. Poskytovateli vzniká nárok na úhradu za služby </w:t>
      </w:r>
      <w:r w:rsidR="00054E41">
        <w:rPr>
          <w:rFonts w:asciiTheme="minorHAnsi" w:hAnsiTheme="minorHAnsi" w:cstheme="minorHAnsi"/>
          <w:sz w:val="22"/>
          <w:szCs w:val="22"/>
        </w:rPr>
        <w:t xml:space="preserve">měsíčně a </w:t>
      </w:r>
      <w:r w:rsidRPr="00E46805">
        <w:rPr>
          <w:rFonts w:asciiTheme="minorHAnsi" w:hAnsiTheme="minorHAnsi" w:cstheme="minorHAnsi"/>
          <w:sz w:val="22"/>
          <w:szCs w:val="22"/>
        </w:rPr>
        <w:t>po jejich poskytnutí (po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Pr="00E46805">
        <w:rPr>
          <w:rFonts w:asciiTheme="minorHAnsi" w:hAnsiTheme="minorHAnsi" w:cstheme="minorHAnsi"/>
          <w:sz w:val="22"/>
          <w:szCs w:val="22"/>
        </w:rPr>
        <w:t>skončení příslušného měsíce). Objednatel se zavazuje Poskytovateli platit sjednanou cenu za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Pr="00E46805">
        <w:rPr>
          <w:rFonts w:asciiTheme="minorHAnsi" w:hAnsiTheme="minorHAnsi" w:cstheme="minorHAnsi"/>
          <w:sz w:val="22"/>
          <w:szCs w:val="22"/>
        </w:rPr>
        <w:t>služby poskytnuté řádně a včas na základě této Dohody.</w:t>
      </w:r>
    </w:p>
    <w:p w14:paraId="3A2866DC" w14:textId="63133D6E" w:rsidR="002F6AFF" w:rsidRPr="002F6AFF" w:rsidRDefault="002F6AFF" w:rsidP="006D32F5">
      <w:pPr>
        <w:numPr>
          <w:ilvl w:val="1"/>
          <w:numId w:val="5"/>
        </w:numPr>
        <w:suppressAutoHyphens/>
        <w:autoSpaceDE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28568270"/>
      <w:r>
        <w:rPr>
          <w:rFonts w:asciiTheme="minorHAnsi" w:hAnsiTheme="minorHAnsi" w:cstheme="minorHAnsi"/>
          <w:sz w:val="22"/>
          <w:szCs w:val="22"/>
        </w:rPr>
        <w:t>Objednatel je oprávněn po Poskytovateli požadovat i jiné služby, než které jsou specifikovány v </w:t>
      </w:r>
      <w:r w:rsidRPr="002F6AFF">
        <w:rPr>
          <w:rFonts w:asciiTheme="minorHAnsi" w:hAnsiTheme="minorHAnsi" w:cstheme="minorHAnsi"/>
          <w:i/>
          <w:iCs/>
          <w:sz w:val="22"/>
          <w:szCs w:val="22"/>
        </w:rPr>
        <w:t>Příloze č. 1</w:t>
      </w:r>
      <w:r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Pr="00067FC7">
        <w:rPr>
          <w:rFonts w:asciiTheme="minorHAnsi" w:hAnsiTheme="minorHAnsi" w:cstheme="minorHAnsi"/>
          <w:sz w:val="22"/>
          <w:szCs w:val="22"/>
        </w:rPr>
        <w:t xml:space="preserve">V případě </w:t>
      </w:r>
      <w:r>
        <w:rPr>
          <w:rFonts w:asciiTheme="minorHAnsi" w:hAnsiTheme="minorHAnsi" w:cstheme="minorHAnsi"/>
          <w:sz w:val="22"/>
          <w:szCs w:val="22"/>
        </w:rPr>
        <w:t xml:space="preserve">takového mimořádného </w:t>
      </w:r>
      <w:r w:rsidRPr="00067FC7">
        <w:rPr>
          <w:rFonts w:asciiTheme="minorHAnsi" w:hAnsiTheme="minorHAnsi" w:cstheme="minorHAnsi"/>
          <w:sz w:val="22"/>
          <w:szCs w:val="22"/>
        </w:rPr>
        <w:t xml:space="preserve">požadavku </w:t>
      </w:r>
      <w:r>
        <w:rPr>
          <w:rFonts w:asciiTheme="minorHAnsi" w:hAnsiTheme="minorHAnsi" w:cstheme="minorHAnsi"/>
          <w:sz w:val="22"/>
          <w:szCs w:val="22"/>
        </w:rPr>
        <w:t>Objednatele na poskytnutí jiných služeb než výslovně uvedených v </w:t>
      </w:r>
      <w:r w:rsidRPr="002F6AFF">
        <w:rPr>
          <w:rFonts w:asciiTheme="minorHAnsi" w:hAnsiTheme="minorHAnsi" w:cstheme="minorHAnsi"/>
          <w:i/>
          <w:iCs/>
          <w:sz w:val="22"/>
          <w:szCs w:val="22"/>
        </w:rPr>
        <w:t>Příloze č. 1</w:t>
      </w:r>
      <w:r w:rsidRPr="00067F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této Smlouvy </w:t>
      </w:r>
      <w:r w:rsidRPr="00067FC7">
        <w:rPr>
          <w:rFonts w:asciiTheme="minorHAnsi" w:hAnsiTheme="minorHAnsi" w:cstheme="minorHAnsi"/>
          <w:sz w:val="22"/>
          <w:szCs w:val="22"/>
        </w:rPr>
        <w:t xml:space="preserve">předloží </w:t>
      </w: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067FC7">
        <w:rPr>
          <w:rFonts w:asciiTheme="minorHAnsi" w:hAnsiTheme="minorHAnsi" w:cstheme="minorHAnsi"/>
          <w:sz w:val="22"/>
          <w:szCs w:val="22"/>
        </w:rPr>
        <w:t>cenovou nabídku formou aktuálního ceníku</w:t>
      </w:r>
      <w:r>
        <w:rPr>
          <w:rFonts w:asciiTheme="minorHAnsi" w:hAnsiTheme="minorHAnsi" w:cstheme="minorHAnsi"/>
          <w:sz w:val="22"/>
          <w:szCs w:val="22"/>
        </w:rPr>
        <w:t xml:space="preserve"> Poskytovatele, a to s cenami v místě a čase obvyklými</w:t>
      </w:r>
      <w:r w:rsidRPr="00067FC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Objednatel bude v takovémto mimořádném případě vždy postupovat v souladu se ZZVZ. Objednatel není povinen nové služby a ceny akceptovat.</w:t>
      </w:r>
      <w:bookmarkEnd w:id="0"/>
    </w:p>
    <w:p w14:paraId="52D575F3" w14:textId="72EC368B" w:rsidR="004D3C33" w:rsidRPr="00E46805" w:rsidRDefault="00DA2AF2" w:rsidP="004D3C33">
      <w:pPr>
        <w:numPr>
          <w:ilvl w:val="0"/>
          <w:numId w:val="18"/>
        </w:num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Poskytování služeb</w:t>
      </w:r>
    </w:p>
    <w:p w14:paraId="3CF95EFD" w14:textId="32F2D3E5" w:rsidR="00DA2AF2" w:rsidRPr="00DA2AF2" w:rsidRDefault="00DA2AF2" w:rsidP="00FF28D5">
      <w:pPr>
        <w:pStyle w:val="Odstavecseseznamem"/>
        <w:numPr>
          <w:ilvl w:val="1"/>
          <w:numId w:val="21"/>
        </w:numPr>
        <w:suppressAutoHyphens/>
        <w:autoSpaceDE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Požadované služby nebudou objednávány žádnými dílčími (formálními) objednávkami, ale </w:t>
      </w:r>
      <w:r w:rsidR="009F2F9D" w:rsidRPr="00FF28D5">
        <w:rPr>
          <w:rFonts w:asciiTheme="minorHAnsi" w:hAnsiTheme="minorHAnsi" w:cstheme="minorHAnsi"/>
          <w:sz w:val="22"/>
          <w:szCs w:val="22"/>
        </w:rPr>
        <w:t xml:space="preserve">budou poskytovány </w:t>
      </w:r>
      <w:r>
        <w:rPr>
          <w:rFonts w:asciiTheme="minorHAnsi" w:hAnsiTheme="minorHAnsi" w:cstheme="minorHAnsi"/>
          <w:sz w:val="22"/>
          <w:szCs w:val="22"/>
        </w:rPr>
        <w:t xml:space="preserve">průběžně, a to dle aktuálních potřeb </w:t>
      </w:r>
      <w:r w:rsidR="00E46805" w:rsidRPr="00FF28D5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760C10" w14:textId="1C57124C" w:rsidR="009C7EDE" w:rsidRPr="00C068C4" w:rsidRDefault="009C3F46" w:rsidP="00FF28D5">
      <w:pPr>
        <w:pStyle w:val="Odstavecseseznamem"/>
        <w:numPr>
          <w:ilvl w:val="1"/>
          <w:numId w:val="21"/>
        </w:numPr>
        <w:suppressAutoHyphens/>
        <w:autoSpaceDE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1AF4">
        <w:rPr>
          <w:rFonts w:asciiTheme="minorHAnsi" w:hAnsiTheme="minorHAnsi" w:cstheme="minorHAnsi"/>
          <w:sz w:val="22"/>
          <w:szCs w:val="22"/>
        </w:rPr>
        <w:lastRenderedPageBreak/>
        <w:t>Výjimku z</w:t>
      </w:r>
      <w:r w:rsidR="00054E41">
        <w:rPr>
          <w:rFonts w:asciiTheme="minorHAnsi" w:hAnsiTheme="minorHAnsi" w:cstheme="minorHAnsi"/>
          <w:sz w:val="22"/>
          <w:szCs w:val="22"/>
        </w:rPr>
        <w:t> článku 4.1</w:t>
      </w:r>
      <w:r w:rsidRPr="00E81AF4">
        <w:rPr>
          <w:rFonts w:asciiTheme="minorHAnsi" w:hAnsiTheme="minorHAnsi" w:cstheme="minorHAnsi"/>
          <w:sz w:val="22"/>
          <w:szCs w:val="22"/>
        </w:rPr>
        <w:t xml:space="preserve"> </w:t>
      </w:r>
      <w:r w:rsidR="00054E41">
        <w:rPr>
          <w:rFonts w:asciiTheme="minorHAnsi" w:hAnsiTheme="minorHAnsi" w:cstheme="minorHAnsi"/>
          <w:sz w:val="22"/>
          <w:szCs w:val="22"/>
        </w:rPr>
        <w:t xml:space="preserve">shora </w:t>
      </w:r>
      <w:r w:rsidRPr="00E81AF4">
        <w:rPr>
          <w:rFonts w:asciiTheme="minorHAnsi" w:hAnsiTheme="minorHAnsi" w:cstheme="minorHAnsi"/>
          <w:sz w:val="22"/>
          <w:szCs w:val="22"/>
        </w:rPr>
        <w:t xml:space="preserve">představuje povinnost </w:t>
      </w:r>
      <w:r w:rsidR="00E46805" w:rsidRPr="00E81AF4">
        <w:rPr>
          <w:rFonts w:asciiTheme="minorHAnsi" w:hAnsiTheme="minorHAnsi" w:cstheme="minorHAnsi"/>
          <w:sz w:val="22"/>
          <w:szCs w:val="22"/>
        </w:rPr>
        <w:t>P</w:t>
      </w:r>
      <w:r w:rsidRPr="00E81AF4">
        <w:rPr>
          <w:rFonts w:asciiTheme="minorHAnsi" w:hAnsiTheme="minorHAnsi" w:cstheme="minorHAnsi"/>
          <w:sz w:val="22"/>
          <w:szCs w:val="22"/>
        </w:rPr>
        <w:t xml:space="preserve">oskytovatele vytvořit, zprovoznit a zajišťovat </w:t>
      </w:r>
      <w:r w:rsidR="009C7EDE">
        <w:rPr>
          <w:rFonts w:asciiTheme="minorHAnsi" w:hAnsiTheme="minorHAnsi" w:cstheme="minorHAnsi"/>
          <w:sz w:val="22"/>
          <w:szCs w:val="22"/>
        </w:rPr>
        <w:t xml:space="preserve">konstantní </w:t>
      </w:r>
      <w:r w:rsidRPr="00E81AF4">
        <w:rPr>
          <w:rFonts w:asciiTheme="minorHAnsi" w:hAnsiTheme="minorHAnsi" w:cstheme="minorHAnsi"/>
          <w:sz w:val="22"/>
          <w:szCs w:val="22"/>
        </w:rPr>
        <w:t xml:space="preserve">provoz elektronického systému </w:t>
      </w:r>
      <w:r w:rsidR="00E46805" w:rsidRPr="00E81AF4">
        <w:rPr>
          <w:rFonts w:asciiTheme="minorHAnsi" w:hAnsiTheme="minorHAnsi" w:cstheme="minorHAnsi"/>
          <w:sz w:val="22"/>
          <w:szCs w:val="22"/>
        </w:rPr>
        <w:t>h</w:t>
      </w:r>
      <w:r w:rsidRPr="00E81AF4">
        <w:rPr>
          <w:rFonts w:asciiTheme="minorHAnsi" w:hAnsiTheme="minorHAnsi" w:cstheme="minorHAnsi"/>
          <w:sz w:val="22"/>
          <w:szCs w:val="22"/>
        </w:rPr>
        <w:t>ybridní pošty</w:t>
      </w:r>
      <w:r w:rsidR="00A96DA1" w:rsidRPr="00E81AF4">
        <w:rPr>
          <w:rFonts w:asciiTheme="minorHAnsi" w:hAnsiTheme="minorHAnsi" w:cstheme="minorHAnsi"/>
          <w:sz w:val="22"/>
          <w:szCs w:val="22"/>
        </w:rPr>
        <w:t xml:space="preserve"> s </w:t>
      </w:r>
      <w:r w:rsidR="00A96DA1" w:rsidRPr="00063523">
        <w:rPr>
          <w:rFonts w:asciiTheme="minorHAnsi" w:hAnsiTheme="minorHAnsi" w:cstheme="minorHAnsi"/>
          <w:sz w:val="22"/>
          <w:szCs w:val="22"/>
        </w:rPr>
        <w:t xml:space="preserve">vlastnostmi dle </w:t>
      </w:r>
      <w:r w:rsidR="00E81AF4" w:rsidRPr="00063523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A96DA1" w:rsidRPr="00063523">
        <w:rPr>
          <w:rFonts w:asciiTheme="minorHAnsi" w:hAnsiTheme="minorHAnsi" w:cstheme="minorHAnsi"/>
          <w:i/>
          <w:iCs/>
          <w:sz w:val="22"/>
          <w:szCs w:val="22"/>
        </w:rPr>
        <w:t>řílohy č. 1</w:t>
      </w:r>
      <w:r w:rsidR="007B5055">
        <w:rPr>
          <w:rFonts w:asciiTheme="minorHAnsi" w:hAnsiTheme="minorHAnsi" w:cstheme="minorHAnsi"/>
          <w:sz w:val="22"/>
          <w:szCs w:val="22"/>
        </w:rPr>
        <w:t>;</w:t>
      </w:r>
      <w:r w:rsidRPr="00063523">
        <w:rPr>
          <w:rFonts w:asciiTheme="minorHAnsi" w:hAnsiTheme="minorHAnsi" w:cstheme="minorHAnsi"/>
          <w:sz w:val="22"/>
          <w:szCs w:val="22"/>
        </w:rPr>
        <w:t xml:space="preserve"> </w:t>
      </w:r>
      <w:r w:rsidR="007B5055">
        <w:rPr>
          <w:rFonts w:asciiTheme="minorHAnsi" w:hAnsiTheme="minorHAnsi" w:cstheme="minorHAnsi"/>
          <w:sz w:val="22"/>
          <w:szCs w:val="22"/>
        </w:rPr>
        <w:t>povinnost poskytovat tyto služby</w:t>
      </w:r>
      <w:r w:rsidR="009C7EDE">
        <w:rPr>
          <w:rFonts w:asciiTheme="minorHAnsi" w:hAnsiTheme="minorHAnsi" w:cstheme="minorHAnsi"/>
          <w:sz w:val="22"/>
          <w:szCs w:val="22"/>
        </w:rPr>
        <w:t xml:space="preserve"> konstantně, tedy nepřetržitě po dobu trvání Smlouvy</w:t>
      </w:r>
      <w:r w:rsidR="007B5055">
        <w:rPr>
          <w:rFonts w:asciiTheme="minorHAnsi" w:hAnsiTheme="minorHAnsi" w:cstheme="minorHAnsi"/>
          <w:sz w:val="22"/>
          <w:szCs w:val="22"/>
        </w:rPr>
        <w:t xml:space="preserve"> vzniká</w:t>
      </w:r>
      <w:r w:rsidRPr="00E81AF4">
        <w:rPr>
          <w:rFonts w:asciiTheme="minorHAnsi" w:hAnsiTheme="minorHAnsi" w:cstheme="minorHAnsi"/>
          <w:sz w:val="22"/>
          <w:szCs w:val="22"/>
        </w:rPr>
        <w:t xml:space="preserve"> </w:t>
      </w:r>
      <w:r w:rsidR="00054E41">
        <w:rPr>
          <w:rFonts w:asciiTheme="minorHAnsi" w:hAnsiTheme="minorHAnsi" w:cstheme="minorHAnsi"/>
          <w:sz w:val="22"/>
          <w:szCs w:val="22"/>
        </w:rPr>
        <w:t>P</w:t>
      </w:r>
      <w:r w:rsidRPr="00E81AF4">
        <w:rPr>
          <w:rFonts w:asciiTheme="minorHAnsi" w:hAnsiTheme="minorHAnsi" w:cstheme="minorHAnsi"/>
          <w:sz w:val="22"/>
          <w:szCs w:val="22"/>
        </w:rPr>
        <w:t xml:space="preserve">oskytovateli </w:t>
      </w:r>
      <w:r w:rsidR="007B5055" w:rsidRPr="00E46805">
        <w:rPr>
          <w:rFonts w:asciiTheme="minorHAnsi" w:hAnsiTheme="minorHAnsi" w:cstheme="minorHAnsi"/>
          <w:sz w:val="22"/>
          <w:szCs w:val="22"/>
        </w:rPr>
        <w:t>nejpozději do</w:t>
      </w:r>
      <w:r w:rsidR="003F54DD">
        <w:rPr>
          <w:rFonts w:asciiTheme="minorHAnsi" w:hAnsiTheme="minorHAnsi" w:cstheme="minorHAnsi"/>
          <w:sz w:val="22"/>
          <w:szCs w:val="22"/>
        </w:rPr>
        <w:t xml:space="preserve"> pěti</w:t>
      </w:r>
      <w:r w:rsidR="007B5055">
        <w:rPr>
          <w:rFonts w:asciiTheme="minorHAnsi" w:hAnsiTheme="minorHAnsi" w:cstheme="minorHAnsi"/>
          <w:sz w:val="22"/>
          <w:szCs w:val="22"/>
        </w:rPr>
        <w:t> </w:t>
      </w:r>
      <w:r w:rsidR="003F54DD">
        <w:rPr>
          <w:rFonts w:asciiTheme="minorHAnsi" w:hAnsiTheme="minorHAnsi" w:cstheme="minorHAnsi"/>
          <w:sz w:val="22"/>
          <w:szCs w:val="22"/>
        </w:rPr>
        <w:t>(</w:t>
      </w:r>
      <w:r w:rsidR="00406021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3F54DD">
        <w:rPr>
          <w:rFonts w:asciiTheme="minorHAnsi" w:hAnsiTheme="minorHAnsi" w:cstheme="minorHAnsi"/>
          <w:bCs/>
          <w:color w:val="000000"/>
          <w:sz w:val="22"/>
          <w:szCs w:val="22"/>
        </w:rPr>
        <w:t>) kalendářních</w:t>
      </w:r>
      <w:r w:rsidR="007B5055" w:rsidRPr="00E468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B5055" w:rsidRPr="00E46805">
        <w:rPr>
          <w:rFonts w:asciiTheme="minorHAnsi" w:hAnsiTheme="minorHAnsi" w:cstheme="minorHAnsi"/>
          <w:sz w:val="22"/>
          <w:szCs w:val="22"/>
        </w:rPr>
        <w:t xml:space="preserve">dnů ode dne </w:t>
      </w:r>
      <w:r w:rsidR="007B5055">
        <w:rPr>
          <w:rFonts w:asciiTheme="minorHAnsi" w:hAnsiTheme="minorHAnsi" w:cstheme="minorHAnsi"/>
          <w:sz w:val="22"/>
          <w:szCs w:val="22"/>
        </w:rPr>
        <w:t xml:space="preserve">účinnosti </w:t>
      </w:r>
      <w:r w:rsidRPr="00E81AF4">
        <w:rPr>
          <w:rFonts w:asciiTheme="minorHAnsi" w:hAnsiTheme="minorHAnsi" w:cstheme="minorHAnsi"/>
          <w:sz w:val="22"/>
          <w:szCs w:val="22"/>
        </w:rPr>
        <w:t xml:space="preserve">této </w:t>
      </w:r>
      <w:r w:rsidR="00E81AF4" w:rsidRPr="00E81AF4">
        <w:rPr>
          <w:rFonts w:asciiTheme="minorHAnsi" w:hAnsiTheme="minorHAnsi" w:cstheme="minorHAnsi"/>
          <w:sz w:val="22"/>
          <w:szCs w:val="22"/>
        </w:rPr>
        <w:t>Smlouvy</w:t>
      </w:r>
      <w:r w:rsidRPr="00E81AF4">
        <w:rPr>
          <w:rFonts w:asciiTheme="minorHAnsi" w:hAnsiTheme="minorHAnsi" w:cstheme="minorHAnsi"/>
          <w:sz w:val="22"/>
          <w:szCs w:val="22"/>
        </w:rPr>
        <w:t>.</w:t>
      </w:r>
    </w:p>
    <w:p w14:paraId="621AD2FA" w14:textId="1B59A33A" w:rsidR="004227DF" w:rsidRPr="00FF28D5" w:rsidRDefault="009C7EDE" w:rsidP="00FF28D5">
      <w:pPr>
        <w:pStyle w:val="Odstavecseseznamem"/>
        <w:numPr>
          <w:ilvl w:val="1"/>
          <w:numId w:val="21"/>
        </w:numPr>
        <w:suppressAutoHyphens/>
        <w:autoSpaceDE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dle této smlouvy budou Poskytovatelem poskytovány tak, že na základě výzvy Objednatele k plnění, kterou</w:t>
      </w:r>
      <w:r w:rsidRPr="009C7EDE">
        <w:rPr>
          <w:rFonts w:asciiTheme="minorHAnsi" w:hAnsiTheme="minorHAnsi" w:cstheme="minorHAnsi"/>
          <w:sz w:val="22"/>
          <w:szCs w:val="22"/>
        </w:rPr>
        <w:t xml:space="preserve"> se rozumí odeslání </w:t>
      </w:r>
      <w:r>
        <w:rPr>
          <w:rFonts w:asciiTheme="minorHAnsi" w:hAnsiTheme="minorHAnsi" w:cstheme="minorHAnsi"/>
          <w:sz w:val="22"/>
          <w:szCs w:val="22"/>
        </w:rPr>
        <w:t>dat v podobě vstupního souboru P</w:t>
      </w:r>
      <w:r w:rsidRPr="009C7EDE">
        <w:rPr>
          <w:rFonts w:asciiTheme="minorHAnsi" w:hAnsiTheme="minorHAnsi" w:cstheme="minorHAnsi"/>
          <w:sz w:val="22"/>
          <w:szCs w:val="22"/>
        </w:rPr>
        <w:t>oskytovateli prostřednictvím elektronického systému hybridní pošty, tedy webového rozhraní umožňující chráněný přenos dat</w:t>
      </w:r>
      <w:r>
        <w:rPr>
          <w:rFonts w:asciiTheme="minorHAnsi" w:hAnsiTheme="minorHAnsi" w:cstheme="minorHAnsi"/>
          <w:sz w:val="22"/>
          <w:szCs w:val="22"/>
        </w:rPr>
        <w:t>, je Poskytovatel povinen bezodkladně zahájit poskytování Objednatelem poptávaných služeb u jednotlivých dokumentů, které v</w:t>
      </w:r>
      <w:r w:rsidRPr="009C7EDE">
        <w:rPr>
          <w:rFonts w:asciiTheme="minorHAnsi" w:hAnsiTheme="minorHAnsi" w:cstheme="minorHAnsi"/>
          <w:sz w:val="22"/>
          <w:szCs w:val="22"/>
        </w:rPr>
        <w:t>stupní soubor obsahuje</w:t>
      </w:r>
      <w:r>
        <w:rPr>
          <w:rFonts w:asciiTheme="minorHAnsi" w:hAnsiTheme="minorHAnsi" w:cstheme="minorHAnsi"/>
          <w:sz w:val="22"/>
          <w:szCs w:val="22"/>
        </w:rPr>
        <w:t>, tak aby všechny takto před</w:t>
      </w:r>
      <w:r w:rsidR="00C2392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né dokumenty byly </w:t>
      </w:r>
      <w:r w:rsidR="00C23925">
        <w:rPr>
          <w:rFonts w:asciiTheme="minorHAnsi" w:hAnsiTheme="minorHAnsi" w:cstheme="minorHAnsi"/>
          <w:sz w:val="22"/>
          <w:szCs w:val="22"/>
        </w:rPr>
        <w:t>požadovaným způsobem zpracovány nejpozději ve lhůtě stanovené v </w:t>
      </w:r>
      <w:r w:rsidR="003145B4">
        <w:rPr>
          <w:rFonts w:asciiTheme="minorHAnsi" w:hAnsiTheme="minorHAnsi" w:cstheme="minorHAnsi"/>
          <w:sz w:val="22"/>
          <w:szCs w:val="22"/>
        </w:rPr>
        <w:t>čl</w:t>
      </w:r>
      <w:r w:rsidR="00C23925">
        <w:rPr>
          <w:rFonts w:asciiTheme="minorHAnsi" w:hAnsiTheme="minorHAnsi" w:cstheme="minorHAnsi"/>
          <w:sz w:val="22"/>
          <w:szCs w:val="22"/>
        </w:rPr>
        <w:t>. 4.4</w:t>
      </w:r>
      <w:r w:rsidRPr="009C7EDE">
        <w:rPr>
          <w:rFonts w:asciiTheme="minorHAnsi" w:hAnsiTheme="minorHAnsi" w:cstheme="minorHAnsi"/>
          <w:sz w:val="22"/>
          <w:szCs w:val="22"/>
        </w:rPr>
        <w:t>.</w:t>
      </w:r>
    </w:p>
    <w:p w14:paraId="4A79F187" w14:textId="58D79F11" w:rsidR="004227DF" w:rsidRPr="00E46805" w:rsidRDefault="00E46805" w:rsidP="00FF28D5">
      <w:pPr>
        <w:numPr>
          <w:ilvl w:val="1"/>
          <w:numId w:val="21"/>
        </w:numPr>
        <w:suppressAutoHyphens/>
        <w:autoSpaceDE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68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Poskytovatel se zavazuje </w:t>
      </w:r>
      <w:r w:rsidR="00FC6B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dokumenty </w:t>
      </w:r>
      <w:r w:rsidRPr="00E468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zpracovat, tj. </w:t>
      </w:r>
      <w:r w:rsidR="009C7EDE">
        <w:rPr>
          <w:rFonts w:asciiTheme="minorHAnsi" w:hAnsiTheme="minorHAnsi" w:cstheme="minorHAnsi"/>
          <w:bCs/>
          <w:color w:val="000000"/>
          <w:sz w:val="22"/>
          <w:szCs w:val="22"/>
        </w:rPr>
        <w:t>objednatelem</w:t>
      </w:r>
      <w:r w:rsidRPr="00E468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požadované plnění komplexně, řádně a</w:t>
      </w:r>
      <w:r w:rsidR="00FC6B26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E468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bez vad </w:t>
      </w:r>
      <w:r w:rsidRPr="00FC6B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poskytnout nejpozději do tří (3) </w:t>
      </w:r>
      <w:r w:rsidR="0078207A" w:rsidRPr="00FC6B26">
        <w:rPr>
          <w:rFonts w:asciiTheme="minorHAnsi" w:hAnsiTheme="minorHAnsi" w:cstheme="minorHAnsi"/>
          <w:bCs/>
          <w:color w:val="000000"/>
          <w:sz w:val="22"/>
          <w:szCs w:val="22"/>
        </w:rPr>
        <w:t>pracovních</w:t>
      </w:r>
      <w:r w:rsidRPr="00FC6B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dní ode</w:t>
      </w:r>
      <w:r w:rsidRPr="00E468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dne </w:t>
      </w:r>
      <w:r w:rsidR="00FC6B26">
        <w:rPr>
          <w:rFonts w:asciiTheme="minorHAnsi" w:hAnsiTheme="minorHAnsi" w:cstheme="minorHAnsi"/>
          <w:bCs/>
          <w:color w:val="000000"/>
          <w:sz w:val="22"/>
          <w:szCs w:val="22"/>
        </w:rPr>
        <w:t>obdržení příslušného požadavku</w:t>
      </w:r>
      <w:r w:rsidRPr="00E4680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333B36A" w14:textId="0403586C" w:rsidR="001E7475" w:rsidRDefault="001E7475" w:rsidP="000405BE">
      <w:pPr>
        <w:numPr>
          <w:ilvl w:val="0"/>
          <w:numId w:val="18"/>
        </w:numPr>
        <w:spacing w:before="360" w:after="240" w:line="276" w:lineRule="auto"/>
        <w:jc w:val="center"/>
        <w:rPr>
          <w:b/>
          <w:sz w:val="26"/>
          <w:szCs w:val="26"/>
        </w:rPr>
      </w:pPr>
      <w:r w:rsidRPr="000405BE">
        <w:rPr>
          <w:rFonts w:asciiTheme="minorHAnsi" w:hAnsiTheme="minorHAnsi" w:cstheme="minorHAnsi"/>
          <w:b/>
          <w:sz w:val="22"/>
          <w:szCs w:val="22"/>
        </w:rPr>
        <w:t xml:space="preserve">Práva a povinnosti </w:t>
      </w:r>
      <w:r w:rsidR="000405BE">
        <w:rPr>
          <w:rFonts w:asciiTheme="minorHAnsi" w:hAnsiTheme="minorHAnsi" w:cstheme="minorHAnsi"/>
          <w:b/>
          <w:sz w:val="22"/>
          <w:szCs w:val="22"/>
        </w:rPr>
        <w:t>Smluv</w:t>
      </w:r>
      <w:r w:rsidR="007B5055">
        <w:rPr>
          <w:rFonts w:asciiTheme="minorHAnsi" w:hAnsiTheme="minorHAnsi" w:cstheme="minorHAnsi"/>
          <w:b/>
          <w:sz w:val="22"/>
          <w:szCs w:val="22"/>
        </w:rPr>
        <w:t>ních stran</w:t>
      </w:r>
    </w:p>
    <w:p w14:paraId="3176CE83" w14:textId="77777777" w:rsidR="001E7475" w:rsidRPr="000405BE" w:rsidRDefault="001E7475" w:rsidP="000405BE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5BE">
        <w:rPr>
          <w:rFonts w:asciiTheme="minorHAnsi" w:hAnsiTheme="minorHAnsi" w:cstheme="minorHAnsi"/>
          <w:sz w:val="22"/>
          <w:szCs w:val="22"/>
        </w:rPr>
        <w:t xml:space="preserve">Poskytovatel je povinen poskytovat služby v rozsahu stanoveném v této </w:t>
      </w:r>
      <w:r w:rsidR="000405BE" w:rsidRPr="000405BE">
        <w:rPr>
          <w:rFonts w:asciiTheme="minorHAnsi" w:hAnsiTheme="minorHAnsi" w:cstheme="minorHAnsi"/>
          <w:sz w:val="22"/>
          <w:szCs w:val="22"/>
        </w:rPr>
        <w:t>Smlouvě</w:t>
      </w:r>
      <w:r w:rsidRPr="000405BE">
        <w:rPr>
          <w:rFonts w:asciiTheme="minorHAnsi" w:hAnsiTheme="minorHAnsi" w:cstheme="minorHAnsi"/>
          <w:sz w:val="22"/>
          <w:szCs w:val="22"/>
        </w:rPr>
        <w:t xml:space="preserve"> dle požadavků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 a pokynů </w:t>
      </w:r>
      <w:r w:rsidR="000405BE" w:rsidRPr="000405BE">
        <w:rPr>
          <w:rFonts w:asciiTheme="minorHAnsi" w:hAnsiTheme="minorHAnsi" w:cstheme="minorHAnsi"/>
          <w:sz w:val="22"/>
          <w:szCs w:val="22"/>
        </w:rPr>
        <w:t>Objednatele</w:t>
      </w:r>
      <w:r w:rsidRPr="000405BE">
        <w:rPr>
          <w:rFonts w:asciiTheme="minorHAnsi" w:hAnsiTheme="minorHAnsi" w:cstheme="minorHAnsi"/>
          <w:sz w:val="22"/>
          <w:szCs w:val="22"/>
        </w:rPr>
        <w:t>, s odbornou péčí a v co nejlepší kvalitě.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 V případě nevhodných pokynů </w:t>
      </w:r>
      <w:r w:rsidR="000405BE" w:rsidRPr="000405BE">
        <w:rPr>
          <w:rFonts w:asciiTheme="minorHAnsi" w:hAnsiTheme="minorHAnsi" w:cstheme="minorHAnsi"/>
          <w:sz w:val="22"/>
          <w:szCs w:val="22"/>
        </w:rPr>
        <w:t>Objednatele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 je </w:t>
      </w:r>
      <w:r w:rsidR="000405BE" w:rsidRPr="000405BE">
        <w:rPr>
          <w:rFonts w:asciiTheme="minorHAnsi" w:hAnsiTheme="minorHAnsi" w:cstheme="minorHAnsi"/>
          <w:sz w:val="22"/>
          <w:szCs w:val="22"/>
        </w:rPr>
        <w:t>P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oskytovatel povinen na nevhodnost těchto pokynů </w:t>
      </w:r>
      <w:r w:rsidR="000405BE" w:rsidRPr="000405BE">
        <w:rPr>
          <w:rFonts w:asciiTheme="minorHAnsi" w:hAnsiTheme="minorHAnsi" w:cstheme="minorHAnsi"/>
          <w:sz w:val="22"/>
          <w:szCs w:val="22"/>
        </w:rPr>
        <w:t>Objednatele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 písemně upozornit, v opačném případě nese </w:t>
      </w:r>
      <w:r w:rsidR="000405BE" w:rsidRPr="000405BE">
        <w:rPr>
          <w:rFonts w:asciiTheme="minorHAnsi" w:hAnsiTheme="minorHAnsi" w:cstheme="minorHAnsi"/>
          <w:sz w:val="22"/>
          <w:szCs w:val="22"/>
        </w:rPr>
        <w:t>P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oskytovatel zejména odpovědnost za vady a za škodu, které v důsledku nevhodných pokynů </w:t>
      </w:r>
      <w:r w:rsidR="000405BE" w:rsidRPr="000405BE">
        <w:rPr>
          <w:rFonts w:asciiTheme="minorHAnsi" w:hAnsiTheme="minorHAnsi" w:cstheme="minorHAnsi"/>
          <w:sz w:val="22"/>
          <w:szCs w:val="22"/>
        </w:rPr>
        <w:t>Objednatele vznikly Objednateli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 a/nebo </w:t>
      </w:r>
      <w:r w:rsidR="000405BE" w:rsidRPr="000405BE">
        <w:rPr>
          <w:rFonts w:asciiTheme="minorHAnsi" w:hAnsiTheme="minorHAnsi" w:cstheme="minorHAnsi"/>
          <w:sz w:val="22"/>
          <w:szCs w:val="22"/>
        </w:rPr>
        <w:t>P</w:t>
      </w:r>
      <w:r w:rsidR="00477F88" w:rsidRPr="000405BE">
        <w:rPr>
          <w:rFonts w:asciiTheme="minorHAnsi" w:hAnsiTheme="minorHAnsi" w:cstheme="minorHAnsi"/>
          <w:sz w:val="22"/>
          <w:szCs w:val="22"/>
        </w:rPr>
        <w:t>oskytovateli a/nebo třetím osobám</w:t>
      </w:r>
      <w:r w:rsidR="00A72B64" w:rsidRPr="000405BE">
        <w:rPr>
          <w:rFonts w:asciiTheme="minorHAnsi" w:hAnsiTheme="minorHAnsi" w:cstheme="minorHAnsi"/>
          <w:sz w:val="22"/>
          <w:szCs w:val="22"/>
        </w:rPr>
        <w:t>.</w:t>
      </w:r>
    </w:p>
    <w:p w14:paraId="35DD4BBC" w14:textId="0F63D49B" w:rsidR="00A72B64" w:rsidRPr="000405BE" w:rsidRDefault="00A72B64" w:rsidP="000405BE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5BE">
        <w:rPr>
          <w:rFonts w:asciiTheme="minorHAnsi" w:hAnsiTheme="minorHAnsi" w:cstheme="minorHAnsi"/>
          <w:sz w:val="22"/>
          <w:szCs w:val="22"/>
        </w:rPr>
        <w:t xml:space="preserve">V případě výpadku elektronického systému hybridní pošty </w:t>
      </w:r>
      <w:r w:rsidRPr="00063523">
        <w:rPr>
          <w:rFonts w:asciiTheme="minorHAnsi" w:hAnsiTheme="minorHAnsi" w:cstheme="minorHAnsi"/>
          <w:sz w:val="22"/>
          <w:szCs w:val="22"/>
        </w:rPr>
        <w:t>je poskytovatel zajistit jeho zprovoznění tak, aby vlastnosti systému odpovídaly specifikacím uvedeným v </w:t>
      </w:r>
      <w:r w:rsidR="000405BE" w:rsidRPr="00063523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063523">
        <w:rPr>
          <w:rFonts w:asciiTheme="minorHAnsi" w:hAnsiTheme="minorHAnsi" w:cstheme="minorHAnsi"/>
          <w:i/>
          <w:iCs/>
          <w:sz w:val="22"/>
          <w:szCs w:val="22"/>
        </w:rPr>
        <w:t>říloze č.</w:t>
      </w:r>
      <w:r w:rsidR="000405BE" w:rsidRPr="000635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63523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063523">
        <w:rPr>
          <w:rFonts w:asciiTheme="minorHAnsi" w:hAnsiTheme="minorHAnsi" w:cstheme="minorHAnsi"/>
          <w:sz w:val="22"/>
          <w:szCs w:val="22"/>
        </w:rPr>
        <w:t>, a</w:t>
      </w:r>
      <w:r w:rsidR="00063523" w:rsidRPr="00063523">
        <w:rPr>
          <w:rFonts w:asciiTheme="minorHAnsi" w:hAnsiTheme="minorHAnsi" w:cstheme="minorHAnsi"/>
          <w:sz w:val="22"/>
          <w:szCs w:val="22"/>
        </w:rPr>
        <w:t> </w:t>
      </w:r>
      <w:r w:rsidRPr="00063523">
        <w:rPr>
          <w:rFonts w:asciiTheme="minorHAnsi" w:hAnsiTheme="minorHAnsi" w:cstheme="minorHAnsi"/>
          <w:sz w:val="22"/>
          <w:szCs w:val="22"/>
        </w:rPr>
        <w:t>to</w:t>
      </w:r>
      <w:r w:rsidR="00063523" w:rsidRPr="00063523">
        <w:rPr>
          <w:rFonts w:asciiTheme="minorHAnsi" w:hAnsiTheme="minorHAnsi" w:cstheme="minorHAnsi"/>
          <w:sz w:val="22"/>
          <w:szCs w:val="22"/>
        </w:rPr>
        <w:t> </w:t>
      </w:r>
      <w:r w:rsidRPr="00063523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FC6B26">
        <w:rPr>
          <w:rFonts w:asciiTheme="minorHAnsi" w:hAnsiTheme="minorHAnsi" w:cstheme="minorHAnsi"/>
          <w:sz w:val="22"/>
          <w:szCs w:val="22"/>
        </w:rPr>
        <w:t>do</w:t>
      </w:r>
      <w:r w:rsidR="00FA12C5" w:rsidRPr="00FC6B26">
        <w:rPr>
          <w:rFonts w:asciiTheme="minorHAnsi" w:hAnsiTheme="minorHAnsi" w:cstheme="minorHAnsi"/>
          <w:sz w:val="22"/>
          <w:szCs w:val="22"/>
        </w:rPr>
        <w:t xml:space="preserve"> čtyřiadvaceti (24) </w:t>
      </w:r>
      <w:r w:rsidR="001D6166" w:rsidRPr="00FC6B26">
        <w:rPr>
          <w:rFonts w:asciiTheme="minorHAnsi" w:hAnsiTheme="minorHAnsi" w:cstheme="minorHAnsi"/>
          <w:sz w:val="22"/>
          <w:szCs w:val="22"/>
        </w:rPr>
        <w:t>hodin od nahlášení</w:t>
      </w:r>
      <w:r w:rsidR="001D6166" w:rsidRPr="00063523">
        <w:rPr>
          <w:rFonts w:asciiTheme="minorHAnsi" w:hAnsiTheme="minorHAnsi" w:cstheme="minorHAnsi"/>
          <w:sz w:val="22"/>
          <w:szCs w:val="22"/>
        </w:rPr>
        <w:t xml:space="preserve"> výpadku systému</w:t>
      </w:r>
      <w:r w:rsidR="001D6166" w:rsidRPr="000405BE">
        <w:rPr>
          <w:rFonts w:asciiTheme="minorHAnsi" w:hAnsiTheme="minorHAnsi" w:cstheme="minorHAnsi"/>
          <w:sz w:val="22"/>
          <w:szCs w:val="22"/>
        </w:rPr>
        <w:t xml:space="preserve"> </w:t>
      </w:r>
      <w:r w:rsidR="000405BE" w:rsidRPr="000405BE">
        <w:rPr>
          <w:rFonts w:asciiTheme="minorHAnsi" w:hAnsiTheme="minorHAnsi" w:cstheme="minorHAnsi"/>
          <w:sz w:val="22"/>
          <w:szCs w:val="22"/>
        </w:rPr>
        <w:t>Objednatelem</w:t>
      </w:r>
      <w:r w:rsidR="001D6166" w:rsidRPr="000405BE">
        <w:rPr>
          <w:rFonts w:asciiTheme="minorHAnsi" w:hAnsiTheme="minorHAnsi" w:cstheme="minorHAnsi"/>
          <w:sz w:val="22"/>
          <w:szCs w:val="22"/>
        </w:rPr>
        <w:t>.</w:t>
      </w:r>
    </w:p>
    <w:p w14:paraId="05AF4477" w14:textId="09170FD0" w:rsidR="00477F88" w:rsidRDefault="000405BE" w:rsidP="000405BE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5BE">
        <w:rPr>
          <w:rFonts w:asciiTheme="minorHAnsi" w:hAnsiTheme="minorHAnsi" w:cstheme="minorHAnsi"/>
          <w:sz w:val="22"/>
          <w:szCs w:val="22"/>
        </w:rPr>
        <w:t>Objednatel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 je povinen poskytovat </w:t>
      </w:r>
      <w:r w:rsidRPr="000405BE">
        <w:rPr>
          <w:rFonts w:asciiTheme="minorHAnsi" w:hAnsiTheme="minorHAnsi" w:cstheme="minorHAnsi"/>
          <w:sz w:val="22"/>
          <w:szCs w:val="22"/>
        </w:rPr>
        <w:t>P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oskytovateli součinnost nezbytnou k řádnému plnění povinností </w:t>
      </w:r>
      <w:r w:rsidRPr="000405BE">
        <w:rPr>
          <w:rFonts w:asciiTheme="minorHAnsi" w:hAnsiTheme="minorHAnsi" w:cstheme="minorHAnsi"/>
          <w:sz w:val="22"/>
          <w:szCs w:val="22"/>
        </w:rPr>
        <w:t>P</w:t>
      </w:r>
      <w:r w:rsidR="00477F88" w:rsidRPr="000405BE">
        <w:rPr>
          <w:rFonts w:asciiTheme="minorHAnsi" w:hAnsiTheme="minorHAnsi" w:cstheme="minorHAnsi"/>
          <w:sz w:val="22"/>
          <w:szCs w:val="22"/>
        </w:rPr>
        <w:t xml:space="preserve">oskytovatele dle této </w:t>
      </w:r>
      <w:r w:rsidRPr="000405BE">
        <w:rPr>
          <w:rFonts w:asciiTheme="minorHAnsi" w:hAnsiTheme="minorHAnsi" w:cstheme="minorHAnsi"/>
          <w:sz w:val="22"/>
          <w:szCs w:val="22"/>
        </w:rPr>
        <w:t>S</w:t>
      </w:r>
      <w:r w:rsidR="00477F88" w:rsidRPr="000405BE">
        <w:rPr>
          <w:rFonts w:asciiTheme="minorHAnsi" w:hAnsiTheme="minorHAnsi" w:cstheme="minorHAnsi"/>
          <w:sz w:val="22"/>
          <w:szCs w:val="22"/>
        </w:rPr>
        <w:t>mlouvy.</w:t>
      </w:r>
    </w:p>
    <w:p w14:paraId="165ECC62" w14:textId="3164241F" w:rsidR="006E1168" w:rsidRPr="006E1168" w:rsidRDefault="006E1168" w:rsidP="006E1168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B5055">
        <w:rPr>
          <w:rFonts w:asciiTheme="minorHAnsi" w:hAnsiTheme="minorHAnsi" w:cstheme="minorHAnsi"/>
          <w:sz w:val="22"/>
          <w:szCs w:val="22"/>
        </w:rPr>
        <w:t>Smluvní strany jsou povinny informovat se navzájem o veškerých skutečnostech důležitých pro</w:t>
      </w:r>
      <w:r w:rsidR="007B5055">
        <w:rPr>
          <w:rFonts w:asciiTheme="minorHAnsi" w:hAnsiTheme="minorHAnsi" w:cstheme="minorHAnsi"/>
          <w:sz w:val="22"/>
          <w:szCs w:val="22"/>
        </w:rPr>
        <w:t> </w:t>
      </w:r>
      <w:r w:rsidRPr="007B5055">
        <w:rPr>
          <w:rFonts w:asciiTheme="minorHAnsi" w:hAnsiTheme="minorHAnsi" w:cstheme="minorHAnsi"/>
          <w:sz w:val="22"/>
          <w:szCs w:val="22"/>
        </w:rPr>
        <w:t xml:space="preserve">řádné plnění závazků z této Smlouvy. Smluvní strany stanoví níže uvedené kontaktní osoby, resp. osoby oprávněné jednat za každou </w:t>
      </w:r>
      <w:r w:rsidR="007B5055">
        <w:rPr>
          <w:rFonts w:asciiTheme="minorHAnsi" w:hAnsiTheme="minorHAnsi" w:cstheme="minorHAnsi"/>
          <w:sz w:val="22"/>
          <w:szCs w:val="22"/>
        </w:rPr>
        <w:t>S</w:t>
      </w:r>
      <w:r w:rsidRPr="007B5055">
        <w:rPr>
          <w:rFonts w:asciiTheme="minorHAnsi" w:hAnsiTheme="minorHAnsi" w:cstheme="minorHAnsi"/>
          <w:sz w:val="22"/>
          <w:szCs w:val="22"/>
        </w:rPr>
        <w:t>mluvní stranu: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2268"/>
        <w:gridCol w:w="4395"/>
      </w:tblGrid>
      <w:tr w:rsidR="006E1168" w14:paraId="581ABBDD" w14:textId="77777777" w:rsidTr="00AC69CD"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F2F928" w14:textId="2A791DA7" w:rsidR="006E1168" w:rsidRPr="006E1168" w:rsidRDefault="006E1168" w:rsidP="006E116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oprávněné jednat za Objednatele</w:t>
            </w:r>
          </w:p>
        </w:tc>
      </w:tr>
      <w:tr w:rsidR="006E1168" w14:paraId="770DE84B" w14:textId="77777777" w:rsidTr="00AC69CD">
        <w:trPr>
          <w:trHeight w:val="456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5EDB9" w14:textId="56233795" w:rsidR="006E1168" w:rsidRPr="006E1168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Ve věcech smluvních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2AAB1" w14:textId="0846A7FC" w:rsidR="006E1168" w:rsidRPr="00FC6B26" w:rsidRDefault="008D01CE" w:rsidP="006E116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Mgr. Renáta Zajíčková</w:t>
            </w:r>
          </w:p>
        </w:tc>
      </w:tr>
      <w:tr w:rsidR="006E1168" w14:paraId="733E996C" w14:textId="77777777" w:rsidTr="00AC69CD"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57902" w14:textId="38510D86" w:rsidR="006E1168" w:rsidRPr="006E1168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Ve věcech administrativních</w:t>
            </w:r>
          </w:p>
        </w:tc>
        <w:tc>
          <w:tcPr>
            <w:tcW w:w="6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C1DDD" w14:textId="362EAC5D" w:rsidR="006E1168" w:rsidRPr="00FC6B26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Mgr. Pavel Radovan Viglaský</w:t>
            </w:r>
            <w:r w:rsidRPr="00FC6B26">
              <w:rPr>
                <w:rFonts w:asciiTheme="minorHAnsi" w:hAnsiTheme="minorHAnsi" w:cstheme="minorHAnsi"/>
                <w:sz w:val="22"/>
                <w:szCs w:val="22"/>
              </w:rPr>
              <w:t>, vedoucí Odboru Kancelář městské části</w:t>
            </w:r>
          </w:p>
        </w:tc>
      </w:tr>
      <w:tr w:rsidR="006E1168" w14:paraId="49937561" w14:textId="77777777" w:rsidTr="00AC69CD"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BF662" w14:textId="77777777" w:rsidR="006E1168" w:rsidRPr="006E1168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597EC17" w14:textId="6D4C8227" w:rsidR="006E1168" w:rsidRPr="00FC6B26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sz w:val="22"/>
                <w:szCs w:val="22"/>
              </w:rPr>
              <w:t>tel: 257 000 505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0048E3B5" w14:textId="03EB0C6C" w:rsidR="006E1168" w:rsidRPr="00FC6B26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sz w:val="22"/>
                <w:szCs w:val="22"/>
              </w:rPr>
              <w:t>email: pavelradovan.viglasky@praha5.cz</w:t>
            </w:r>
          </w:p>
        </w:tc>
      </w:tr>
      <w:tr w:rsidR="006E1168" w14:paraId="6ECA9B84" w14:textId="77777777" w:rsidTr="00AC69CD"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E9905" w14:textId="27451886" w:rsidR="006E1168" w:rsidRPr="006E1168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Ve věcech technických</w:t>
            </w:r>
          </w:p>
        </w:tc>
        <w:tc>
          <w:tcPr>
            <w:tcW w:w="6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E792" w14:textId="03DEC9E3" w:rsidR="006E1168" w:rsidRPr="00FC6B26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Bc. Petra Tesařová</w:t>
            </w:r>
            <w:r w:rsidRPr="00FC6B26">
              <w:rPr>
                <w:rFonts w:asciiTheme="minorHAnsi" w:hAnsiTheme="minorHAnsi" w:cstheme="minorHAnsi"/>
                <w:bCs/>
                <w:sz w:val="22"/>
                <w:szCs w:val="22"/>
              </w:rPr>
              <w:t>, vedoucí Odboru informatiky</w:t>
            </w:r>
          </w:p>
        </w:tc>
      </w:tr>
      <w:tr w:rsidR="006E1168" w14:paraId="6210FC5C" w14:textId="77777777" w:rsidTr="00AC69CD"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5784A" w14:textId="77777777" w:rsidR="006E1168" w:rsidRPr="006E1168" w:rsidRDefault="006E1168" w:rsidP="006E1168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0A4103" w14:textId="4A8418DB" w:rsidR="006E1168" w:rsidRPr="00FC6B26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bCs/>
                <w:sz w:val="22"/>
                <w:szCs w:val="22"/>
              </w:rPr>
              <w:t>tel: 257 000 583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D4BADA" w14:textId="4243FC6D" w:rsidR="006E1168" w:rsidRPr="00FC6B26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bCs/>
                <w:sz w:val="22"/>
                <w:szCs w:val="22"/>
              </w:rPr>
              <w:t>email: petra.tesarova@praha5.cz</w:t>
            </w:r>
          </w:p>
        </w:tc>
      </w:tr>
      <w:tr w:rsidR="00F61E7F" w:rsidRPr="007B5055" w14:paraId="532256CB" w14:textId="77777777" w:rsidTr="00C23925"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C050A" w14:textId="77777777" w:rsidR="00F61E7F" w:rsidRPr="006E1168" w:rsidRDefault="00F61E7F" w:rsidP="00C239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Ve věcech technických</w:t>
            </w:r>
          </w:p>
        </w:tc>
        <w:tc>
          <w:tcPr>
            <w:tcW w:w="6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A29CB" w14:textId="79CC8B40" w:rsidR="00F61E7F" w:rsidRPr="00FC6B26" w:rsidRDefault="00F61E7F" w:rsidP="00F61E7F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Bc. Hana Šmídová</w:t>
            </w:r>
            <w:r w:rsidRPr="00FC6B26">
              <w:rPr>
                <w:rFonts w:asciiTheme="minorHAnsi" w:hAnsiTheme="minorHAnsi" w:cstheme="minorHAnsi"/>
                <w:bCs/>
                <w:sz w:val="22"/>
                <w:szCs w:val="22"/>
              </w:rPr>
              <w:t>, vedoucí Oddělení provozně ekonomického</w:t>
            </w:r>
          </w:p>
        </w:tc>
      </w:tr>
      <w:tr w:rsidR="00F61E7F" w:rsidRPr="007B5055" w14:paraId="36181912" w14:textId="77777777" w:rsidTr="00C23925"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881EF" w14:textId="77777777" w:rsidR="00F61E7F" w:rsidRPr="006E1168" w:rsidRDefault="00F61E7F" w:rsidP="00C2392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4DA603" w14:textId="267C4BE3" w:rsidR="00F61E7F" w:rsidRPr="00FC6B26" w:rsidRDefault="00F61E7F" w:rsidP="00F61E7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bCs/>
                <w:sz w:val="22"/>
                <w:szCs w:val="22"/>
              </w:rPr>
              <w:t>tel: 257 000 519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6820D" w14:textId="1248E5BD" w:rsidR="00F61E7F" w:rsidRPr="00FC6B26" w:rsidRDefault="00F61E7F" w:rsidP="00F61E7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B26">
              <w:rPr>
                <w:rFonts w:asciiTheme="minorHAnsi" w:hAnsiTheme="minorHAnsi" w:cstheme="minorHAnsi"/>
                <w:bCs/>
                <w:sz w:val="22"/>
                <w:szCs w:val="22"/>
              </w:rPr>
              <w:t>email: hana.smidova@praha5.cz</w:t>
            </w:r>
          </w:p>
        </w:tc>
      </w:tr>
    </w:tbl>
    <w:p w14:paraId="76B9B40D" w14:textId="3F6C3902" w:rsidR="006E1168" w:rsidRDefault="006E1168" w:rsidP="006E116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2268"/>
        <w:gridCol w:w="4395"/>
      </w:tblGrid>
      <w:tr w:rsidR="006E1168" w14:paraId="1B24C247" w14:textId="77777777" w:rsidTr="00AC69CD"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C6BBF1" w14:textId="4CC0C578" w:rsidR="006E1168" w:rsidRPr="006E1168" w:rsidRDefault="006E1168" w:rsidP="00C2392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Osoby oprávněné jednat za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Poskytovatele</w:t>
            </w:r>
          </w:p>
        </w:tc>
      </w:tr>
      <w:tr w:rsidR="006E1168" w14:paraId="10A0D9E6" w14:textId="77777777" w:rsidTr="00AC69CD">
        <w:trPr>
          <w:trHeight w:val="456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DDA55" w14:textId="77777777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Ve věcech smluvních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DE618" w14:textId="18F328D9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6E1168" w14:paraId="6C29BD06" w14:textId="77777777" w:rsidTr="00AC69CD">
        <w:trPr>
          <w:trHeight w:val="456"/>
        </w:trPr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89591" w14:textId="77777777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10230F8" w14:textId="229E6C98" w:rsidR="006E1168" w:rsidRPr="00432DEB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[doplní dodavatel]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021EA197" w14:textId="7917AF81" w:rsidR="006E1168" w:rsidRPr="00432DEB" w:rsidRDefault="006E1168" w:rsidP="006E11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6E1168" w14:paraId="75CD4DC3" w14:textId="77777777" w:rsidTr="00AC69CD"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4025B" w14:textId="0C3F26BD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Ve věcech administrativn</w:t>
            </w:r>
            <w:r w:rsidR="00D327F0">
              <w:rPr>
                <w:rFonts w:asciiTheme="minorHAnsi" w:hAnsiTheme="minorHAnsi" w:cstheme="minorHAnsi"/>
                <w:sz w:val="22"/>
                <w:szCs w:val="22"/>
              </w:rPr>
              <w:t>ě technických</w:t>
            </w:r>
          </w:p>
        </w:tc>
        <w:tc>
          <w:tcPr>
            <w:tcW w:w="6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B2092" w14:textId="4372C447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6E1168" w14:paraId="377F37B5" w14:textId="77777777" w:rsidTr="00D327F0"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D320A" w14:textId="77777777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E5A1BE" w14:textId="5D6CCA1B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[doplní dodavatel]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7AD662" w14:textId="31924FE4" w:rsidR="006E1168" w:rsidRPr="006E1168" w:rsidRDefault="006E1168" w:rsidP="00C239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16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617CFBA6" w14:textId="77777777" w:rsidR="006E1168" w:rsidRPr="006E1168" w:rsidRDefault="006E1168" w:rsidP="006E116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E2428D" w14:textId="77777777" w:rsidR="0033718C" w:rsidRPr="000405BE" w:rsidRDefault="0033718C" w:rsidP="000405BE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5BE">
        <w:rPr>
          <w:rFonts w:asciiTheme="minorHAnsi" w:hAnsiTheme="minorHAnsi" w:cstheme="minorHAnsi"/>
          <w:sz w:val="22"/>
          <w:szCs w:val="22"/>
        </w:rPr>
        <w:t xml:space="preserve">Poskytovatel bere na vědomí, že v rámci jeho služeb poskytovaných na základě této </w:t>
      </w:r>
      <w:r w:rsidR="000405BE" w:rsidRPr="000405BE">
        <w:rPr>
          <w:rFonts w:asciiTheme="minorHAnsi" w:hAnsiTheme="minorHAnsi" w:cstheme="minorHAnsi"/>
          <w:sz w:val="22"/>
          <w:szCs w:val="22"/>
        </w:rPr>
        <w:t xml:space="preserve">Smlouvy </w:t>
      </w:r>
      <w:r w:rsidRPr="000405BE">
        <w:rPr>
          <w:rFonts w:asciiTheme="minorHAnsi" w:hAnsiTheme="minorHAnsi" w:cstheme="minorHAnsi"/>
          <w:sz w:val="22"/>
          <w:szCs w:val="22"/>
        </w:rPr>
        <w:t xml:space="preserve">budou </w:t>
      </w:r>
      <w:r w:rsidR="000405BE" w:rsidRPr="000405BE">
        <w:rPr>
          <w:rFonts w:asciiTheme="minorHAnsi" w:hAnsiTheme="minorHAnsi" w:cstheme="minorHAnsi"/>
          <w:sz w:val="22"/>
          <w:szCs w:val="22"/>
        </w:rPr>
        <w:t>Objednatelem</w:t>
      </w:r>
      <w:r w:rsidRPr="000405BE">
        <w:rPr>
          <w:rFonts w:asciiTheme="minorHAnsi" w:hAnsiTheme="minorHAnsi" w:cstheme="minorHAnsi"/>
          <w:sz w:val="22"/>
          <w:szCs w:val="22"/>
        </w:rPr>
        <w:t xml:space="preserve"> dodané dokumenty zasílány nejen adresátům v České republice, ale také adresátům v zahraničí. </w:t>
      </w:r>
    </w:p>
    <w:p w14:paraId="62C71B75" w14:textId="76F72A56" w:rsidR="001E7475" w:rsidRPr="00063523" w:rsidRDefault="00477F88" w:rsidP="00B34A26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63523">
        <w:rPr>
          <w:rFonts w:asciiTheme="minorHAnsi" w:hAnsiTheme="minorHAnsi" w:cstheme="minorHAnsi"/>
          <w:sz w:val="22"/>
          <w:szCs w:val="22"/>
        </w:rPr>
        <w:t>Poskytovatel se zavazuje zajistit, že on sám, popřípadě jeho zaměstnanci, smluvní partneři či</w:t>
      </w:r>
      <w:r w:rsidR="00063523" w:rsidRPr="00063523">
        <w:rPr>
          <w:rFonts w:asciiTheme="minorHAnsi" w:hAnsiTheme="minorHAnsi" w:cstheme="minorHAnsi"/>
          <w:sz w:val="22"/>
          <w:szCs w:val="22"/>
        </w:rPr>
        <w:t> </w:t>
      </w:r>
      <w:r w:rsidRPr="00063523">
        <w:rPr>
          <w:rFonts w:asciiTheme="minorHAnsi" w:hAnsiTheme="minorHAnsi" w:cstheme="minorHAnsi"/>
          <w:sz w:val="22"/>
          <w:szCs w:val="22"/>
        </w:rPr>
        <w:t xml:space="preserve">poddodavatelé budou při plnění této </w:t>
      </w:r>
      <w:r w:rsidR="000405BE" w:rsidRPr="00063523">
        <w:rPr>
          <w:rFonts w:asciiTheme="minorHAnsi" w:hAnsiTheme="minorHAnsi" w:cstheme="minorHAnsi"/>
          <w:sz w:val="22"/>
          <w:szCs w:val="22"/>
        </w:rPr>
        <w:t>Smlouvy</w:t>
      </w:r>
      <w:r w:rsidRPr="00063523">
        <w:rPr>
          <w:rFonts w:asciiTheme="minorHAnsi" w:hAnsiTheme="minorHAnsi" w:cstheme="minorHAnsi"/>
          <w:sz w:val="22"/>
          <w:szCs w:val="22"/>
        </w:rPr>
        <w:t xml:space="preserve"> dodržovat veškeré platné právní předpisy v</w:t>
      </w:r>
      <w:r w:rsidR="000534CA">
        <w:rPr>
          <w:rFonts w:asciiTheme="minorHAnsi" w:hAnsiTheme="minorHAnsi" w:cstheme="minorHAnsi"/>
          <w:sz w:val="22"/>
          <w:szCs w:val="22"/>
        </w:rPr>
        <w:t> </w:t>
      </w:r>
      <w:r w:rsidRPr="00063523">
        <w:rPr>
          <w:rFonts w:asciiTheme="minorHAnsi" w:hAnsiTheme="minorHAnsi" w:cstheme="minorHAnsi"/>
          <w:sz w:val="22"/>
          <w:szCs w:val="22"/>
        </w:rPr>
        <w:t>ČR</w:t>
      </w:r>
      <w:r w:rsidR="000534CA">
        <w:rPr>
          <w:rFonts w:asciiTheme="minorHAnsi" w:hAnsiTheme="minorHAnsi" w:cstheme="minorHAnsi"/>
          <w:sz w:val="22"/>
          <w:szCs w:val="22"/>
        </w:rPr>
        <w:t xml:space="preserve"> a EU</w:t>
      </w:r>
      <w:r w:rsidRPr="00063523">
        <w:rPr>
          <w:rFonts w:asciiTheme="minorHAnsi" w:hAnsiTheme="minorHAnsi" w:cstheme="minorHAnsi"/>
          <w:sz w:val="22"/>
          <w:szCs w:val="22"/>
        </w:rPr>
        <w:t xml:space="preserve"> vztahující se k vykonávané činnosti, zejména k ochraně osobních údajů, tj.</w:t>
      </w:r>
      <w:r w:rsidR="000534CA">
        <w:rPr>
          <w:rFonts w:asciiTheme="minorHAnsi" w:hAnsiTheme="minorHAnsi" w:cstheme="minorHAnsi"/>
          <w:sz w:val="22"/>
          <w:szCs w:val="22"/>
        </w:rPr>
        <w:t xml:space="preserve"> </w:t>
      </w:r>
      <w:r w:rsidR="000534CA" w:rsidRPr="000534CA">
        <w:rPr>
          <w:rFonts w:asciiTheme="minorHAnsi" w:hAnsiTheme="minorHAnsi" w:cstheme="minorHAnsi"/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0534CA">
        <w:rPr>
          <w:rFonts w:asciiTheme="minorHAnsi" w:hAnsiTheme="minorHAnsi" w:cstheme="minorHAnsi"/>
          <w:sz w:val="22"/>
          <w:szCs w:val="22"/>
        </w:rPr>
        <w:t xml:space="preserve"> a</w:t>
      </w:r>
      <w:r w:rsidRPr="00063523">
        <w:rPr>
          <w:rFonts w:asciiTheme="minorHAnsi" w:hAnsiTheme="minorHAnsi" w:cstheme="minorHAnsi"/>
          <w:sz w:val="22"/>
          <w:szCs w:val="22"/>
        </w:rPr>
        <w:t xml:space="preserve"> zákon č.</w:t>
      </w:r>
      <w:r w:rsidR="000534CA">
        <w:rPr>
          <w:rFonts w:asciiTheme="minorHAnsi" w:hAnsiTheme="minorHAnsi" w:cstheme="minorHAnsi"/>
          <w:sz w:val="22"/>
          <w:szCs w:val="22"/>
        </w:rPr>
        <w:t xml:space="preserve"> 110/2019 Sb., o zpracování osobních údajů, ve znění pozdějších předpisů, a</w:t>
      </w:r>
      <w:r w:rsidRPr="00063523">
        <w:rPr>
          <w:rFonts w:asciiTheme="minorHAnsi" w:hAnsiTheme="minorHAnsi" w:cstheme="minorHAnsi"/>
          <w:sz w:val="22"/>
          <w:szCs w:val="22"/>
        </w:rPr>
        <w:t xml:space="preserve"> jakékoliv další právní předpisy,</w:t>
      </w:r>
      <w:r w:rsidR="00B03237" w:rsidRPr="00063523">
        <w:rPr>
          <w:rFonts w:asciiTheme="minorHAnsi" w:hAnsiTheme="minorHAnsi" w:cstheme="minorHAnsi"/>
          <w:sz w:val="22"/>
          <w:szCs w:val="22"/>
        </w:rPr>
        <w:t xml:space="preserve"> zejména předpisy práva evropského,</w:t>
      </w:r>
      <w:r w:rsidRPr="00063523">
        <w:rPr>
          <w:rFonts w:asciiTheme="minorHAnsi" w:hAnsiTheme="minorHAnsi" w:cstheme="minorHAnsi"/>
          <w:sz w:val="22"/>
          <w:szCs w:val="22"/>
        </w:rPr>
        <w:t xml:space="preserve"> které se na ochranu osobních údajů vztahují či během trvání této </w:t>
      </w:r>
      <w:r w:rsidR="000405BE" w:rsidRPr="00063523">
        <w:rPr>
          <w:rFonts w:asciiTheme="minorHAnsi" w:hAnsiTheme="minorHAnsi" w:cstheme="minorHAnsi"/>
          <w:sz w:val="22"/>
          <w:szCs w:val="22"/>
        </w:rPr>
        <w:t>Smlouvy</w:t>
      </w:r>
      <w:r w:rsidRPr="00063523">
        <w:rPr>
          <w:rFonts w:asciiTheme="minorHAnsi" w:hAnsiTheme="minorHAnsi" w:cstheme="minorHAnsi"/>
          <w:sz w:val="22"/>
          <w:szCs w:val="22"/>
        </w:rPr>
        <w:t xml:space="preserve"> vztahovat budou, příslušné interní předpisy </w:t>
      </w:r>
      <w:r w:rsidR="000405BE" w:rsidRPr="00063523">
        <w:rPr>
          <w:rFonts w:asciiTheme="minorHAnsi" w:hAnsiTheme="minorHAnsi" w:cstheme="minorHAnsi"/>
          <w:sz w:val="22"/>
          <w:szCs w:val="22"/>
        </w:rPr>
        <w:t>Objednatele</w:t>
      </w:r>
      <w:r w:rsidRPr="00063523">
        <w:rPr>
          <w:rFonts w:asciiTheme="minorHAnsi" w:hAnsiTheme="minorHAnsi" w:cstheme="minorHAnsi"/>
          <w:sz w:val="22"/>
          <w:szCs w:val="22"/>
        </w:rPr>
        <w:t xml:space="preserve">, pokud s těmito interními předpisy byl seznámen, a také organizační i jiné pokyny pověřených zaměstnanců </w:t>
      </w:r>
      <w:r w:rsidR="000405BE" w:rsidRPr="00063523">
        <w:rPr>
          <w:rFonts w:asciiTheme="minorHAnsi" w:hAnsiTheme="minorHAnsi" w:cstheme="minorHAnsi"/>
          <w:sz w:val="22"/>
          <w:szCs w:val="22"/>
        </w:rPr>
        <w:t>Objednat</w:t>
      </w:r>
      <w:r w:rsidRPr="00063523">
        <w:rPr>
          <w:rFonts w:asciiTheme="minorHAnsi" w:hAnsiTheme="minorHAnsi" w:cstheme="minorHAnsi"/>
          <w:sz w:val="22"/>
          <w:szCs w:val="22"/>
        </w:rPr>
        <w:t>ele.</w:t>
      </w:r>
      <w:r w:rsidR="00E20176" w:rsidRPr="00063523">
        <w:rPr>
          <w:rFonts w:asciiTheme="minorHAnsi" w:hAnsiTheme="minorHAnsi" w:cstheme="minorHAnsi"/>
          <w:sz w:val="22"/>
          <w:szCs w:val="22"/>
        </w:rPr>
        <w:t xml:space="preserve"> Zásady ochrany osobních údajů tvoří </w:t>
      </w:r>
      <w:r w:rsidR="00E20176" w:rsidRPr="00063523">
        <w:rPr>
          <w:rFonts w:asciiTheme="minorHAnsi" w:hAnsiTheme="minorHAnsi" w:cstheme="minorHAnsi"/>
          <w:i/>
          <w:iCs/>
          <w:sz w:val="22"/>
          <w:szCs w:val="22"/>
        </w:rPr>
        <w:t xml:space="preserve">Přílohu č. </w:t>
      </w:r>
      <w:r w:rsidR="009E27C2" w:rsidRPr="00063523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E20176" w:rsidRPr="00063523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6E1168" w:rsidRPr="00063523">
        <w:rPr>
          <w:rFonts w:asciiTheme="minorHAnsi" w:hAnsiTheme="minorHAnsi" w:cstheme="minorHAnsi"/>
          <w:sz w:val="22"/>
          <w:szCs w:val="22"/>
        </w:rPr>
        <w:t xml:space="preserve"> a Poskytovatel se zavazuje k jejich dodržování</w:t>
      </w:r>
      <w:r w:rsidR="00E20176" w:rsidRPr="00063523">
        <w:rPr>
          <w:rFonts w:asciiTheme="minorHAnsi" w:hAnsiTheme="minorHAnsi" w:cstheme="minorHAnsi"/>
          <w:sz w:val="22"/>
          <w:szCs w:val="22"/>
        </w:rPr>
        <w:t>.</w:t>
      </w:r>
    </w:p>
    <w:p w14:paraId="087177BE" w14:textId="69885593" w:rsidR="00E20176" w:rsidRPr="00E20176" w:rsidRDefault="0042104A" w:rsidP="00E20176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5BE">
        <w:rPr>
          <w:rFonts w:asciiTheme="minorHAnsi" w:hAnsiTheme="minorHAnsi" w:cstheme="minorHAnsi"/>
          <w:sz w:val="22"/>
          <w:szCs w:val="22"/>
        </w:rPr>
        <w:t>Poskytovatel, jeho zaměstnanci, smluvní partneři poskytovatele či poddodavatelé a jejich zaměstnanci jsou povinni zachovávat mlčenlivost o osobních údajích, jakož i veškerých dalších údajích obsažených v </w:t>
      </w:r>
      <w:r w:rsidR="000405BE" w:rsidRPr="000405BE">
        <w:rPr>
          <w:rFonts w:asciiTheme="minorHAnsi" w:hAnsiTheme="minorHAnsi" w:cstheme="minorHAnsi"/>
          <w:sz w:val="22"/>
          <w:szCs w:val="22"/>
        </w:rPr>
        <w:t>Objednatelem</w:t>
      </w:r>
      <w:r w:rsidRPr="000405BE">
        <w:rPr>
          <w:rFonts w:asciiTheme="minorHAnsi" w:hAnsiTheme="minorHAnsi" w:cstheme="minorHAnsi"/>
          <w:sz w:val="22"/>
          <w:szCs w:val="22"/>
        </w:rPr>
        <w:t xml:space="preserve"> poskytnutých dokumentech, které mu poskytl za účelem poskytnutí služeb dle této </w:t>
      </w:r>
      <w:r w:rsidR="000405BE" w:rsidRPr="000405BE">
        <w:rPr>
          <w:rFonts w:asciiTheme="minorHAnsi" w:hAnsiTheme="minorHAnsi" w:cstheme="minorHAnsi"/>
          <w:sz w:val="22"/>
          <w:szCs w:val="22"/>
        </w:rPr>
        <w:t>Smlouvy</w:t>
      </w:r>
      <w:r w:rsidRPr="000405BE">
        <w:rPr>
          <w:rFonts w:asciiTheme="minorHAnsi" w:hAnsiTheme="minorHAnsi" w:cstheme="minorHAnsi"/>
          <w:sz w:val="22"/>
          <w:szCs w:val="22"/>
        </w:rPr>
        <w:t>.</w:t>
      </w:r>
      <w:r w:rsidR="00A72B64" w:rsidRPr="000405BE">
        <w:rPr>
          <w:rFonts w:asciiTheme="minorHAnsi" w:hAnsiTheme="minorHAnsi" w:cstheme="minorHAnsi"/>
          <w:sz w:val="22"/>
          <w:szCs w:val="22"/>
        </w:rPr>
        <w:t xml:space="preserve"> Povinnost mlčenlivosti zůstává v platnosti a účinnosti i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="00A72B64" w:rsidRPr="000405BE">
        <w:rPr>
          <w:rFonts w:asciiTheme="minorHAnsi" w:hAnsiTheme="minorHAnsi" w:cstheme="minorHAnsi"/>
          <w:sz w:val="22"/>
          <w:szCs w:val="22"/>
        </w:rPr>
        <w:t>po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="00A72B64" w:rsidRPr="000405BE">
        <w:rPr>
          <w:rFonts w:asciiTheme="minorHAnsi" w:hAnsiTheme="minorHAnsi" w:cstheme="minorHAnsi"/>
          <w:sz w:val="22"/>
          <w:szCs w:val="22"/>
        </w:rPr>
        <w:t xml:space="preserve">skončení této </w:t>
      </w:r>
      <w:r w:rsidR="000405BE" w:rsidRPr="000405BE">
        <w:rPr>
          <w:rFonts w:asciiTheme="minorHAnsi" w:hAnsiTheme="minorHAnsi" w:cstheme="minorHAnsi"/>
          <w:sz w:val="22"/>
          <w:szCs w:val="22"/>
        </w:rPr>
        <w:t>Smlouvy</w:t>
      </w:r>
      <w:r w:rsidR="00A72B64" w:rsidRPr="000405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917747" w14:textId="38E55289" w:rsidR="0033718C" w:rsidRPr="0031411D" w:rsidRDefault="00FC409F" w:rsidP="0031411D">
      <w:pPr>
        <w:numPr>
          <w:ilvl w:val="0"/>
          <w:numId w:val="18"/>
        </w:num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5BE">
        <w:rPr>
          <w:rFonts w:asciiTheme="minorHAnsi" w:hAnsiTheme="minorHAnsi" w:cstheme="minorHAnsi"/>
          <w:b/>
          <w:sz w:val="22"/>
          <w:szCs w:val="22"/>
        </w:rPr>
        <w:t>Cena</w:t>
      </w:r>
      <w:r w:rsidR="000405BE">
        <w:rPr>
          <w:rFonts w:asciiTheme="minorHAnsi" w:hAnsiTheme="minorHAnsi" w:cstheme="minorHAnsi"/>
          <w:b/>
          <w:sz w:val="22"/>
          <w:szCs w:val="22"/>
        </w:rPr>
        <w:t xml:space="preserve"> za poskytování služeb</w:t>
      </w:r>
      <w:r w:rsidRPr="000405BE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4227DF" w:rsidRPr="000405BE">
        <w:rPr>
          <w:rFonts w:asciiTheme="minorHAnsi" w:hAnsiTheme="minorHAnsi" w:cstheme="minorHAnsi"/>
          <w:b/>
          <w:sz w:val="22"/>
          <w:szCs w:val="22"/>
        </w:rPr>
        <w:t xml:space="preserve"> platební podmínky</w:t>
      </w:r>
    </w:p>
    <w:p w14:paraId="511B9291" w14:textId="4B3F899A" w:rsidR="000201F4" w:rsidRDefault="00BD7D14" w:rsidP="000201F4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F28D5">
        <w:rPr>
          <w:rFonts w:asciiTheme="minorHAnsi" w:hAnsiTheme="minorHAnsi" w:cstheme="minorHAnsi"/>
          <w:sz w:val="22"/>
          <w:szCs w:val="22"/>
        </w:rPr>
        <w:t>Cena za s</w:t>
      </w:r>
      <w:r w:rsidR="004227DF" w:rsidRPr="00FF28D5">
        <w:rPr>
          <w:rFonts w:asciiTheme="minorHAnsi" w:hAnsiTheme="minorHAnsi" w:cstheme="minorHAnsi"/>
          <w:sz w:val="22"/>
          <w:szCs w:val="22"/>
        </w:rPr>
        <w:t>lužby</w:t>
      </w:r>
      <w:r w:rsidRPr="00FF28D5">
        <w:rPr>
          <w:rFonts w:asciiTheme="minorHAnsi" w:hAnsiTheme="minorHAnsi" w:cstheme="minorHAnsi"/>
          <w:sz w:val="22"/>
          <w:szCs w:val="22"/>
        </w:rPr>
        <w:t xml:space="preserve"> poskytovatele</w:t>
      </w:r>
      <w:r w:rsidR="004227DF" w:rsidRPr="00FF28D5">
        <w:rPr>
          <w:rFonts w:asciiTheme="minorHAnsi" w:hAnsiTheme="minorHAnsi" w:cstheme="minorHAnsi"/>
          <w:sz w:val="22"/>
          <w:szCs w:val="22"/>
        </w:rPr>
        <w:t xml:space="preserve"> poskytovan</w:t>
      </w:r>
      <w:r w:rsidR="007B5055">
        <w:rPr>
          <w:rFonts w:asciiTheme="minorHAnsi" w:hAnsiTheme="minorHAnsi" w:cstheme="minorHAnsi"/>
          <w:sz w:val="22"/>
          <w:szCs w:val="22"/>
        </w:rPr>
        <w:t>ých</w:t>
      </w:r>
      <w:r w:rsidR="004227DF" w:rsidRPr="00FF28D5">
        <w:rPr>
          <w:rFonts w:asciiTheme="minorHAnsi" w:hAnsiTheme="minorHAnsi" w:cstheme="minorHAnsi"/>
          <w:sz w:val="22"/>
          <w:szCs w:val="22"/>
        </w:rPr>
        <w:t xml:space="preserve"> v s</w:t>
      </w:r>
      <w:r w:rsidRPr="00FF28D5">
        <w:rPr>
          <w:rFonts w:asciiTheme="minorHAnsi" w:hAnsiTheme="minorHAnsi" w:cstheme="minorHAnsi"/>
          <w:sz w:val="22"/>
          <w:szCs w:val="22"/>
        </w:rPr>
        <w:t xml:space="preserve">ouladu s touto </w:t>
      </w:r>
      <w:r w:rsidR="00FF28D5">
        <w:rPr>
          <w:rFonts w:asciiTheme="minorHAnsi" w:hAnsiTheme="minorHAnsi" w:cstheme="minorHAnsi"/>
          <w:sz w:val="22"/>
          <w:szCs w:val="22"/>
        </w:rPr>
        <w:t>Smlouvou</w:t>
      </w:r>
      <w:r w:rsidR="004227DF" w:rsidRPr="00FF28D5">
        <w:rPr>
          <w:rFonts w:asciiTheme="minorHAnsi" w:hAnsiTheme="minorHAnsi" w:cstheme="minorHAnsi"/>
          <w:sz w:val="22"/>
          <w:szCs w:val="22"/>
        </w:rPr>
        <w:t xml:space="preserve"> bude vždy stanovena na základě </w:t>
      </w:r>
      <w:r w:rsidR="00432DEB">
        <w:rPr>
          <w:rFonts w:asciiTheme="minorHAnsi" w:hAnsiTheme="minorHAnsi" w:cstheme="minorHAnsi"/>
          <w:sz w:val="22"/>
          <w:szCs w:val="22"/>
        </w:rPr>
        <w:t xml:space="preserve">níže uvedených </w:t>
      </w:r>
      <w:r w:rsidR="004227DF" w:rsidRPr="00FF28D5">
        <w:rPr>
          <w:rFonts w:asciiTheme="minorHAnsi" w:hAnsiTheme="minorHAnsi" w:cstheme="minorHAnsi"/>
          <w:sz w:val="22"/>
          <w:szCs w:val="22"/>
        </w:rPr>
        <w:t>jednotkových cen</w:t>
      </w:r>
      <w:r w:rsidR="00432DEB">
        <w:rPr>
          <w:rFonts w:asciiTheme="minorHAnsi" w:hAnsiTheme="minorHAnsi" w:cstheme="minorHAnsi"/>
          <w:sz w:val="22"/>
          <w:szCs w:val="22"/>
        </w:rPr>
        <w:t xml:space="preserve">, </w:t>
      </w:r>
      <w:r w:rsidR="004227DF" w:rsidRPr="00FF28D5">
        <w:rPr>
          <w:rFonts w:asciiTheme="minorHAnsi" w:hAnsiTheme="minorHAnsi" w:cstheme="minorHAnsi"/>
          <w:sz w:val="22"/>
          <w:szCs w:val="22"/>
        </w:rPr>
        <w:t>a to v závislosti na</w:t>
      </w:r>
      <w:r w:rsidRPr="00FF28D5">
        <w:rPr>
          <w:rFonts w:asciiTheme="minorHAnsi" w:hAnsiTheme="minorHAnsi" w:cstheme="minorHAnsi"/>
          <w:sz w:val="22"/>
          <w:szCs w:val="22"/>
        </w:rPr>
        <w:t xml:space="preserve"> rozsahu skutečně poskytnutých s</w:t>
      </w:r>
      <w:r w:rsidR="004227DF" w:rsidRPr="00FF28D5">
        <w:rPr>
          <w:rFonts w:asciiTheme="minorHAnsi" w:hAnsiTheme="minorHAnsi" w:cstheme="minorHAnsi"/>
          <w:sz w:val="22"/>
          <w:szCs w:val="22"/>
        </w:rPr>
        <w:t>lužeb</w:t>
      </w:r>
      <w:r w:rsidRPr="00FF28D5">
        <w:rPr>
          <w:rFonts w:asciiTheme="minorHAnsi" w:hAnsiTheme="minorHAnsi" w:cstheme="minorHAnsi"/>
          <w:sz w:val="22"/>
          <w:szCs w:val="22"/>
        </w:rPr>
        <w:t xml:space="preserve"> </w:t>
      </w:r>
      <w:r w:rsidR="000201F4">
        <w:rPr>
          <w:rFonts w:asciiTheme="minorHAnsi" w:hAnsiTheme="minorHAnsi" w:cstheme="minorHAnsi"/>
          <w:sz w:val="22"/>
          <w:szCs w:val="22"/>
        </w:rPr>
        <w:t>P</w:t>
      </w:r>
      <w:r w:rsidRPr="00FF28D5">
        <w:rPr>
          <w:rFonts w:asciiTheme="minorHAnsi" w:hAnsiTheme="minorHAnsi" w:cstheme="minorHAnsi"/>
          <w:sz w:val="22"/>
          <w:szCs w:val="22"/>
        </w:rPr>
        <w:t>oskytovatele</w:t>
      </w:r>
      <w:r w:rsidR="000201F4">
        <w:rPr>
          <w:rFonts w:asciiTheme="minorHAnsi" w:hAnsiTheme="minorHAnsi" w:cstheme="minorHAnsi"/>
          <w:sz w:val="22"/>
          <w:szCs w:val="22"/>
        </w:rPr>
        <w:t>m</w:t>
      </w:r>
      <w:r w:rsidR="00432DE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9792" w:type="dxa"/>
        <w:tblInd w:w="-299" w:type="dxa"/>
        <w:tblLook w:val="04A0" w:firstRow="1" w:lastRow="0" w:firstColumn="1" w:lastColumn="0" w:noHBand="0" w:noVBand="1"/>
      </w:tblPr>
      <w:tblGrid>
        <w:gridCol w:w="3838"/>
        <w:gridCol w:w="1985"/>
        <w:gridCol w:w="1984"/>
        <w:gridCol w:w="1985"/>
      </w:tblGrid>
      <w:tr w:rsidR="00432DEB" w:rsidRPr="00304384" w14:paraId="2688FA5F" w14:textId="77777777" w:rsidTr="0078207A"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37EB" w14:textId="77777777" w:rsidR="00432DEB" w:rsidRPr="00432DEB" w:rsidRDefault="00432DEB" w:rsidP="00432D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b/>
                <w:sz w:val="22"/>
                <w:szCs w:val="22"/>
              </w:rPr>
              <w:t>Služba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C8E95F" w14:textId="0351E4B6" w:rsidR="00432DEB" w:rsidRPr="00432DEB" w:rsidRDefault="00236CF9" w:rsidP="00432D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Jednotková cena za 1 položku </w:t>
            </w:r>
            <w:r w:rsidRPr="00432DEB">
              <w:rPr>
                <w:rFonts w:asciiTheme="minorHAnsi" w:hAnsiTheme="minorHAnsi" w:cstheme="minorHAnsi"/>
                <w:b/>
                <w:sz w:val="22"/>
                <w:szCs w:val="22"/>
              </w:rPr>
              <w:t>bez DP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6ADA16D" w14:textId="7BC0AF80" w:rsidR="00432DEB" w:rsidRPr="00432DEB" w:rsidRDefault="00432DEB" w:rsidP="00432D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6CF9">
              <w:rPr>
                <w:rFonts w:asciiTheme="minorHAnsi" w:hAnsiTheme="minorHAnsi" w:cstheme="minorHAnsi"/>
                <w:b/>
                <w:sz w:val="22"/>
                <w:szCs w:val="22"/>
              </w:rPr>
              <w:t>v zákonné výši</w:t>
            </w:r>
            <w:r w:rsidR="00EB494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6AA1D" w14:textId="77777777" w:rsidR="00432DEB" w:rsidRPr="00432DEB" w:rsidRDefault="00432DEB" w:rsidP="00432D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b/>
                <w:sz w:val="22"/>
                <w:szCs w:val="22"/>
              </w:rPr>
              <w:t>Cena s DPH</w:t>
            </w:r>
          </w:p>
        </w:tc>
      </w:tr>
      <w:tr w:rsidR="00432DEB" w:rsidRPr="00304384" w14:paraId="2518044A" w14:textId="77777777" w:rsidTr="0078207A">
        <w:tc>
          <w:tcPr>
            <w:tcW w:w="3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9CE33" w14:textId="77777777" w:rsidR="00432DEB" w:rsidRPr="00432DEB" w:rsidRDefault="00432DEB" w:rsidP="00432D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Uzavření obálky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686380" w14:textId="18FFBAB6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8BE11C6" w14:textId="094F5915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BC9E76" w14:textId="265424C8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432DEB" w:rsidRPr="00304384" w14:paraId="7582FAFE" w14:textId="77777777" w:rsidTr="0078207A"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</w:tcPr>
          <w:p w14:paraId="25694242" w14:textId="77777777" w:rsidR="00432DEB" w:rsidRPr="00432DEB" w:rsidRDefault="00432DEB" w:rsidP="00432D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Vložení 1 listu dokumentu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21F9A5E" w14:textId="5CAF0D60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vAlign w:val="center"/>
          </w:tcPr>
          <w:p w14:paraId="2171F16D" w14:textId="6D812DED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B479DF1" w14:textId="23F26D34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432DEB" w:rsidRPr="00304384" w14:paraId="2DBA90BA" w14:textId="77777777" w:rsidTr="0078207A"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</w:tcPr>
          <w:p w14:paraId="3CE3D750" w14:textId="7EBE6511" w:rsidR="00432DEB" w:rsidRPr="00432DEB" w:rsidRDefault="00432DEB" w:rsidP="00432D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Potisk obálky strojní – celoplošný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BC7E76A" w14:textId="42A0FE8E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vAlign w:val="center"/>
          </w:tcPr>
          <w:p w14:paraId="0F058EB3" w14:textId="35526FE5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3401D8D" w14:textId="1AF77FE6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432DEB" w:rsidRPr="00304384" w14:paraId="4A662301" w14:textId="77777777" w:rsidTr="0078207A"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</w:tcPr>
          <w:p w14:paraId="694EF5A0" w14:textId="77777777" w:rsidR="00432DEB" w:rsidRPr="00432DEB" w:rsidRDefault="00432DEB" w:rsidP="00432D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Tisk inkoustový barevný 50% přední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531F4F6" w14:textId="2F892C73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vAlign w:val="center"/>
          </w:tcPr>
          <w:p w14:paraId="388F422E" w14:textId="369B63A8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AEABD1E" w14:textId="5B8C6561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432DEB" w:rsidRPr="00304384" w14:paraId="6A853ECE" w14:textId="77777777" w:rsidTr="0078207A"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</w:tcPr>
          <w:p w14:paraId="4B59C7FC" w14:textId="77777777" w:rsidR="00432DEB" w:rsidRPr="00432DEB" w:rsidRDefault="00432DEB" w:rsidP="00432D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Tisk inkoustový barevný 50% zadní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E59FA98" w14:textId="1E66AD27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vAlign w:val="center"/>
          </w:tcPr>
          <w:p w14:paraId="6CEF7035" w14:textId="024AF81B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8B09D09" w14:textId="33799D18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432DEB" w:rsidRPr="00304384" w14:paraId="7842938E" w14:textId="77777777" w:rsidTr="0078207A"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</w:tcPr>
          <w:p w14:paraId="14C74B31" w14:textId="77777777" w:rsidR="00432DEB" w:rsidRPr="00432DEB" w:rsidRDefault="00432DEB" w:rsidP="00432D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C5 – dodejka úřední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C9C4EEC" w14:textId="5C63807A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vAlign w:val="center"/>
          </w:tcPr>
          <w:p w14:paraId="538C8F72" w14:textId="111CCFA5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5267EED7" w14:textId="4423FBA4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432DEB" w:rsidRPr="00304384" w14:paraId="407C5ABF" w14:textId="77777777" w:rsidTr="00955D5F"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</w:tcPr>
          <w:p w14:paraId="2D23AC8B" w14:textId="45AD7CC8" w:rsidR="00432DEB" w:rsidRPr="00432DEB" w:rsidRDefault="00432DEB" w:rsidP="00432D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 xml:space="preserve">Papír </w:t>
            </w:r>
            <w:proofErr w:type="gramStart"/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236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207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36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proofErr w:type="gramEnd"/>
            <w:r w:rsidR="00782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36C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 xml:space="preserve"> 1 list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C9F1102" w14:textId="76BBD067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5C62A1" w14:textId="1956AA63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40795B" w14:textId="2CD36059" w:rsidR="00432DEB" w:rsidRPr="00432DEB" w:rsidRDefault="00432DEB" w:rsidP="00432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236CF9" w:rsidRPr="00304384" w14:paraId="5ADB41B0" w14:textId="77777777" w:rsidTr="00955D5F"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</w:tcPr>
          <w:p w14:paraId="611B8CFE" w14:textId="5F619CD2" w:rsidR="00236CF9" w:rsidRPr="00432DEB" w:rsidRDefault="00236CF9" w:rsidP="00236C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 xml:space="preserve">Doporučená zásilka – </w:t>
            </w:r>
            <w:r w:rsidR="00EB494A">
              <w:rPr>
                <w:rFonts w:asciiTheme="minorHAnsi" w:hAnsiTheme="minorHAnsi" w:cstheme="minorHAnsi"/>
                <w:sz w:val="22"/>
                <w:szCs w:val="22"/>
              </w:rPr>
              <w:t>vnitro</w:t>
            </w:r>
            <w:r w:rsidRPr="00432DEB">
              <w:rPr>
                <w:rFonts w:asciiTheme="minorHAnsi" w:hAnsiTheme="minorHAnsi" w:cstheme="minorHAnsi"/>
                <w:sz w:val="22"/>
                <w:szCs w:val="22"/>
              </w:rPr>
              <w:t xml:space="preserve">státní </w:t>
            </w:r>
            <w:r w:rsidR="00EB494A">
              <w:rPr>
                <w:rFonts w:asciiTheme="minorHAnsi" w:hAnsiTheme="minorHAnsi" w:cstheme="minorHAnsi"/>
                <w:sz w:val="22"/>
                <w:szCs w:val="22"/>
              </w:rPr>
              <w:t>(ČR) s</w:t>
            </w:r>
            <w:r w:rsidR="00955D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B494A">
              <w:rPr>
                <w:rFonts w:asciiTheme="minorHAnsi" w:hAnsiTheme="minorHAnsi" w:cstheme="minorHAnsi"/>
                <w:sz w:val="22"/>
                <w:szCs w:val="22"/>
              </w:rPr>
              <w:t>dodejkou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FCD7B8" w14:textId="0A16E2C2" w:rsidR="00236CF9" w:rsidRPr="0078207A" w:rsidRDefault="00236CF9" w:rsidP="00236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14:paraId="16EC99D1" w14:textId="67177DD2" w:rsidR="00236CF9" w:rsidRPr="0078207A" w:rsidRDefault="00EB494A" w:rsidP="00236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DD5B707" w14:textId="0B42CADE" w:rsidR="00236CF9" w:rsidRPr="0078207A" w:rsidRDefault="00EB494A" w:rsidP="00236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EB494A" w:rsidRPr="00304384" w14:paraId="64511946" w14:textId="77777777" w:rsidTr="00955D5F">
        <w:tc>
          <w:tcPr>
            <w:tcW w:w="3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91559" w14:textId="1218D76E" w:rsidR="00EB494A" w:rsidRPr="00432DEB" w:rsidRDefault="00EB494A" w:rsidP="00236C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94A">
              <w:rPr>
                <w:rFonts w:asciiTheme="minorHAnsi" w:hAnsiTheme="minorHAnsi" w:cstheme="minorHAnsi"/>
                <w:sz w:val="22"/>
                <w:szCs w:val="22"/>
              </w:rPr>
              <w:t>Doporučená zásilka – mezistátní (země EU) s dodejkou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34DFDB" w14:textId="1C6D5781" w:rsidR="00EB494A" w:rsidRPr="00432DEB" w:rsidRDefault="00EB494A" w:rsidP="00236CF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4" w:type="dxa"/>
            <w:tcBorders>
              <w:bottom w:val="single" w:sz="12" w:space="0" w:color="auto"/>
              <w:tr2bl w:val="nil"/>
            </w:tcBorders>
            <w:vAlign w:val="center"/>
          </w:tcPr>
          <w:p w14:paraId="737CBD4E" w14:textId="29C2B3D3" w:rsidR="00EB494A" w:rsidRPr="0078207A" w:rsidRDefault="00EB494A" w:rsidP="00236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37756FE" w14:textId="2D7975D4" w:rsidR="00EB494A" w:rsidRPr="0078207A" w:rsidRDefault="00EB494A" w:rsidP="00236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DE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40BCDE03" w14:textId="3EC9FB95" w:rsidR="00432DEB" w:rsidRPr="00432DEB" w:rsidRDefault="00EB494A" w:rsidP="00432DEB">
      <w:pPr>
        <w:autoSpaceDE w:val="0"/>
        <w:autoSpaceDN w:val="0"/>
        <w:adjustRightInd w:val="0"/>
        <w:spacing w:before="120" w:after="24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494A">
        <w:rPr>
          <w:rFonts w:asciiTheme="minorHAnsi" w:hAnsiTheme="minorHAnsi" w:cstheme="minorHAnsi"/>
          <w:i/>
          <w:iCs/>
          <w:sz w:val="20"/>
          <w:szCs w:val="20"/>
        </w:rPr>
        <w:t>*Dodavatel uvede výši daně z přidané hodnoty dle zákona č. 235/2004 Sb., o dani z přidané hodnoty, ve znění pozdějších předpisů</w:t>
      </w:r>
      <w:r w:rsidR="00955D5F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23C2C15" w14:textId="77777777" w:rsidR="000201F4" w:rsidRPr="000201F4" w:rsidRDefault="004227DF" w:rsidP="000201F4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0201F4">
        <w:rPr>
          <w:rFonts w:asciiTheme="minorHAnsi" w:eastAsia="Calibri" w:hAnsiTheme="minorHAnsi" w:cstheme="minorHAnsi"/>
          <w:sz w:val="22"/>
          <w:szCs w:val="22"/>
        </w:rPr>
        <w:t>Sazba DPH bude v případě její změny stanovena v souladu s platnými právními předpisy.</w:t>
      </w:r>
    </w:p>
    <w:p w14:paraId="75B68714" w14:textId="1734B812" w:rsidR="000201F4" w:rsidRPr="000201F4" w:rsidRDefault="00BD7D14" w:rsidP="000201F4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0201F4">
        <w:rPr>
          <w:rFonts w:asciiTheme="minorHAnsi" w:eastAsia="Calibri" w:hAnsiTheme="minorHAnsi" w:cstheme="minorHAnsi"/>
          <w:sz w:val="22"/>
          <w:szCs w:val="22"/>
        </w:rPr>
        <w:t>Ceny</w:t>
      </w:r>
      <w:r w:rsidR="004227DF" w:rsidRPr="000201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201F4">
        <w:rPr>
          <w:rFonts w:asciiTheme="minorHAnsi" w:eastAsia="Calibri" w:hAnsiTheme="minorHAnsi" w:cstheme="minorHAnsi"/>
          <w:sz w:val="22"/>
          <w:szCs w:val="22"/>
        </w:rPr>
        <w:t>s</w:t>
      </w:r>
      <w:r w:rsidR="004227DF" w:rsidRPr="000201F4">
        <w:rPr>
          <w:rFonts w:asciiTheme="minorHAnsi" w:eastAsia="Calibri" w:hAnsiTheme="minorHAnsi" w:cstheme="minorHAnsi"/>
          <w:sz w:val="22"/>
          <w:szCs w:val="22"/>
        </w:rPr>
        <w:t>lužeb</w:t>
      </w:r>
      <w:r w:rsidRPr="000201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470DF">
        <w:rPr>
          <w:rFonts w:asciiTheme="minorHAnsi" w:eastAsia="Calibri" w:hAnsiTheme="minorHAnsi" w:cstheme="minorHAnsi"/>
          <w:sz w:val="22"/>
          <w:szCs w:val="22"/>
        </w:rPr>
        <w:t>P</w:t>
      </w:r>
      <w:r w:rsidRPr="000201F4">
        <w:rPr>
          <w:rFonts w:asciiTheme="minorHAnsi" w:eastAsia="Calibri" w:hAnsiTheme="minorHAnsi" w:cstheme="minorHAnsi"/>
          <w:sz w:val="22"/>
          <w:szCs w:val="22"/>
        </w:rPr>
        <w:t>oskytovatele uvedené v</w:t>
      </w:r>
      <w:r w:rsidR="00432DEB">
        <w:rPr>
          <w:rFonts w:asciiTheme="minorHAnsi" w:eastAsia="Calibri" w:hAnsiTheme="minorHAnsi" w:cstheme="minorHAnsi"/>
          <w:sz w:val="22"/>
          <w:szCs w:val="22"/>
        </w:rPr>
        <w:t> </w:t>
      </w:r>
      <w:r w:rsidR="00432DEB" w:rsidRPr="007B5055">
        <w:rPr>
          <w:rFonts w:asciiTheme="minorHAnsi" w:eastAsia="Calibri" w:hAnsiTheme="minorHAnsi" w:cstheme="minorHAnsi"/>
          <w:sz w:val="22"/>
          <w:szCs w:val="22"/>
        </w:rPr>
        <w:t>čl. 6.1</w:t>
      </w:r>
      <w:r w:rsidR="00432DEB" w:rsidRPr="007B505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7B5055">
        <w:rPr>
          <w:rFonts w:asciiTheme="minorHAnsi" w:eastAsia="Calibri" w:hAnsiTheme="minorHAnsi" w:cstheme="minorHAnsi"/>
          <w:sz w:val="22"/>
          <w:szCs w:val="22"/>
        </w:rPr>
        <w:t xml:space="preserve">této </w:t>
      </w:r>
      <w:r w:rsidR="000201F4" w:rsidRPr="007B5055">
        <w:rPr>
          <w:rFonts w:asciiTheme="minorHAnsi" w:eastAsia="Calibri" w:hAnsiTheme="minorHAnsi" w:cstheme="minorHAnsi"/>
          <w:sz w:val="22"/>
          <w:szCs w:val="22"/>
        </w:rPr>
        <w:t>Smlouvy</w:t>
      </w:r>
      <w:r w:rsidRPr="000201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227DF" w:rsidRPr="000201F4">
        <w:rPr>
          <w:rFonts w:asciiTheme="minorHAnsi" w:eastAsia="Calibri" w:hAnsiTheme="minorHAnsi" w:cstheme="minorHAnsi"/>
          <w:sz w:val="22"/>
          <w:szCs w:val="22"/>
        </w:rPr>
        <w:t xml:space="preserve">jsou stanoveny jako ceny nejvýše přípustné a nepřekročitelné a zahrnují zejména veškeré výlohy, výdaje a náklady vzniklé </w:t>
      </w:r>
      <w:r w:rsidR="000201F4" w:rsidRPr="000201F4">
        <w:rPr>
          <w:rFonts w:asciiTheme="minorHAnsi" w:eastAsia="Calibri" w:hAnsiTheme="minorHAnsi" w:cstheme="minorHAnsi"/>
          <w:sz w:val="22"/>
          <w:szCs w:val="22"/>
        </w:rPr>
        <w:t>P</w:t>
      </w:r>
      <w:r w:rsidR="004227DF" w:rsidRPr="000201F4">
        <w:rPr>
          <w:rFonts w:asciiTheme="minorHAnsi" w:eastAsia="Calibri" w:hAnsiTheme="minorHAnsi" w:cstheme="minorHAnsi"/>
          <w:sz w:val="22"/>
          <w:szCs w:val="22"/>
        </w:rPr>
        <w:t>oskytovateli v souvislosti s posk</w:t>
      </w:r>
      <w:r w:rsidR="00DE6E82" w:rsidRPr="000201F4">
        <w:rPr>
          <w:rFonts w:asciiTheme="minorHAnsi" w:eastAsia="Calibri" w:hAnsiTheme="minorHAnsi" w:cstheme="minorHAnsi"/>
          <w:sz w:val="22"/>
          <w:szCs w:val="22"/>
        </w:rPr>
        <w:t>ytováním služeb</w:t>
      </w:r>
      <w:r w:rsidR="00FC409F" w:rsidRPr="000201F4">
        <w:rPr>
          <w:rFonts w:asciiTheme="minorHAnsi" w:eastAsia="Calibri" w:hAnsiTheme="minorHAnsi" w:cstheme="minorHAnsi"/>
          <w:sz w:val="22"/>
          <w:szCs w:val="22"/>
        </w:rPr>
        <w:t>, přičemž jsou v nich</w:t>
      </w:r>
      <w:r w:rsidR="00FC409F" w:rsidRPr="000201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zahrnuty i náklady na</w:t>
      </w:r>
      <w:r w:rsidR="007B5055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FC409F" w:rsidRPr="00063523">
        <w:rPr>
          <w:rFonts w:asciiTheme="minorHAnsi" w:hAnsiTheme="minorHAnsi" w:cstheme="minorHAnsi"/>
          <w:bCs/>
          <w:color w:val="000000"/>
          <w:sz w:val="22"/>
          <w:szCs w:val="22"/>
        </w:rPr>
        <w:t>vytvoření a zajištění provozu elektronického systému hybridní pošty dle specifikací uvedených v </w:t>
      </w:r>
      <w:r w:rsidR="000201F4" w:rsidRPr="0006352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</w:t>
      </w:r>
      <w:r w:rsidR="00FC409F" w:rsidRPr="0006352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říloze č. 1</w:t>
      </w:r>
      <w:r w:rsidR="00FC409F" w:rsidRPr="000635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této </w:t>
      </w:r>
      <w:r w:rsidR="000201F4" w:rsidRPr="00063523">
        <w:rPr>
          <w:rFonts w:asciiTheme="minorHAnsi" w:hAnsiTheme="minorHAnsi" w:cstheme="minorHAnsi"/>
          <w:bCs/>
          <w:color w:val="000000"/>
          <w:sz w:val="22"/>
          <w:szCs w:val="22"/>
        </w:rPr>
        <w:t>Smlouvy</w:t>
      </w:r>
      <w:r w:rsidR="004227DF" w:rsidRPr="000201F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10FDAFC" w14:textId="27006011" w:rsidR="000201F4" w:rsidRPr="00FD3FC8" w:rsidRDefault="0077400D" w:rsidP="00164C46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4C46">
        <w:rPr>
          <w:rFonts w:asciiTheme="minorHAnsi" w:eastAsia="Calibri" w:hAnsiTheme="minorHAnsi" w:cstheme="minorHAnsi"/>
          <w:sz w:val="22"/>
          <w:szCs w:val="22"/>
        </w:rPr>
        <w:t>Poskytovatel je oprávněn vystavit fakturu – daňový doklad za poskytnuté služby</w:t>
      </w:r>
      <w:r w:rsidR="00432DEB">
        <w:rPr>
          <w:rFonts w:asciiTheme="minorHAnsi" w:eastAsia="Calibri" w:hAnsiTheme="minorHAnsi" w:cstheme="minorHAnsi"/>
          <w:sz w:val="22"/>
          <w:szCs w:val="22"/>
        </w:rPr>
        <w:t xml:space="preserve"> jedenkrát měsíčně, a to</w:t>
      </w:r>
      <w:r w:rsidR="00FC409F" w:rsidRPr="00164C46">
        <w:rPr>
          <w:rFonts w:asciiTheme="minorHAnsi" w:eastAsia="Calibri" w:hAnsiTheme="minorHAnsi" w:cstheme="minorHAnsi"/>
          <w:sz w:val="22"/>
          <w:szCs w:val="22"/>
        </w:rPr>
        <w:t xml:space="preserve"> vždy nejdříve k prvnímu dni měsíce následujícího po měsíci, ve kterém byly poskytnuty služby, jež jsou předmětem fakturace. K</w:t>
      </w:r>
      <w:r w:rsidRPr="00164C46">
        <w:rPr>
          <w:rFonts w:asciiTheme="minorHAnsi" w:eastAsia="Calibri" w:hAnsiTheme="minorHAnsi" w:cstheme="minorHAnsi"/>
          <w:sz w:val="22"/>
          <w:szCs w:val="22"/>
        </w:rPr>
        <w:t xml:space="preserve">aždá faktura vystavená poskytovatelem podle této </w:t>
      </w:r>
      <w:r w:rsidR="000201F4" w:rsidRPr="00164C46">
        <w:rPr>
          <w:rFonts w:asciiTheme="minorHAnsi" w:eastAsia="Calibri" w:hAnsiTheme="minorHAnsi" w:cstheme="minorHAnsi"/>
          <w:sz w:val="22"/>
          <w:szCs w:val="22"/>
        </w:rPr>
        <w:t>Smlouvy</w:t>
      </w:r>
      <w:r w:rsidRPr="00164C46">
        <w:rPr>
          <w:rFonts w:asciiTheme="minorHAnsi" w:eastAsia="Calibri" w:hAnsiTheme="minorHAnsi" w:cstheme="minorHAnsi"/>
          <w:sz w:val="22"/>
          <w:szCs w:val="22"/>
        </w:rPr>
        <w:t xml:space="preserve"> bude vystavena jako daňový doklad se zaúčtováním DPH podle platných předpisů ke dni zdanitelného plnění.  </w:t>
      </w:r>
    </w:p>
    <w:p w14:paraId="157A4AF4" w14:textId="27C071B3" w:rsidR="00164C46" w:rsidRPr="00164C46" w:rsidRDefault="00164C46" w:rsidP="00164C4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4C46">
        <w:rPr>
          <w:rFonts w:asciiTheme="minorHAnsi" w:hAnsiTheme="minorHAnsi" w:cstheme="minorHAnsi"/>
          <w:sz w:val="22"/>
          <w:szCs w:val="22"/>
        </w:rPr>
        <w:t>Na daňovém dokladu (faktuře) Poskytovatel uvede údaje v souladu s náležitostmi daňového dokladu vycházející z platného zákona č. 235/2004 Sb., o dani z přidané hodnoty, v platném znění (dále jen „</w:t>
      </w:r>
      <w:r w:rsidRPr="00164C46">
        <w:rPr>
          <w:rFonts w:asciiTheme="minorHAnsi" w:hAnsiTheme="minorHAnsi" w:cstheme="minorHAnsi"/>
          <w:b/>
          <w:bCs/>
          <w:sz w:val="22"/>
          <w:szCs w:val="22"/>
        </w:rPr>
        <w:t>zákon o DPH</w:t>
      </w:r>
      <w:r w:rsidRPr="00164C46">
        <w:rPr>
          <w:rFonts w:asciiTheme="minorHAnsi" w:hAnsiTheme="minorHAnsi" w:cstheme="minorHAnsi"/>
          <w:sz w:val="22"/>
          <w:szCs w:val="22"/>
        </w:rPr>
        <w:t>“), a to zejména: označení osoby Poskytovatele a Objednatele, jejich daňová identifikační čísla, evidenční číslo daňového dokladu, rozsah a předmět plnění, datum vystavení daňového dokladu, datum uskutečnění zdanitelného plnění, jednotkovou cenu bez daně, základ daně a sazbu daně a výši daně z přidané hodnoty. Dále pak údaje vycházející ze</w:t>
      </w:r>
      <w:r w:rsidR="007B5055">
        <w:rPr>
          <w:rFonts w:asciiTheme="minorHAnsi" w:hAnsiTheme="minorHAnsi" w:cstheme="minorHAnsi"/>
          <w:sz w:val="22"/>
          <w:szCs w:val="22"/>
        </w:rPr>
        <w:t> </w:t>
      </w:r>
      <w:r w:rsidRPr="00164C46">
        <w:rPr>
          <w:rFonts w:asciiTheme="minorHAnsi" w:hAnsiTheme="minorHAnsi" w:cstheme="minorHAnsi"/>
          <w:sz w:val="22"/>
          <w:szCs w:val="22"/>
        </w:rPr>
        <w:t>Smlouvy, údaje o splatnosti a údaje o poskytnutém plnění a jednotlivé dílčí ceny s uvedením výsledné ceny.</w:t>
      </w:r>
    </w:p>
    <w:p w14:paraId="37D89FAA" w14:textId="2FEE91E5" w:rsidR="004227DF" w:rsidRPr="00164C46" w:rsidRDefault="004227DF" w:rsidP="00164C4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22579223"/>
      <w:r w:rsidRPr="00164C46">
        <w:rPr>
          <w:rFonts w:asciiTheme="minorHAnsi" w:eastAsia="Calibri" w:hAnsiTheme="minorHAnsi" w:cstheme="minorHAnsi"/>
          <w:sz w:val="22"/>
          <w:szCs w:val="22"/>
        </w:rPr>
        <w:t xml:space="preserve">Smluvní strany se dohodly na lhůtě splatnosti faktury v </w:t>
      </w:r>
      <w:r w:rsidR="00B34A26">
        <w:rPr>
          <w:rFonts w:asciiTheme="minorHAnsi" w:eastAsia="Calibri" w:hAnsiTheme="minorHAnsi" w:cstheme="minorHAnsi"/>
          <w:sz w:val="22"/>
          <w:szCs w:val="22"/>
        </w:rPr>
        <w:t xml:space="preserve">délce </w:t>
      </w:r>
      <w:r w:rsidR="001167D9">
        <w:rPr>
          <w:rFonts w:asciiTheme="minorHAnsi" w:eastAsia="Calibri" w:hAnsiTheme="minorHAnsi" w:cstheme="minorHAnsi"/>
          <w:sz w:val="22"/>
          <w:szCs w:val="22"/>
        </w:rPr>
        <w:t xml:space="preserve">třiceti </w:t>
      </w:r>
      <w:r w:rsidR="00B34A26">
        <w:rPr>
          <w:rFonts w:asciiTheme="minorHAnsi" w:eastAsia="Calibri" w:hAnsiTheme="minorHAnsi" w:cstheme="minorHAnsi"/>
          <w:sz w:val="22"/>
          <w:szCs w:val="22"/>
        </w:rPr>
        <w:t>(</w:t>
      </w:r>
      <w:r w:rsidR="001167D9">
        <w:rPr>
          <w:rFonts w:asciiTheme="minorHAnsi" w:eastAsia="Calibri" w:hAnsiTheme="minorHAnsi" w:cstheme="minorHAnsi"/>
          <w:sz w:val="22"/>
          <w:szCs w:val="22"/>
        </w:rPr>
        <w:t>30</w:t>
      </w:r>
      <w:r w:rsidRPr="007B5055">
        <w:rPr>
          <w:rFonts w:asciiTheme="minorHAnsi" w:eastAsia="Calibri" w:hAnsiTheme="minorHAnsi" w:cstheme="minorHAnsi"/>
          <w:sz w:val="22"/>
          <w:szCs w:val="22"/>
        </w:rPr>
        <w:t>)</w:t>
      </w:r>
      <w:r w:rsidRPr="00164C46">
        <w:rPr>
          <w:rFonts w:asciiTheme="minorHAnsi" w:eastAsia="Calibri" w:hAnsiTheme="minorHAnsi" w:cstheme="minorHAnsi"/>
          <w:sz w:val="22"/>
          <w:szCs w:val="22"/>
        </w:rPr>
        <w:t xml:space="preserve"> kalendářních dnů ode </w:t>
      </w:r>
      <w:r w:rsidR="0077400D" w:rsidRPr="00164C46">
        <w:rPr>
          <w:rFonts w:asciiTheme="minorHAnsi" w:eastAsia="Calibri" w:hAnsiTheme="minorHAnsi" w:cstheme="minorHAnsi"/>
          <w:sz w:val="22"/>
          <w:szCs w:val="22"/>
        </w:rPr>
        <w:t xml:space="preserve">dne </w:t>
      </w:r>
      <w:r w:rsidR="001167D9">
        <w:rPr>
          <w:rFonts w:asciiTheme="minorHAnsi" w:eastAsia="Calibri" w:hAnsiTheme="minorHAnsi" w:cstheme="minorHAnsi"/>
          <w:sz w:val="22"/>
          <w:szCs w:val="22"/>
        </w:rPr>
        <w:t>jejího vystavení</w:t>
      </w:r>
      <w:bookmarkEnd w:id="1"/>
      <w:r w:rsidRPr="00164C46">
        <w:rPr>
          <w:rFonts w:asciiTheme="minorHAnsi" w:eastAsia="Calibri" w:hAnsiTheme="minorHAnsi" w:cstheme="minorHAnsi"/>
          <w:sz w:val="22"/>
          <w:szCs w:val="22"/>
        </w:rPr>
        <w:t>. Cena za poskytnuté služby se považuje za uhrazenou okamžikem odepsání fakturované ceny za</w:t>
      </w:r>
      <w:r w:rsidR="00063523">
        <w:rPr>
          <w:rFonts w:asciiTheme="minorHAnsi" w:eastAsia="Calibri" w:hAnsiTheme="minorHAnsi" w:cstheme="minorHAnsi"/>
          <w:sz w:val="22"/>
          <w:szCs w:val="22"/>
        </w:rPr>
        <w:t> </w:t>
      </w:r>
      <w:r w:rsidRPr="00164C46">
        <w:rPr>
          <w:rFonts w:asciiTheme="minorHAnsi" w:eastAsia="Calibri" w:hAnsiTheme="minorHAnsi" w:cstheme="minorHAnsi"/>
          <w:sz w:val="22"/>
          <w:szCs w:val="22"/>
        </w:rPr>
        <w:t>poskytnuté s</w:t>
      </w:r>
      <w:r w:rsidR="0077400D" w:rsidRPr="00164C46">
        <w:rPr>
          <w:rFonts w:asciiTheme="minorHAnsi" w:eastAsia="Calibri" w:hAnsiTheme="minorHAnsi" w:cstheme="minorHAnsi"/>
          <w:sz w:val="22"/>
          <w:szCs w:val="22"/>
        </w:rPr>
        <w:t xml:space="preserve">lužby z bankovního účtu </w:t>
      </w:r>
      <w:r w:rsidR="00164C46" w:rsidRPr="00164C46">
        <w:rPr>
          <w:rFonts w:asciiTheme="minorHAnsi" w:eastAsia="Calibri" w:hAnsiTheme="minorHAnsi" w:cstheme="minorHAnsi"/>
          <w:sz w:val="22"/>
          <w:szCs w:val="22"/>
        </w:rPr>
        <w:t>Objednatele</w:t>
      </w:r>
      <w:r w:rsidRPr="00164C46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0C720F1C" w14:textId="289E0428" w:rsidR="004227DF" w:rsidRPr="0073010B" w:rsidRDefault="004227DF" w:rsidP="00164C4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4C46">
        <w:rPr>
          <w:rFonts w:asciiTheme="minorHAnsi" w:hAnsiTheme="minorHAnsi" w:cstheme="minorHAnsi"/>
          <w:sz w:val="22"/>
          <w:szCs w:val="22"/>
        </w:rPr>
        <w:t>Ceny uved</w:t>
      </w:r>
      <w:r w:rsidR="0077400D" w:rsidRPr="00164C46">
        <w:rPr>
          <w:rFonts w:asciiTheme="minorHAnsi" w:hAnsiTheme="minorHAnsi" w:cstheme="minorHAnsi"/>
          <w:sz w:val="22"/>
          <w:szCs w:val="22"/>
        </w:rPr>
        <w:t>ené v cenové nabídce poskytovatele</w:t>
      </w:r>
      <w:r w:rsidRPr="00164C46">
        <w:rPr>
          <w:rFonts w:asciiTheme="minorHAnsi" w:hAnsiTheme="minorHAnsi" w:cstheme="minorHAnsi"/>
          <w:sz w:val="22"/>
          <w:szCs w:val="22"/>
        </w:rPr>
        <w:t xml:space="preserve"> jsou po celou dobu trvání této </w:t>
      </w:r>
      <w:r w:rsidR="00164C46" w:rsidRPr="00164C46">
        <w:rPr>
          <w:rFonts w:asciiTheme="minorHAnsi" w:hAnsiTheme="minorHAnsi" w:cstheme="minorHAnsi"/>
          <w:sz w:val="22"/>
          <w:szCs w:val="22"/>
        </w:rPr>
        <w:t>S</w:t>
      </w:r>
      <w:r w:rsidRPr="00164C46">
        <w:rPr>
          <w:rFonts w:asciiTheme="minorHAnsi" w:hAnsiTheme="minorHAnsi" w:cstheme="minorHAnsi"/>
          <w:sz w:val="22"/>
          <w:szCs w:val="22"/>
        </w:rPr>
        <w:t xml:space="preserve">mlouvy neměnné, k jejich změně může dojít pouze v důsledku změny příslušných daňových předpisů v průběhu realizace této </w:t>
      </w:r>
      <w:r w:rsidR="00164C46" w:rsidRPr="00164C46">
        <w:rPr>
          <w:rFonts w:asciiTheme="minorHAnsi" w:hAnsiTheme="minorHAnsi" w:cstheme="minorHAnsi"/>
          <w:sz w:val="22"/>
          <w:szCs w:val="22"/>
        </w:rPr>
        <w:t>S</w:t>
      </w:r>
      <w:r w:rsidRPr="00164C46">
        <w:rPr>
          <w:rFonts w:asciiTheme="minorHAnsi" w:hAnsiTheme="minorHAnsi" w:cstheme="minorHAnsi"/>
          <w:sz w:val="22"/>
          <w:szCs w:val="22"/>
        </w:rPr>
        <w:t xml:space="preserve">mlouvy. V tomto případě bude cena dle této </w:t>
      </w:r>
      <w:r w:rsidR="00164C46" w:rsidRPr="00164C46">
        <w:rPr>
          <w:rFonts w:asciiTheme="minorHAnsi" w:hAnsiTheme="minorHAnsi" w:cstheme="minorHAnsi"/>
          <w:sz w:val="22"/>
          <w:szCs w:val="22"/>
        </w:rPr>
        <w:t>S</w:t>
      </w:r>
      <w:r w:rsidRPr="00164C46">
        <w:rPr>
          <w:rFonts w:asciiTheme="minorHAnsi" w:hAnsiTheme="minorHAnsi" w:cstheme="minorHAnsi"/>
          <w:sz w:val="22"/>
          <w:szCs w:val="22"/>
        </w:rPr>
        <w:t>mlouvy upravena podle výše sazeb DPH platných ke dni vzniku zdanitelného plnění.</w:t>
      </w:r>
      <w:r w:rsidRPr="00164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64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2439A" w14:textId="53E429AE" w:rsidR="0073010B" w:rsidRPr="0073010B" w:rsidRDefault="0073010B" w:rsidP="00164C4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2579026"/>
      <w:r>
        <w:rPr>
          <w:rFonts w:asciiTheme="minorHAnsi" w:hAnsiTheme="minorHAnsi" w:cstheme="minorHAnsi"/>
          <w:sz w:val="22"/>
          <w:szCs w:val="22"/>
        </w:rPr>
        <w:t xml:space="preserve">Objednatel si bez ohledu na výše uvedené vyhrazuje, že </w:t>
      </w:r>
      <w:r w:rsidRPr="0073010B">
        <w:rPr>
          <w:rFonts w:asciiTheme="minorHAnsi" w:hAnsiTheme="minorHAnsi" w:cstheme="minorHAnsi"/>
          <w:sz w:val="22"/>
          <w:szCs w:val="22"/>
        </w:rPr>
        <w:t xml:space="preserve">Poskytovatel je </w:t>
      </w:r>
      <w:r>
        <w:rPr>
          <w:rFonts w:asciiTheme="minorHAnsi" w:hAnsiTheme="minorHAnsi" w:cstheme="minorHAnsi"/>
          <w:sz w:val="22"/>
          <w:szCs w:val="22"/>
        </w:rPr>
        <w:t xml:space="preserve">oprávněn v průběhu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trvání této Smlouvy provádět </w:t>
      </w:r>
      <w:r w:rsidR="001167D9">
        <w:rPr>
          <w:rFonts w:asciiTheme="minorHAnsi" w:hAnsiTheme="minorHAnsi" w:cstheme="minorHAnsi"/>
          <w:sz w:val="22"/>
          <w:szCs w:val="22"/>
        </w:rPr>
        <w:t>úpravy</w:t>
      </w:r>
      <w:r>
        <w:rPr>
          <w:rFonts w:asciiTheme="minorHAnsi" w:hAnsiTheme="minorHAnsi" w:cstheme="minorHAnsi"/>
          <w:sz w:val="22"/>
          <w:szCs w:val="22"/>
        </w:rPr>
        <w:t xml:space="preserve"> výše poštovného (vnitrostátního i mezistátního), které bezprostředně vyplynou ze změny ceny poštovného dle zákona č. 29/2000 Sb., </w:t>
      </w:r>
      <w:r w:rsidR="001167D9" w:rsidRPr="001167D9">
        <w:rPr>
          <w:rFonts w:asciiTheme="minorHAnsi" w:hAnsiTheme="minorHAnsi" w:cstheme="minorHAnsi"/>
          <w:sz w:val="22"/>
          <w:szCs w:val="22"/>
        </w:rPr>
        <w:t>o</w:t>
      </w:r>
      <w:r w:rsidR="001167D9">
        <w:rPr>
          <w:rFonts w:asciiTheme="minorHAnsi" w:hAnsiTheme="minorHAnsi" w:cstheme="minorHAnsi"/>
          <w:sz w:val="22"/>
          <w:szCs w:val="22"/>
        </w:rPr>
        <w:t> </w:t>
      </w:r>
      <w:r w:rsidR="001167D9" w:rsidRPr="001167D9">
        <w:rPr>
          <w:rFonts w:asciiTheme="minorHAnsi" w:hAnsiTheme="minorHAnsi" w:cstheme="minorHAnsi"/>
          <w:sz w:val="22"/>
          <w:szCs w:val="22"/>
        </w:rPr>
        <w:t>poštovních službách a o změně některých zákonů (zákon o poštovních službách)</w:t>
      </w:r>
      <w:r w:rsidR="001167D9">
        <w:rPr>
          <w:rFonts w:asciiTheme="minorHAnsi" w:hAnsiTheme="minorHAnsi" w:cstheme="minorHAnsi"/>
          <w:sz w:val="22"/>
          <w:szCs w:val="22"/>
        </w:rPr>
        <w:t>, ve znění pozdějších předpisů</w:t>
      </w:r>
      <w:r>
        <w:rPr>
          <w:rFonts w:asciiTheme="minorHAnsi" w:hAnsiTheme="minorHAnsi" w:cstheme="minorHAnsi"/>
          <w:sz w:val="22"/>
          <w:szCs w:val="22"/>
        </w:rPr>
        <w:t>. Takovouto změnu je Poskytovatel povinen oznámit Objednateli nejpozději 30 dnů přede dnem účinnosti takovéto změny.</w:t>
      </w:r>
    </w:p>
    <w:bookmarkEnd w:id="2"/>
    <w:p w14:paraId="1BBCE2F0" w14:textId="4D77CD93" w:rsidR="004227DF" w:rsidRPr="00FD3FC8" w:rsidRDefault="004227DF" w:rsidP="004227D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4C46">
        <w:rPr>
          <w:rFonts w:asciiTheme="minorHAnsi" w:hAnsiTheme="minorHAnsi" w:cstheme="minorHAnsi"/>
          <w:sz w:val="22"/>
          <w:szCs w:val="22"/>
        </w:rPr>
        <w:t>Nebude-li faktura obsahovat náležitosti daňového dokladu</w:t>
      </w:r>
      <w:r w:rsidR="00FC409F" w:rsidRPr="00164C46">
        <w:rPr>
          <w:rFonts w:asciiTheme="minorHAnsi" w:hAnsiTheme="minorHAnsi" w:cstheme="minorHAnsi"/>
          <w:sz w:val="22"/>
          <w:szCs w:val="22"/>
        </w:rPr>
        <w:t>, popřípadě další náležitosti stanovené touto dohodou,</w:t>
      </w:r>
      <w:r w:rsidRPr="00164C46">
        <w:rPr>
          <w:rFonts w:asciiTheme="minorHAnsi" w:hAnsiTheme="minorHAnsi" w:cstheme="minorHAnsi"/>
          <w:sz w:val="22"/>
          <w:szCs w:val="22"/>
        </w:rPr>
        <w:t xml:space="preserve"> je </w:t>
      </w:r>
      <w:r w:rsidR="00164C46" w:rsidRPr="00164C46">
        <w:rPr>
          <w:rFonts w:asciiTheme="minorHAnsi" w:hAnsiTheme="minorHAnsi" w:cstheme="minorHAnsi"/>
          <w:sz w:val="22"/>
          <w:szCs w:val="22"/>
        </w:rPr>
        <w:t>Objednatel</w:t>
      </w:r>
      <w:r w:rsidRPr="00164C46">
        <w:rPr>
          <w:rFonts w:asciiTheme="minorHAnsi" w:hAnsiTheme="minorHAnsi" w:cstheme="minorHAnsi"/>
          <w:sz w:val="22"/>
          <w:szCs w:val="22"/>
        </w:rPr>
        <w:t xml:space="preserve"> oprávněn fakturu vrátit </w:t>
      </w:r>
      <w:r w:rsidR="00164C46" w:rsidRPr="00164C46">
        <w:rPr>
          <w:rFonts w:asciiTheme="minorHAnsi" w:hAnsiTheme="minorHAnsi" w:cstheme="minorHAnsi"/>
          <w:sz w:val="22"/>
          <w:szCs w:val="22"/>
        </w:rPr>
        <w:t>P</w:t>
      </w:r>
      <w:r w:rsidRPr="00164C46">
        <w:rPr>
          <w:rFonts w:asciiTheme="minorHAnsi" w:hAnsiTheme="minorHAnsi" w:cstheme="minorHAnsi"/>
          <w:sz w:val="22"/>
          <w:szCs w:val="22"/>
        </w:rPr>
        <w:t>oskytovateli s vytčením vad fakt</w:t>
      </w:r>
      <w:r w:rsidR="000F16F2" w:rsidRPr="00164C46">
        <w:rPr>
          <w:rFonts w:asciiTheme="minorHAnsi" w:hAnsiTheme="minorHAnsi" w:cstheme="minorHAnsi"/>
          <w:sz w:val="22"/>
          <w:szCs w:val="22"/>
        </w:rPr>
        <w:t xml:space="preserve">ury. Vrácením faktury </w:t>
      </w:r>
      <w:r w:rsidR="00164C46" w:rsidRPr="00164C46">
        <w:rPr>
          <w:rFonts w:asciiTheme="minorHAnsi" w:hAnsiTheme="minorHAnsi" w:cstheme="minorHAnsi"/>
          <w:sz w:val="22"/>
          <w:szCs w:val="22"/>
        </w:rPr>
        <w:t>Objednatelem</w:t>
      </w:r>
      <w:r w:rsidRPr="00164C46">
        <w:rPr>
          <w:rFonts w:asciiTheme="minorHAnsi" w:hAnsiTheme="minorHAnsi" w:cstheme="minorHAnsi"/>
          <w:sz w:val="22"/>
          <w:szCs w:val="22"/>
        </w:rPr>
        <w:t xml:space="preserve"> se ruší běh doby splatnosti faktury. Doručením opravené </w:t>
      </w:r>
      <w:r w:rsidR="0077400D" w:rsidRPr="00164C46">
        <w:rPr>
          <w:rFonts w:asciiTheme="minorHAnsi" w:hAnsiTheme="minorHAnsi" w:cstheme="minorHAnsi"/>
          <w:sz w:val="22"/>
          <w:szCs w:val="22"/>
        </w:rPr>
        <w:t xml:space="preserve">faktury </w:t>
      </w:r>
      <w:r w:rsidR="00164C46" w:rsidRPr="00164C46">
        <w:rPr>
          <w:rFonts w:asciiTheme="minorHAnsi" w:hAnsiTheme="minorHAnsi" w:cstheme="minorHAnsi"/>
          <w:sz w:val="22"/>
          <w:szCs w:val="22"/>
        </w:rPr>
        <w:t>P</w:t>
      </w:r>
      <w:r w:rsidR="0077400D" w:rsidRPr="00164C46">
        <w:rPr>
          <w:rFonts w:asciiTheme="minorHAnsi" w:hAnsiTheme="minorHAnsi" w:cstheme="minorHAnsi"/>
          <w:sz w:val="22"/>
          <w:szCs w:val="22"/>
        </w:rPr>
        <w:t xml:space="preserve">oskytovatelem </w:t>
      </w:r>
      <w:r w:rsidR="00164C46" w:rsidRPr="00164C46">
        <w:rPr>
          <w:rFonts w:asciiTheme="minorHAnsi" w:hAnsiTheme="minorHAnsi" w:cstheme="minorHAnsi"/>
          <w:sz w:val="22"/>
          <w:szCs w:val="22"/>
        </w:rPr>
        <w:t>Objednateli</w:t>
      </w:r>
      <w:r w:rsidRPr="00164C46">
        <w:rPr>
          <w:rFonts w:asciiTheme="minorHAnsi" w:hAnsiTheme="minorHAnsi" w:cstheme="minorHAnsi"/>
          <w:sz w:val="22"/>
          <w:szCs w:val="22"/>
        </w:rPr>
        <w:t>, pokud bude splňovat veškeré zákonem a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="00164C46" w:rsidRPr="00164C46">
        <w:rPr>
          <w:rFonts w:asciiTheme="minorHAnsi" w:hAnsiTheme="minorHAnsi" w:cstheme="minorHAnsi"/>
          <w:sz w:val="22"/>
          <w:szCs w:val="22"/>
        </w:rPr>
        <w:t>S</w:t>
      </w:r>
      <w:r w:rsidRPr="00164C46">
        <w:rPr>
          <w:rFonts w:asciiTheme="minorHAnsi" w:hAnsiTheme="minorHAnsi" w:cstheme="minorHAnsi"/>
          <w:sz w:val="22"/>
          <w:szCs w:val="22"/>
        </w:rPr>
        <w:t xml:space="preserve">mlouvou požadované náležitosti, začíná plynout nová lhůta splatnosti faktury. </w:t>
      </w:r>
    </w:p>
    <w:p w14:paraId="2AB57DBE" w14:textId="33D835A3" w:rsidR="00A72B64" w:rsidRPr="00FD3FC8" w:rsidRDefault="005A4975" w:rsidP="00FD3FC8">
      <w:pPr>
        <w:numPr>
          <w:ilvl w:val="0"/>
          <w:numId w:val="18"/>
        </w:num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FC8">
        <w:rPr>
          <w:rFonts w:asciiTheme="minorHAnsi" w:hAnsiTheme="minorHAnsi" w:cstheme="minorHAnsi"/>
          <w:b/>
          <w:sz w:val="22"/>
          <w:szCs w:val="22"/>
        </w:rPr>
        <w:t xml:space="preserve">Doba účinnosti </w:t>
      </w:r>
      <w:r w:rsidR="00FD3FC8">
        <w:rPr>
          <w:rFonts w:asciiTheme="minorHAnsi" w:hAnsiTheme="minorHAnsi" w:cstheme="minorHAnsi"/>
          <w:b/>
          <w:sz w:val="22"/>
          <w:szCs w:val="22"/>
        </w:rPr>
        <w:t>Smlouvy</w:t>
      </w:r>
      <w:r w:rsidRPr="00FD3FC8">
        <w:rPr>
          <w:rFonts w:asciiTheme="minorHAnsi" w:hAnsiTheme="minorHAnsi" w:cstheme="minorHAnsi"/>
          <w:b/>
          <w:sz w:val="22"/>
          <w:szCs w:val="22"/>
        </w:rPr>
        <w:t xml:space="preserve"> a způsoby jejího ukončení </w:t>
      </w:r>
    </w:p>
    <w:p w14:paraId="03681EC5" w14:textId="03200E39" w:rsidR="00FD3FC8" w:rsidRPr="00FC6B26" w:rsidRDefault="005A4975" w:rsidP="00FD3FC8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Tato </w:t>
      </w:r>
      <w:r w:rsidR="00FD3FC8" w:rsidRPr="00FD3FC8">
        <w:rPr>
          <w:rFonts w:asciiTheme="minorHAnsi" w:eastAsia="Calibri" w:hAnsiTheme="minorHAnsi" w:cstheme="minorHAnsi"/>
          <w:sz w:val="22"/>
          <w:szCs w:val="22"/>
        </w:rPr>
        <w:t>Smlouva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se sjednává na </w:t>
      </w: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dobu </w:t>
      </w:r>
      <w:r w:rsidR="003C08C1">
        <w:rPr>
          <w:rFonts w:asciiTheme="minorHAnsi" w:eastAsia="Calibri" w:hAnsiTheme="minorHAnsi" w:cstheme="minorHAnsi"/>
          <w:sz w:val="22"/>
          <w:szCs w:val="22"/>
        </w:rPr>
        <w:t>2</w:t>
      </w:r>
      <w:r w:rsidR="00811D00" w:rsidRPr="00FC6B26">
        <w:rPr>
          <w:rFonts w:asciiTheme="minorHAnsi" w:eastAsia="Calibri" w:hAnsiTheme="minorHAnsi" w:cstheme="minorHAnsi"/>
          <w:sz w:val="22"/>
          <w:szCs w:val="22"/>
        </w:rPr>
        <w:t xml:space="preserve"> let</w:t>
      </w:r>
      <w:r w:rsidRPr="00FC6B2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2C34EDD" w14:textId="40CF9BBA" w:rsidR="00357911" w:rsidRPr="00FC6B26" w:rsidRDefault="00357911" w:rsidP="00FD3FC8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Tuto </w:t>
      </w:r>
      <w:r w:rsidR="00FD3FC8" w:rsidRPr="00FC6B26">
        <w:rPr>
          <w:rFonts w:asciiTheme="minorHAnsi" w:eastAsia="Calibri" w:hAnsiTheme="minorHAnsi" w:cstheme="minorHAnsi"/>
          <w:sz w:val="22"/>
          <w:szCs w:val="22"/>
        </w:rPr>
        <w:t>Smlouvu</w:t>
      </w: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 a právní vztahy z ní vzniklé lze po dobu jejich trvání ukončit následujícími způsoby:</w:t>
      </w:r>
    </w:p>
    <w:p w14:paraId="4882DE64" w14:textId="518C1C96" w:rsidR="00FD3FC8" w:rsidRPr="00FC6B26" w:rsidRDefault="00357911" w:rsidP="00FD3F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C6B26">
        <w:rPr>
          <w:rFonts w:asciiTheme="minorHAnsi" w:eastAsia="Calibri" w:hAnsiTheme="minorHAnsi" w:cstheme="minorHAnsi"/>
          <w:sz w:val="22"/>
          <w:szCs w:val="22"/>
        </w:rPr>
        <w:t>písemnou dohodou smluvních stran</w:t>
      </w:r>
      <w:r w:rsidR="00A9635D" w:rsidRPr="00FC6B2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2FECA78" w14:textId="2683C327" w:rsidR="00FD3FC8" w:rsidRPr="0052438D" w:rsidRDefault="00357911" w:rsidP="00FD3F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výpovědí </w:t>
      </w:r>
      <w:r w:rsidR="00E24B5B" w:rsidRPr="00FC6B26">
        <w:rPr>
          <w:rFonts w:asciiTheme="minorHAnsi" w:eastAsia="Calibri" w:hAnsiTheme="minorHAnsi" w:cstheme="minorHAnsi"/>
          <w:sz w:val="22"/>
          <w:szCs w:val="22"/>
        </w:rPr>
        <w:t>Objednatele</w:t>
      </w: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 pro hrubé porušení povinností </w:t>
      </w:r>
      <w:r w:rsidR="00E24B5B" w:rsidRPr="00FC6B26">
        <w:rPr>
          <w:rFonts w:asciiTheme="minorHAnsi" w:eastAsia="Calibri" w:hAnsiTheme="minorHAnsi" w:cstheme="minorHAnsi"/>
          <w:sz w:val="22"/>
          <w:szCs w:val="22"/>
        </w:rPr>
        <w:t>P</w:t>
      </w: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oskytovatele vyplývající z této </w:t>
      </w:r>
      <w:r w:rsidR="00E24B5B" w:rsidRPr="00FC6B26">
        <w:rPr>
          <w:rFonts w:asciiTheme="minorHAnsi" w:eastAsia="Calibri" w:hAnsiTheme="minorHAnsi" w:cstheme="minorHAnsi"/>
          <w:sz w:val="22"/>
          <w:szCs w:val="22"/>
        </w:rPr>
        <w:t>S</w:t>
      </w:r>
      <w:r w:rsidRPr="00FC6B26">
        <w:rPr>
          <w:rFonts w:asciiTheme="minorHAnsi" w:eastAsia="Calibri" w:hAnsiTheme="minorHAnsi" w:cstheme="minorHAnsi"/>
          <w:sz w:val="22"/>
          <w:szCs w:val="22"/>
        </w:rPr>
        <w:t>mlouvy s výpovědní dobou v délce jeden (1) měsíc. Za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hrubé porušení </w:t>
      </w:r>
      <w:r w:rsidR="00E24B5B">
        <w:rPr>
          <w:rFonts w:asciiTheme="minorHAnsi" w:eastAsia="Calibri" w:hAnsiTheme="minorHAnsi" w:cstheme="minorHAnsi"/>
          <w:sz w:val="22"/>
          <w:szCs w:val="22"/>
        </w:rPr>
        <w:t>Smlouvy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se</w:t>
      </w:r>
      <w:r w:rsidR="00063523">
        <w:rPr>
          <w:rFonts w:asciiTheme="minorHAnsi" w:eastAsia="Calibri" w:hAnsiTheme="minorHAnsi" w:cstheme="minorHAnsi"/>
          <w:sz w:val="22"/>
          <w:szCs w:val="22"/>
        </w:rPr>
        <w:t> 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považuje takové porušení kterékoliv povinnosti </w:t>
      </w:r>
      <w:r w:rsidR="00E24B5B">
        <w:rPr>
          <w:rFonts w:asciiTheme="minorHAnsi" w:eastAsia="Calibri" w:hAnsiTheme="minorHAnsi" w:cstheme="minorHAnsi"/>
          <w:sz w:val="22"/>
          <w:szCs w:val="22"/>
        </w:rPr>
        <w:t>P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oskytovatele, které není napraveno dodatečným splněním či jiným způsobem odstraněno ani po písemné výzvě </w:t>
      </w:r>
      <w:r w:rsidR="00E24B5B">
        <w:rPr>
          <w:rFonts w:asciiTheme="minorHAnsi" w:eastAsia="Calibri" w:hAnsiTheme="minorHAnsi" w:cstheme="minorHAnsi"/>
          <w:sz w:val="22"/>
          <w:szCs w:val="22"/>
        </w:rPr>
        <w:t>Objednatele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stanovující dodatečnou lhůtu pro splnění takové povinnosti či jiný zp</w:t>
      </w:r>
      <w:r w:rsidR="00561413" w:rsidRPr="00FD3FC8">
        <w:rPr>
          <w:rFonts w:asciiTheme="minorHAnsi" w:eastAsia="Calibri" w:hAnsiTheme="minorHAnsi" w:cstheme="minorHAnsi"/>
          <w:sz w:val="22"/>
          <w:szCs w:val="22"/>
        </w:rPr>
        <w:t xml:space="preserve">ůsob odstranění jejího porušení. </w:t>
      </w:r>
      <w:r w:rsidR="001E7475" w:rsidRPr="00FD3FC8">
        <w:rPr>
          <w:rFonts w:asciiTheme="minorHAnsi" w:eastAsia="Calibri" w:hAnsiTheme="minorHAnsi" w:cstheme="minorHAnsi"/>
          <w:sz w:val="22"/>
          <w:szCs w:val="22"/>
        </w:rPr>
        <w:t xml:space="preserve">Za hrubé porušení povinností </w:t>
      </w:r>
      <w:r w:rsidR="00E24B5B">
        <w:rPr>
          <w:rFonts w:asciiTheme="minorHAnsi" w:eastAsia="Calibri" w:hAnsiTheme="minorHAnsi" w:cstheme="minorHAnsi"/>
          <w:sz w:val="22"/>
          <w:szCs w:val="22"/>
        </w:rPr>
        <w:t>P</w:t>
      </w:r>
      <w:r w:rsidR="001E7475" w:rsidRPr="00FD3FC8">
        <w:rPr>
          <w:rFonts w:asciiTheme="minorHAnsi" w:eastAsia="Calibri" w:hAnsiTheme="minorHAnsi" w:cstheme="minorHAnsi"/>
          <w:sz w:val="22"/>
          <w:szCs w:val="22"/>
        </w:rPr>
        <w:t xml:space="preserve">oskytovatele se bez dalšího (tedy bez nutnosti </w:t>
      </w:r>
      <w:r w:rsidR="001E7475" w:rsidRPr="0052438D">
        <w:rPr>
          <w:rFonts w:asciiTheme="minorHAnsi" w:eastAsia="Calibri" w:hAnsiTheme="minorHAnsi" w:cstheme="minorHAnsi"/>
          <w:sz w:val="22"/>
          <w:szCs w:val="22"/>
        </w:rPr>
        <w:t xml:space="preserve">písemné výzvy </w:t>
      </w:r>
      <w:r w:rsidR="00054E41" w:rsidRPr="0052438D">
        <w:rPr>
          <w:rFonts w:ascii="Calibri" w:hAnsi="Calibri" w:cs="Calibri"/>
          <w:sz w:val="22"/>
          <w:szCs w:val="22"/>
        </w:rPr>
        <w:t>Objednatele</w:t>
      </w:r>
      <w:r w:rsidR="001E7475" w:rsidRPr="0052438D">
        <w:rPr>
          <w:rFonts w:asciiTheme="minorHAnsi" w:eastAsia="Calibri" w:hAnsiTheme="minorHAnsi" w:cstheme="minorHAnsi"/>
          <w:sz w:val="22"/>
          <w:szCs w:val="22"/>
        </w:rPr>
        <w:t>) považuje prodlení se splněním povinností</w:t>
      </w:r>
      <w:r w:rsidR="0042104A" w:rsidRPr="005243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4B5B" w:rsidRPr="0052438D">
        <w:rPr>
          <w:rFonts w:asciiTheme="minorHAnsi" w:eastAsia="Calibri" w:hAnsiTheme="minorHAnsi" w:cstheme="minorHAnsi"/>
          <w:sz w:val="22"/>
          <w:szCs w:val="22"/>
        </w:rPr>
        <w:t>P</w:t>
      </w:r>
      <w:r w:rsidR="0042104A" w:rsidRPr="0052438D">
        <w:rPr>
          <w:rFonts w:asciiTheme="minorHAnsi" w:eastAsia="Calibri" w:hAnsiTheme="minorHAnsi" w:cstheme="minorHAnsi"/>
          <w:sz w:val="22"/>
          <w:szCs w:val="22"/>
        </w:rPr>
        <w:t>oskytovatele stanovených v</w:t>
      </w:r>
      <w:r w:rsidR="00A9635D" w:rsidRPr="0052438D">
        <w:rPr>
          <w:rFonts w:asciiTheme="minorHAnsi" w:eastAsia="Calibri" w:hAnsiTheme="minorHAnsi" w:cstheme="minorHAnsi"/>
          <w:sz w:val="22"/>
          <w:szCs w:val="22"/>
        </w:rPr>
        <w:t> </w:t>
      </w:r>
      <w:r w:rsidR="0042104A" w:rsidRPr="0052438D">
        <w:rPr>
          <w:rFonts w:asciiTheme="minorHAnsi" w:eastAsia="Calibri" w:hAnsiTheme="minorHAnsi" w:cstheme="minorHAnsi"/>
          <w:sz w:val="22"/>
          <w:szCs w:val="22"/>
        </w:rPr>
        <w:t>čl</w:t>
      </w:r>
      <w:r w:rsidR="00A9635D" w:rsidRPr="0052438D">
        <w:rPr>
          <w:rFonts w:asciiTheme="minorHAnsi" w:eastAsia="Calibri" w:hAnsiTheme="minorHAnsi" w:cstheme="minorHAnsi"/>
          <w:sz w:val="22"/>
          <w:szCs w:val="22"/>
        </w:rPr>
        <w:t>.</w:t>
      </w:r>
      <w:r w:rsidR="0042104A" w:rsidRPr="005243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10E0" w:rsidRPr="0052438D">
        <w:rPr>
          <w:rFonts w:asciiTheme="minorHAnsi" w:eastAsia="Calibri" w:hAnsiTheme="minorHAnsi" w:cstheme="minorHAnsi"/>
          <w:sz w:val="22"/>
          <w:szCs w:val="22"/>
        </w:rPr>
        <w:t>4.</w:t>
      </w:r>
      <w:r w:rsidR="00C23925">
        <w:rPr>
          <w:rFonts w:asciiTheme="minorHAnsi" w:eastAsia="Calibri" w:hAnsiTheme="minorHAnsi" w:cstheme="minorHAnsi"/>
          <w:sz w:val="22"/>
          <w:szCs w:val="22"/>
        </w:rPr>
        <w:t>4</w:t>
      </w:r>
      <w:r w:rsidR="00E710E0" w:rsidRPr="0052438D">
        <w:rPr>
          <w:rFonts w:asciiTheme="minorHAnsi" w:eastAsia="Calibri" w:hAnsiTheme="minorHAnsi" w:cstheme="minorHAnsi"/>
          <w:sz w:val="22"/>
          <w:szCs w:val="22"/>
        </w:rPr>
        <w:t>.</w:t>
      </w:r>
      <w:r w:rsidR="0042104A" w:rsidRPr="0052438D">
        <w:rPr>
          <w:rFonts w:asciiTheme="minorHAnsi" w:eastAsia="Calibri" w:hAnsiTheme="minorHAnsi" w:cstheme="minorHAnsi"/>
          <w:sz w:val="22"/>
          <w:szCs w:val="22"/>
        </w:rPr>
        <w:t xml:space="preserve"> této </w:t>
      </w:r>
      <w:r w:rsidR="00E24B5B" w:rsidRPr="0052438D">
        <w:rPr>
          <w:rFonts w:asciiTheme="minorHAnsi" w:eastAsia="Calibri" w:hAnsiTheme="minorHAnsi" w:cstheme="minorHAnsi"/>
          <w:sz w:val="22"/>
          <w:szCs w:val="22"/>
        </w:rPr>
        <w:t>Smlouvy</w:t>
      </w:r>
      <w:r w:rsidR="0042104A" w:rsidRPr="0052438D">
        <w:rPr>
          <w:rFonts w:asciiTheme="minorHAnsi" w:eastAsia="Calibri" w:hAnsiTheme="minorHAnsi" w:cstheme="minorHAnsi"/>
          <w:sz w:val="22"/>
          <w:szCs w:val="22"/>
        </w:rPr>
        <w:t xml:space="preserve"> trvající déle než pět (5) kalendářních dní</w:t>
      </w:r>
      <w:r w:rsidR="001D6166" w:rsidRPr="0052438D">
        <w:rPr>
          <w:rFonts w:asciiTheme="minorHAnsi" w:eastAsia="Calibri" w:hAnsiTheme="minorHAnsi" w:cstheme="minorHAnsi"/>
          <w:sz w:val="22"/>
          <w:szCs w:val="22"/>
        </w:rPr>
        <w:t xml:space="preserve"> a prodlení se splněním povinnosti </w:t>
      </w:r>
      <w:r w:rsidR="00E24B5B" w:rsidRPr="0052438D">
        <w:rPr>
          <w:rFonts w:asciiTheme="minorHAnsi" w:eastAsia="Calibri" w:hAnsiTheme="minorHAnsi" w:cstheme="minorHAnsi"/>
          <w:sz w:val="22"/>
          <w:szCs w:val="22"/>
        </w:rPr>
        <w:t>P</w:t>
      </w:r>
      <w:r w:rsidR="001D6166" w:rsidRPr="0052438D">
        <w:rPr>
          <w:rFonts w:asciiTheme="minorHAnsi" w:eastAsia="Calibri" w:hAnsiTheme="minorHAnsi" w:cstheme="minorHAnsi"/>
          <w:sz w:val="22"/>
          <w:szCs w:val="22"/>
        </w:rPr>
        <w:t>oskytovatele stanovené v čl.</w:t>
      </w:r>
      <w:r w:rsidR="00A9635D" w:rsidRPr="005243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D6166" w:rsidRPr="0052438D">
        <w:rPr>
          <w:rFonts w:asciiTheme="minorHAnsi" w:eastAsia="Calibri" w:hAnsiTheme="minorHAnsi" w:cstheme="minorHAnsi"/>
          <w:sz w:val="22"/>
          <w:szCs w:val="22"/>
        </w:rPr>
        <w:t>5.2 trvající déle než čtyřicet osm (48) hodin</w:t>
      </w:r>
      <w:r w:rsidR="00A9635D" w:rsidRPr="0052438D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C961A16" w14:textId="1A4CBEDF" w:rsidR="00FD3FC8" w:rsidRPr="00FD3FC8" w:rsidRDefault="00357911" w:rsidP="00FD3F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C8">
        <w:rPr>
          <w:rFonts w:asciiTheme="minorHAnsi" w:hAnsiTheme="minorHAnsi" w:cstheme="minorHAnsi"/>
          <w:sz w:val="22"/>
          <w:szCs w:val="22"/>
        </w:rPr>
        <w:t xml:space="preserve">výpovědí </w:t>
      </w:r>
      <w:r w:rsidR="00E24B5B">
        <w:rPr>
          <w:rFonts w:asciiTheme="minorHAnsi" w:hAnsiTheme="minorHAnsi" w:cstheme="minorHAnsi"/>
          <w:sz w:val="22"/>
          <w:szCs w:val="22"/>
        </w:rPr>
        <w:t>P</w:t>
      </w:r>
      <w:r w:rsidRPr="00FD3FC8">
        <w:rPr>
          <w:rFonts w:asciiTheme="minorHAnsi" w:hAnsiTheme="minorHAnsi" w:cstheme="minorHAnsi"/>
          <w:sz w:val="22"/>
          <w:szCs w:val="22"/>
        </w:rPr>
        <w:t xml:space="preserve">oskytovatele pro hrubé porušení povinností </w:t>
      </w:r>
      <w:r w:rsidR="00E24B5B">
        <w:rPr>
          <w:rFonts w:asciiTheme="minorHAnsi" w:hAnsiTheme="minorHAnsi" w:cstheme="minorHAnsi"/>
          <w:sz w:val="22"/>
          <w:szCs w:val="22"/>
        </w:rPr>
        <w:t>Objednatele</w:t>
      </w:r>
      <w:r w:rsidRPr="00FD3FC8">
        <w:rPr>
          <w:rFonts w:asciiTheme="minorHAnsi" w:hAnsiTheme="minorHAnsi" w:cstheme="minorHAnsi"/>
          <w:sz w:val="22"/>
          <w:szCs w:val="22"/>
        </w:rPr>
        <w:t xml:space="preserve"> vyplývající z této </w:t>
      </w:r>
      <w:r w:rsidR="00E24B5B">
        <w:rPr>
          <w:rFonts w:asciiTheme="minorHAnsi" w:hAnsiTheme="minorHAnsi" w:cstheme="minorHAnsi"/>
          <w:sz w:val="22"/>
          <w:szCs w:val="22"/>
        </w:rPr>
        <w:t>S</w:t>
      </w:r>
      <w:r w:rsidRPr="00FD3FC8">
        <w:rPr>
          <w:rFonts w:asciiTheme="minorHAnsi" w:hAnsiTheme="minorHAnsi" w:cstheme="minorHAnsi"/>
          <w:sz w:val="22"/>
          <w:szCs w:val="22"/>
        </w:rPr>
        <w:t>mlouvy s výpovědní lhůtou v délce jeden (1) měsíc.  Za hrubé porušení smlouvy se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Pr="00FD3FC8">
        <w:rPr>
          <w:rFonts w:asciiTheme="minorHAnsi" w:hAnsiTheme="minorHAnsi" w:cstheme="minorHAnsi"/>
          <w:sz w:val="22"/>
          <w:szCs w:val="22"/>
        </w:rPr>
        <w:t xml:space="preserve">považuje takové porušení kterékoliv povinnosti </w:t>
      </w:r>
      <w:r w:rsidR="00A9635D">
        <w:rPr>
          <w:rFonts w:asciiTheme="minorHAnsi" w:hAnsiTheme="minorHAnsi" w:cstheme="minorHAnsi"/>
          <w:sz w:val="22"/>
          <w:szCs w:val="22"/>
        </w:rPr>
        <w:t>Objednatele</w:t>
      </w:r>
      <w:r w:rsidRPr="00FD3FC8">
        <w:rPr>
          <w:rFonts w:asciiTheme="minorHAnsi" w:hAnsiTheme="minorHAnsi" w:cstheme="minorHAnsi"/>
          <w:sz w:val="22"/>
          <w:szCs w:val="22"/>
        </w:rPr>
        <w:t xml:space="preserve">, které není napraveno ani dodatečným splněním či jiným způsobem odstraněno ani po písemné výzvě </w:t>
      </w:r>
      <w:r w:rsidR="00561413" w:rsidRPr="00FD3FC8">
        <w:rPr>
          <w:rFonts w:asciiTheme="minorHAnsi" w:hAnsiTheme="minorHAnsi" w:cstheme="minorHAnsi"/>
          <w:sz w:val="22"/>
          <w:szCs w:val="22"/>
        </w:rPr>
        <w:t>poskytovatele</w:t>
      </w:r>
      <w:r w:rsidRPr="00FD3FC8">
        <w:rPr>
          <w:rFonts w:asciiTheme="minorHAnsi" w:hAnsiTheme="minorHAnsi" w:cstheme="minorHAnsi"/>
          <w:sz w:val="22"/>
          <w:szCs w:val="22"/>
        </w:rPr>
        <w:t xml:space="preserve"> stanovující dodatečnou lhůtu pro splnění takové povinnosti či jiný způsob odstranění jejího porušení. Za hrubé porušení </w:t>
      </w:r>
      <w:r w:rsidR="00A9635D">
        <w:rPr>
          <w:rFonts w:asciiTheme="minorHAnsi" w:hAnsiTheme="minorHAnsi" w:cstheme="minorHAnsi"/>
          <w:sz w:val="22"/>
          <w:szCs w:val="22"/>
        </w:rPr>
        <w:t>Smlouvy</w:t>
      </w:r>
      <w:r w:rsidRPr="00FD3FC8">
        <w:rPr>
          <w:rFonts w:asciiTheme="minorHAnsi" w:hAnsiTheme="minorHAnsi" w:cstheme="minorHAnsi"/>
          <w:sz w:val="22"/>
          <w:szCs w:val="22"/>
        </w:rPr>
        <w:t xml:space="preserve"> se bez dalšího (tedy bez nu</w:t>
      </w:r>
      <w:r w:rsidR="00561413" w:rsidRPr="00FD3FC8">
        <w:rPr>
          <w:rFonts w:asciiTheme="minorHAnsi" w:hAnsiTheme="minorHAnsi" w:cstheme="minorHAnsi"/>
          <w:sz w:val="22"/>
          <w:szCs w:val="22"/>
        </w:rPr>
        <w:t>tnosti písemné výzvy poskytovatele</w:t>
      </w:r>
      <w:r w:rsidRPr="00FD3FC8">
        <w:rPr>
          <w:rFonts w:asciiTheme="minorHAnsi" w:hAnsiTheme="minorHAnsi" w:cstheme="minorHAnsi"/>
          <w:sz w:val="22"/>
          <w:szCs w:val="22"/>
        </w:rPr>
        <w:t>) považu</w:t>
      </w:r>
      <w:r w:rsidR="00561413" w:rsidRPr="00FD3FC8">
        <w:rPr>
          <w:rFonts w:asciiTheme="minorHAnsi" w:hAnsiTheme="minorHAnsi" w:cstheme="minorHAnsi"/>
          <w:sz w:val="22"/>
          <w:szCs w:val="22"/>
        </w:rPr>
        <w:t>je prodlení s úhradou finančních</w:t>
      </w:r>
      <w:r w:rsidRPr="00FD3FC8">
        <w:rPr>
          <w:rFonts w:asciiTheme="minorHAnsi" w:hAnsiTheme="minorHAnsi" w:cstheme="minorHAnsi"/>
          <w:sz w:val="22"/>
          <w:szCs w:val="22"/>
        </w:rPr>
        <w:t xml:space="preserve"> </w:t>
      </w:r>
      <w:r w:rsidR="00561413" w:rsidRPr="00FD3FC8">
        <w:rPr>
          <w:rFonts w:asciiTheme="minorHAnsi" w:hAnsiTheme="minorHAnsi" w:cstheme="minorHAnsi"/>
          <w:sz w:val="22"/>
          <w:szCs w:val="22"/>
        </w:rPr>
        <w:t>závazků</w:t>
      </w:r>
      <w:r w:rsidRPr="00FD3FC8">
        <w:rPr>
          <w:rFonts w:asciiTheme="minorHAnsi" w:hAnsiTheme="minorHAnsi" w:cstheme="minorHAnsi"/>
          <w:sz w:val="22"/>
          <w:szCs w:val="22"/>
        </w:rPr>
        <w:t xml:space="preserve"> trvající déle než 30 kalendářních dní ode dne </w:t>
      </w:r>
      <w:r w:rsidR="00561413" w:rsidRPr="00FD3FC8">
        <w:rPr>
          <w:rFonts w:asciiTheme="minorHAnsi" w:hAnsiTheme="minorHAnsi" w:cstheme="minorHAnsi"/>
          <w:sz w:val="22"/>
          <w:szCs w:val="22"/>
        </w:rPr>
        <w:t xml:space="preserve">jejich </w:t>
      </w:r>
      <w:r w:rsidRPr="00FD3FC8">
        <w:rPr>
          <w:rFonts w:asciiTheme="minorHAnsi" w:hAnsiTheme="minorHAnsi" w:cstheme="minorHAnsi"/>
          <w:sz w:val="22"/>
          <w:szCs w:val="22"/>
        </w:rPr>
        <w:t>splatnosti</w:t>
      </w:r>
      <w:r w:rsidR="00561413" w:rsidRPr="00FD3FC8">
        <w:rPr>
          <w:rFonts w:asciiTheme="minorHAnsi" w:hAnsiTheme="minorHAnsi" w:cstheme="minorHAnsi"/>
          <w:sz w:val="22"/>
          <w:szCs w:val="22"/>
        </w:rPr>
        <w:t>;</w:t>
      </w:r>
    </w:p>
    <w:p w14:paraId="0AE9BC1C" w14:textId="0AABF325" w:rsidR="00FD3FC8" w:rsidRPr="00FC6B26" w:rsidRDefault="00561413" w:rsidP="00FD3F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sz w:val="22"/>
          <w:szCs w:val="22"/>
        </w:rPr>
        <w:t xml:space="preserve">výpovědí kterékoliv ze </w:t>
      </w:r>
      <w:r w:rsidR="00E24B5B" w:rsidRPr="00FC6B26">
        <w:rPr>
          <w:rFonts w:asciiTheme="minorHAnsi" w:hAnsiTheme="minorHAnsi" w:cstheme="minorHAnsi"/>
          <w:sz w:val="22"/>
          <w:szCs w:val="22"/>
        </w:rPr>
        <w:t>S</w:t>
      </w:r>
      <w:r w:rsidRPr="00FC6B26">
        <w:rPr>
          <w:rFonts w:asciiTheme="minorHAnsi" w:hAnsiTheme="minorHAnsi" w:cstheme="minorHAnsi"/>
          <w:sz w:val="22"/>
          <w:szCs w:val="22"/>
        </w:rPr>
        <w:t>mluvních stran bez udání důvodu s výpovědní lhůtou v délce šest (6) měsíců.</w:t>
      </w:r>
    </w:p>
    <w:p w14:paraId="5CC507B8" w14:textId="1AFEF8EF" w:rsidR="00561413" w:rsidRPr="00FD3FC8" w:rsidRDefault="004134C1" w:rsidP="00FD3F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C8">
        <w:rPr>
          <w:rFonts w:asciiTheme="minorHAnsi" w:hAnsiTheme="minorHAnsi" w:cstheme="minorHAnsi"/>
          <w:sz w:val="22"/>
          <w:szCs w:val="22"/>
        </w:rPr>
        <w:t xml:space="preserve">Odstoupením </w:t>
      </w:r>
      <w:r w:rsidR="00E24B5B">
        <w:rPr>
          <w:rFonts w:asciiTheme="minorHAnsi" w:hAnsiTheme="minorHAnsi" w:cstheme="minorHAnsi"/>
          <w:sz w:val="22"/>
          <w:szCs w:val="22"/>
        </w:rPr>
        <w:t>Objednatele</w:t>
      </w:r>
      <w:r w:rsidRPr="00FD3FC8">
        <w:rPr>
          <w:rFonts w:asciiTheme="minorHAnsi" w:hAnsiTheme="minorHAnsi" w:cstheme="minorHAnsi"/>
          <w:sz w:val="22"/>
          <w:szCs w:val="22"/>
        </w:rPr>
        <w:t xml:space="preserve"> z důvodu, že:</w:t>
      </w:r>
      <w:r w:rsidR="00561413" w:rsidRPr="00FD3F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86D828" w14:textId="38F06BE5" w:rsidR="003145B4" w:rsidRDefault="003145B4" w:rsidP="00FD3FC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Poskytovatel,</w:t>
      </w:r>
      <w:r w:rsidRPr="00063523">
        <w:rPr>
          <w:rFonts w:asciiTheme="minorHAnsi" w:hAnsiTheme="minorHAnsi" w:cstheme="minorHAnsi"/>
          <w:sz w:val="22"/>
          <w:szCs w:val="22"/>
        </w:rPr>
        <w:t xml:space="preserve"> jeho zaměstnanci, smluvní partneři či poddodavatelé </w:t>
      </w:r>
      <w:r>
        <w:rPr>
          <w:rFonts w:asciiTheme="minorHAnsi" w:hAnsiTheme="minorHAnsi" w:cstheme="minorHAnsi"/>
          <w:sz w:val="22"/>
          <w:szCs w:val="22"/>
        </w:rPr>
        <w:t>porušili povinnost dodržovat</w:t>
      </w:r>
      <w:r w:rsidRPr="00063523">
        <w:rPr>
          <w:rFonts w:asciiTheme="minorHAnsi" w:hAnsiTheme="minorHAnsi" w:cstheme="minorHAnsi"/>
          <w:sz w:val="22"/>
          <w:szCs w:val="22"/>
        </w:rPr>
        <w:t xml:space="preserve"> při plnění této Smlouvy veškeré platné právní předpisy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3523">
        <w:rPr>
          <w:rFonts w:asciiTheme="minorHAnsi" w:hAnsiTheme="minorHAnsi" w:cstheme="minorHAnsi"/>
          <w:sz w:val="22"/>
          <w:szCs w:val="22"/>
        </w:rPr>
        <w:t>ČR</w:t>
      </w:r>
      <w:r>
        <w:rPr>
          <w:rFonts w:asciiTheme="minorHAnsi" w:hAnsiTheme="minorHAnsi" w:cstheme="minorHAnsi"/>
          <w:sz w:val="22"/>
          <w:szCs w:val="22"/>
        </w:rPr>
        <w:t xml:space="preserve"> a EU</w:t>
      </w:r>
      <w:r w:rsidRPr="00063523">
        <w:rPr>
          <w:rFonts w:asciiTheme="minorHAnsi" w:hAnsiTheme="minorHAnsi" w:cstheme="minorHAnsi"/>
          <w:sz w:val="22"/>
          <w:szCs w:val="22"/>
        </w:rPr>
        <w:t xml:space="preserve"> vztahující se k vykonávané činnosti, zejména k ochraně osobních údajů</w:t>
      </w:r>
      <w:r>
        <w:rPr>
          <w:rFonts w:asciiTheme="minorHAnsi" w:hAnsiTheme="minorHAnsi" w:cstheme="minorHAnsi"/>
          <w:sz w:val="22"/>
          <w:szCs w:val="22"/>
        </w:rPr>
        <w:t>, blíže specifikovanou v čl. 5.6. této Smlouvy</w:t>
      </w:r>
    </w:p>
    <w:p w14:paraId="0DC60433" w14:textId="4A9D903D" w:rsidR="0042104A" w:rsidRPr="00FD3FC8" w:rsidRDefault="00E24B5B" w:rsidP="00FD3FC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</w:t>
      </w:r>
      <w:r w:rsidR="0042104A" w:rsidRPr="00FD3FC8">
        <w:rPr>
          <w:rFonts w:asciiTheme="minorHAnsi" w:eastAsia="Calibri" w:hAnsiTheme="minorHAnsi" w:cstheme="minorHAnsi"/>
          <w:sz w:val="22"/>
          <w:szCs w:val="22"/>
        </w:rPr>
        <w:t>oskytova</w:t>
      </w:r>
      <w:r w:rsidR="00D37636" w:rsidRPr="00FD3FC8">
        <w:rPr>
          <w:rFonts w:asciiTheme="minorHAnsi" w:eastAsia="Calibri" w:hAnsiTheme="minorHAnsi" w:cstheme="minorHAnsi"/>
          <w:sz w:val="22"/>
          <w:szCs w:val="22"/>
        </w:rPr>
        <w:t>tel,</w:t>
      </w:r>
      <w:r w:rsidR="00D37636" w:rsidRPr="00FD3FC8">
        <w:rPr>
          <w:rFonts w:asciiTheme="minorHAnsi" w:hAnsiTheme="minorHAnsi" w:cstheme="minorHAnsi"/>
          <w:sz w:val="22"/>
          <w:szCs w:val="22"/>
        </w:rPr>
        <w:t xml:space="preserve"> jeho zaměstnanci, smluvní partneři </w:t>
      </w:r>
      <w:r w:rsidR="0052438D">
        <w:rPr>
          <w:rFonts w:asciiTheme="minorHAnsi" w:hAnsiTheme="minorHAnsi" w:cstheme="minorHAnsi"/>
          <w:sz w:val="22"/>
          <w:szCs w:val="22"/>
        </w:rPr>
        <w:t>P</w:t>
      </w:r>
      <w:r w:rsidR="00D37636" w:rsidRPr="00FD3FC8">
        <w:rPr>
          <w:rFonts w:asciiTheme="minorHAnsi" w:hAnsiTheme="minorHAnsi" w:cstheme="minorHAnsi"/>
          <w:sz w:val="22"/>
          <w:szCs w:val="22"/>
        </w:rPr>
        <w:t>oskytovatele či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="00D37636" w:rsidRPr="0052438D">
        <w:rPr>
          <w:rFonts w:asciiTheme="minorHAnsi" w:hAnsiTheme="minorHAnsi" w:cstheme="minorHAnsi"/>
          <w:sz w:val="22"/>
          <w:szCs w:val="22"/>
        </w:rPr>
        <w:t xml:space="preserve">poddodavatelé a jejich zaměstnanci porušili povinnost mlčenlivosti stanovenou v čl. </w:t>
      </w:r>
      <w:r w:rsidR="001D6166" w:rsidRPr="0052438D">
        <w:rPr>
          <w:rFonts w:asciiTheme="minorHAnsi" w:hAnsiTheme="minorHAnsi" w:cstheme="minorHAnsi"/>
          <w:sz w:val="22"/>
          <w:szCs w:val="22"/>
        </w:rPr>
        <w:t>5.</w:t>
      </w:r>
      <w:r w:rsidR="0052438D" w:rsidRPr="0052438D">
        <w:rPr>
          <w:rFonts w:asciiTheme="minorHAnsi" w:hAnsiTheme="minorHAnsi" w:cstheme="minorHAnsi"/>
          <w:sz w:val="22"/>
          <w:szCs w:val="22"/>
        </w:rPr>
        <w:t>7.</w:t>
      </w:r>
      <w:r w:rsidR="001D6166" w:rsidRPr="0052438D">
        <w:rPr>
          <w:rFonts w:asciiTheme="minorHAnsi" w:hAnsiTheme="minorHAnsi" w:cstheme="minorHAnsi"/>
          <w:sz w:val="22"/>
          <w:szCs w:val="22"/>
        </w:rPr>
        <w:t xml:space="preserve"> </w:t>
      </w:r>
      <w:r w:rsidR="00D37636" w:rsidRPr="0052438D">
        <w:rPr>
          <w:rFonts w:asciiTheme="minorHAnsi" w:hAnsiTheme="minorHAnsi" w:cstheme="minorHAnsi"/>
          <w:sz w:val="22"/>
          <w:szCs w:val="22"/>
        </w:rPr>
        <w:t xml:space="preserve">této </w:t>
      </w:r>
      <w:r w:rsidRPr="0052438D">
        <w:rPr>
          <w:rFonts w:asciiTheme="minorHAnsi" w:hAnsiTheme="minorHAnsi" w:cstheme="minorHAnsi"/>
          <w:sz w:val="22"/>
          <w:szCs w:val="22"/>
        </w:rPr>
        <w:t>Smlouvy</w:t>
      </w:r>
      <w:r w:rsidR="00D37636" w:rsidRPr="00FD3FC8">
        <w:rPr>
          <w:rFonts w:asciiTheme="minorHAnsi" w:hAnsiTheme="minorHAnsi" w:cstheme="minorHAnsi"/>
          <w:sz w:val="22"/>
          <w:szCs w:val="22"/>
        </w:rPr>
        <w:t>;</w:t>
      </w:r>
    </w:p>
    <w:p w14:paraId="009BD0A7" w14:textId="1E518FF0" w:rsidR="004227DF" w:rsidRPr="00FD3FC8" w:rsidRDefault="004227DF" w:rsidP="00FD3FC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C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vůči majetku </w:t>
      </w:r>
      <w:r w:rsidR="00E24B5B">
        <w:rPr>
          <w:rFonts w:asciiTheme="minorHAnsi" w:eastAsia="Calibri" w:hAnsiTheme="minorHAnsi" w:cstheme="minorHAnsi"/>
          <w:sz w:val="22"/>
          <w:szCs w:val="22"/>
        </w:rPr>
        <w:t>P</w:t>
      </w:r>
      <w:r w:rsidRPr="00FD3FC8">
        <w:rPr>
          <w:rFonts w:asciiTheme="minorHAnsi" w:eastAsia="Calibri" w:hAnsiTheme="minorHAnsi" w:cstheme="minorHAnsi"/>
          <w:sz w:val="22"/>
          <w:szCs w:val="22"/>
        </w:rPr>
        <w:t>oskytovatele probíhá insolvenční řízení, v němž bylo vydáno rozhodnutí o úpadku, pokud to právní předpisy umožňují;</w:t>
      </w:r>
    </w:p>
    <w:p w14:paraId="74A04C04" w14:textId="4EF324E6" w:rsidR="004227DF" w:rsidRPr="00FD3FC8" w:rsidRDefault="004227DF" w:rsidP="00FD3FC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insolvenční návrh na </w:t>
      </w:r>
      <w:r w:rsidR="00E24B5B">
        <w:rPr>
          <w:rFonts w:asciiTheme="minorHAnsi" w:eastAsia="Calibri" w:hAnsiTheme="minorHAnsi" w:cstheme="minorHAnsi"/>
          <w:sz w:val="22"/>
          <w:szCs w:val="22"/>
        </w:rPr>
        <w:t>P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oskytovatele byl zamítnut proto, že majetek </w:t>
      </w:r>
      <w:r w:rsidR="00E24B5B">
        <w:rPr>
          <w:rFonts w:asciiTheme="minorHAnsi" w:eastAsia="Calibri" w:hAnsiTheme="minorHAnsi" w:cstheme="minorHAnsi"/>
          <w:sz w:val="22"/>
          <w:szCs w:val="22"/>
        </w:rPr>
        <w:t>P</w:t>
      </w:r>
      <w:r w:rsidRPr="00FD3FC8">
        <w:rPr>
          <w:rFonts w:asciiTheme="minorHAnsi" w:eastAsia="Calibri" w:hAnsiTheme="minorHAnsi" w:cstheme="minorHAnsi"/>
          <w:sz w:val="22"/>
          <w:szCs w:val="22"/>
        </w:rPr>
        <w:t>oskytovatele nepostačuje k úhradě nákladů insolvenčního řízení;</w:t>
      </w:r>
    </w:p>
    <w:p w14:paraId="44911BE2" w14:textId="5C6BBE40" w:rsidR="004227DF" w:rsidRPr="00FD3FC8" w:rsidRDefault="00E24B5B" w:rsidP="00FD3FC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</w:t>
      </w:r>
      <w:r w:rsidR="00D37636" w:rsidRPr="00FD3FC8">
        <w:rPr>
          <w:rFonts w:asciiTheme="minorHAnsi" w:eastAsia="Calibri" w:hAnsiTheme="minorHAnsi" w:cstheme="minorHAnsi"/>
          <w:sz w:val="22"/>
          <w:szCs w:val="22"/>
        </w:rPr>
        <w:t>oskytovatel vstoupil</w:t>
      </w:r>
      <w:r w:rsidR="004227DF" w:rsidRPr="00FD3FC8">
        <w:rPr>
          <w:rFonts w:asciiTheme="minorHAnsi" w:eastAsia="Calibri" w:hAnsiTheme="minorHAnsi" w:cstheme="minorHAnsi"/>
          <w:sz w:val="22"/>
          <w:szCs w:val="22"/>
        </w:rPr>
        <w:t xml:space="preserve"> do likvidace.</w:t>
      </w:r>
    </w:p>
    <w:p w14:paraId="0DE777CF" w14:textId="1F9CC756" w:rsidR="004227DF" w:rsidRPr="00FD3FC8" w:rsidRDefault="008B759A" w:rsidP="00FD3FC8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Projevy vůle stran </w:t>
      </w:r>
      <w:r w:rsidR="00E24B5B">
        <w:rPr>
          <w:rFonts w:asciiTheme="minorHAnsi" w:eastAsia="Calibri" w:hAnsiTheme="minorHAnsi" w:cstheme="minorHAnsi"/>
          <w:sz w:val="22"/>
          <w:szCs w:val="22"/>
        </w:rPr>
        <w:t>Smlouvu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vypovědět nebo od této odstoupit musí být učiněny v písemné podobě a takto doručeny druhé </w:t>
      </w:r>
      <w:r w:rsidR="00E24B5B">
        <w:rPr>
          <w:rFonts w:asciiTheme="minorHAnsi" w:eastAsia="Calibri" w:hAnsiTheme="minorHAnsi" w:cstheme="minorHAnsi"/>
          <w:sz w:val="22"/>
          <w:szCs w:val="22"/>
        </w:rPr>
        <w:t>S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mluvní straně. </w:t>
      </w:r>
      <w:r w:rsidR="00C23925" w:rsidRPr="00C23925">
        <w:rPr>
          <w:rFonts w:asciiTheme="minorHAnsi" w:eastAsia="Calibri" w:hAnsiTheme="minorHAnsi" w:cstheme="minorHAnsi"/>
          <w:sz w:val="22"/>
          <w:szCs w:val="22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 Účinky odstoupení se týkají sjednaného plnění, které k okamžiku odstoupení dosud není splněno, závazek založený touto smlouvou zaniká od okamžiku odstoupení.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23925">
        <w:rPr>
          <w:rFonts w:asciiTheme="minorHAnsi" w:eastAsia="Calibri" w:hAnsiTheme="minorHAnsi" w:cstheme="minorHAnsi"/>
          <w:sz w:val="22"/>
          <w:szCs w:val="22"/>
        </w:rPr>
        <w:t>V</w:t>
      </w:r>
      <w:r w:rsidRPr="00FD3FC8">
        <w:rPr>
          <w:rFonts w:asciiTheme="minorHAnsi" w:eastAsia="Calibri" w:hAnsiTheme="minorHAnsi" w:cstheme="minorHAnsi"/>
          <w:sz w:val="22"/>
          <w:szCs w:val="22"/>
        </w:rPr>
        <w:t>ýpovědní doba v případě výpovědi učiněné v souladu s výše uvedenými výpovědními důvody počne běžet vždy prvního dne měsíce následujícího po</w:t>
      </w:r>
      <w:r w:rsidR="00786605" w:rsidRPr="00FD3FC8">
        <w:rPr>
          <w:rFonts w:asciiTheme="minorHAnsi" w:eastAsia="Calibri" w:hAnsiTheme="minorHAnsi" w:cstheme="minorHAnsi"/>
          <w:sz w:val="22"/>
          <w:szCs w:val="22"/>
        </w:rPr>
        <w:t xml:space="preserve"> měsíci, ve kterém byla výpověď doručena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druhé straně </w:t>
      </w:r>
      <w:r w:rsidR="00E24B5B">
        <w:rPr>
          <w:rFonts w:asciiTheme="minorHAnsi" w:eastAsia="Calibri" w:hAnsiTheme="minorHAnsi" w:cstheme="minorHAnsi"/>
          <w:sz w:val="22"/>
          <w:szCs w:val="22"/>
        </w:rPr>
        <w:t>Smlouvy</w:t>
      </w:r>
      <w:r w:rsidRPr="00FD3FC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3EBF75A" w14:textId="09A65902" w:rsidR="002C3407" w:rsidRPr="00FD3FC8" w:rsidRDefault="008B759A" w:rsidP="00FD3FC8">
      <w:pPr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I po ukončení </w:t>
      </w:r>
      <w:r w:rsidR="00E24B5B">
        <w:rPr>
          <w:rFonts w:asciiTheme="minorHAnsi" w:eastAsia="Calibri" w:hAnsiTheme="minorHAnsi" w:cstheme="minorHAnsi"/>
          <w:sz w:val="22"/>
          <w:szCs w:val="22"/>
        </w:rPr>
        <w:t>Smlouvy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některým z výše popsaných důvodů je </w:t>
      </w:r>
      <w:r w:rsidR="00E24B5B">
        <w:rPr>
          <w:rFonts w:asciiTheme="minorHAnsi" w:eastAsia="Calibri" w:hAnsiTheme="minorHAnsi" w:cstheme="minorHAnsi"/>
          <w:sz w:val="22"/>
          <w:szCs w:val="22"/>
        </w:rPr>
        <w:t>P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oskytovatel povinen zachovávat mlčenlivost </w:t>
      </w:r>
      <w:r w:rsidRPr="0052438D">
        <w:rPr>
          <w:rFonts w:asciiTheme="minorHAnsi" w:eastAsia="Calibri" w:hAnsiTheme="minorHAnsi" w:cstheme="minorHAnsi"/>
          <w:sz w:val="22"/>
          <w:szCs w:val="22"/>
        </w:rPr>
        <w:t>dle čl.</w:t>
      </w:r>
      <w:r w:rsidR="00A9635D" w:rsidRPr="005243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6605" w:rsidRPr="0052438D">
        <w:rPr>
          <w:rFonts w:asciiTheme="minorHAnsi" w:eastAsia="Calibri" w:hAnsiTheme="minorHAnsi" w:cstheme="minorHAnsi"/>
          <w:sz w:val="22"/>
          <w:szCs w:val="22"/>
        </w:rPr>
        <w:t>5.</w:t>
      </w:r>
      <w:r w:rsidR="0052438D">
        <w:rPr>
          <w:rFonts w:asciiTheme="minorHAnsi" w:eastAsia="Calibri" w:hAnsiTheme="minorHAnsi" w:cstheme="minorHAnsi"/>
          <w:sz w:val="22"/>
          <w:szCs w:val="22"/>
        </w:rPr>
        <w:t>8.</w:t>
      </w:r>
      <w:r w:rsidR="00D37636" w:rsidRPr="005243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2438D">
        <w:rPr>
          <w:rFonts w:asciiTheme="minorHAnsi" w:eastAsia="Calibri" w:hAnsiTheme="minorHAnsi" w:cstheme="minorHAnsi"/>
          <w:sz w:val="22"/>
          <w:szCs w:val="22"/>
        </w:rPr>
        <w:t>této</w:t>
      </w:r>
      <w:r w:rsidRPr="00FD3F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4B5B">
        <w:rPr>
          <w:rFonts w:asciiTheme="minorHAnsi" w:eastAsia="Calibri" w:hAnsiTheme="minorHAnsi" w:cstheme="minorHAnsi"/>
          <w:sz w:val="22"/>
          <w:szCs w:val="22"/>
        </w:rPr>
        <w:t>Smlouvy</w:t>
      </w:r>
      <w:r w:rsidRPr="00FD3FC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E7CDF30" w14:textId="77777777" w:rsidR="004227DF" w:rsidRDefault="004227DF" w:rsidP="002C3407">
      <w:pPr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0BEA1305" w14:textId="1B96E632" w:rsidR="001D6166" w:rsidRPr="00E24B5B" w:rsidRDefault="001D6166" w:rsidP="00E24B5B">
      <w:pPr>
        <w:numPr>
          <w:ilvl w:val="0"/>
          <w:numId w:val="18"/>
        </w:num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  <w:r w:rsidRPr="00FD3FC8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73A10D43" w14:textId="3862CB8A" w:rsidR="00E24B5B" w:rsidRPr="00FC6B26" w:rsidRDefault="001D6166" w:rsidP="00E24B5B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24B5B">
        <w:rPr>
          <w:rFonts w:asciiTheme="minorHAnsi" w:eastAsia="Calibri" w:hAnsiTheme="minorHAnsi" w:cstheme="minorHAnsi"/>
          <w:sz w:val="22"/>
          <w:szCs w:val="22"/>
        </w:rPr>
        <w:t xml:space="preserve">V případě prodlení </w:t>
      </w:r>
      <w:r w:rsidR="00975CF7" w:rsidRPr="00FC6B26">
        <w:rPr>
          <w:rFonts w:asciiTheme="minorHAnsi" w:eastAsia="Calibri" w:hAnsiTheme="minorHAnsi" w:cstheme="minorHAnsi"/>
          <w:sz w:val="22"/>
          <w:szCs w:val="22"/>
        </w:rPr>
        <w:t>Objednatele</w:t>
      </w: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 s úhradou faktury ve lhůtě stanovené v čl. 6.</w:t>
      </w:r>
      <w:r w:rsidR="00680E0B">
        <w:rPr>
          <w:rFonts w:asciiTheme="minorHAnsi" w:eastAsia="Calibri" w:hAnsiTheme="minorHAnsi" w:cstheme="minorHAnsi"/>
          <w:sz w:val="22"/>
          <w:szCs w:val="22"/>
        </w:rPr>
        <w:t>6</w:t>
      </w:r>
      <w:r w:rsidR="003145B4">
        <w:rPr>
          <w:rFonts w:asciiTheme="minorHAnsi" w:eastAsia="Calibri" w:hAnsiTheme="minorHAnsi" w:cstheme="minorHAnsi"/>
          <w:sz w:val="22"/>
          <w:szCs w:val="22"/>
        </w:rPr>
        <w:t>.</w:t>
      </w:r>
      <w:r w:rsidR="0052438D" w:rsidRPr="00FC6B26">
        <w:rPr>
          <w:rFonts w:asciiTheme="minorHAnsi" w:eastAsia="Calibri" w:hAnsiTheme="minorHAnsi" w:cstheme="minorHAnsi"/>
          <w:sz w:val="22"/>
          <w:szCs w:val="22"/>
        </w:rPr>
        <w:t xml:space="preserve"> této Smlouvy, </w:t>
      </w:r>
      <w:r w:rsidRPr="00FC6B26">
        <w:rPr>
          <w:rFonts w:asciiTheme="minorHAnsi" w:eastAsia="Calibri" w:hAnsiTheme="minorHAnsi" w:cstheme="minorHAnsi"/>
          <w:sz w:val="22"/>
          <w:szCs w:val="22"/>
        </w:rPr>
        <w:t>je</w:t>
      </w:r>
      <w:r w:rsidR="0052438D" w:rsidRPr="00FC6B26">
        <w:rPr>
          <w:rFonts w:asciiTheme="minorHAnsi" w:eastAsia="Calibri" w:hAnsiTheme="minorHAnsi" w:cstheme="minorHAnsi"/>
          <w:sz w:val="22"/>
          <w:szCs w:val="22"/>
        </w:rPr>
        <w:t> </w:t>
      </w:r>
      <w:r w:rsidR="00975CF7" w:rsidRPr="00FC6B26">
        <w:rPr>
          <w:rFonts w:asciiTheme="minorHAnsi" w:eastAsia="Calibri" w:hAnsiTheme="minorHAnsi" w:cstheme="minorHAnsi"/>
          <w:sz w:val="22"/>
          <w:szCs w:val="22"/>
        </w:rPr>
        <w:t>P</w:t>
      </w: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oskytovatel oprávněn požadovat od </w:t>
      </w:r>
      <w:r w:rsidR="00975CF7" w:rsidRPr="00FC6B26">
        <w:rPr>
          <w:rFonts w:asciiTheme="minorHAnsi" w:eastAsia="Calibri" w:hAnsiTheme="minorHAnsi" w:cstheme="minorHAnsi"/>
          <w:sz w:val="22"/>
          <w:szCs w:val="22"/>
        </w:rPr>
        <w:t>Objednatele</w:t>
      </w:r>
      <w:r w:rsidRPr="00FC6B26">
        <w:rPr>
          <w:rFonts w:asciiTheme="minorHAnsi" w:eastAsia="Calibri" w:hAnsiTheme="minorHAnsi" w:cstheme="minorHAnsi"/>
          <w:sz w:val="22"/>
          <w:szCs w:val="22"/>
        </w:rPr>
        <w:t xml:space="preserve"> smluvní pokutu ve výši 0,05 % z dlužné částky za každý, byť</w:t>
      </w:r>
      <w:r w:rsidR="00063523" w:rsidRPr="00FC6B26">
        <w:rPr>
          <w:rFonts w:asciiTheme="minorHAnsi" w:eastAsia="Calibri" w:hAnsiTheme="minorHAnsi" w:cstheme="minorHAnsi"/>
          <w:sz w:val="22"/>
          <w:szCs w:val="22"/>
        </w:rPr>
        <w:t> </w:t>
      </w:r>
      <w:r w:rsidRPr="00FC6B26">
        <w:rPr>
          <w:rFonts w:asciiTheme="minorHAnsi" w:eastAsia="Calibri" w:hAnsiTheme="minorHAnsi" w:cstheme="minorHAnsi"/>
          <w:sz w:val="22"/>
          <w:szCs w:val="22"/>
        </w:rPr>
        <w:t>i započatý kalendářní den prodlení.</w:t>
      </w:r>
    </w:p>
    <w:p w14:paraId="47B42BB5" w14:textId="5C97ED7B" w:rsidR="00A72825" w:rsidRPr="00FC6B26" w:rsidRDefault="00A72825" w:rsidP="00E24B5B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sz w:val="22"/>
          <w:szCs w:val="22"/>
        </w:rPr>
        <w:t xml:space="preserve">V případě, 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že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oskytovatel nedodrží termín pro poskytnutí služeb </w:t>
      </w:r>
      <w:r w:rsidR="002C3407" w:rsidRPr="00FC6B26">
        <w:rPr>
          <w:rFonts w:asciiTheme="minorHAnsi" w:hAnsiTheme="minorHAnsi" w:cstheme="minorHAnsi"/>
          <w:bCs/>
          <w:sz w:val="22"/>
          <w:szCs w:val="22"/>
        </w:rPr>
        <w:t>stanovený</w:t>
      </w:r>
      <w:r w:rsidR="00E710E0" w:rsidRPr="00FC6B26">
        <w:rPr>
          <w:rFonts w:asciiTheme="minorHAnsi" w:hAnsiTheme="minorHAnsi" w:cstheme="minorHAnsi"/>
          <w:bCs/>
          <w:sz w:val="22"/>
          <w:szCs w:val="22"/>
        </w:rPr>
        <w:t xml:space="preserve"> v čl. 4.</w:t>
      </w:r>
      <w:r w:rsidR="003145B4">
        <w:rPr>
          <w:rFonts w:asciiTheme="minorHAnsi" w:hAnsiTheme="minorHAnsi" w:cstheme="minorHAnsi"/>
          <w:bCs/>
          <w:sz w:val="22"/>
          <w:szCs w:val="22"/>
        </w:rPr>
        <w:t>4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438D" w:rsidRPr="00FC6B26">
        <w:rPr>
          <w:rFonts w:asciiTheme="minorHAnsi" w:eastAsia="Calibri" w:hAnsiTheme="minorHAnsi" w:cstheme="minorHAnsi"/>
          <w:sz w:val="22"/>
          <w:szCs w:val="22"/>
        </w:rPr>
        <w:t>této Smlouvy</w:t>
      </w:r>
      <w:r w:rsidRPr="00FC6B26">
        <w:rPr>
          <w:rFonts w:asciiTheme="minorHAnsi" w:hAnsiTheme="minorHAnsi" w:cstheme="minorHAnsi"/>
          <w:bCs/>
          <w:sz w:val="22"/>
          <w:szCs w:val="22"/>
        </w:rPr>
        <w:t>, je</w:t>
      </w:r>
      <w:r w:rsidR="00063523" w:rsidRPr="00FC6B26">
        <w:rPr>
          <w:rFonts w:asciiTheme="minorHAnsi" w:hAnsiTheme="minorHAnsi" w:cstheme="minorHAnsi"/>
          <w:bCs/>
          <w:sz w:val="22"/>
          <w:szCs w:val="22"/>
        </w:rPr>
        <w:t> 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Objednatel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oprávněn požadovat od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>oskytovatele smluvn</w:t>
      </w:r>
      <w:r w:rsidR="00E710E0" w:rsidRPr="00FC6B26">
        <w:rPr>
          <w:rFonts w:asciiTheme="minorHAnsi" w:hAnsiTheme="minorHAnsi" w:cstheme="minorHAnsi"/>
          <w:bCs/>
          <w:sz w:val="22"/>
          <w:szCs w:val="22"/>
        </w:rPr>
        <w:t xml:space="preserve">í pokutu ve výši </w:t>
      </w:r>
      <w:r w:rsidRPr="00FC6B26">
        <w:rPr>
          <w:rFonts w:asciiTheme="minorHAnsi" w:hAnsiTheme="minorHAnsi" w:cstheme="minorHAnsi"/>
          <w:bCs/>
          <w:sz w:val="22"/>
          <w:szCs w:val="22"/>
        </w:rPr>
        <w:t>5</w:t>
      </w:r>
      <w:r w:rsidR="00063523" w:rsidRPr="00FC6B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10E0" w:rsidRPr="00FC6B26">
        <w:rPr>
          <w:rFonts w:asciiTheme="minorHAnsi" w:hAnsiTheme="minorHAnsi" w:cstheme="minorHAnsi"/>
          <w:bCs/>
          <w:sz w:val="22"/>
          <w:szCs w:val="22"/>
        </w:rPr>
        <w:t>000 Kč (slovy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>:</w:t>
      </w:r>
      <w:r w:rsidR="00E710E0" w:rsidRPr="00FC6B26">
        <w:rPr>
          <w:rFonts w:asciiTheme="minorHAnsi" w:hAnsiTheme="minorHAnsi" w:cstheme="minorHAnsi"/>
          <w:bCs/>
          <w:sz w:val="22"/>
          <w:szCs w:val="22"/>
        </w:rPr>
        <w:t xml:space="preserve"> pět tisíc korun českých)</w:t>
      </w:r>
      <w:r w:rsidR="002C3407" w:rsidRPr="00FC6B26">
        <w:rPr>
          <w:rFonts w:asciiTheme="minorHAnsi" w:hAnsiTheme="minorHAnsi" w:cstheme="minorHAnsi"/>
          <w:bCs/>
          <w:sz w:val="22"/>
          <w:szCs w:val="22"/>
        </w:rPr>
        <w:t>, a to za každý, byť i započatý den prod</w:t>
      </w:r>
      <w:r w:rsidR="00E710E0" w:rsidRPr="00FC6B26">
        <w:rPr>
          <w:rFonts w:asciiTheme="minorHAnsi" w:hAnsiTheme="minorHAnsi" w:cstheme="minorHAnsi"/>
          <w:bCs/>
          <w:sz w:val="22"/>
          <w:szCs w:val="22"/>
        </w:rPr>
        <w:t>lení.</w:t>
      </w:r>
    </w:p>
    <w:p w14:paraId="65FDA6D4" w14:textId="260A89FB" w:rsidR="00A239CB" w:rsidRPr="00FC6B26" w:rsidRDefault="00A239CB" w:rsidP="00E24B5B">
      <w:pPr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bCs/>
          <w:sz w:val="22"/>
          <w:szCs w:val="22"/>
        </w:rPr>
        <w:t xml:space="preserve">V případě, že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oskytovatel nedodrží </w:t>
      </w:r>
      <w:r w:rsidR="0019634E" w:rsidRPr="00FC6B26">
        <w:rPr>
          <w:rFonts w:asciiTheme="minorHAnsi" w:hAnsiTheme="minorHAnsi" w:cstheme="minorHAnsi"/>
          <w:bCs/>
          <w:sz w:val="22"/>
          <w:szCs w:val="22"/>
        </w:rPr>
        <w:t xml:space="preserve">termín pro odstranění reklamované vady jeho plnění uvedený v čl. 9.4. této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Smlouvy</w:t>
      </w:r>
      <w:r w:rsidR="0019634E" w:rsidRPr="00FC6B26">
        <w:rPr>
          <w:rFonts w:asciiTheme="minorHAnsi" w:hAnsiTheme="minorHAnsi" w:cstheme="minorHAnsi"/>
          <w:bCs/>
          <w:sz w:val="22"/>
          <w:szCs w:val="22"/>
        </w:rPr>
        <w:t xml:space="preserve">, je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Objednatel</w:t>
      </w:r>
      <w:r w:rsidR="0019634E" w:rsidRPr="00FC6B26">
        <w:rPr>
          <w:rFonts w:asciiTheme="minorHAnsi" w:hAnsiTheme="minorHAnsi" w:cstheme="minorHAnsi"/>
          <w:sz w:val="22"/>
          <w:szCs w:val="22"/>
        </w:rPr>
        <w:t xml:space="preserve"> </w:t>
      </w:r>
      <w:r w:rsidR="0019634E" w:rsidRPr="00FC6B26">
        <w:rPr>
          <w:rFonts w:asciiTheme="minorHAnsi" w:hAnsiTheme="minorHAnsi" w:cstheme="minorHAnsi"/>
          <w:bCs/>
          <w:sz w:val="22"/>
          <w:szCs w:val="22"/>
        </w:rPr>
        <w:t xml:space="preserve">oprávněn požadovat od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Po</w:t>
      </w:r>
      <w:r w:rsidR="0019634E" w:rsidRPr="00FC6B26">
        <w:rPr>
          <w:rFonts w:asciiTheme="minorHAnsi" w:hAnsiTheme="minorHAnsi" w:cstheme="minorHAnsi"/>
          <w:bCs/>
          <w:sz w:val="22"/>
          <w:szCs w:val="22"/>
        </w:rPr>
        <w:t>skytovatele smluvní pokutu ve výši 5</w:t>
      </w:r>
      <w:r w:rsidR="00063523" w:rsidRPr="00FC6B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634E" w:rsidRPr="00FC6B26">
        <w:rPr>
          <w:rFonts w:asciiTheme="minorHAnsi" w:hAnsiTheme="minorHAnsi" w:cstheme="minorHAnsi"/>
          <w:bCs/>
          <w:sz w:val="22"/>
          <w:szCs w:val="22"/>
        </w:rPr>
        <w:t>000 Kč (slovy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>:</w:t>
      </w:r>
      <w:r w:rsidR="0019634E" w:rsidRPr="00FC6B26">
        <w:rPr>
          <w:rFonts w:asciiTheme="minorHAnsi" w:hAnsiTheme="minorHAnsi" w:cstheme="minorHAnsi"/>
          <w:bCs/>
          <w:sz w:val="22"/>
          <w:szCs w:val="22"/>
        </w:rPr>
        <w:t xml:space="preserve"> pět tisíc korun českých) za každý, byť i započatý kalendářní den prodlení. </w:t>
      </w:r>
    </w:p>
    <w:p w14:paraId="4EF5F851" w14:textId="4D7DE134" w:rsidR="002C3407" w:rsidRPr="00FC6B26" w:rsidRDefault="002C3407" w:rsidP="00E24B5B">
      <w:pPr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bCs/>
          <w:sz w:val="22"/>
          <w:szCs w:val="22"/>
        </w:rPr>
        <w:t xml:space="preserve">V případě, že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>oskytovatel nedodrží termín pro odstranění výpadku elektronické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ho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systému veřejné pošty a jeho znovu </w:t>
      </w:r>
      <w:r w:rsidRPr="00FC6B26">
        <w:rPr>
          <w:rFonts w:asciiTheme="minorHAnsi" w:hAnsiTheme="minorHAnsi" w:cstheme="minorHAnsi"/>
          <w:sz w:val="22"/>
          <w:szCs w:val="22"/>
        </w:rPr>
        <w:t>zprovoznění tak, aby vlastnosti systému odpovídaly specifikacím uvedeným v </w:t>
      </w:r>
      <w:r w:rsidR="00975CF7" w:rsidRPr="00FC6B26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FC6B26">
        <w:rPr>
          <w:rFonts w:asciiTheme="minorHAnsi" w:hAnsiTheme="minorHAnsi" w:cstheme="minorHAnsi"/>
          <w:i/>
          <w:iCs/>
          <w:sz w:val="22"/>
          <w:szCs w:val="22"/>
        </w:rPr>
        <w:t>říloze č. 1</w:t>
      </w:r>
      <w:r w:rsidRPr="00FC6B26">
        <w:rPr>
          <w:rFonts w:asciiTheme="minorHAnsi" w:hAnsiTheme="minorHAnsi" w:cstheme="minorHAnsi"/>
          <w:sz w:val="22"/>
          <w:szCs w:val="22"/>
        </w:rPr>
        <w:t xml:space="preserve">, stanovený v čl. 5.2 této </w:t>
      </w:r>
      <w:r w:rsidR="00975CF7" w:rsidRPr="00FC6B26">
        <w:rPr>
          <w:rFonts w:asciiTheme="minorHAnsi" w:hAnsiTheme="minorHAnsi" w:cstheme="minorHAnsi"/>
          <w:sz w:val="22"/>
          <w:szCs w:val="22"/>
        </w:rPr>
        <w:t>Smlouvy</w:t>
      </w:r>
      <w:r w:rsidRPr="00FC6B26">
        <w:rPr>
          <w:rFonts w:asciiTheme="minorHAnsi" w:hAnsiTheme="minorHAnsi" w:cstheme="minorHAnsi"/>
          <w:sz w:val="22"/>
          <w:szCs w:val="22"/>
        </w:rPr>
        <w:t xml:space="preserve">, je </w:t>
      </w:r>
      <w:r w:rsidR="00975CF7" w:rsidRPr="00FC6B26">
        <w:rPr>
          <w:rFonts w:asciiTheme="minorHAnsi" w:hAnsiTheme="minorHAnsi" w:cstheme="minorHAnsi"/>
          <w:sz w:val="22"/>
          <w:szCs w:val="22"/>
        </w:rPr>
        <w:t>Objednatel</w:t>
      </w:r>
      <w:r w:rsidRPr="00FC6B26">
        <w:rPr>
          <w:rFonts w:asciiTheme="minorHAnsi" w:hAnsiTheme="minorHAnsi" w:cstheme="minorHAnsi"/>
          <w:sz w:val="22"/>
          <w:szCs w:val="22"/>
        </w:rPr>
        <w:t xml:space="preserve"> </w:t>
      </w:r>
      <w:r w:rsidRPr="00FC6B26">
        <w:rPr>
          <w:rFonts w:asciiTheme="minorHAnsi" w:hAnsiTheme="minorHAnsi" w:cstheme="minorHAnsi"/>
          <w:bCs/>
          <w:sz w:val="22"/>
          <w:szCs w:val="22"/>
        </w:rPr>
        <w:t>oprávněn požadovat od</w:t>
      </w:r>
      <w:r w:rsidR="00063523" w:rsidRPr="00FC6B26">
        <w:rPr>
          <w:rFonts w:asciiTheme="minorHAnsi" w:hAnsiTheme="minorHAnsi" w:cstheme="minorHAnsi"/>
          <w:bCs/>
          <w:sz w:val="22"/>
          <w:szCs w:val="22"/>
        </w:rPr>
        <w:t> 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>oskytovatele smluvní pokutu ve výši 1</w:t>
      </w:r>
      <w:r w:rsidR="00063523" w:rsidRPr="00FC6B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6B26">
        <w:rPr>
          <w:rFonts w:asciiTheme="minorHAnsi" w:hAnsiTheme="minorHAnsi" w:cstheme="minorHAnsi"/>
          <w:bCs/>
          <w:sz w:val="22"/>
          <w:szCs w:val="22"/>
        </w:rPr>
        <w:t>000 Kč (slovy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>: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jeden tisíc korun českých) za každou, byť</w:t>
      </w:r>
      <w:r w:rsidR="00063523" w:rsidRPr="00FC6B26">
        <w:rPr>
          <w:rFonts w:asciiTheme="minorHAnsi" w:hAnsiTheme="minorHAnsi" w:cstheme="minorHAnsi"/>
          <w:bCs/>
          <w:sz w:val="22"/>
          <w:szCs w:val="22"/>
        </w:rPr>
        <w:t> </w:t>
      </w:r>
      <w:r w:rsidRPr="00FC6B26">
        <w:rPr>
          <w:rFonts w:asciiTheme="minorHAnsi" w:hAnsiTheme="minorHAnsi" w:cstheme="minorHAnsi"/>
          <w:bCs/>
          <w:sz w:val="22"/>
          <w:szCs w:val="22"/>
        </w:rPr>
        <w:t>i</w:t>
      </w:r>
      <w:r w:rsidR="00063523" w:rsidRPr="00FC6B26">
        <w:rPr>
          <w:rFonts w:asciiTheme="minorHAnsi" w:hAnsiTheme="minorHAnsi" w:cstheme="minorHAnsi"/>
          <w:bCs/>
          <w:sz w:val="22"/>
          <w:szCs w:val="22"/>
        </w:rPr>
        <w:t> </w:t>
      </w:r>
      <w:r w:rsidRPr="00FC6B26">
        <w:rPr>
          <w:rFonts w:asciiTheme="minorHAnsi" w:hAnsiTheme="minorHAnsi" w:cstheme="minorHAnsi"/>
          <w:bCs/>
          <w:sz w:val="22"/>
          <w:szCs w:val="22"/>
        </w:rPr>
        <w:t>započatou hodin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u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prodlení.</w:t>
      </w:r>
    </w:p>
    <w:p w14:paraId="4D442B71" w14:textId="4B7E6D36" w:rsidR="00786605" w:rsidRPr="00FC6B26" w:rsidRDefault="00786605" w:rsidP="00E24B5B">
      <w:pPr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bCs/>
          <w:sz w:val="22"/>
          <w:szCs w:val="22"/>
        </w:rPr>
        <w:t xml:space="preserve">V případě, že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>oskytovatel poruší povinnost zajistit dodržování právních předpisů při nakládání s osobnímu údaji specifikovanou v čl. 5.</w:t>
      </w:r>
      <w:r w:rsidR="00871226">
        <w:rPr>
          <w:rFonts w:asciiTheme="minorHAnsi" w:hAnsiTheme="minorHAnsi" w:cstheme="minorHAnsi"/>
          <w:bCs/>
          <w:sz w:val="22"/>
          <w:szCs w:val="22"/>
        </w:rPr>
        <w:t>6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2438D" w:rsidRPr="00FC6B26">
        <w:rPr>
          <w:rFonts w:asciiTheme="minorHAnsi" w:eastAsia="Calibri" w:hAnsiTheme="minorHAnsi" w:cstheme="minorHAnsi"/>
          <w:sz w:val="22"/>
          <w:szCs w:val="22"/>
        </w:rPr>
        <w:t>této Smlouvy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FC6B26">
        <w:rPr>
          <w:rFonts w:asciiTheme="minorHAnsi" w:hAnsiTheme="minorHAnsi" w:cstheme="minorHAnsi"/>
          <w:sz w:val="22"/>
          <w:szCs w:val="22"/>
        </w:rPr>
        <w:t xml:space="preserve">je </w:t>
      </w:r>
      <w:r w:rsidR="00975CF7" w:rsidRPr="00FC6B26">
        <w:rPr>
          <w:rFonts w:asciiTheme="minorHAnsi" w:hAnsiTheme="minorHAnsi" w:cstheme="minorHAnsi"/>
          <w:sz w:val="22"/>
          <w:szCs w:val="22"/>
        </w:rPr>
        <w:t>Objednatel</w:t>
      </w:r>
      <w:r w:rsidRPr="00FC6B26">
        <w:rPr>
          <w:rFonts w:asciiTheme="minorHAnsi" w:hAnsiTheme="minorHAnsi" w:cstheme="minorHAnsi"/>
          <w:sz w:val="22"/>
          <w:szCs w:val="22"/>
        </w:rPr>
        <w:t xml:space="preserve"> 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oprávněn požadovat od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>oskytovatele smluvní pokutu ve výši 100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6B26">
        <w:rPr>
          <w:rFonts w:asciiTheme="minorHAnsi" w:hAnsiTheme="minorHAnsi" w:cstheme="minorHAnsi"/>
          <w:bCs/>
          <w:sz w:val="22"/>
          <w:szCs w:val="22"/>
        </w:rPr>
        <w:t>000 Kč (slovy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>: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jedno sto tisíc korun českých) za každý jednotlivý případ porušení.</w:t>
      </w:r>
    </w:p>
    <w:p w14:paraId="4B437D18" w14:textId="4C308F2D" w:rsidR="00786605" w:rsidRPr="00FC6B26" w:rsidRDefault="00786605" w:rsidP="00E24B5B">
      <w:pPr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bCs/>
          <w:sz w:val="22"/>
          <w:szCs w:val="22"/>
        </w:rPr>
        <w:t>V případě, že poskytovatel poruší povinnost mlčenlivosti specifikovanou v čl. 5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.</w:t>
      </w:r>
      <w:r w:rsidR="00871226">
        <w:rPr>
          <w:rFonts w:asciiTheme="minorHAnsi" w:hAnsiTheme="minorHAnsi" w:cstheme="minorHAnsi"/>
          <w:bCs/>
          <w:sz w:val="22"/>
          <w:szCs w:val="22"/>
        </w:rPr>
        <w:t>7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2438D" w:rsidRPr="00FC6B26">
        <w:rPr>
          <w:rFonts w:asciiTheme="minorHAnsi" w:eastAsia="Calibri" w:hAnsiTheme="minorHAnsi" w:cstheme="minorHAnsi"/>
          <w:sz w:val="22"/>
          <w:szCs w:val="22"/>
        </w:rPr>
        <w:t>této Smlouvy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FC6B26">
        <w:rPr>
          <w:rFonts w:asciiTheme="minorHAnsi" w:hAnsiTheme="minorHAnsi" w:cstheme="minorHAnsi"/>
          <w:sz w:val="22"/>
          <w:szCs w:val="22"/>
        </w:rPr>
        <w:t xml:space="preserve">je </w:t>
      </w:r>
      <w:r w:rsidR="00975CF7" w:rsidRPr="00FC6B26">
        <w:rPr>
          <w:rFonts w:asciiTheme="minorHAnsi" w:hAnsiTheme="minorHAnsi" w:cstheme="minorHAnsi"/>
          <w:sz w:val="22"/>
          <w:szCs w:val="22"/>
        </w:rPr>
        <w:t>Objednatel</w:t>
      </w:r>
      <w:r w:rsidRPr="00FC6B26">
        <w:rPr>
          <w:rFonts w:asciiTheme="minorHAnsi" w:hAnsiTheme="minorHAnsi" w:cstheme="minorHAnsi"/>
          <w:sz w:val="22"/>
          <w:szCs w:val="22"/>
        </w:rPr>
        <w:t xml:space="preserve"> 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oprávněn požadovat od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oskytovatele smluvní pokutu ve výši 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>10</w:t>
      </w:r>
      <w:r w:rsidRPr="00FC6B26">
        <w:rPr>
          <w:rFonts w:asciiTheme="minorHAnsi" w:hAnsiTheme="minorHAnsi" w:cstheme="minorHAnsi"/>
          <w:bCs/>
          <w:sz w:val="22"/>
          <w:szCs w:val="22"/>
        </w:rPr>
        <w:t>0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6B26">
        <w:rPr>
          <w:rFonts w:asciiTheme="minorHAnsi" w:hAnsiTheme="minorHAnsi" w:cstheme="minorHAnsi"/>
          <w:bCs/>
          <w:sz w:val="22"/>
          <w:szCs w:val="22"/>
        </w:rPr>
        <w:t>000 Kč (slovy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>: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438D" w:rsidRPr="00FC6B26">
        <w:rPr>
          <w:rFonts w:asciiTheme="minorHAnsi" w:hAnsiTheme="minorHAnsi" w:cstheme="minorHAnsi"/>
          <w:bCs/>
          <w:sz w:val="22"/>
          <w:szCs w:val="22"/>
        </w:rPr>
        <w:t>sto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tisíc korun českých) za každý jednotlivý případ porušení.</w:t>
      </w:r>
    </w:p>
    <w:p w14:paraId="7722E2E6" w14:textId="77777777" w:rsidR="002C3407" w:rsidRPr="00FC6B26" w:rsidRDefault="00786605" w:rsidP="00E24B5B">
      <w:pPr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bCs/>
          <w:sz w:val="22"/>
          <w:szCs w:val="22"/>
        </w:rPr>
        <w:t xml:space="preserve">Smluvní pokuta </w:t>
      </w:r>
      <w:r w:rsidRPr="00FC6B26">
        <w:rPr>
          <w:rFonts w:asciiTheme="minorHAnsi" w:eastAsia="Calibri" w:hAnsiTheme="minorHAnsi" w:cstheme="minorHAnsi"/>
          <w:sz w:val="22"/>
          <w:szCs w:val="22"/>
        </w:rPr>
        <w:t>je splatná do třiceti (30) kalendářních dnů ode dne jejich uplatnění.</w:t>
      </w:r>
    </w:p>
    <w:p w14:paraId="6DF10C6F" w14:textId="6404646E" w:rsidR="00786605" w:rsidRPr="00FC6B26" w:rsidRDefault="00786605" w:rsidP="00E470DF">
      <w:pPr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B26">
        <w:rPr>
          <w:rFonts w:asciiTheme="minorHAnsi" w:hAnsiTheme="minorHAnsi" w:cstheme="minorHAnsi"/>
          <w:sz w:val="22"/>
          <w:szCs w:val="22"/>
        </w:rPr>
        <w:lastRenderedPageBreak/>
        <w:t xml:space="preserve">Uhrazením </w:t>
      </w:r>
      <w:r w:rsidRPr="00FC6B26">
        <w:rPr>
          <w:rFonts w:asciiTheme="minorHAnsi" w:hAnsiTheme="minorHAnsi" w:cstheme="minorHAnsi"/>
          <w:bCs/>
          <w:sz w:val="22"/>
          <w:szCs w:val="22"/>
        </w:rPr>
        <w:t>smluvní pok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 xml:space="preserve">uty není dotčen nárok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Objedna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>tel</w:t>
      </w:r>
      <w:r w:rsidRPr="00FC6B26">
        <w:rPr>
          <w:rFonts w:asciiTheme="minorHAnsi" w:hAnsiTheme="minorHAnsi" w:cstheme="minorHAnsi"/>
          <w:bCs/>
          <w:sz w:val="22"/>
          <w:szCs w:val="22"/>
        </w:rPr>
        <w:t>e na náhradu škod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>y</w:t>
      </w:r>
      <w:r w:rsidR="00871226">
        <w:rPr>
          <w:rFonts w:asciiTheme="minorHAnsi" w:hAnsiTheme="minorHAnsi" w:cstheme="minorHAnsi"/>
          <w:bCs/>
          <w:sz w:val="22"/>
          <w:szCs w:val="22"/>
        </w:rPr>
        <w:t xml:space="preserve"> či právo Smlouvu vypovědět či od této odstoupit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 xml:space="preserve">. Smluvní pokutu zaplatí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 xml:space="preserve">oskytovatel vedle škody, která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Objedn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>ateli</w:t>
      </w:r>
      <w:r w:rsidRPr="00FC6B26">
        <w:rPr>
          <w:rFonts w:asciiTheme="minorHAnsi" w:hAnsiTheme="minorHAnsi" w:cstheme="minorHAnsi"/>
          <w:bCs/>
          <w:sz w:val="22"/>
          <w:szCs w:val="22"/>
        </w:rPr>
        <w:t xml:space="preserve"> vznikne v důsledku porušení 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 xml:space="preserve">povinností </w:t>
      </w:r>
      <w:r w:rsidR="00975CF7" w:rsidRPr="00FC6B26">
        <w:rPr>
          <w:rFonts w:asciiTheme="minorHAnsi" w:hAnsiTheme="minorHAnsi" w:cstheme="minorHAnsi"/>
          <w:bCs/>
          <w:sz w:val="22"/>
          <w:szCs w:val="22"/>
        </w:rPr>
        <w:t>P</w:t>
      </w:r>
      <w:r w:rsidR="000F16F2" w:rsidRPr="00FC6B26">
        <w:rPr>
          <w:rFonts w:asciiTheme="minorHAnsi" w:hAnsiTheme="minorHAnsi" w:cstheme="minorHAnsi"/>
          <w:bCs/>
          <w:sz w:val="22"/>
          <w:szCs w:val="22"/>
        </w:rPr>
        <w:t>oskytovatel</w:t>
      </w:r>
      <w:r w:rsidRPr="00FC6B26">
        <w:rPr>
          <w:rFonts w:asciiTheme="minorHAnsi" w:hAnsiTheme="minorHAnsi" w:cstheme="minorHAnsi"/>
          <w:bCs/>
          <w:sz w:val="22"/>
          <w:szCs w:val="22"/>
        </w:rPr>
        <w:t>e.</w:t>
      </w:r>
    </w:p>
    <w:p w14:paraId="033B98F8" w14:textId="628BCF26" w:rsidR="00786605" w:rsidRPr="00FC6B26" w:rsidRDefault="00786605" w:rsidP="0001708D">
      <w:pPr>
        <w:numPr>
          <w:ilvl w:val="0"/>
          <w:numId w:val="18"/>
        </w:num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6B26">
        <w:rPr>
          <w:rFonts w:asciiTheme="minorHAnsi" w:hAnsiTheme="minorHAnsi" w:cstheme="minorHAnsi"/>
          <w:b/>
          <w:sz w:val="22"/>
          <w:szCs w:val="22"/>
        </w:rPr>
        <w:t>Záruka za poskytnuté služby</w:t>
      </w:r>
    </w:p>
    <w:p w14:paraId="6AB67324" w14:textId="52017E44" w:rsidR="0001708D" w:rsidRPr="00FC6B26" w:rsidRDefault="00955292" w:rsidP="0001708D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2579990"/>
      <w:r w:rsidRPr="00FC6B26">
        <w:rPr>
          <w:rFonts w:asciiTheme="minorHAnsi" w:hAnsiTheme="minorHAnsi" w:cstheme="minorHAnsi"/>
          <w:sz w:val="22"/>
          <w:szCs w:val="22"/>
        </w:rPr>
        <w:t xml:space="preserve">Poskytovatel poskytuje </w:t>
      </w:r>
      <w:r w:rsidR="0001708D" w:rsidRPr="00FC6B26">
        <w:rPr>
          <w:rFonts w:asciiTheme="minorHAnsi" w:hAnsiTheme="minorHAnsi" w:cstheme="minorHAnsi"/>
          <w:sz w:val="22"/>
          <w:szCs w:val="22"/>
        </w:rPr>
        <w:t>Objednateli</w:t>
      </w:r>
      <w:r w:rsidRPr="00FC6B26">
        <w:rPr>
          <w:rFonts w:asciiTheme="minorHAnsi" w:hAnsiTheme="minorHAnsi" w:cstheme="minorHAnsi"/>
          <w:sz w:val="22"/>
          <w:szCs w:val="22"/>
        </w:rPr>
        <w:t xml:space="preserve"> záruku za jakost svého plnění dle této </w:t>
      </w:r>
      <w:r w:rsidR="0001708D" w:rsidRPr="00FC6B26">
        <w:rPr>
          <w:rFonts w:asciiTheme="minorHAnsi" w:hAnsiTheme="minorHAnsi" w:cstheme="minorHAnsi"/>
          <w:sz w:val="22"/>
          <w:szCs w:val="22"/>
        </w:rPr>
        <w:t>Smlouvy</w:t>
      </w:r>
      <w:r w:rsidRPr="00FC6B26">
        <w:rPr>
          <w:rFonts w:asciiTheme="minorHAnsi" w:hAnsiTheme="minorHAnsi" w:cstheme="minorHAnsi"/>
          <w:sz w:val="22"/>
          <w:szCs w:val="22"/>
        </w:rPr>
        <w:t xml:space="preserve"> v</w:t>
      </w:r>
      <w:r w:rsidR="002E0442" w:rsidRPr="00FC6B26">
        <w:rPr>
          <w:rFonts w:asciiTheme="minorHAnsi" w:hAnsiTheme="minorHAnsi" w:cstheme="minorHAnsi"/>
          <w:sz w:val="22"/>
          <w:szCs w:val="22"/>
        </w:rPr>
        <w:t xml:space="preserve"> délce</w:t>
      </w:r>
      <w:r w:rsidRPr="00FC6B26">
        <w:rPr>
          <w:rFonts w:asciiTheme="minorHAnsi" w:hAnsiTheme="minorHAnsi" w:cstheme="minorHAnsi"/>
          <w:sz w:val="22"/>
          <w:szCs w:val="22"/>
        </w:rPr>
        <w:t xml:space="preserve"> trvání </w:t>
      </w:r>
      <w:r w:rsidR="0001708D" w:rsidRPr="00FC6B26">
        <w:rPr>
          <w:rFonts w:asciiTheme="minorHAnsi" w:hAnsiTheme="minorHAnsi" w:cstheme="minorHAnsi"/>
          <w:sz w:val="22"/>
          <w:szCs w:val="22"/>
        </w:rPr>
        <w:t>jednoho (</w:t>
      </w:r>
      <w:r w:rsidRPr="00FC6B26">
        <w:rPr>
          <w:rFonts w:asciiTheme="minorHAnsi" w:hAnsiTheme="minorHAnsi" w:cstheme="minorHAnsi"/>
          <w:sz w:val="22"/>
          <w:szCs w:val="22"/>
        </w:rPr>
        <w:t>1</w:t>
      </w:r>
      <w:r w:rsidR="0001708D" w:rsidRPr="00FC6B26">
        <w:rPr>
          <w:rFonts w:asciiTheme="minorHAnsi" w:hAnsiTheme="minorHAnsi" w:cstheme="minorHAnsi"/>
          <w:sz w:val="22"/>
          <w:szCs w:val="22"/>
        </w:rPr>
        <w:t>)</w:t>
      </w:r>
      <w:r w:rsidRPr="00FC6B26">
        <w:rPr>
          <w:rFonts w:asciiTheme="minorHAnsi" w:hAnsiTheme="minorHAnsi" w:cstheme="minorHAnsi"/>
          <w:sz w:val="22"/>
          <w:szCs w:val="22"/>
        </w:rPr>
        <w:t xml:space="preserve"> roku (záruční doba). Smluvní strany berou na vědomí, že z povahy sjednaného plnění se případné vady </w:t>
      </w:r>
      <w:r w:rsidR="001C26B4" w:rsidRPr="00FC6B26">
        <w:rPr>
          <w:rFonts w:asciiTheme="minorHAnsi" w:hAnsiTheme="minorHAnsi" w:cstheme="minorHAnsi"/>
          <w:sz w:val="22"/>
          <w:szCs w:val="22"/>
        </w:rPr>
        <w:t xml:space="preserve">plnění </w:t>
      </w:r>
      <w:r w:rsidR="0001708D" w:rsidRPr="00FC6B26">
        <w:rPr>
          <w:rFonts w:asciiTheme="minorHAnsi" w:hAnsiTheme="minorHAnsi" w:cstheme="minorHAnsi"/>
          <w:sz w:val="22"/>
          <w:szCs w:val="22"/>
        </w:rPr>
        <w:t>P</w:t>
      </w:r>
      <w:r w:rsidR="001C26B4" w:rsidRPr="00FC6B26">
        <w:rPr>
          <w:rFonts w:asciiTheme="minorHAnsi" w:hAnsiTheme="minorHAnsi" w:cstheme="minorHAnsi"/>
          <w:sz w:val="22"/>
          <w:szCs w:val="22"/>
        </w:rPr>
        <w:t xml:space="preserve">oskytovatele </w:t>
      </w:r>
      <w:r w:rsidRPr="00FC6B26">
        <w:rPr>
          <w:rFonts w:asciiTheme="minorHAnsi" w:hAnsiTheme="minorHAnsi" w:cstheme="minorHAnsi"/>
          <w:sz w:val="22"/>
          <w:szCs w:val="22"/>
        </w:rPr>
        <w:t xml:space="preserve">mohou týkat zejména, nikoliv však výlučně, kvality tisku a vytištěných dokumentů, kvality jejich vložení do obálek, úplnosti </w:t>
      </w:r>
      <w:r w:rsidR="008E40A0">
        <w:rPr>
          <w:rFonts w:asciiTheme="minorHAnsi" w:hAnsiTheme="minorHAnsi" w:cstheme="minorHAnsi"/>
          <w:sz w:val="22"/>
          <w:szCs w:val="22"/>
        </w:rPr>
        <w:t xml:space="preserve">a správnosti </w:t>
      </w:r>
      <w:proofErr w:type="gramStart"/>
      <w:r w:rsidRPr="00FC6B26">
        <w:rPr>
          <w:rFonts w:asciiTheme="minorHAnsi" w:hAnsiTheme="minorHAnsi" w:cstheme="minorHAnsi"/>
          <w:sz w:val="22"/>
          <w:szCs w:val="22"/>
        </w:rPr>
        <w:t xml:space="preserve">jejich  </w:t>
      </w:r>
      <w:r w:rsidR="008E40A0" w:rsidRPr="008E40A0">
        <w:rPr>
          <w:rFonts w:asciiTheme="minorHAnsi" w:hAnsiTheme="minorHAnsi" w:cstheme="minorHAnsi"/>
          <w:sz w:val="22"/>
          <w:szCs w:val="22"/>
        </w:rPr>
        <w:t>předání</w:t>
      </w:r>
      <w:proofErr w:type="gramEnd"/>
      <w:r w:rsidR="008E40A0" w:rsidRPr="008E40A0">
        <w:rPr>
          <w:rFonts w:asciiTheme="minorHAnsi" w:hAnsiTheme="minorHAnsi" w:cstheme="minorHAnsi"/>
          <w:sz w:val="22"/>
          <w:szCs w:val="22"/>
        </w:rPr>
        <w:t xml:space="preserve"> do poštovní přepravy jménem Objednatele</w:t>
      </w:r>
      <w:bookmarkEnd w:id="4"/>
      <w:r w:rsidRPr="00FC6B26">
        <w:rPr>
          <w:rFonts w:asciiTheme="minorHAnsi" w:hAnsiTheme="minorHAnsi" w:cstheme="minorHAnsi"/>
          <w:sz w:val="22"/>
          <w:szCs w:val="22"/>
        </w:rPr>
        <w:t>.</w:t>
      </w:r>
    </w:p>
    <w:p w14:paraId="52A62402" w14:textId="75D396B7" w:rsidR="00955292" w:rsidRPr="0001708D" w:rsidRDefault="00955292" w:rsidP="0001708D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FC6B26">
        <w:rPr>
          <w:rFonts w:asciiTheme="minorHAnsi" w:hAnsiTheme="minorHAnsi" w:cstheme="minorHAnsi"/>
          <w:sz w:val="22"/>
          <w:szCs w:val="22"/>
        </w:rPr>
        <w:t>Uplatňování odpovědnosti za vady se řídí příslušnými ustanoveními zákona č. 89/2012 Sb., občanský zákoník, v platném znění</w:t>
      </w:r>
      <w:r w:rsidR="00645A87" w:rsidRPr="00FC6B26">
        <w:rPr>
          <w:rFonts w:asciiTheme="minorHAnsi" w:hAnsiTheme="minorHAnsi" w:cstheme="minorHAnsi"/>
          <w:sz w:val="22"/>
          <w:szCs w:val="22"/>
        </w:rPr>
        <w:t xml:space="preserve"> („</w:t>
      </w:r>
      <w:r w:rsidR="00645A87" w:rsidRPr="00FC6B26">
        <w:rPr>
          <w:rFonts w:asciiTheme="minorHAnsi" w:hAnsiTheme="minorHAnsi" w:cstheme="minorHAnsi"/>
          <w:b/>
          <w:bCs/>
          <w:sz w:val="22"/>
          <w:szCs w:val="22"/>
        </w:rPr>
        <w:t>občanský zákoník</w:t>
      </w:r>
      <w:r w:rsidR="00645A87" w:rsidRPr="00FC6B26">
        <w:rPr>
          <w:rFonts w:asciiTheme="minorHAnsi" w:hAnsiTheme="minorHAnsi" w:cstheme="minorHAnsi"/>
          <w:sz w:val="22"/>
          <w:szCs w:val="22"/>
        </w:rPr>
        <w:t>“)</w:t>
      </w:r>
      <w:r w:rsidRPr="00FC6B26">
        <w:rPr>
          <w:rFonts w:asciiTheme="minorHAnsi" w:hAnsiTheme="minorHAnsi" w:cstheme="minorHAnsi"/>
          <w:sz w:val="22"/>
          <w:szCs w:val="22"/>
        </w:rPr>
        <w:t>, o o</w:t>
      </w:r>
      <w:r w:rsidRPr="0001708D">
        <w:rPr>
          <w:rFonts w:asciiTheme="minorHAnsi" w:hAnsiTheme="minorHAnsi" w:cstheme="minorHAnsi"/>
          <w:sz w:val="22"/>
          <w:szCs w:val="22"/>
        </w:rPr>
        <w:t xml:space="preserve">dpovědnosti za vadu díla (§ 2615 </w:t>
      </w:r>
      <w:r w:rsidR="0052438D">
        <w:rPr>
          <w:rFonts w:asciiTheme="minorHAnsi" w:hAnsiTheme="minorHAnsi" w:cstheme="minorHAnsi"/>
          <w:sz w:val="22"/>
          <w:szCs w:val="22"/>
        </w:rPr>
        <w:t>až</w:t>
      </w:r>
      <w:r w:rsidRPr="0001708D">
        <w:rPr>
          <w:rFonts w:asciiTheme="minorHAnsi" w:hAnsiTheme="minorHAnsi" w:cstheme="minorHAnsi"/>
          <w:sz w:val="22"/>
          <w:szCs w:val="22"/>
        </w:rPr>
        <w:t xml:space="preserve"> </w:t>
      </w:r>
      <w:r w:rsidR="006E1168">
        <w:rPr>
          <w:rFonts w:asciiTheme="minorHAnsi" w:hAnsiTheme="minorHAnsi" w:cstheme="minorHAnsi"/>
          <w:sz w:val="22"/>
          <w:szCs w:val="22"/>
        </w:rPr>
        <w:t xml:space="preserve">§ </w:t>
      </w:r>
      <w:r w:rsidRPr="0001708D">
        <w:rPr>
          <w:rFonts w:asciiTheme="minorHAnsi" w:hAnsiTheme="minorHAnsi" w:cstheme="minorHAnsi"/>
          <w:sz w:val="22"/>
          <w:szCs w:val="22"/>
        </w:rPr>
        <w:t>2619 občanského zákoníku)</w:t>
      </w:r>
      <w:r w:rsidR="001C26B4" w:rsidRPr="0001708D">
        <w:rPr>
          <w:rFonts w:asciiTheme="minorHAnsi" w:hAnsiTheme="minorHAnsi" w:cstheme="minorHAnsi"/>
          <w:sz w:val="22"/>
          <w:szCs w:val="22"/>
        </w:rPr>
        <w:t>.</w:t>
      </w:r>
    </w:p>
    <w:p w14:paraId="4AC03F49" w14:textId="5149D0E8" w:rsidR="004227DF" w:rsidRPr="0001708D" w:rsidRDefault="004227DF" w:rsidP="0001708D">
      <w:pPr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1708D">
        <w:rPr>
          <w:rFonts w:asciiTheme="minorHAnsi" w:hAnsiTheme="minorHAnsi" w:cstheme="minorHAnsi"/>
          <w:sz w:val="22"/>
          <w:szCs w:val="22"/>
        </w:rPr>
        <w:t>V</w:t>
      </w:r>
      <w:r w:rsidR="001C26B4" w:rsidRPr="0001708D">
        <w:rPr>
          <w:rFonts w:asciiTheme="minorHAnsi" w:hAnsiTheme="minorHAnsi" w:cstheme="minorHAnsi"/>
          <w:sz w:val="22"/>
          <w:szCs w:val="22"/>
        </w:rPr>
        <w:t xml:space="preserve"> případě zjištění vad plnění poskytnutého </w:t>
      </w:r>
      <w:r w:rsidR="006E1168">
        <w:rPr>
          <w:rFonts w:asciiTheme="minorHAnsi" w:hAnsiTheme="minorHAnsi" w:cstheme="minorHAnsi"/>
          <w:sz w:val="22"/>
          <w:szCs w:val="22"/>
        </w:rPr>
        <w:t>P</w:t>
      </w:r>
      <w:r w:rsidR="001C26B4" w:rsidRPr="0001708D">
        <w:rPr>
          <w:rFonts w:asciiTheme="minorHAnsi" w:hAnsiTheme="minorHAnsi" w:cstheme="minorHAnsi"/>
          <w:sz w:val="22"/>
          <w:szCs w:val="22"/>
        </w:rPr>
        <w:t xml:space="preserve">oskytovatelem </w:t>
      </w:r>
      <w:r w:rsidR="002E0442" w:rsidRPr="0001708D">
        <w:rPr>
          <w:rFonts w:asciiTheme="minorHAnsi" w:hAnsiTheme="minorHAnsi" w:cstheme="minorHAnsi"/>
          <w:sz w:val="22"/>
          <w:szCs w:val="22"/>
        </w:rPr>
        <w:t xml:space="preserve">v průběhu záruční doby </w:t>
      </w:r>
      <w:r w:rsidR="006E1168">
        <w:rPr>
          <w:rFonts w:asciiTheme="minorHAnsi" w:hAnsiTheme="minorHAnsi" w:cstheme="minorHAnsi"/>
          <w:sz w:val="22"/>
          <w:szCs w:val="22"/>
        </w:rPr>
        <w:t>Objednatel</w:t>
      </w:r>
      <w:r w:rsidR="001C26B4" w:rsidRPr="0001708D">
        <w:rPr>
          <w:rFonts w:asciiTheme="minorHAnsi" w:hAnsiTheme="minorHAnsi" w:cstheme="minorHAnsi"/>
          <w:sz w:val="22"/>
          <w:szCs w:val="22"/>
        </w:rPr>
        <w:t xml:space="preserve"> reklamuje případné vady prostřednictvím osoby oprávněné za něj jednat 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ve věcech administrativně technických, popřípadě prostřednictvím jiného pověřeného zaměstnance. Strany této </w:t>
      </w:r>
      <w:r w:rsidR="006E1168">
        <w:rPr>
          <w:rFonts w:asciiTheme="minorHAnsi" w:hAnsiTheme="minorHAnsi" w:cstheme="minorHAnsi"/>
          <w:sz w:val="22"/>
          <w:szCs w:val="22"/>
        </w:rPr>
        <w:t>Smlouvy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 se dohodly, že reklamaci lze provést prostřednictvím e</w:t>
      </w:r>
      <w:r w:rsidR="0052438D">
        <w:rPr>
          <w:rFonts w:asciiTheme="minorHAnsi" w:hAnsiTheme="minorHAnsi" w:cstheme="minorHAnsi"/>
          <w:sz w:val="22"/>
          <w:szCs w:val="22"/>
        </w:rPr>
        <w:t>-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mailové korespondence na emailovou adresu osoby oprávněně za </w:t>
      </w:r>
      <w:r w:rsidR="00D327F0">
        <w:rPr>
          <w:rFonts w:asciiTheme="minorHAnsi" w:hAnsiTheme="minorHAnsi" w:cstheme="minorHAnsi"/>
          <w:sz w:val="22"/>
          <w:szCs w:val="22"/>
        </w:rPr>
        <w:t>P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oskytovatele jednat ve věcech administrativně technických </w:t>
      </w:r>
      <w:r w:rsidR="00A239CB" w:rsidRPr="0052438D">
        <w:rPr>
          <w:rFonts w:asciiTheme="minorHAnsi" w:hAnsiTheme="minorHAnsi" w:cstheme="minorHAnsi"/>
          <w:sz w:val="22"/>
          <w:szCs w:val="22"/>
        </w:rPr>
        <w:t xml:space="preserve">uvedené v čl. </w:t>
      </w:r>
      <w:r w:rsidR="00D327F0" w:rsidRPr="0052438D">
        <w:rPr>
          <w:rFonts w:asciiTheme="minorHAnsi" w:hAnsiTheme="minorHAnsi" w:cstheme="minorHAnsi"/>
          <w:sz w:val="22"/>
          <w:szCs w:val="22"/>
        </w:rPr>
        <w:t>5.4</w:t>
      </w:r>
      <w:r w:rsidR="00A239CB" w:rsidRPr="0052438D">
        <w:rPr>
          <w:rFonts w:asciiTheme="minorHAnsi" w:hAnsiTheme="minorHAnsi" w:cstheme="minorHAnsi"/>
          <w:sz w:val="22"/>
          <w:szCs w:val="22"/>
        </w:rPr>
        <w:t xml:space="preserve"> této </w:t>
      </w:r>
      <w:r w:rsidR="006E1168" w:rsidRPr="0052438D">
        <w:rPr>
          <w:rFonts w:asciiTheme="minorHAnsi" w:hAnsiTheme="minorHAnsi" w:cstheme="minorHAnsi"/>
          <w:sz w:val="22"/>
          <w:szCs w:val="22"/>
        </w:rPr>
        <w:t>Smlouvy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. Odesláním emailu na tuto emailovou adresu se reklamace považuje za uplatněnou.      </w:t>
      </w:r>
    </w:p>
    <w:p w14:paraId="4C48B633" w14:textId="368A0CE0" w:rsidR="004227DF" w:rsidRDefault="000F16F2" w:rsidP="0001708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1708D">
        <w:rPr>
          <w:rFonts w:asciiTheme="minorHAnsi" w:hAnsiTheme="minorHAnsi" w:cstheme="minorHAnsi"/>
          <w:sz w:val="22"/>
          <w:szCs w:val="22"/>
        </w:rPr>
        <w:t>Poskytovatel</w:t>
      </w:r>
      <w:r w:rsidR="004227DF" w:rsidRPr="0001708D">
        <w:rPr>
          <w:rFonts w:asciiTheme="minorHAnsi" w:hAnsiTheme="minorHAnsi" w:cstheme="minorHAnsi"/>
          <w:sz w:val="22"/>
          <w:szCs w:val="22"/>
        </w:rPr>
        <w:t xml:space="preserve"> se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 zavazuje na svoje náklady a bez jakýchkoliv nároků na </w:t>
      </w:r>
      <w:r w:rsidR="006E1168">
        <w:rPr>
          <w:rFonts w:asciiTheme="minorHAnsi" w:hAnsiTheme="minorHAnsi" w:cstheme="minorHAnsi"/>
          <w:sz w:val="22"/>
          <w:szCs w:val="22"/>
        </w:rPr>
        <w:t>Objednatele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, s výjimkou případného požadavku součinnosti, odstranit </w:t>
      </w:r>
      <w:r w:rsidR="006E1168">
        <w:rPr>
          <w:rFonts w:asciiTheme="minorHAnsi" w:hAnsiTheme="minorHAnsi" w:cstheme="minorHAnsi"/>
          <w:sz w:val="22"/>
          <w:szCs w:val="22"/>
        </w:rPr>
        <w:t>Objednatelem</w:t>
      </w:r>
      <w:r w:rsidR="004227DF" w:rsidRPr="0001708D">
        <w:rPr>
          <w:rFonts w:asciiTheme="minorHAnsi" w:hAnsiTheme="minorHAnsi" w:cstheme="minorHAnsi"/>
          <w:sz w:val="22"/>
          <w:szCs w:val="22"/>
        </w:rPr>
        <w:t xml:space="preserve"> reklamované vady s ohledem na</w:t>
      </w:r>
      <w:r w:rsidR="00063523">
        <w:rPr>
          <w:rFonts w:asciiTheme="minorHAnsi" w:hAnsiTheme="minorHAnsi" w:cstheme="minorHAnsi"/>
          <w:sz w:val="22"/>
          <w:szCs w:val="22"/>
        </w:rPr>
        <w:t> </w:t>
      </w:r>
      <w:r w:rsidR="004227DF" w:rsidRPr="0001708D">
        <w:rPr>
          <w:rFonts w:asciiTheme="minorHAnsi" w:hAnsiTheme="minorHAnsi" w:cstheme="minorHAnsi"/>
          <w:sz w:val="22"/>
          <w:szCs w:val="22"/>
        </w:rPr>
        <w:t xml:space="preserve">povahu reklamovaných vad bezodkladně 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po doručení reklamace </w:t>
      </w:r>
      <w:r w:rsidR="006E1168">
        <w:rPr>
          <w:rFonts w:asciiTheme="minorHAnsi" w:hAnsiTheme="minorHAnsi" w:cstheme="minorHAnsi"/>
          <w:sz w:val="22"/>
          <w:szCs w:val="22"/>
        </w:rPr>
        <w:t>Objednatelem</w:t>
      </w:r>
      <w:r w:rsidR="00A239CB" w:rsidRPr="0001708D">
        <w:rPr>
          <w:rFonts w:asciiTheme="minorHAnsi" w:hAnsiTheme="minorHAnsi" w:cstheme="minorHAnsi"/>
          <w:sz w:val="22"/>
          <w:szCs w:val="22"/>
        </w:rPr>
        <w:t>, nejpozději však do pěti (5) kalendářních následujících po</w:t>
      </w:r>
      <w:r w:rsidR="004227DF" w:rsidRPr="0001708D">
        <w:rPr>
          <w:rFonts w:asciiTheme="minorHAnsi" w:hAnsiTheme="minorHAnsi" w:cstheme="minorHAnsi"/>
          <w:sz w:val="22"/>
          <w:szCs w:val="22"/>
        </w:rPr>
        <w:t xml:space="preserve"> uplatnění</w:t>
      </w:r>
      <w:r w:rsidR="00A239CB" w:rsidRPr="0001708D">
        <w:rPr>
          <w:rFonts w:asciiTheme="minorHAnsi" w:hAnsiTheme="minorHAnsi" w:cstheme="minorHAnsi"/>
          <w:sz w:val="22"/>
          <w:szCs w:val="22"/>
        </w:rPr>
        <w:t xml:space="preserve"> reklamace</w:t>
      </w:r>
      <w:r w:rsidR="004227DF" w:rsidRPr="0001708D">
        <w:rPr>
          <w:rFonts w:asciiTheme="minorHAnsi" w:hAnsiTheme="minorHAnsi" w:cstheme="minorHAnsi"/>
          <w:sz w:val="22"/>
          <w:szCs w:val="22"/>
        </w:rPr>
        <w:t>.</w:t>
      </w:r>
    </w:p>
    <w:p w14:paraId="5AFA6535" w14:textId="77777777" w:rsidR="002E0442" w:rsidRPr="00FD3FC8" w:rsidRDefault="002E0442" w:rsidP="00FD3FC8">
      <w:pPr>
        <w:numPr>
          <w:ilvl w:val="0"/>
          <w:numId w:val="18"/>
        </w:num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FC8">
        <w:rPr>
          <w:rFonts w:asciiTheme="minorHAnsi" w:hAnsiTheme="minorHAnsi" w:cstheme="minorHAnsi"/>
          <w:b/>
          <w:sz w:val="22"/>
          <w:szCs w:val="22"/>
        </w:rPr>
        <w:t>Povinná ustanovení</w:t>
      </w:r>
    </w:p>
    <w:p w14:paraId="2E6610D6" w14:textId="74B47A33" w:rsidR="00763F83" w:rsidRDefault="00CA55F4" w:rsidP="001167D9">
      <w:pPr>
        <w:pStyle w:val="Odstavecseseznamem"/>
        <w:numPr>
          <w:ilvl w:val="1"/>
          <w:numId w:val="28"/>
        </w:numPr>
        <w:spacing w:after="120" w:line="276" w:lineRule="auto"/>
        <w:ind w:left="567" w:hanging="567"/>
        <w:jc w:val="both"/>
      </w:pPr>
      <w:r w:rsidRPr="001167D9">
        <w:rPr>
          <w:rFonts w:ascii="Calibri" w:hAnsi="Calibri"/>
          <w:sz w:val="22"/>
          <w:szCs w:val="22"/>
        </w:rPr>
        <w:t>Smluvní strany berou na vědomí, že k nabytí účinnosti této smlouvy je nezbytné její uveřejnění v registru smluv podle zákona č. 340/2015 Sb., o zvláštních podmínkách účinnosti některých smluv, uveřejňování těchto smluv a o registru smluv, ve znění pozdějších předpisů, do 30 dnů ode dne podpisu smlouvy poslední smluvní stranou, nejpozději do 3 měsíců ode dne podpisu smlouvy, které provede Městská část Praha 5. Smluvní strany berou na vědomí, že zveřejnění osobních údajů ve smlouvě uveřejněné v registru smluv podle věty první se děje v souladu s tímto zákonem a s čl. 6 odst. 1 písm. c) nařízení Evropského parlamentu a Rady (EU) 2016/679. Smluvní strany prohlašují, že skutečnosti obsažené ve smlouvě nepovažují za obchodní tajemství ve smyslu § 504 občanského zákoníku a udělují svolení k jejich užití a uveřejnění bez stanovení jakýchkoliv dalších podmínek.</w:t>
      </w:r>
      <w:r w:rsidR="00185362" w:rsidRPr="001167D9">
        <w:rPr>
          <w:rFonts w:ascii="Calibri" w:hAnsi="Calibri"/>
          <w:sz w:val="22"/>
          <w:szCs w:val="22"/>
        </w:rPr>
        <w:t>.</w:t>
      </w:r>
    </w:p>
    <w:p w14:paraId="57ABEDD3" w14:textId="77777777" w:rsidR="001167D9" w:rsidRDefault="00763F83" w:rsidP="001167D9">
      <w:pPr>
        <w:pStyle w:val="Odstavecseseznamem"/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763F83">
        <w:rPr>
          <w:rFonts w:ascii="Calibri" w:hAnsi="Calibri"/>
          <w:sz w:val="22"/>
          <w:szCs w:val="22"/>
        </w:rPr>
        <w:t>Smluvní strany se dohodly na uveřejnění smlouvy v registru smluv podle předchozího odstavce i</w:t>
      </w:r>
      <w:r w:rsidR="00063523">
        <w:rPr>
          <w:rFonts w:ascii="Calibri" w:hAnsi="Calibri"/>
          <w:sz w:val="22"/>
          <w:szCs w:val="22"/>
        </w:rPr>
        <w:t> </w:t>
      </w:r>
      <w:r w:rsidRPr="00763F83">
        <w:rPr>
          <w:rFonts w:ascii="Calibri" w:hAnsi="Calibri"/>
          <w:sz w:val="22"/>
          <w:szCs w:val="22"/>
        </w:rPr>
        <w:t>v případě, že se zákonná povinnost uveřejnit smlouvu v registru smluv podle zákona č.</w:t>
      </w:r>
      <w:r w:rsidR="00063523">
        <w:rPr>
          <w:rFonts w:ascii="Calibri" w:hAnsi="Calibri"/>
          <w:sz w:val="22"/>
          <w:szCs w:val="22"/>
        </w:rPr>
        <w:t> </w:t>
      </w:r>
      <w:r w:rsidRPr="00763F83">
        <w:rPr>
          <w:rFonts w:ascii="Calibri" w:hAnsi="Calibri"/>
          <w:sz w:val="22"/>
          <w:szCs w:val="22"/>
        </w:rPr>
        <w:t>340/2015 Sb., o zvláštních podmínkách účinnosti některých smluv, uveřejňování těchto smluv a o registru smluv, ve znění pozdějších předpisů, na smluvní vztah založený touto Smlouvu nevztahuje.</w:t>
      </w:r>
    </w:p>
    <w:p w14:paraId="22AF7FA5" w14:textId="77777777" w:rsidR="001167D9" w:rsidRDefault="00763F83" w:rsidP="001167D9">
      <w:pPr>
        <w:pStyle w:val="Odstavecseseznamem"/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167D9">
        <w:rPr>
          <w:rFonts w:ascii="Calibri" w:hAnsi="Calibri"/>
          <w:sz w:val="22"/>
          <w:szCs w:val="22"/>
        </w:rPr>
        <w:lastRenderedPageBreak/>
        <w:t>Tímto se ve smyslu ustanovení § 43 odst. 1 zákona č. 131/2000 Sb., o hlavním městě Praze, ve</w:t>
      </w:r>
      <w:r w:rsidR="00063523" w:rsidRPr="001167D9">
        <w:rPr>
          <w:rFonts w:ascii="Calibri" w:hAnsi="Calibri"/>
          <w:sz w:val="22"/>
          <w:szCs w:val="22"/>
        </w:rPr>
        <w:t> </w:t>
      </w:r>
      <w:r w:rsidRPr="001167D9">
        <w:rPr>
          <w:rFonts w:ascii="Calibri" w:hAnsi="Calibri"/>
          <w:sz w:val="22"/>
          <w:szCs w:val="22"/>
        </w:rPr>
        <w:t>znění pozdějších předpisů, potvrzuje, že byly splněny podmínky pro platnost právního jednání městské části Praha 5, a to usnesením Rady městské části Praha 5 č. </w:t>
      </w:r>
      <w:r w:rsidRPr="001167D9">
        <w:rPr>
          <w:rFonts w:ascii="Calibri" w:hAnsi="Calibri"/>
          <w:sz w:val="22"/>
          <w:szCs w:val="22"/>
          <w:highlight w:val="green"/>
        </w:rPr>
        <w:t>RMČ/00/000/2019 ze dne 00. 00.2019.</w:t>
      </w:r>
    </w:p>
    <w:p w14:paraId="6B9EDA22" w14:textId="0980865E" w:rsidR="002E0442" w:rsidRPr="001167D9" w:rsidRDefault="00763F83" w:rsidP="001167D9">
      <w:pPr>
        <w:pStyle w:val="Odstavecseseznamem"/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167D9">
        <w:rPr>
          <w:rFonts w:ascii="Calibri" w:hAnsi="Calibri"/>
          <w:sz w:val="22"/>
          <w:szCs w:val="22"/>
        </w:rPr>
        <w:t>Poskytovatel je na základě ustanovení § 2 písm. e) zákona č. 320/2001 Sb. o finanční kontrole ve</w:t>
      </w:r>
      <w:r w:rsidR="00063523" w:rsidRPr="001167D9">
        <w:rPr>
          <w:rFonts w:ascii="Calibri" w:hAnsi="Calibri"/>
          <w:sz w:val="22"/>
          <w:szCs w:val="22"/>
        </w:rPr>
        <w:t> </w:t>
      </w:r>
      <w:r w:rsidRPr="001167D9">
        <w:rPr>
          <w:rFonts w:ascii="Calibri" w:hAnsi="Calibri"/>
          <w:sz w:val="22"/>
          <w:szCs w:val="22"/>
        </w:rPr>
        <w:t>veřejné správě a o změně některých zákonů (zákon o finanční kontrole), ve znění pozdějších předpisů, osobou povinnou spolupůsobit při výkonu finanční kontroly. Poskytovatel je v tomto případě povinen vykonat veškerou součinnost s finanční kontrolou. Poskytovatel se zavazuje, že uchová veškeré podklady a písemnosti potřebné k řádnému provedení kontroly použití prostředků ze státního rozpočtu po dobu nejméně 10 let od termínu ukončení závěrečného vyhodnocení akce. O termínu závěrečného vyhodnocení akce bude Objednatel Poskytovatele informovat. Poskytovatel se zavazuje, že k této povinnosti zaváže ve Smlouvě také své případné poddodavatele.</w:t>
      </w:r>
    </w:p>
    <w:p w14:paraId="0C9F7EF5" w14:textId="10281085" w:rsidR="004227DF" w:rsidRPr="006E1168" w:rsidRDefault="004227DF" w:rsidP="004227DF">
      <w:pPr>
        <w:numPr>
          <w:ilvl w:val="0"/>
          <w:numId w:val="18"/>
        </w:num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FC8">
        <w:rPr>
          <w:rFonts w:asciiTheme="minorHAnsi" w:hAnsiTheme="minorHAnsi" w:cstheme="minorHAnsi"/>
          <w:b/>
          <w:sz w:val="22"/>
          <w:szCs w:val="22"/>
        </w:rPr>
        <w:t>Závěrečná ustanovení a zvláštní ujednání</w:t>
      </w:r>
    </w:p>
    <w:p w14:paraId="5DD6374C" w14:textId="37F40766" w:rsidR="004227DF" w:rsidRPr="001167D9" w:rsidRDefault="004227DF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167D9">
        <w:rPr>
          <w:rFonts w:asciiTheme="minorHAnsi" w:hAnsiTheme="minorHAnsi" w:cstheme="minorHAnsi"/>
          <w:sz w:val="22"/>
          <w:szCs w:val="22"/>
        </w:rPr>
        <w:t xml:space="preserve">Poskytovatel není bez předchozího písemného </w:t>
      </w:r>
      <w:r w:rsidR="000F16F2" w:rsidRPr="001167D9">
        <w:rPr>
          <w:rFonts w:asciiTheme="minorHAnsi" w:hAnsiTheme="minorHAnsi" w:cstheme="minorHAnsi"/>
          <w:sz w:val="22"/>
          <w:szCs w:val="22"/>
        </w:rPr>
        <w:t xml:space="preserve">souhlasu </w:t>
      </w:r>
      <w:r w:rsidR="00645A87" w:rsidRPr="001167D9">
        <w:rPr>
          <w:rFonts w:asciiTheme="minorHAnsi" w:hAnsiTheme="minorHAnsi" w:cstheme="minorHAnsi"/>
          <w:sz w:val="22"/>
          <w:szCs w:val="22"/>
        </w:rPr>
        <w:t>Objednatele</w:t>
      </w:r>
      <w:r w:rsidRPr="001167D9">
        <w:rPr>
          <w:rFonts w:asciiTheme="minorHAnsi" w:hAnsiTheme="minorHAnsi" w:cstheme="minorHAnsi"/>
          <w:sz w:val="22"/>
          <w:szCs w:val="22"/>
        </w:rPr>
        <w:t xml:space="preserve"> oprávněn postoupit práva a povinnosti z této </w:t>
      </w:r>
      <w:r w:rsidR="00645A87" w:rsidRPr="001167D9">
        <w:rPr>
          <w:rFonts w:asciiTheme="minorHAnsi" w:hAnsiTheme="minorHAnsi" w:cstheme="minorHAnsi"/>
          <w:sz w:val="22"/>
          <w:szCs w:val="22"/>
        </w:rPr>
        <w:t>S</w:t>
      </w:r>
      <w:r w:rsidRPr="001167D9">
        <w:rPr>
          <w:rFonts w:asciiTheme="minorHAnsi" w:hAnsiTheme="minorHAnsi" w:cstheme="minorHAnsi"/>
          <w:sz w:val="22"/>
          <w:szCs w:val="22"/>
        </w:rPr>
        <w:t>mlouvy na třetí osobu.</w:t>
      </w:r>
    </w:p>
    <w:p w14:paraId="7E144495" w14:textId="1E22DC2C" w:rsidR="004227DF" w:rsidRPr="00645A87" w:rsidRDefault="004227DF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5A87">
        <w:rPr>
          <w:rFonts w:asciiTheme="minorHAnsi" w:hAnsiTheme="minorHAnsi" w:cstheme="minorHAnsi"/>
          <w:sz w:val="22"/>
          <w:szCs w:val="22"/>
        </w:rPr>
        <w:t xml:space="preserve">Práva a povinnosti </w:t>
      </w:r>
      <w:r w:rsidR="00645A87" w:rsidRPr="00645A87">
        <w:rPr>
          <w:rFonts w:asciiTheme="minorHAnsi" w:hAnsiTheme="minorHAnsi" w:cstheme="minorHAnsi"/>
          <w:sz w:val="22"/>
          <w:szCs w:val="22"/>
        </w:rPr>
        <w:t>S</w:t>
      </w:r>
      <w:r w:rsidRPr="00645A87">
        <w:rPr>
          <w:rFonts w:asciiTheme="minorHAnsi" w:hAnsiTheme="minorHAnsi" w:cstheme="minorHAnsi"/>
          <w:sz w:val="22"/>
          <w:szCs w:val="22"/>
        </w:rPr>
        <w:t xml:space="preserve">mluvních stran, které nejsou přímo upraveny touto </w:t>
      </w:r>
      <w:r w:rsidR="00645A87" w:rsidRPr="00645A87">
        <w:rPr>
          <w:rFonts w:asciiTheme="minorHAnsi" w:hAnsiTheme="minorHAnsi" w:cstheme="minorHAnsi"/>
          <w:sz w:val="22"/>
          <w:szCs w:val="22"/>
        </w:rPr>
        <w:t>S</w:t>
      </w:r>
      <w:r w:rsidRPr="00645A87">
        <w:rPr>
          <w:rFonts w:asciiTheme="minorHAnsi" w:hAnsiTheme="minorHAnsi" w:cstheme="minorHAnsi"/>
          <w:sz w:val="22"/>
          <w:szCs w:val="22"/>
        </w:rPr>
        <w:t>mlouvou, se řídí příslušnými ustanoveními občanského zákoníku</w:t>
      </w:r>
      <w:r w:rsidR="00645A87" w:rsidRPr="00645A87">
        <w:rPr>
          <w:rFonts w:asciiTheme="minorHAnsi" w:hAnsiTheme="minorHAnsi" w:cstheme="minorHAnsi"/>
          <w:sz w:val="22"/>
          <w:szCs w:val="22"/>
        </w:rPr>
        <w:t xml:space="preserve"> nebo jinými platnými právními předpisy</w:t>
      </w:r>
      <w:r w:rsidRPr="00645A87">
        <w:rPr>
          <w:rFonts w:asciiTheme="minorHAnsi" w:hAnsiTheme="minorHAnsi" w:cstheme="minorHAnsi"/>
          <w:sz w:val="22"/>
          <w:szCs w:val="22"/>
        </w:rPr>
        <w:t>.</w:t>
      </w:r>
    </w:p>
    <w:p w14:paraId="10BDAE0F" w14:textId="145159F8" w:rsidR="00645A87" w:rsidRPr="00645A87" w:rsidRDefault="00395AE3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5A87">
        <w:rPr>
          <w:rFonts w:asciiTheme="minorHAnsi" w:hAnsiTheme="minorHAnsi" w:cstheme="minorHAnsi"/>
          <w:sz w:val="22"/>
          <w:szCs w:val="22"/>
        </w:rPr>
        <w:t>Poskytovatel</w:t>
      </w:r>
      <w:r w:rsidR="004227DF" w:rsidRPr="00645A87">
        <w:rPr>
          <w:rFonts w:asciiTheme="minorHAnsi" w:hAnsiTheme="minorHAnsi" w:cstheme="minorHAnsi"/>
          <w:sz w:val="22"/>
          <w:szCs w:val="22"/>
        </w:rPr>
        <w:t xml:space="preserve"> </w:t>
      </w:r>
      <w:r w:rsidR="004227DF" w:rsidRPr="001167D9">
        <w:rPr>
          <w:rFonts w:asciiTheme="minorHAnsi" w:hAnsiTheme="minorHAnsi" w:cstheme="minorHAnsi"/>
          <w:sz w:val="22"/>
          <w:szCs w:val="22"/>
        </w:rPr>
        <w:t>není oprávněn započítávat částky</w:t>
      </w:r>
      <w:r w:rsidR="004227DF" w:rsidRPr="00645A87">
        <w:rPr>
          <w:rFonts w:asciiTheme="minorHAnsi" w:hAnsiTheme="minorHAnsi" w:cstheme="minorHAnsi"/>
          <w:sz w:val="22"/>
          <w:szCs w:val="22"/>
        </w:rPr>
        <w:t>, které mu dluží nebo</w:t>
      </w:r>
      <w:r w:rsidRPr="00645A87">
        <w:rPr>
          <w:rFonts w:asciiTheme="minorHAnsi" w:hAnsiTheme="minorHAnsi" w:cstheme="minorHAnsi"/>
          <w:sz w:val="22"/>
          <w:szCs w:val="22"/>
        </w:rPr>
        <w:t xml:space="preserve"> které nárokuje vůči </w:t>
      </w:r>
      <w:r w:rsidR="00645A87">
        <w:rPr>
          <w:rFonts w:asciiTheme="minorHAnsi" w:hAnsiTheme="minorHAnsi" w:cstheme="minorHAnsi"/>
          <w:sz w:val="22"/>
          <w:szCs w:val="22"/>
        </w:rPr>
        <w:t>Objednateli</w:t>
      </w:r>
      <w:r w:rsidRPr="00645A87">
        <w:rPr>
          <w:rFonts w:asciiTheme="minorHAnsi" w:hAnsiTheme="minorHAnsi" w:cstheme="minorHAnsi"/>
          <w:sz w:val="22"/>
          <w:szCs w:val="22"/>
        </w:rPr>
        <w:t xml:space="preserve"> proti částkám, které </w:t>
      </w:r>
      <w:r w:rsidR="00645A87">
        <w:rPr>
          <w:rFonts w:asciiTheme="minorHAnsi" w:hAnsiTheme="minorHAnsi" w:cstheme="minorHAnsi"/>
          <w:sz w:val="22"/>
          <w:szCs w:val="22"/>
        </w:rPr>
        <w:t>P</w:t>
      </w:r>
      <w:r w:rsidRPr="00645A87">
        <w:rPr>
          <w:rFonts w:asciiTheme="minorHAnsi" w:hAnsiTheme="minorHAnsi" w:cstheme="minorHAnsi"/>
          <w:sz w:val="22"/>
          <w:szCs w:val="22"/>
        </w:rPr>
        <w:t>oskytovatel</w:t>
      </w:r>
      <w:r w:rsidR="004227DF" w:rsidRPr="00645A87">
        <w:rPr>
          <w:rFonts w:asciiTheme="minorHAnsi" w:hAnsiTheme="minorHAnsi" w:cstheme="minorHAnsi"/>
          <w:sz w:val="22"/>
          <w:szCs w:val="22"/>
        </w:rPr>
        <w:t xml:space="preserve"> dluží </w:t>
      </w:r>
      <w:r w:rsidR="00645A87">
        <w:rPr>
          <w:rFonts w:asciiTheme="minorHAnsi" w:hAnsiTheme="minorHAnsi" w:cstheme="minorHAnsi"/>
          <w:sz w:val="22"/>
          <w:szCs w:val="22"/>
        </w:rPr>
        <w:t>Objednateli</w:t>
      </w:r>
      <w:r w:rsidR="004227DF" w:rsidRPr="00645A87">
        <w:rPr>
          <w:rFonts w:asciiTheme="minorHAnsi" w:hAnsiTheme="minorHAnsi" w:cstheme="minorHAnsi"/>
          <w:sz w:val="22"/>
          <w:szCs w:val="22"/>
        </w:rPr>
        <w:t xml:space="preserve">, či které </w:t>
      </w:r>
      <w:r w:rsidR="00645A87">
        <w:rPr>
          <w:rFonts w:asciiTheme="minorHAnsi" w:hAnsiTheme="minorHAnsi" w:cstheme="minorHAnsi"/>
          <w:sz w:val="22"/>
          <w:szCs w:val="22"/>
        </w:rPr>
        <w:t>Objedna</w:t>
      </w:r>
      <w:r w:rsidRPr="00645A87">
        <w:rPr>
          <w:rFonts w:asciiTheme="minorHAnsi" w:hAnsiTheme="minorHAnsi" w:cstheme="minorHAnsi"/>
          <w:sz w:val="22"/>
          <w:szCs w:val="22"/>
        </w:rPr>
        <w:t xml:space="preserve">tel vůči </w:t>
      </w:r>
      <w:r w:rsidR="00645A87">
        <w:rPr>
          <w:rFonts w:asciiTheme="minorHAnsi" w:hAnsiTheme="minorHAnsi" w:cstheme="minorHAnsi"/>
          <w:sz w:val="22"/>
          <w:szCs w:val="22"/>
        </w:rPr>
        <w:t>P</w:t>
      </w:r>
      <w:r w:rsidRPr="00645A87">
        <w:rPr>
          <w:rFonts w:asciiTheme="minorHAnsi" w:hAnsiTheme="minorHAnsi" w:cstheme="minorHAnsi"/>
          <w:sz w:val="22"/>
          <w:szCs w:val="22"/>
        </w:rPr>
        <w:t>oskytovateli</w:t>
      </w:r>
      <w:r w:rsidR="004227DF" w:rsidRPr="00645A87">
        <w:rPr>
          <w:rFonts w:asciiTheme="minorHAnsi" w:hAnsiTheme="minorHAnsi" w:cstheme="minorHAnsi"/>
          <w:sz w:val="22"/>
          <w:szCs w:val="22"/>
        </w:rPr>
        <w:t xml:space="preserve"> nárok</w:t>
      </w:r>
      <w:r w:rsidR="000F16F2" w:rsidRPr="00645A87">
        <w:rPr>
          <w:rFonts w:asciiTheme="minorHAnsi" w:hAnsiTheme="minorHAnsi" w:cstheme="minorHAnsi"/>
          <w:sz w:val="22"/>
          <w:szCs w:val="22"/>
        </w:rPr>
        <w:t xml:space="preserve">uje, a to včetně nároků </w:t>
      </w:r>
      <w:r w:rsidR="00645A87">
        <w:rPr>
          <w:rFonts w:asciiTheme="minorHAnsi" w:hAnsiTheme="minorHAnsi" w:cstheme="minorHAnsi"/>
          <w:sz w:val="22"/>
          <w:szCs w:val="22"/>
        </w:rPr>
        <w:t>P</w:t>
      </w:r>
      <w:r w:rsidR="000F16F2" w:rsidRPr="00645A87">
        <w:rPr>
          <w:rFonts w:asciiTheme="minorHAnsi" w:hAnsiTheme="minorHAnsi" w:cstheme="minorHAnsi"/>
          <w:sz w:val="22"/>
          <w:szCs w:val="22"/>
        </w:rPr>
        <w:t>oskytovatele</w:t>
      </w:r>
      <w:r w:rsidR="004227DF" w:rsidRPr="00645A87">
        <w:rPr>
          <w:rFonts w:asciiTheme="minorHAnsi" w:hAnsiTheme="minorHAnsi" w:cstheme="minorHAnsi"/>
          <w:sz w:val="22"/>
          <w:szCs w:val="22"/>
        </w:rPr>
        <w:t xml:space="preserve"> z jiných smluvních vztahů.</w:t>
      </w:r>
    </w:p>
    <w:p w14:paraId="76639942" w14:textId="292FCF49" w:rsidR="00645A87" w:rsidRPr="00645A87" w:rsidRDefault="00645A87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5A87">
        <w:rPr>
          <w:rFonts w:asciiTheme="minorHAnsi" w:hAnsiTheme="minorHAnsi" w:cstheme="minorHAnsi"/>
          <w:sz w:val="22"/>
          <w:szCs w:val="22"/>
        </w:rPr>
        <w:t>Změny a doplňky této Smlouvy mohou být provedeny pouze formou písemného dodatku podepsaného oběma Smluvními stranami.</w:t>
      </w:r>
    </w:p>
    <w:p w14:paraId="69805639" w14:textId="6B91D4C1" w:rsidR="00645A87" w:rsidRPr="0052438D" w:rsidRDefault="00645A87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2438D">
        <w:rPr>
          <w:rFonts w:asciiTheme="minorHAnsi" w:hAnsiTheme="minorHAnsi" w:cstheme="minorHAnsi"/>
          <w:sz w:val="22"/>
          <w:szCs w:val="22"/>
        </w:rPr>
        <w:t>Smlouva</w:t>
      </w:r>
      <w:r w:rsidR="004227DF" w:rsidRPr="0052438D">
        <w:rPr>
          <w:rFonts w:asciiTheme="minorHAnsi" w:hAnsiTheme="minorHAnsi" w:cstheme="minorHAnsi"/>
          <w:sz w:val="22"/>
          <w:szCs w:val="22"/>
        </w:rPr>
        <w:t xml:space="preserve"> se uzavírá </w:t>
      </w:r>
      <w:r w:rsidR="0052438D" w:rsidRPr="0052438D">
        <w:rPr>
          <w:rFonts w:asciiTheme="minorHAnsi" w:hAnsiTheme="minorHAnsi" w:cstheme="minorHAnsi"/>
          <w:sz w:val="22"/>
          <w:szCs w:val="22"/>
        </w:rPr>
        <w:t>elektronicky.</w:t>
      </w:r>
    </w:p>
    <w:p w14:paraId="1887E8F3" w14:textId="77777777" w:rsidR="00645A87" w:rsidRPr="00645A87" w:rsidRDefault="00645A87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5A87">
        <w:rPr>
          <w:rFonts w:asciiTheme="minorHAnsi" w:hAnsiTheme="minorHAnsi" w:cstheme="minorHAnsi"/>
          <w:sz w:val="22"/>
          <w:szCs w:val="22"/>
        </w:rPr>
        <w:t>Smlouva nabývá platnosti dnem jejího podpisu všemi Smluvními stranami a účinnosti dnem jejího uveřejnění v registru smluv.</w:t>
      </w:r>
    </w:p>
    <w:p w14:paraId="59694BE4" w14:textId="23B1EF0F" w:rsidR="00645A87" w:rsidRPr="00645A87" w:rsidRDefault="00645A87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5A87">
        <w:rPr>
          <w:rFonts w:asciiTheme="minorHAnsi" w:hAnsiTheme="minorHAnsi" w:cstheme="minorHAnsi"/>
          <w:sz w:val="22"/>
          <w:szCs w:val="22"/>
        </w:rPr>
        <w:t>Pokud se jakékoliv ustanovení této Smlouvy později ukáže nebo bude určeno jako neplatné,</w:t>
      </w:r>
      <w:r w:rsidR="00CA55F4">
        <w:rPr>
          <w:rFonts w:asciiTheme="minorHAnsi" w:hAnsiTheme="minorHAnsi" w:cstheme="minorHAnsi"/>
          <w:sz w:val="22"/>
          <w:szCs w:val="22"/>
        </w:rPr>
        <w:t xml:space="preserve"> zdánlivé,</w:t>
      </w:r>
      <w:r w:rsidRPr="00645A87">
        <w:rPr>
          <w:rFonts w:asciiTheme="minorHAnsi" w:hAnsiTheme="minorHAnsi" w:cstheme="minorHAnsi"/>
          <w:sz w:val="22"/>
          <w:szCs w:val="22"/>
        </w:rPr>
        <w:t xml:space="preserve"> neúčinné nebo nevynutitelné, pak taková neplatnost,</w:t>
      </w:r>
      <w:r w:rsidR="00CA55F4">
        <w:rPr>
          <w:rFonts w:asciiTheme="minorHAnsi" w:hAnsiTheme="minorHAnsi" w:cstheme="minorHAnsi"/>
          <w:sz w:val="22"/>
          <w:szCs w:val="22"/>
        </w:rPr>
        <w:t xml:space="preserve"> zdánlivost,</w:t>
      </w:r>
      <w:r w:rsidRPr="00645A87">
        <w:rPr>
          <w:rFonts w:asciiTheme="minorHAnsi" w:hAnsiTheme="minorHAnsi" w:cstheme="minorHAnsi"/>
          <w:sz w:val="22"/>
          <w:szCs w:val="22"/>
        </w:rPr>
        <w:t xml:space="preserve"> neúčinnost nebo nevynutitelnost nezpůsobuje neplatnost,</w:t>
      </w:r>
      <w:r w:rsidR="00CA55F4">
        <w:rPr>
          <w:rFonts w:asciiTheme="minorHAnsi" w:hAnsiTheme="minorHAnsi" w:cstheme="minorHAnsi"/>
          <w:sz w:val="22"/>
          <w:szCs w:val="22"/>
        </w:rPr>
        <w:t xml:space="preserve"> zdánlivost,</w:t>
      </w:r>
      <w:r w:rsidRPr="00645A87">
        <w:rPr>
          <w:rFonts w:asciiTheme="minorHAnsi" w:hAnsiTheme="minorHAnsi" w:cstheme="minorHAnsi"/>
          <w:sz w:val="22"/>
          <w:szCs w:val="22"/>
        </w:rPr>
        <w:t xml:space="preserve"> neúčinnost nebo nevynutitelnost Smlouvy jako celku. V takovém případě se Smluvní strany zavazují bez zbytečného prodlení nahradit po vzájemné dohodě neplatné,</w:t>
      </w:r>
      <w:r w:rsidR="00CA55F4">
        <w:rPr>
          <w:rFonts w:asciiTheme="minorHAnsi" w:hAnsiTheme="minorHAnsi" w:cstheme="minorHAnsi"/>
          <w:sz w:val="22"/>
          <w:szCs w:val="22"/>
        </w:rPr>
        <w:t xml:space="preserve"> zdánlivé,</w:t>
      </w:r>
      <w:r w:rsidRPr="00645A87">
        <w:rPr>
          <w:rFonts w:asciiTheme="minorHAnsi" w:hAnsiTheme="minorHAnsi" w:cstheme="minorHAnsi"/>
          <w:sz w:val="22"/>
          <w:szCs w:val="22"/>
        </w:rPr>
        <w:t xml:space="preserve"> neúčinné nebo nevynutitelné ustanovení Smlouvy novým ustanovením, jež nejblíže, v rozsahu povoleném právními předpisy České republiky, odpovídá úmyslu Smluvních stran v době uzavření této Smlouvy.</w:t>
      </w:r>
    </w:p>
    <w:p w14:paraId="448A9480" w14:textId="77777777" w:rsidR="000F16F2" w:rsidRPr="00645A87" w:rsidRDefault="004227DF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5A87">
        <w:rPr>
          <w:rFonts w:asciiTheme="minorHAnsi" w:hAnsiTheme="minorHAnsi" w:cstheme="minorHAnsi"/>
          <w:sz w:val="22"/>
          <w:szCs w:val="22"/>
        </w:rPr>
        <w:t>Nedílnou souč</w:t>
      </w:r>
      <w:r w:rsidR="000F16F2" w:rsidRPr="00645A87">
        <w:rPr>
          <w:rFonts w:asciiTheme="minorHAnsi" w:hAnsiTheme="minorHAnsi" w:cstheme="minorHAnsi"/>
          <w:sz w:val="22"/>
          <w:szCs w:val="22"/>
        </w:rPr>
        <w:t>ástí této smlouvy jako její přílohy jsou:</w:t>
      </w:r>
      <w:r w:rsidRPr="00645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1C00E8" w14:textId="74B1C973" w:rsidR="00E470DF" w:rsidRDefault="000F16F2" w:rsidP="00E470DF">
      <w:pPr>
        <w:spacing w:after="120" w:line="276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45A87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4227DF" w:rsidRPr="00645A87">
        <w:rPr>
          <w:rFonts w:asciiTheme="minorHAnsi" w:hAnsiTheme="minorHAnsi" w:cstheme="minorHAnsi"/>
          <w:i/>
          <w:iCs/>
          <w:sz w:val="22"/>
          <w:szCs w:val="22"/>
        </w:rPr>
        <w:t>říloha č</w:t>
      </w:r>
      <w:r w:rsidRPr="00645A87">
        <w:rPr>
          <w:rFonts w:asciiTheme="minorHAnsi" w:hAnsiTheme="minorHAnsi" w:cstheme="minorHAnsi"/>
          <w:i/>
          <w:iCs/>
          <w:sz w:val="22"/>
          <w:szCs w:val="22"/>
        </w:rPr>
        <w:t>. 1 – Specifikace předmětu plnění</w:t>
      </w:r>
    </w:p>
    <w:p w14:paraId="638A252E" w14:textId="20DFCEC0" w:rsidR="009E27C2" w:rsidRDefault="009E27C2" w:rsidP="009E27C2">
      <w:pPr>
        <w:spacing w:after="120" w:line="276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Příloha č. 2 – Zásady ochrany osobních údajů</w:t>
      </w:r>
      <w:r w:rsidR="00DA2AF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C49EE00" w14:textId="4695B977" w:rsidR="004227DF" w:rsidRPr="00645A87" w:rsidRDefault="004227DF" w:rsidP="001167D9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5A87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Pr="001167D9">
        <w:rPr>
          <w:rFonts w:asciiTheme="minorHAnsi" w:hAnsiTheme="minorHAnsi" w:cstheme="minorHAnsi"/>
          <w:sz w:val="22"/>
          <w:szCs w:val="22"/>
        </w:rPr>
        <w:t xml:space="preserve">prohlašují, že </w:t>
      </w:r>
      <w:r w:rsidR="00645A87" w:rsidRPr="001167D9">
        <w:rPr>
          <w:rFonts w:asciiTheme="minorHAnsi" w:hAnsiTheme="minorHAnsi" w:cstheme="minorHAnsi"/>
          <w:sz w:val="22"/>
          <w:szCs w:val="22"/>
        </w:rPr>
        <w:t>S</w:t>
      </w:r>
      <w:r w:rsidRPr="001167D9">
        <w:rPr>
          <w:rFonts w:asciiTheme="minorHAnsi" w:hAnsiTheme="minorHAnsi" w:cstheme="minorHAnsi"/>
          <w:sz w:val="22"/>
          <w:szCs w:val="22"/>
        </w:rPr>
        <w:t>mlouvu sepsaly na základě pravdivých údajů, jejich pravé a</w:t>
      </w:r>
      <w:r w:rsidR="00851A44" w:rsidRPr="001167D9">
        <w:rPr>
          <w:rFonts w:asciiTheme="minorHAnsi" w:hAnsiTheme="minorHAnsi" w:cstheme="minorHAnsi"/>
          <w:sz w:val="22"/>
          <w:szCs w:val="22"/>
        </w:rPr>
        <w:t> </w:t>
      </w:r>
      <w:r w:rsidRPr="001167D9">
        <w:rPr>
          <w:rFonts w:asciiTheme="minorHAnsi" w:hAnsiTheme="minorHAnsi" w:cstheme="minorHAnsi"/>
          <w:sz w:val="22"/>
          <w:szCs w:val="22"/>
        </w:rPr>
        <w:t xml:space="preserve">svobodné vůle, nikoli v tísni ani za nápadně nevýhodných podmínek, </w:t>
      </w:r>
      <w:r w:rsidR="00645A87" w:rsidRPr="001167D9">
        <w:rPr>
          <w:rFonts w:asciiTheme="minorHAnsi" w:hAnsiTheme="minorHAnsi" w:cstheme="minorHAnsi"/>
          <w:sz w:val="22"/>
          <w:szCs w:val="22"/>
        </w:rPr>
        <w:t>S</w:t>
      </w:r>
      <w:r w:rsidRPr="001167D9">
        <w:rPr>
          <w:rFonts w:asciiTheme="minorHAnsi" w:hAnsiTheme="minorHAnsi" w:cstheme="minorHAnsi"/>
          <w:sz w:val="22"/>
          <w:szCs w:val="22"/>
        </w:rPr>
        <w:t>mlouvu si přečetly, s jejím obsahem souhlasí a na důkaz toho připojují své podpisy.</w:t>
      </w:r>
    </w:p>
    <w:p w14:paraId="6DADE59C" w14:textId="77777777" w:rsidR="00DA2AF2" w:rsidRDefault="00DA2AF2" w:rsidP="00271869">
      <w:pPr>
        <w:pStyle w:val="Seznam31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13E9FC" w14:textId="199113B6" w:rsidR="00271869" w:rsidRPr="00271869" w:rsidRDefault="00271869" w:rsidP="00271869">
      <w:pPr>
        <w:pStyle w:val="Seznam31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271869">
        <w:rPr>
          <w:rFonts w:ascii="Calibri" w:hAnsi="Calibri" w:cs="Calibri"/>
          <w:b/>
          <w:bCs/>
          <w:sz w:val="22"/>
          <w:szCs w:val="22"/>
        </w:rPr>
        <w:t>Za Objednatele:</w:t>
      </w:r>
      <w:r w:rsidRPr="00271869">
        <w:rPr>
          <w:rFonts w:ascii="Calibri" w:hAnsi="Calibri" w:cs="Calibri"/>
          <w:b/>
          <w:bCs/>
          <w:sz w:val="22"/>
          <w:szCs w:val="22"/>
        </w:rPr>
        <w:tab/>
      </w:r>
      <w:r w:rsidRPr="00271869">
        <w:rPr>
          <w:rFonts w:ascii="Calibri" w:hAnsi="Calibri" w:cs="Calibri"/>
          <w:b/>
          <w:bCs/>
          <w:sz w:val="22"/>
          <w:szCs w:val="22"/>
        </w:rPr>
        <w:tab/>
      </w:r>
      <w:r w:rsidRPr="00271869">
        <w:rPr>
          <w:rFonts w:ascii="Calibri" w:hAnsi="Calibri" w:cs="Calibri"/>
          <w:b/>
          <w:bCs/>
          <w:sz w:val="22"/>
          <w:szCs w:val="22"/>
        </w:rPr>
        <w:tab/>
      </w:r>
      <w:r w:rsidRPr="00271869">
        <w:rPr>
          <w:rFonts w:ascii="Calibri" w:hAnsi="Calibri" w:cs="Calibri"/>
          <w:b/>
          <w:bCs/>
          <w:sz w:val="22"/>
          <w:szCs w:val="22"/>
        </w:rPr>
        <w:tab/>
      </w:r>
      <w:r w:rsidRPr="00271869">
        <w:rPr>
          <w:rFonts w:ascii="Calibri" w:hAnsi="Calibri" w:cs="Calibri"/>
          <w:b/>
          <w:bCs/>
          <w:sz w:val="22"/>
          <w:szCs w:val="22"/>
        </w:rPr>
        <w:tab/>
        <w:t>Za Poskytovatele:</w:t>
      </w:r>
    </w:p>
    <w:p w14:paraId="0C04720B" w14:textId="77777777" w:rsidR="00271869" w:rsidRPr="00ED12E9" w:rsidRDefault="00271869" w:rsidP="00271869">
      <w:pPr>
        <w:pStyle w:val="Seznam31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197CF76" w14:textId="77777777" w:rsidR="00271869" w:rsidRPr="00ED12E9" w:rsidRDefault="00271869" w:rsidP="00271869">
      <w:pPr>
        <w:pStyle w:val="Seznam31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ED12E9">
        <w:rPr>
          <w:rFonts w:ascii="Calibri" w:hAnsi="Calibri" w:cs="Calibri"/>
          <w:sz w:val="22"/>
          <w:szCs w:val="22"/>
        </w:rPr>
        <w:t>V Praze dne ________ 201</w:t>
      </w:r>
      <w:r>
        <w:rPr>
          <w:rFonts w:ascii="Calibri" w:hAnsi="Calibri" w:cs="Calibri"/>
          <w:sz w:val="22"/>
          <w:szCs w:val="22"/>
        </w:rPr>
        <w:t>9</w:t>
      </w:r>
      <w:r w:rsidRPr="00ED12E9">
        <w:rPr>
          <w:rFonts w:ascii="Calibri" w:hAnsi="Calibri" w:cs="Calibri"/>
          <w:sz w:val="22"/>
          <w:szCs w:val="22"/>
        </w:rPr>
        <w:tab/>
      </w:r>
      <w:r w:rsidRPr="00ED12E9">
        <w:rPr>
          <w:rFonts w:ascii="Calibri" w:hAnsi="Calibri" w:cs="Calibri"/>
          <w:sz w:val="22"/>
          <w:szCs w:val="22"/>
        </w:rPr>
        <w:tab/>
      </w:r>
      <w:r w:rsidRPr="00ED12E9">
        <w:rPr>
          <w:rFonts w:ascii="Calibri" w:hAnsi="Calibri" w:cs="Calibri"/>
          <w:sz w:val="22"/>
          <w:szCs w:val="22"/>
        </w:rPr>
        <w:tab/>
      </w:r>
      <w:r w:rsidRPr="00ED12E9">
        <w:rPr>
          <w:rFonts w:ascii="Calibri" w:hAnsi="Calibri" w:cs="Calibri"/>
          <w:sz w:val="22"/>
          <w:szCs w:val="22"/>
        </w:rPr>
        <w:tab/>
        <w:t>V </w:t>
      </w:r>
      <w:r w:rsidRPr="00271869">
        <w:rPr>
          <w:rFonts w:ascii="Calibri" w:hAnsi="Calibri" w:cs="Calibri"/>
          <w:sz w:val="22"/>
          <w:szCs w:val="22"/>
          <w:highlight w:val="cyan"/>
        </w:rPr>
        <w:t>[k doplnění]</w:t>
      </w:r>
      <w:r w:rsidRPr="00271869">
        <w:rPr>
          <w:rFonts w:ascii="Calibri" w:hAnsi="Calibri" w:cs="Calibri"/>
          <w:sz w:val="22"/>
          <w:szCs w:val="22"/>
        </w:rPr>
        <w:t xml:space="preserve"> dne </w:t>
      </w:r>
      <w:r w:rsidRPr="00271869">
        <w:rPr>
          <w:rFonts w:ascii="Calibri" w:hAnsi="Calibri" w:cs="Calibri"/>
          <w:sz w:val="22"/>
          <w:szCs w:val="22"/>
          <w:highlight w:val="cyan"/>
        </w:rPr>
        <w:t>[k doplnění]</w:t>
      </w:r>
    </w:p>
    <w:p w14:paraId="57FEB5F0" w14:textId="77777777" w:rsidR="00271869" w:rsidRDefault="00271869" w:rsidP="00271869">
      <w:pPr>
        <w:pStyle w:val="Seznam31"/>
        <w:ind w:left="0" w:firstLine="0"/>
        <w:rPr>
          <w:rFonts w:ascii="Calibri" w:hAnsi="Calibri" w:cs="Calibri"/>
          <w:sz w:val="22"/>
          <w:szCs w:val="22"/>
        </w:rPr>
      </w:pPr>
    </w:p>
    <w:p w14:paraId="37FFD2F8" w14:textId="77777777" w:rsidR="00DA2AF2" w:rsidRDefault="00DA2AF2" w:rsidP="00271869">
      <w:pPr>
        <w:pStyle w:val="Seznam31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6A049A67" w14:textId="77777777" w:rsidR="00DA2AF2" w:rsidRDefault="00DA2AF2" w:rsidP="00271869">
      <w:pPr>
        <w:pStyle w:val="Seznam31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94C87C7" w14:textId="6C4D3C06" w:rsidR="00271869" w:rsidRPr="00ED12E9" w:rsidRDefault="00271869" w:rsidP="00271869">
      <w:pPr>
        <w:pStyle w:val="Seznam31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D12E9">
        <w:rPr>
          <w:rFonts w:ascii="Calibri" w:hAnsi="Calibri" w:cs="Calibri"/>
          <w:sz w:val="22"/>
          <w:szCs w:val="22"/>
        </w:rPr>
        <w:t xml:space="preserve">_____________________________   </w:t>
      </w:r>
      <w:r w:rsidRPr="00ED12E9">
        <w:rPr>
          <w:rFonts w:ascii="Calibri" w:hAnsi="Calibri" w:cs="Calibri"/>
          <w:sz w:val="22"/>
          <w:szCs w:val="22"/>
        </w:rPr>
        <w:tab/>
      </w:r>
      <w:r w:rsidRPr="00ED12E9">
        <w:rPr>
          <w:rFonts w:ascii="Calibri" w:hAnsi="Calibri" w:cs="Calibri"/>
          <w:sz w:val="22"/>
          <w:szCs w:val="22"/>
        </w:rPr>
        <w:tab/>
      </w:r>
      <w:r w:rsidRPr="00ED12E9">
        <w:rPr>
          <w:rFonts w:ascii="Calibri" w:hAnsi="Calibri" w:cs="Calibri"/>
          <w:sz w:val="22"/>
          <w:szCs w:val="22"/>
        </w:rPr>
        <w:tab/>
        <w:t xml:space="preserve">_____________________________   </w:t>
      </w:r>
    </w:p>
    <w:p w14:paraId="7801A106" w14:textId="5DC01B93" w:rsidR="00271869" w:rsidRPr="00271869" w:rsidRDefault="00297D89" w:rsidP="00271869">
      <w:pPr>
        <w:pStyle w:val="Seznam31"/>
        <w:ind w:left="0" w:firstLine="0"/>
        <w:jc w:val="both"/>
        <w:rPr>
          <w:rFonts w:ascii="Calibri" w:hAnsi="Calibri" w:cs="Calibri"/>
          <w:b/>
          <w:bCs/>
          <w:sz w:val="22"/>
          <w:szCs w:val="22"/>
          <w:highlight w:val="cyan"/>
        </w:rPr>
      </w:pPr>
      <w:r>
        <w:rPr>
          <w:rFonts w:ascii="Calibri" w:hAnsi="Calibri" w:cs="Calibri"/>
          <w:b/>
          <w:bCs/>
          <w:sz w:val="22"/>
          <w:szCs w:val="22"/>
        </w:rPr>
        <w:t>Mgr. Renáta Zajíčková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271869" w:rsidRPr="00271869">
        <w:rPr>
          <w:rFonts w:ascii="Calibri" w:hAnsi="Calibri" w:cs="Calibri"/>
          <w:b/>
          <w:bCs/>
          <w:sz w:val="22"/>
          <w:szCs w:val="22"/>
        </w:rPr>
        <w:tab/>
      </w:r>
      <w:r w:rsidR="00271869" w:rsidRPr="00271869">
        <w:rPr>
          <w:rFonts w:ascii="Calibri" w:hAnsi="Calibri" w:cs="Calibri"/>
          <w:b/>
          <w:bCs/>
          <w:sz w:val="22"/>
          <w:szCs w:val="22"/>
        </w:rPr>
        <w:tab/>
      </w:r>
      <w:r w:rsidR="00271869" w:rsidRPr="00271869">
        <w:rPr>
          <w:rFonts w:ascii="Calibri" w:hAnsi="Calibri" w:cs="Calibri"/>
          <w:b/>
          <w:bCs/>
          <w:sz w:val="22"/>
          <w:szCs w:val="22"/>
        </w:rPr>
        <w:tab/>
      </w:r>
      <w:r w:rsidR="00271869" w:rsidRPr="00271869">
        <w:rPr>
          <w:rFonts w:ascii="Calibri" w:hAnsi="Calibri" w:cs="Calibri"/>
          <w:b/>
          <w:bCs/>
          <w:sz w:val="22"/>
          <w:szCs w:val="22"/>
        </w:rPr>
        <w:tab/>
      </w:r>
      <w:r w:rsidR="00271869" w:rsidRPr="00271869">
        <w:rPr>
          <w:rFonts w:ascii="Calibri" w:hAnsi="Calibri" w:cs="Calibri"/>
          <w:b/>
          <w:bCs/>
          <w:sz w:val="22"/>
          <w:szCs w:val="22"/>
          <w:highlight w:val="cyan"/>
        </w:rPr>
        <w:t>[k doplnění]</w:t>
      </w:r>
    </w:p>
    <w:p w14:paraId="6CD2CB6A" w14:textId="3ABDB73F" w:rsidR="001C6AB4" w:rsidRDefault="00271869" w:rsidP="00C068C4">
      <w:pPr>
        <w:pStyle w:val="Seznam31"/>
        <w:ind w:left="0" w:firstLine="0"/>
        <w:rPr>
          <w:rFonts w:ascii="Calibri" w:hAnsi="Calibri" w:cs="Calibri"/>
          <w:sz w:val="22"/>
          <w:szCs w:val="22"/>
        </w:rPr>
      </w:pPr>
      <w:r w:rsidRPr="00271869">
        <w:rPr>
          <w:rFonts w:ascii="Calibri" w:hAnsi="Calibri" w:cs="Calibri"/>
          <w:sz w:val="22"/>
          <w:szCs w:val="22"/>
        </w:rPr>
        <w:t>starost</w:t>
      </w:r>
      <w:r w:rsidR="00297D89">
        <w:rPr>
          <w:rFonts w:ascii="Calibri" w:hAnsi="Calibri" w:cs="Calibri"/>
          <w:sz w:val="22"/>
          <w:szCs w:val="22"/>
        </w:rPr>
        <w:t>k</w:t>
      </w:r>
      <w:r w:rsidRPr="00271869">
        <w:rPr>
          <w:rFonts w:ascii="Calibri" w:hAnsi="Calibri" w:cs="Calibri"/>
          <w:sz w:val="22"/>
          <w:szCs w:val="22"/>
        </w:rPr>
        <w:t>a</w:t>
      </w:r>
      <w:r w:rsidRPr="00271869">
        <w:rPr>
          <w:rFonts w:ascii="Calibri" w:hAnsi="Calibri" w:cs="Calibri"/>
          <w:sz w:val="22"/>
          <w:szCs w:val="22"/>
        </w:rPr>
        <w:tab/>
      </w:r>
      <w:r w:rsidRPr="00271869">
        <w:rPr>
          <w:rFonts w:ascii="Calibri" w:hAnsi="Calibri" w:cs="Calibri"/>
          <w:sz w:val="22"/>
          <w:szCs w:val="22"/>
        </w:rPr>
        <w:tab/>
      </w:r>
      <w:r w:rsidRPr="00271869">
        <w:rPr>
          <w:rFonts w:ascii="Calibri" w:hAnsi="Calibri" w:cs="Calibri"/>
          <w:sz w:val="22"/>
          <w:szCs w:val="22"/>
        </w:rPr>
        <w:tab/>
      </w:r>
      <w:r w:rsidRPr="00271869">
        <w:rPr>
          <w:rFonts w:ascii="Calibri" w:hAnsi="Calibri" w:cs="Calibri"/>
          <w:sz w:val="22"/>
          <w:szCs w:val="22"/>
        </w:rPr>
        <w:tab/>
      </w:r>
      <w:r w:rsidRPr="00271869">
        <w:rPr>
          <w:rFonts w:ascii="Calibri" w:hAnsi="Calibri" w:cs="Calibri"/>
          <w:sz w:val="22"/>
          <w:szCs w:val="22"/>
        </w:rPr>
        <w:tab/>
      </w:r>
      <w:r w:rsidRPr="00271869">
        <w:rPr>
          <w:rFonts w:ascii="Calibri" w:hAnsi="Calibri" w:cs="Calibri"/>
          <w:sz w:val="22"/>
          <w:szCs w:val="22"/>
        </w:rPr>
        <w:tab/>
      </w:r>
      <w:r w:rsidR="00297D89">
        <w:rPr>
          <w:rFonts w:ascii="Calibri" w:hAnsi="Calibri" w:cs="Calibri"/>
          <w:sz w:val="22"/>
          <w:szCs w:val="22"/>
        </w:rPr>
        <w:tab/>
      </w:r>
      <w:r w:rsidRPr="00271869">
        <w:rPr>
          <w:rFonts w:ascii="Calibri" w:hAnsi="Calibri" w:cs="Calibri"/>
          <w:sz w:val="22"/>
          <w:szCs w:val="22"/>
          <w:highlight w:val="cyan"/>
        </w:rPr>
        <w:t>[k doplnění]</w:t>
      </w:r>
    </w:p>
    <w:p w14:paraId="13B5A4D5" w14:textId="77777777" w:rsidR="00C068C4" w:rsidRDefault="00C068C4" w:rsidP="00C068C4">
      <w:pPr>
        <w:pStyle w:val="Seznam31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415C97" w14:textId="0689BF23" w:rsidR="001167D9" w:rsidRDefault="001167D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D76509E" w14:textId="77777777" w:rsidR="001167D9" w:rsidRDefault="001167D9" w:rsidP="00236CF9">
      <w:pPr>
        <w:spacing w:after="120" w:line="276" w:lineRule="auto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99D04" w14:textId="6D3B8A9B" w:rsidR="00236CF9" w:rsidRDefault="00236CF9" w:rsidP="00236CF9">
      <w:pPr>
        <w:spacing w:after="120" w:line="276" w:lineRule="auto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6CF9">
        <w:rPr>
          <w:rFonts w:asciiTheme="minorHAnsi" w:hAnsiTheme="minorHAnsi" w:cstheme="minorHAnsi"/>
          <w:b/>
          <w:bCs/>
          <w:sz w:val="22"/>
          <w:szCs w:val="22"/>
        </w:rPr>
        <w:t>Příloha č. 1</w:t>
      </w:r>
    </w:p>
    <w:p w14:paraId="0ADA5992" w14:textId="5E9EC21C" w:rsidR="00236CF9" w:rsidRPr="00236CF9" w:rsidRDefault="00236CF9" w:rsidP="00236CF9">
      <w:pPr>
        <w:spacing w:after="120" w:line="276" w:lineRule="auto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6CF9">
        <w:rPr>
          <w:rFonts w:asciiTheme="minorHAnsi" w:hAnsiTheme="minorHAnsi" w:cstheme="minorHAnsi"/>
          <w:b/>
          <w:bCs/>
          <w:sz w:val="22"/>
          <w:szCs w:val="22"/>
        </w:rPr>
        <w:t>Specifikace předmětu plnění</w:t>
      </w:r>
    </w:p>
    <w:p w14:paraId="29D927D8" w14:textId="59AD9B1F" w:rsidR="00236CF9" w:rsidRDefault="00236CF9" w:rsidP="00271869">
      <w:pPr>
        <w:pStyle w:val="Seznam31"/>
        <w:ind w:left="0" w:firstLine="0"/>
        <w:jc w:val="both"/>
      </w:pPr>
    </w:p>
    <w:p w14:paraId="7424DC2F" w14:textId="451FF4CE" w:rsidR="00236CF9" w:rsidRDefault="00236CF9" w:rsidP="00271869">
      <w:pPr>
        <w:pStyle w:val="Seznam31"/>
        <w:ind w:left="0" w:firstLine="0"/>
        <w:jc w:val="both"/>
      </w:pPr>
    </w:p>
    <w:p w14:paraId="75FF54E1" w14:textId="5F6837F8" w:rsidR="00236CF9" w:rsidRDefault="00236CF9" w:rsidP="00271869">
      <w:pPr>
        <w:pStyle w:val="Seznam31"/>
        <w:ind w:left="0" w:firstLine="0"/>
        <w:jc w:val="both"/>
      </w:pPr>
    </w:p>
    <w:p w14:paraId="3C38053A" w14:textId="4C2D5DA2" w:rsidR="00236CF9" w:rsidRDefault="00236CF9" w:rsidP="00271869">
      <w:pPr>
        <w:pStyle w:val="Seznam31"/>
        <w:ind w:left="0" w:firstLine="0"/>
        <w:jc w:val="both"/>
      </w:pPr>
    </w:p>
    <w:p w14:paraId="036DE859" w14:textId="2A773F4D" w:rsidR="00236CF9" w:rsidRDefault="00236CF9" w:rsidP="00271869">
      <w:pPr>
        <w:pStyle w:val="Seznam31"/>
        <w:ind w:left="0" w:firstLine="0"/>
        <w:jc w:val="both"/>
      </w:pPr>
    </w:p>
    <w:p w14:paraId="3BC443D1" w14:textId="736A7068" w:rsidR="00236CF9" w:rsidRDefault="00236CF9" w:rsidP="00271869">
      <w:pPr>
        <w:pStyle w:val="Seznam31"/>
        <w:ind w:left="0" w:firstLine="0"/>
        <w:jc w:val="both"/>
      </w:pPr>
    </w:p>
    <w:p w14:paraId="55672A8F" w14:textId="71D895A0" w:rsidR="00236CF9" w:rsidRDefault="00236CF9" w:rsidP="00271869">
      <w:pPr>
        <w:pStyle w:val="Seznam31"/>
        <w:ind w:left="0" w:firstLine="0"/>
        <w:jc w:val="both"/>
      </w:pPr>
    </w:p>
    <w:p w14:paraId="1CF107A0" w14:textId="65BE3933" w:rsidR="00236CF9" w:rsidRDefault="00236CF9" w:rsidP="00271869">
      <w:pPr>
        <w:pStyle w:val="Seznam31"/>
        <w:ind w:left="0" w:firstLine="0"/>
        <w:jc w:val="both"/>
      </w:pPr>
    </w:p>
    <w:p w14:paraId="4DA53C95" w14:textId="5711FEEA" w:rsidR="00236CF9" w:rsidRDefault="00236CF9" w:rsidP="00271869">
      <w:pPr>
        <w:pStyle w:val="Seznam31"/>
        <w:ind w:left="0" w:firstLine="0"/>
        <w:jc w:val="both"/>
      </w:pPr>
    </w:p>
    <w:p w14:paraId="686D283A" w14:textId="3EAD3560" w:rsidR="00236CF9" w:rsidRDefault="00236CF9" w:rsidP="00271869">
      <w:pPr>
        <w:pStyle w:val="Seznam31"/>
        <w:ind w:left="0" w:firstLine="0"/>
        <w:jc w:val="both"/>
      </w:pPr>
    </w:p>
    <w:p w14:paraId="15E58AD4" w14:textId="220BB086" w:rsidR="00236CF9" w:rsidRDefault="00236CF9" w:rsidP="00271869">
      <w:pPr>
        <w:pStyle w:val="Seznam31"/>
        <w:ind w:left="0" w:firstLine="0"/>
        <w:jc w:val="both"/>
      </w:pPr>
    </w:p>
    <w:p w14:paraId="357FBF6D" w14:textId="00DF7BAA" w:rsidR="00236CF9" w:rsidRDefault="00236CF9" w:rsidP="00271869">
      <w:pPr>
        <w:pStyle w:val="Seznam31"/>
        <w:ind w:left="0" w:firstLine="0"/>
        <w:jc w:val="both"/>
      </w:pPr>
    </w:p>
    <w:p w14:paraId="1897CBAD" w14:textId="126D780E" w:rsidR="00236CF9" w:rsidRDefault="00236CF9" w:rsidP="00271869">
      <w:pPr>
        <w:pStyle w:val="Seznam31"/>
        <w:ind w:left="0" w:firstLine="0"/>
        <w:jc w:val="both"/>
      </w:pPr>
    </w:p>
    <w:p w14:paraId="0CA365A7" w14:textId="737F681B" w:rsidR="00236CF9" w:rsidRDefault="00236CF9" w:rsidP="00271869">
      <w:pPr>
        <w:pStyle w:val="Seznam31"/>
        <w:ind w:left="0" w:firstLine="0"/>
        <w:jc w:val="both"/>
      </w:pPr>
    </w:p>
    <w:p w14:paraId="79C9D159" w14:textId="4E713D64" w:rsidR="00236CF9" w:rsidRDefault="00236CF9" w:rsidP="00271869">
      <w:pPr>
        <w:pStyle w:val="Seznam31"/>
        <w:ind w:left="0" w:firstLine="0"/>
        <w:jc w:val="both"/>
      </w:pPr>
    </w:p>
    <w:p w14:paraId="694CFB1E" w14:textId="494AAD47" w:rsidR="00236CF9" w:rsidRDefault="00236CF9" w:rsidP="00271869">
      <w:pPr>
        <w:pStyle w:val="Seznam31"/>
        <w:ind w:left="0" w:firstLine="0"/>
        <w:jc w:val="both"/>
      </w:pPr>
    </w:p>
    <w:p w14:paraId="50E64E8A" w14:textId="2E5FE47E" w:rsidR="00236CF9" w:rsidRDefault="00236CF9" w:rsidP="00271869">
      <w:pPr>
        <w:pStyle w:val="Seznam31"/>
        <w:ind w:left="0" w:firstLine="0"/>
        <w:jc w:val="both"/>
      </w:pPr>
    </w:p>
    <w:p w14:paraId="2FCD7FE1" w14:textId="79AFA6DD" w:rsidR="00236CF9" w:rsidRDefault="00236CF9" w:rsidP="00271869">
      <w:pPr>
        <w:pStyle w:val="Seznam31"/>
        <w:ind w:left="0" w:firstLine="0"/>
        <w:jc w:val="both"/>
      </w:pPr>
    </w:p>
    <w:p w14:paraId="62A15B1A" w14:textId="6330E729" w:rsidR="00236CF9" w:rsidRDefault="00236CF9" w:rsidP="00271869">
      <w:pPr>
        <w:pStyle w:val="Seznam31"/>
        <w:ind w:left="0" w:firstLine="0"/>
        <w:jc w:val="both"/>
      </w:pPr>
    </w:p>
    <w:p w14:paraId="6620ED41" w14:textId="183ABCE5" w:rsidR="00236CF9" w:rsidRDefault="00236CF9" w:rsidP="00271869">
      <w:pPr>
        <w:pStyle w:val="Seznam31"/>
        <w:ind w:left="0" w:firstLine="0"/>
        <w:jc w:val="both"/>
      </w:pPr>
    </w:p>
    <w:p w14:paraId="206D4E59" w14:textId="1C6365CE" w:rsidR="00236CF9" w:rsidRDefault="00236CF9" w:rsidP="00271869">
      <w:pPr>
        <w:pStyle w:val="Seznam31"/>
        <w:ind w:left="0" w:firstLine="0"/>
        <w:jc w:val="both"/>
      </w:pPr>
    </w:p>
    <w:p w14:paraId="2C454F87" w14:textId="7A08B0A7" w:rsidR="00236CF9" w:rsidRDefault="00236CF9" w:rsidP="00271869">
      <w:pPr>
        <w:pStyle w:val="Seznam31"/>
        <w:ind w:left="0" w:firstLine="0"/>
        <w:jc w:val="both"/>
      </w:pPr>
    </w:p>
    <w:p w14:paraId="3A6DE2DD" w14:textId="24A51D37" w:rsidR="00236CF9" w:rsidRDefault="00236CF9" w:rsidP="00271869">
      <w:pPr>
        <w:pStyle w:val="Seznam31"/>
        <w:ind w:left="0" w:firstLine="0"/>
        <w:jc w:val="both"/>
      </w:pPr>
    </w:p>
    <w:p w14:paraId="6D5E9427" w14:textId="60669FD1" w:rsidR="00236CF9" w:rsidRDefault="00236CF9" w:rsidP="00271869">
      <w:pPr>
        <w:pStyle w:val="Seznam31"/>
        <w:ind w:left="0" w:firstLine="0"/>
        <w:jc w:val="both"/>
      </w:pPr>
    </w:p>
    <w:p w14:paraId="5C0DF44F" w14:textId="1E625D4F" w:rsidR="00236CF9" w:rsidRDefault="00236CF9" w:rsidP="00271869">
      <w:pPr>
        <w:pStyle w:val="Seznam31"/>
        <w:ind w:left="0" w:firstLine="0"/>
        <w:jc w:val="both"/>
      </w:pPr>
    </w:p>
    <w:p w14:paraId="3EA254AD" w14:textId="7497346E" w:rsidR="00236CF9" w:rsidRDefault="00236CF9" w:rsidP="00271869">
      <w:pPr>
        <w:pStyle w:val="Seznam31"/>
        <w:ind w:left="0" w:firstLine="0"/>
        <w:jc w:val="both"/>
      </w:pPr>
    </w:p>
    <w:p w14:paraId="67C35A04" w14:textId="4C61479C" w:rsidR="00236CF9" w:rsidRDefault="00236CF9" w:rsidP="00271869">
      <w:pPr>
        <w:pStyle w:val="Seznam31"/>
        <w:ind w:left="0" w:firstLine="0"/>
        <w:jc w:val="both"/>
      </w:pPr>
    </w:p>
    <w:p w14:paraId="4B0504B0" w14:textId="1A91A5B0" w:rsidR="00236CF9" w:rsidRDefault="00236CF9" w:rsidP="00271869">
      <w:pPr>
        <w:pStyle w:val="Seznam31"/>
        <w:ind w:left="0" w:firstLine="0"/>
        <w:jc w:val="both"/>
      </w:pPr>
    </w:p>
    <w:p w14:paraId="608E0AEE" w14:textId="44463CEE" w:rsidR="00236CF9" w:rsidRDefault="00236CF9" w:rsidP="00271869">
      <w:pPr>
        <w:pStyle w:val="Seznam31"/>
        <w:ind w:left="0" w:firstLine="0"/>
        <w:jc w:val="both"/>
      </w:pPr>
    </w:p>
    <w:p w14:paraId="559C4296" w14:textId="66B3634F" w:rsidR="00236CF9" w:rsidRDefault="00236CF9" w:rsidP="00271869">
      <w:pPr>
        <w:pStyle w:val="Seznam31"/>
        <w:ind w:left="0" w:firstLine="0"/>
        <w:jc w:val="both"/>
      </w:pPr>
    </w:p>
    <w:p w14:paraId="0AF5C058" w14:textId="10E0A000" w:rsidR="00236CF9" w:rsidRDefault="00236CF9" w:rsidP="00271869">
      <w:pPr>
        <w:pStyle w:val="Seznam31"/>
        <w:ind w:left="0" w:firstLine="0"/>
        <w:jc w:val="both"/>
      </w:pPr>
    </w:p>
    <w:p w14:paraId="1466E40A" w14:textId="4A470469" w:rsidR="00236CF9" w:rsidRDefault="00236CF9" w:rsidP="00271869">
      <w:pPr>
        <w:pStyle w:val="Seznam31"/>
        <w:ind w:left="0" w:firstLine="0"/>
        <w:jc w:val="both"/>
      </w:pPr>
    </w:p>
    <w:p w14:paraId="21811380" w14:textId="6FD5E9CB" w:rsidR="00236CF9" w:rsidRDefault="00236CF9" w:rsidP="00271869">
      <w:pPr>
        <w:pStyle w:val="Seznam31"/>
        <w:ind w:left="0" w:firstLine="0"/>
        <w:jc w:val="both"/>
      </w:pPr>
    </w:p>
    <w:p w14:paraId="7C76F7D8" w14:textId="7B0F1745" w:rsidR="00236CF9" w:rsidRDefault="00236CF9" w:rsidP="00271869">
      <w:pPr>
        <w:pStyle w:val="Seznam31"/>
        <w:ind w:left="0" w:firstLine="0"/>
        <w:jc w:val="both"/>
      </w:pPr>
    </w:p>
    <w:p w14:paraId="0CFCB15F" w14:textId="552D545D" w:rsidR="00236CF9" w:rsidRDefault="00236CF9" w:rsidP="00271869">
      <w:pPr>
        <w:pStyle w:val="Seznam31"/>
        <w:ind w:left="0" w:firstLine="0"/>
        <w:jc w:val="both"/>
      </w:pPr>
    </w:p>
    <w:p w14:paraId="470A5F3B" w14:textId="39596B0F" w:rsidR="00236CF9" w:rsidRDefault="00236CF9" w:rsidP="00271869">
      <w:pPr>
        <w:pStyle w:val="Seznam31"/>
        <w:ind w:left="0" w:firstLine="0"/>
        <w:jc w:val="both"/>
      </w:pPr>
    </w:p>
    <w:p w14:paraId="366CF8AA" w14:textId="0D8C5FE9" w:rsidR="00236CF9" w:rsidRDefault="00236CF9" w:rsidP="00271869">
      <w:pPr>
        <w:pStyle w:val="Seznam31"/>
        <w:ind w:left="0" w:firstLine="0"/>
        <w:jc w:val="both"/>
      </w:pPr>
    </w:p>
    <w:p w14:paraId="5D48326D" w14:textId="35C3760F" w:rsidR="00236CF9" w:rsidRDefault="00236CF9" w:rsidP="00271869">
      <w:pPr>
        <w:pStyle w:val="Seznam31"/>
        <w:ind w:left="0" w:firstLine="0"/>
        <w:jc w:val="both"/>
      </w:pPr>
    </w:p>
    <w:p w14:paraId="2694FDF5" w14:textId="3CDF780C" w:rsidR="00236CF9" w:rsidRDefault="00236CF9" w:rsidP="00271869">
      <w:pPr>
        <w:pStyle w:val="Seznam31"/>
        <w:ind w:left="0" w:firstLine="0"/>
        <w:jc w:val="both"/>
      </w:pPr>
    </w:p>
    <w:p w14:paraId="640D283E" w14:textId="67CDC217" w:rsidR="00236CF9" w:rsidRDefault="00236CF9" w:rsidP="00271869">
      <w:pPr>
        <w:pStyle w:val="Seznam31"/>
        <w:ind w:left="0" w:firstLine="0"/>
        <w:jc w:val="both"/>
      </w:pPr>
    </w:p>
    <w:p w14:paraId="5B9BD7F3" w14:textId="04B87F31" w:rsidR="00236CF9" w:rsidRDefault="00236CF9" w:rsidP="00271869">
      <w:pPr>
        <w:pStyle w:val="Seznam31"/>
        <w:ind w:left="0" w:firstLine="0"/>
        <w:jc w:val="both"/>
      </w:pPr>
    </w:p>
    <w:p w14:paraId="34F41C38" w14:textId="13EB6AA3" w:rsidR="00236CF9" w:rsidRDefault="00236CF9" w:rsidP="00271869">
      <w:pPr>
        <w:pStyle w:val="Seznam31"/>
        <w:ind w:left="0" w:firstLine="0"/>
        <w:jc w:val="both"/>
      </w:pPr>
    </w:p>
    <w:p w14:paraId="49669DF8" w14:textId="00C71A20" w:rsidR="00236CF9" w:rsidRDefault="00236CF9" w:rsidP="00271869">
      <w:pPr>
        <w:pStyle w:val="Seznam31"/>
        <w:ind w:left="0" w:firstLine="0"/>
        <w:jc w:val="both"/>
      </w:pPr>
    </w:p>
    <w:p w14:paraId="7141E7BB" w14:textId="0863F44A" w:rsidR="00236CF9" w:rsidRDefault="00236CF9" w:rsidP="00271869">
      <w:pPr>
        <w:pStyle w:val="Seznam31"/>
        <w:ind w:left="0" w:firstLine="0"/>
        <w:jc w:val="both"/>
      </w:pPr>
    </w:p>
    <w:p w14:paraId="7D9F6391" w14:textId="66BBA3B7" w:rsidR="00236CF9" w:rsidRDefault="00236CF9" w:rsidP="00271869">
      <w:pPr>
        <w:pStyle w:val="Seznam31"/>
        <w:ind w:left="0" w:firstLine="0"/>
        <w:jc w:val="both"/>
      </w:pPr>
    </w:p>
    <w:p w14:paraId="47848F01" w14:textId="436EE5F1" w:rsidR="00236CF9" w:rsidRDefault="00236CF9" w:rsidP="00271869">
      <w:pPr>
        <w:pStyle w:val="Seznam31"/>
        <w:ind w:left="0" w:firstLine="0"/>
        <w:jc w:val="both"/>
      </w:pPr>
    </w:p>
    <w:p w14:paraId="10781A75" w14:textId="6A9BAE0D" w:rsidR="00236CF9" w:rsidRDefault="00236CF9" w:rsidP="00271869">
      <w:pPr>
        <w:pStyle w:val="Seznam31"/>
        <w:ind w:left="0" w:firstLine="0"/>
        <w:jc w:val="both"/>
      </w:pPr>
    </w:p>
    <w:p w14:paraId="7B775650" w14:textId="77777777" w:rsidR="00236CF9" w:rsidRDefault="00236CF9" w:rsidP="00236CF9">
      <w:pPr>
        <w:spacing w:after="120" w:line="276" w:lineRule="auto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6CF9">
        <w:rPr>
          <w:rFonts w:asciiTheme="minorHAnsi" w:hAnsiTheme="minorHAnsi" w:cstheme="minorHAnsi"/>
          <w:b/>
          <w:bCs/>
          <w:sz w:val="22"/>
          <w:szCs w:val="22"/>
        </w:rPr>
        <w:t>Příloha č. 2</w:t>
      </w:r>
    </w:p>
    <w:p w14:paraId="1D0DDFD7" w14:textId="1E807CE4" w:rsidR="00236CF9" w:rsidRPr="00236CF9" w:rsidRDefault="00236CF9" w:rsidP="00236CF9">
      <w:pPr>
        <w:spacing w:after="120" w:line="276" w:lineRule="auto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6CF9">
        <w:rPr>
          <w:rFonts w:asciiTheme="minorHAnsi" w:hAnsiTheme="minorHAnsi" w:cstheme="minorHAnsi"/>
          <w:b/>
          <w:bCs/>
          <w:sz w:val="22"/>
          <w:szCs w:val="22"/>
        </w:rPr>
        <w:t>Zásady ochrany osobních údajů</w:t>
      </w:r>
    </w:p>
    <w:p w14:paraId="717127B9" w14:textId="1B99DFDA" w:rsidR="00236CF9" w:rsidRDefault="00236CF9" w:rsidP="00271869">
      <w:pPr>
        <w:pStyle w:val="Seznam31"/>
        <w:ind w:left="0" w:firstLine="0"/>
        <w:jc w:val="both"/>
      </w:pPr>
    </w:p>
    <w:p w14:paraId="792D6617" w14:textId="5DB26D86" w:rsidR="00236CF9" w:rsidRDefault="00236CF9" w:rsidP="00271869">
      <w:pPr>
        <w:pStyle w:val="Seznam31"/>
        <w:ind w:left="0" w:firstLine="0"/>
        <w:jc w:val="both"/>
      </w:pPr>
    </w:p>
    <w:p w14:paraId="2120A08C" w14:textId="7BBBDFCA" w:rsidR="00236CF9" w:rsidRDefault="00236CF9" w:rsidP="00271869">
      <w:pPr>
        <w:pStyle w:val="Seznam31"/>
        <w:ind w:left="0" w:firstLine="0"/>
        <w:jc w:val="both"/>
      </w:pPr>
    </w:p>
    <w:p w14:paraId="71854CC7" w14:textId="21DF6D00" w:rsidR="00236CF9" w:rsidRDefault="00236CF9" w:rsidP="00271869">
      <w:pPr>
        <w:pStyle w:val="Seznam31"/>
        <w:ind w:left="0" w:firstLine="0"/>
        <w:jc w:val="both"/>
      </w:pPr>
    </w:p>
    <w:p w14:paraId="13655279" w14:textId="3119ABA6" w:rsidR="00236CF9" w:rsidRDefault="00236CF9" w:rsidP="00271869">
      <w:pPr>
        <w:pStyle w:val="Seznam31"/>
        <w:ind w:left="0" w:firstLine="0"/>
        <w:jc w:val="both"/>
      </w:pPr>
    </w:p>
    <w:p w14:paraId="40DAC1EB" w14:textId="234E1A35" w:rsidR="00236CF9" w:rsidRDefault="00236CF9" w:rsidP="00271869">
      <w:pPr>
        <w:pStyle w:val="Seznam31"/>
        <w:ind w:left="0" w:firstLine="0"/>
        <w:jc w:val="both"/>
      </w:pPr>
    </w:p>
    <w:p w14:paraId="065021D3" w14:textId="4B2E4277" w:rsidR="00236CF9" w:rsidRDefault="00236CF9" w:rsidP="00271869">
      <w:pPr>
        <w:pStyle w:val="Seznam31"/>
        <w:ind w:left="0" w:firstLine="0"/>
        <w:jc w:val="both"/>
      </w:pPr>
    </w:p>
    <w:p w14:paraId="48B8AC84" w14:textId="6FBF2342" w:rsidR="00236CF9" w:rsidRDefault="00236CF9" w:rsidP="00271869">
      <w:pPr>
        <w:pStyle w:val="Seznam31"/>
        <w:ind w:left="0" w:firstLine="0"/>
        <w:jc w:val="both"/>
      </w:pPr>
    </w:p>
    <w:p w14:paraId="12B89CFB" w14:textId="4F6B025A" w:rsidR="00236CF9" w:rsidRDefault="00236CF9" w:rsidP="00271869">
      <w:pPr>
        <w:pStyle w:val="Seznam31"/>
        <w:ind w:left="0" w:firstLine="0"/>
        <w:jc w:val="both"/>
      </w:pPr>
    </w:p>
    <w:p w14:paraId="5746273D" w14:textId="395C2242" w:rsidR="00236CF9" w:rsidRDefault="00236CF9" w:rsidP="00271869">
      <w:pPr>
        <w:pStyle w:val="Seznam31"/>
        <w:ind w:left="0" w:firstLine="0"/>
        <w:jc w:val="both"/>
      </w:pPr>
    </w:p>
    <w:p w14:paraId="1E9B0250" w14:textId="3BB483B7" w:rsidR="00236CF9" w:rsidRDefault="00236CF9" w:rsidP="00271869">
      <w:pPr>
        <w:pStyle w:val="Seznam31"/>
        <w:ind w:left="0" w:firstLine="0"/>
        <w:jc w:val="both"/>
      </w:pPr>
    </w:p>
    <w:p w14:paraId="172DD65B" w14:textId="5485107D" w:rsidR="00236CF9" w:rsidRDefault="00236CF9" w:rsidP="00271869">
      <w:pPr>
        <w:pStyle w:val="Seznam31"/>
        <w:ind w:left="0" w:firstLine="0"/>
        <w:jc w:val="both"/>
      </w:pPr>
    </w:p>
    <w:p w14:paraId="0FD6646E" w14:textId="2ED77B59" w:rsidR="00236CF9" w:rsidRDefault="00236CF9" w:rsidP="00271869">
      <w:pPr>
        <w:pStyle w:val="Seznam31"/>
        <w:ind w:left="0" w:firstLine="0"/>
        <w:jc w:val="both"/>
      </w:pPr>
    </w:p>
    <w:p w14:paraId="1BA3BF54" w14:textId="73EFC39E" w:rsidR="00236CF9" w:rsidRDefault="00236CF9" w:rsidP="00271869">
      <w:pPr>
        <w:pStyle w:val="Seznam31"/>
        <w:ind w:left="0" w:firstLine="0"/>
        <w:jc w:val="both"/>
      </w:pPr>
    </w:p>
    <w:p w14:paraId="503076E3" w14:textId="6E4DD148" w:rsidR="00236CF9" w:rsidRDefault="00236CF9" w:rsidP="00271869">
      <w:pPr>
        <w:pStyle w:val="Seznam31"/>
        <w:ind w:left="0" w:firstLine="0"/>
        <w:jc w:val="both"/>
      </w:pPr>
    </w:p>
    <w:p w14:paraId="3A62A9CC" w14:textId="7618CDA6" w:rsidR="00236CF9" w:rsidRDefault="00236CF9" w:rsidP="00271869">
      <w:pPr>
        <w:pStyle w:val="Seznam31"/>
        <w:ind w:left="0" w:firstLine="0"/>
        <w:jc w:val="both"/>
      </w:pPr>
    </w:p>
    <w:p w14:paraId="309651A4" w14:textId="11C6CFA1" w:rsidR="00236CF9" w:rsidRDefault="00236CF9" w:rsidP="00271869">
      <w:pPr>
        <w:pStyle w:val="Seznam31"/>
        <w:ind w:left="0" w:firstLine="0"/>
        <w:jc w:val="both"/>
      </w:pPr>
    </w:p>
    <w:p w14:paraId="13181F2B" w14:textId="1F7079A2" w:rsidR="00236CF9" w:rsidRDefault="00236CF9" w:rsidP="00271869">
      <w:pPr>
        <w:pStyle w:val="Seznam31"/>
        <w:ind w:left="0" w:firstLine="0"/>
        <w:jc w:val="both"/>
      </w:pPr>
    </w:p>
    <w:p w14:paraId="38F6FA7E" w14:textId="75F487EA" w:rsidR="00236CF9" w:rsidRDefault="00236CF9" w:rsidP="00271869">
      <w:pPr>
        <w:pStyle w:val="Seznam31"/>
        <w:ind w:left="0" w:firstLine="0"/>
        <w:jc w:val="both"/>
      </w:pPr>
    </w:p>
    <w:p w14:paraId="410F1B89" w14:textId="7BA03699" w:rsidR="00236CF9" w:rsidRDefault="00236CF9" w:rsidP="00271869">
      <w:pPr>
        <w:pStyle w:val="Seznam31"/>
        <w:ind w:left="0" w:firstLine="0"/>
        <w:jc w:val="both"/>
      </w:pPr>
    </w:p>
    <w:p w14:paraId="4C5B97FF" w14:textId="70E2FAC2" w:rsidR="00236CF9" w:rsidRDefault="00236CF9" w:rsidP="00271869">
      <w:pPr>
        <w:pStyle w:val="Seznam31"/>
        <w:ind w:left="0" w:firstLine="0"/>
        <w:jc w:val="both"/>
      </w:pPr>
    </w:p>
    <w:p w14:paraId="4EBADE9C" w14:textId="71FAE381" w:rsidR="00236CF9" w:rsidRDefault="00236CF9" w:rsidP="00271869">
      <w:pPr>
        <w:pStyle w:val="Seznam31"/>
        <w:ind w:left="0" w:firstLine="0"/>
        <w:jc w:val="both"/>
      </w:pPr>
    </w:p>
    <w:p w14:paraId="40F6CE17" w14:textId="574D1681" w:rsidR="00236CF9" w:rsidRDefault="00236CF9" w:rsidP="00271869">
      <w:pPr>
        <w:pStyle w:val="Seznam31"/>
        <w:ind w:left="0" w:firstLine="0"/>
        <w:jc w:val="both"/>
      </w:pPr>
    </w:p>
    <w:p w14:paraId="43653E03" w14:textId="1E08C931" w:rsidR="00236CF9" w:rsidRDefault="00236CF9" w:rsidP="00271869">
      <w:pPr>
        <w:pStyle w:val="Seznam31"/>
        <w:ind w:left="0" w:firstLine="0"/>
        <w:jc w:val="both"/>
      </w:pPr>
    </w:p>
    <w:p w14:paraId="521B16F2" w14:textId="744C19F4" w:rsidR="00236CF9" w:rsidRDefault="00236CF9" w:rsidP="00271869">
      <w:pPr>
        <w:pStyle w:val="Seznam31"/>
        <w:ind w:left="0" w:firstLine="0"/>
        <w:jc w:val="both"/>
      </w:pPr>
    </w:p>
    <w:p w14:paraId="268C8FE4" w14:textId="7978E72E" w:rsidR="00236CF9" w:rsidRDefault="00236CF9" w:rsidP="00271869">
      <w:pPr>
        <w:pStyle w:val="Seznam31"/>
        <w:ind w:left="0" w:firstLine="0"/>
        <w:jc w:val="both"/>
      </w:pPr>
    </w:p>
    <w:p w14:paraId="07697D14" w14:textId="74F00CE7" w:rsidR="00236CF9" w:rsidRDefault="00236CF9" w:rsidP="00271869">
      <w:pPr>
        <w:pStyle w:val="Seznam31"/>
        <w:ind w:left="0" w:firstLine="0"/>
        <w:jc w:val="both"/>
      </w:pPr>
    </w:p>
    <w:p w14:paraId="382BF34D" w14:textId="0921B4B5" w:rsidR="00236CF9" w:rsidRDefault="00236CF9" w:rsidP="00271869">
      <w:pPr>
        <w:pStyle w:val="Seznam31"/>
        <w:ind w:left="0" w:firstLine="0"/>
        <w:jc w:val="both"/>
      </w:pPr>
    </w:p>
    <w:p w14:paraId="6D1E2E29" w14:textId="39DDD3C1" w:rsidR="00236CF9" w:rsidRDefault="00236CF9" w:rsidP="00271869">
      <w:pPr>
        <w:pStyle w:val="Seznam31"/>
        <w:ind w:left="0" w:firstLine="0"/>
        <w:jc w:val="both"/>
      </w:pPr>
    </w:p>
    <w:p w14:paraId="0E116C82" w14:textId="4D7C5F17" w:rsidR="00236CF9" w:rsidRDefault="00236CF9" w:rsidP="00271869">
      <w:pPr>
        <w:pStyle w:val="Seznam31"/>
        <w:ind w:left="0" w:firstLine="0"/>
        <w:jc w:val="both"/>
      </w:pPr>
    </w:p>
    <w:p w14:paraId="3758C11C" w14:textId="62F51B26" w:rsidR="00236CF9" w:rsidRDefault="00236CF9" w:rsidP="00271869">
      <w:pPr>
        <w:pStyle w:val="Seznam31"/>
        <w:ind w:left="0" w:firstLine="0"/>
        <w:jc w:val="both"/>
      </w:pPr>
    </w:p>
    <w:p w14:paraId="701F61AF" w14:textId="7EF37174" w:rsidR="00236CF9" w:rsidRDefault="00236CF9" w:rsidP="00271869">
      <w:pPr>
        <w:pStyle w:val="Seznam31"/>
        <w:ind w:left="0" w:firstLine="0"/>
        <w:jc w:val="both"/>
      </w:pPr>
    </w:p>
    <w:p w14:paraId="5C546B25" w14:textId="2D9F5BF6" w:rsidR="00236CF9" w:rsidRDefault="00236CF9" w:rsidP="00271869">
      <w:pPr>
        <w:pStyle w:val="Seznam31"/>
        <w:ind w:left="0" w:firstLine="0"/>
        <w:jc w:val="both"/>
      </w:pPr>
    </w:p>
    <w:p w14:paraId="5597A6F6" w14:textId="35ED06DB" w:rsidR="00236CF9" w:rsidRDefault="00236CF9" w:rsidP="00271869">
      <w:pPr>
        <w:pStyle w:val="Seznam31"/>
        <w:ind w:left="0" w:firstLine="0"/>
        <w:jc w:val="both"/>
      </w:pPr>
    </w:p>
    <w:p w14:paraId="612CD114" w14:textId="0F5DDE16" w:rsidR="00236CF9" w:rsidRDefault="00236CF9" w:rsidP="00271869">
      <w:pPr>
        <w:pStyle w:val="Seznam31"/>
        <w:ind w:left="0" w:firstLine="0"/>
        <w:jc w:val="both"/>
      </w:pPr>
    </w:p>
    <w:p w14:paraId="1F1DA219" w14:textId="4EE06416" w:rsidR="00236CF9" w:rsidRDefault="00236CF9" w:rsidP="00271869">
      <w:pPr>
        <w:pStyle w:val="Seznam31"/>
        <w:ind w:left="0" w:firstLine="0"/>
        <w:jc w:val="both"/>
      </w:pPr>
    </w:p>
    <w:p w14:paraId="116C7304" w14:textId="08851DD3" w:rsidR="00236CF9" w:rsidRDefault="00236CF9" w:rsidP="00271869">
      <w:pPr>
        <w:pStyle w:val="Seznam31"/>
        <w:ind w:left="0" w:firstLine="0"/>
        <w:jc w:val="both"/>
      </w:pPr>
    </w:p>
    <w:p w14:paraId="75D5D20F" w14:textId="26E8824F" w:rsidR="00236CF9" w:rsidRDefault="00236CF9" w:rsidP="00271869">
      <w:pPr>
        <w:pStyle w:val="Seznam31"/>
        <w:ind w:left="0" w:firstLine="0"/>
        <w:jc w:val="both"/>
      </w:pPr>
    </w:p>
    <w:p w14:paraId="40DBEA17" w14:textId="4FB04294" w:rsidR="00236CF9" w:rsidRDefault="00236CF9" w:rsidP="00271869">
      <w:pPr>
        <w:pStyle w:val="Seznam31"/>
        <w:ind w:left="0" w:firstLine="0"/>
        <w:jc w:val="both"/>
      </w:pPr>
    </w:p>
    <w:p w14:paraId="37F719E2" w14:textId="1DA8BF15" w:rsidR="00236CF9" w:rsidRDefault="00236CF9" w:rsidP="00271869">
      <w:pPr>
        <w:pStyle w:val="Seznam31"/>
        <w:ind w:left="0" w:firstLine="0"/>
        <w:jc w:val="both"/>
      </w:pPr>
    </w:p>
    <w:p w14:paraId="6DB74325" w14:textId="2A97DD53" w:rsidR="00236CF9" w:rsidRDefault="00236CF9" w:rsidP="00271869">
      <w:pPr>
        <w:pStyle w:val="Seznam31"/>
        <w:ind w:left="0" w:firstLine="0"/>
        <w:jc w:val="both"/>
      </w:pPr>
    </w:p>
    <w:p w14:paraId="1F128ECC" w14:textId="25FCF330" w:rsidR="00236CF9" w:rsidRDefault="00236CF9" w:rsidP="00271869">
      <w:pPr>
        <w:pStyle w:val="Seznam31"/>
        <w:ind w:left="0" w:firstLine="0"/>
        <w:jc w:val="both"/>
      </w:pPr>
    </w:p>
    <w:p w14:paraId="740A526C" w14:textId="4B08FF35" w:rsidR="00236CF9" w:rsidRDefault="00236CF9" w:rsidP="00271869">
      <w:pPr>
        <w:pStyle w:val="Seznam31"/>
        <w:ind w:left="0" w:firstLine="0"/>
        <w:jc w:val="both"/>
      </w:pPr>
    </w:p>
    <w:p w14:paraId="33336567" w14:textId="55C5EF64" w:rsidR="00236CF9" w:rsidRDefault="00236CF9" w:rsidP="00271869">
      <w:pPr>
        <w:pStyle w:val="Seznam31"/>
        <w:ind w:left="0" w:firstLine="0"/>
        <w:jc w:val="both"/>
      </w:pPr>
    </w:p>
    <w:p w14:paraId="257DBA67" w14:textId="6364CA8C" w:rsidR="00236CF9" w:rsidRDefault="00236CF9" w:rsidP="00271869">
      <w:pPr>
        <w:pStyle w:val="Seznam31"/>
        <w:ind w:left="0" w:firstLine="0"/>
        <w:jc w:val="both"/>
      </w:pPr>
    </w:p>
    <w:p w14:paraId="2CBB417D" w14:textId="26CC3014" w:rsidR="00236CF9" w:rsidRDefault="00236CF9" w:rsidP="00271869">
      <w:pPr>
        <w:pStyle w:val="Seznam31"/>
        <w:ind w:left="0" w:firstLine="0"/>
        <w:jc w:val="both"/>
      </w:pPr>
    </w:p>
    <w:sectPr w:rsidR="00236CF9" w:rsidSect="0050139F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8ABF" w14:textId="77777777" w:rsidR="00D4666D" w:rsidRDefault="00D4666D" w:rsidP="00B25823">
      <w:r>
        <w:separator/>
      </w:r>
    </w:p>
  </w:endnote>
  <w:endnote w:type="continuationSeparator" w:id="0">
    <w:p w14:paraId="40B529FB" w14:textId="77777777" w:rsidR="00D4666D" w:rsidRDefault="00D4666D" w:rsidP="00B25823">
      <w:r>
        <w:continuationSeparator/>
      </w:r>
    </w:p>
  </w:endnote>
  <w:endnote w:type="continuationNotice" w:id="1">
    <w:p w14:paraId="20A00C0F" w14:textId="77777777" w:rsidR="00D4666D" w:rsidRDefault="00D46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9D07" w14:textId="77777777" w:rsidR="00C23925" w:rsidRPr="0052438D" w:rsidRDefault="00C23925">
    <w:pPr>
      <w:pStyle w:val="Zpat"/>
      <w:jc w:val="center"/>
      <w:rPr>
        <w:rFonts w:ascii="Calibri" w:hAnsi="Calibri" w:cs="Calibri"/>
        <w:sz w:val="22"/>
        <w:szCs w:val="22"/>
      </w:rPr>
    </w:pPr>
    <w:r w:rsidRPr="0052438D">
      <w:rPr>
        <w:rFonts w:ascii="Calibri" w:hAnsi="Calibri" w:cs="Calibri"/>
        <w:sz w:val="22"/>
        <w:szCs w:val="22"/>
      </w:rPr>
      <w:fldChar w:fldCharType="begin"/>
    </w:r>
    <w:r w:rsidRPr="0052438D">
      <w:rPr>
        <w:rFonts w:ascii="Calibri" w:hAnsi="Calibri" w:cs="Calibri"/>
        <w:sz w:val="22"/>
        <w:szCs w:val="22"/>
      </w:rPr>
      <w:instrText>PAGE   \* MERGEFORMAT</w:instrText>
    </w:r>
    <w:r w:rsidRPr="0052438D">
      <w:rPr>
        <w:rFonts w:ascii="Calibri" w:hAnsi="Calibri" w:cs="Calibri"/>
        <w:sz w:val="22"/>
        <w:szCs w:val="22"/>
      </w:rPr>
      <w:fldChar w:fldCharType="separate"/>
    </w:r>
    <w:r w:rsidR="00406021" w:rsidRPr="00406021">
      <w:rPr>
        <w:rFonts w:ascii="Calibri" w:hAnsi="Calibri" w:cs="Calibri"/>
        <w:noProof/>
        <w:sz w:val="22"/>
        <w:szCs w:val="22"/>
        <w:lang w:val="cs-CZ"/>
      </w:rPr>
      <w:t>4</w:t>
    </w:r>
    <w:r w:rsidRPr="0052438D">
      <w:rPr>
        <w:rFonts w:ascii="Calibri" w:hAnsi="Calibri" w:cs="Calibri"/>
        <w:sz w:val="22"/>
        <w:szCs w:val="22"/>
      </w:rPr>
      <w:fldChar w:fldCharType="end"/>
    </w:r>
  </w:p>
  <w:p w14:paraId="740FFDBA" w14:textId="77777777" w:rsidR="00C23925" w:rsidRDefault="00C23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A79F" w14:textId="77777777" w:rsidR="00D4666D" w:rsidRDefault="00D4666D" w:rsidP="00B25823">
      <w:r>
        <w:separator/>
      </w:r>
    </w:p>
  </w:footnote>
  <w:footnote w:type="continuationSeparator" w:id="0">
    <w:p w14:paraId="663DB1FE" w14:textId="77777777" w:rsidR="00D4666D" w:rsidRDefault="00D4666D" w:rsidP="00B25823">
      <w:r>
        <w:continuationSeparator/>
      </w:r>
    </w:p>
  </w:footnote>
  <w:footnote w:type="continuationNotice" w:id="1">
    <w:p w14:paraId="6F43445B" w14:textId="77777777" w:rsidR="00D4666D" w:rsidRDefault="00D46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497F" w14:textId="1ECE884B" w:rsidR="00C23925" w:rsidRPr="00B051E3" w:rsidRDefault="00C23925" w:rsidP="00B051E3">
    <w:pPr>
      <w:spacing w:before="120" w:after="120" w:line="276" w:lineRule="auto"/>
      <w:rPr>
        <w:rFonts w:ascii="Calibri" w:hAnsi="Calibri"/>
        <w:sz w:val="22"/>
        <w:szCs w:val="22"/>
        <w:highlight w:val="yellow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00AC4A" wp14:editId="24AA320E">
          <wp:simplePos x="0" y="0"/>
          <wp:positionH relativeFrom="margin">
            <wp:align>center</wp:align>
          </wp:positionH>
          <wp:positionV relativeFrom="paragraph">
            <wp:posOffset>62230</wp:posOffset>
          </wp:positionV>
          <wp:extent cx="896400" cy="381600"/>
          <wp:effectExtent l="0" t="0" r="0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30C8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6"/>
        <w:szCs w:val="26"/>
        <w:lang w:val="cs-CZ"/>
      </w:rPr>
    </w:lvl>
  </w:abstractNum>
  <w:abstractNum w:abstractNumId="3" w15:restartNumberingAfterBreak="0">
    <w:nsid w:val="0000000B"/>
    <w:multiLevelType w:val="multilevel"/>
    <w:tmpl w:val="B7720A80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color w:val="000000"/>
      </w:rPr>
    </w:lvl>
  </w:abstractNum>
  <w:abstractNum w:abstractNumId="4" w15:restartNumberingAfterBreak="0">
    <w:nsid w:val="10A66754"/>
    <w:multiLevelType w:val="hybridMultilevel"/>
    <w:tmpl w:val="833650EC"/>
    <w:lvl w:ilvl="0" w:tplc="46B8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5B44"/>
    <w:multiLevelType w:val="multilevel"/>
    <w:tmpl w:val="F2B6D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517E6F"/>
    <w:multiLevelType w:val="multilevel"/>
    <w:tmpl w:val="ADF2CFB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b w:val="0"/>
        <w:color w:val="auto"/>
        <w:sz w:val="22"/>
      </w:rPr>
    </w:lvl>
  </w:abstractNum>
  <w:abstractNum w:abstractNumId="7" w15:restartNumberingAfterBreak="0">
    <w:nsid w:val="157F5A38"/>
    <w:multiLevelType w:val="hybridMultilevel"/>
    <w:tmpl w:val="10EEED1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3610F4"/>
    <w:multiLevelType w:val="hybridMultilevel"/>
    <w:tmpl w:val="4AFAC8A0"/>
    <w:lvl w:ilvl="0" w:tplc="FE94FB18">
      <w:start w:val="1"/>
      <w:numFmt w:val="upperRoman"/>
      <w:lvlText w:val="%1."/>
      <w:lvlJc w:val="left"/>
      <w:pPr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94" w:hanging="360"/>
      </w:pPr>
    </w:lvl>
    <w:lvl w:ilvl="2" w:tplc="0405001B" w:tentative="1">
      <w:start w:val="1"/>
      <w:numFmt w:val="lowerRoman"/>
      <w:lvlText w:val="%3."/>
      <w:lvlJc w:val="right"/>
      <w:pPr>
        <w:ind w:left="4014" w:hanging="180"/>
      </w:pPr>
    </w:lvl>
    <w:lvl w:ilvl="3" w:tplc="0405000F" w:tentative="1">
      <w:start w:val="1"/>
      <w:numFmt w:val="decimal"/>
      <w:lvlText w:val="%4."/>
      <w:lvlJc w:val="left"/>
      <w:pPr>
        <w:ind w:left="4734" w:hanging="360"/>
      </w:pPr>
    </w:lvl>
    <w:lvl w:ilvl="4" w:tplc="04050019" w:tentative="1">
      <w:start w:val="1"/>
      <w:numFmt w:val="lowerLetter"/>
      <w:lvlText w:val="%5."/>
      <w:lvlJc w:val="left"/>
      <w:pPr>
        <w:ind w:left="5454" w:hanging="360"/>
      </w:pPr>
    </w:lvl>
    <w:lvl w:ilvl="5" w:tplc="0405001B" w:tentative="1">
      <w:start w:val="1"/>
      <w:numFmt w:val="lowerRoman"/>
      <w:lvlText w:val="%6."/>
      <w:lvlJc w:val="right"/>
      <w:pPr>
        <w:ind w:left="6174" w:hanging="180"/>
      </w:pPr>
    </w:lvl>
    <w:lvl w:ilvl="6" w:tplc="0405000F" w:tentative="1">
      <w:start w:val="1"/>
      <w:numFmt w:val="decimal"/>
      <w:lvlText w:val="%7."/>
      <w:lvlJc w:val="left"/>
      <w:pPr>
        <w:ind w:left="6894" w:hanging="360"/>
      </w:pPr>
    </w:lvl>
    <w:lvl w:ilvl="7" w:tplc="04050019" w:tentative="1">
      <w:start w:val="1"/>
      <w:numFmt w:val="lowerLetter"/>
      <w:lvlText w:val="%8."/>
      <w:lvlJc w:val="left"/>
      <w:pPr>
        <w:ind w:left="7614" w:hanging="360"/>
      </w:pPr>
    </w:lvl>
    <w:lvl w:ilvl="8" w:tplc="040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 w15:restartNumberingAfterBreak="0">
    <w:nsid w:val="1B0138C1"/>
    <w:multiLevelType w:val="multilevel"/>
    <w:tmpl w:val="5D46DFDE"/>
    <w:lvl w:ilvl="0">
      <w:start w:val="6"/>
      <w:numFmt w:val="decimal"/>
      <w:lvlText w:val="%1."/>
      <w:lvlJc w:val="left"/>
      <w:pPr>
        <w:ind w:left="2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1800"/>
      </w:pPr>
      <w:rPr>
        <w:rFonts w:hint="default"/>
      </w:rPr>
    </w:lvl>
  </w:abstractNum>
  <w:abstractNum w:abstractNumId="10" w15:restartNumberingAfterBreak="0">
    <w:nsid w:val="1B6C35DE"/>
    <w:multiLevelType w:val="multilevel"/>
    <w:tmpl w:val="07F49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31009"/>
    <w:multiLevelType w:val="multilevel"/>
    <w:tmpl w:val="F5A456C4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decimal"/>
      <w:pStyle w:val="odst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pStyle w:val="odr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E252759"/>
    <w:multiLevelType w:val="multilevel"/>
    <w:tmpl w:val="704C72B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4F07CB"/>
    <w:multiLevelType w:val="hybridMultilevel"/>
    <w:tmpl w:val="4D42515E"/>
    <w:lvl w:ilvl="0" w:tplc="04050017">
      <w:start w:val="1"/>
      <w:numFmt w:val="lowerLetter"/>
      <w:lvlText w:val="%1)"/>
      <w:lvlJc w:val="left"/>
      <w:pPr>
        <w:ind w:left="3294" w:hanging="360"/>
      </w:pPr>
    </w:lvl>
    <w:lvl w:ilvl="1" w:tplc="04050019" w:tentative="1">
      <w:start w:val="1"/>
      <w:numFmt w:val="lowerLetter"/>
      <w:lvlText w:val="%2."/>
      <w:lvlJc w:val="left"/>
      <w:pPr>
        <w:ind w:left="4014" w:hanging="360"/>
      </w:pPr>
    </w:lvl>
    <w:lvl w:ilvl="2" w:tplc="0405001B" w:tentative="1">
      <w:start w:val="1"/>
      <w:numFmt w:val="lowerRoman"/>
      <w:lvlText w:val="%3."/>
      <w:lvlJc w:val="right"/>
      <w:pPr>
        <w:ind w:left="4734" w:hanging="180"/>
      </w:pPr>
    </w:lvl>
    <w:lvl w:ilvl="3" w:tplc="0405000F" w:tentative="1">
      <w:start w:val="1"/>
      <w:numFmt w:val="decimal"/>
      <w:lvlText w:val="%4."/>
      <w:lvlJc w:val="left"/>
      <w:pPr>
        <w:ind w:left="5454" w:hanging="360"/>
      </w:pPr>
    </w:lvl>
    <w:lvl w:ilvl="4" w:tplc="04050019" w:tentative="1">
      <w:start w:val="1"/>
      <w:numFmt w:val="lowerLetter"/>
      <w:lvlText w:val="%5."/>
      <w:lvlJc w:val="left"/>
      <w:pPr>
        <w:ind w:left="6174" w:hanging="360"/>
      </w:pPr>
    </w:lvl>
    <w:lvl w:ilvl="5" w:tplc="0405001B" w:tentative="1">
      <w:start w:val="1"/>
      <w:numFmt w:val="lowerRoman"/>
      <w:lvlText w:val="%6."/>
      <w:lvlJc w:val="right"/>
      <w:pPr>
        <w:ind w:left="6894" w:hanging="180"/>
      </w:pPr>
    </w:lvl>
    <w:lvl w:ilvl="6" w:tplc="0405000F" w:tentative="1">
      <w:start w:val="1"/>
      <w:numFmt w:val="decimal"/>
      <w:lvlText w:val="%7."/>
      <w:lvlJc w:val="left"/>
      <w:pPr>
        <w:ind w:left="7614" w:hanging="360"/>
      </w:pPr>
    </w:lvl>
    <w:lvl w:ilvl="7" w:tplc="04050019" w:tentative="1">
      <w:start w:val="1"/>
      <w:numFmt w:val="lowerLetter"/>
      <w:lvlText w:val="%8."/>
      <w:lvlJc w:val="left"/>
      <w:pPr>
        <w:ind w:left="8334" w:hanging="360"/>
      </w:pPr>
    </w:lvl>
    <w:lvl w:ilvl="8" w:tplc="040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4" w15:restartNumberingAfterBreak="0">
    <w:nsid w:val="27CC70C7"/>
    <w:multiLevelType w:val="multilevel"/>
    <w:tmpl w:val="8B20DD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D7A6862"/>
    <w:multiLevelType w:val="multilevel"/>
    <w:tmpl w:val="704C72B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8B4C99"/>
    <w:multiLevelType w:val="hybridMultilevel"/>
    <w:tmpl w:val="AE6259A4"/>
    <w:lvl w:ilvl="0" w:tplc="BF92F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B2E0B"/>
    <w:multiLevelType w:val="hybridMultilevel"/>
    <w:tmpl w:val="483CB5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DC025D"/>
    <w:multiLevelType w:val="multilevel"/>
    <w:tmpl w:val="1ECCDE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C068AB"/>
    <w:multiLevelType w:val="multilevel"/>
    <w:tmpl w:val="600C45E8"/>
    <w:lvl w:ilvl="0">
      <w:start w:val="10"/>
      <w:numFmt w:val="decimal"/>
      <w:lvlText w:val="%1"/>
      <w:lvlJc w:val="left"/>
      <w:pPr>
        <w:ind w:left="390" w:hanging="39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57F10435"/>
    <w:multiLevelType w:val="hybridMultilevel"/>
    <w:tmpl w:val="2618F0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51D97"/>
    <w:multiLevelType w:val="multilevel"/>
    <w:tmpl w:val="AD26F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DA36EEE"/>
    <w:multiLevelType w:val="multilevel"/>
    <w:tmpl w:val="79E844F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3" w15:restartNumberingAfterBreak="0">
    <w:nsid w:val="65AF2D5C"/>
    <w:multiLevelType w:val="multilevel"/>
    <w:tmpl w:val="90A478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CA13DD"/>
    <w:multiLevelType w:val="multilevel"/>
    <w:tmpl w:val="5A0AA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57246C"/>
    <w:multiLevelType w:val="hybridMultilevel"/>
    <w:tmpl w:val="AEF09E08"/>
    <w:lvl w:ilvl="0" w:tplc="004A72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4437"/>
    <w:multiLevelType w:val="multilevel"/>
    <w:tmpl w:val="9508CB2E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FF9633C"/>
    <w:multiLevelType w:val="multilevel"/>
    <w:tmpl w:val="94480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19B1A95"/>
    <w:multiLevelType w:val="multilevel"/>
    <w:tmpl w:val="1ECCDE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6"/>
  </w:num>
  <w:num w:numId="8">
    <w:abstractNumId w:val="4"/>
  </w:num>
  <w:num w:numId="9">
    <w:abstractNumId w:val="23"/>
  </w:num>
  <w:num w:numId="10">
    <w:abstractNumId w:val="9"/>
  </w:num>
  <w:num w:numId="11">
    <w:abstractNumId w:val="25"/>
  </w:num>
  <w:num w:numId="12">
    <w:abstractNumId w:val="20"/>
  </w:num>
  <w:num w:numId="13">
    <w:abstractNumId w:val="17"/>
  </w:num>
  <w:num w:numId="14">
    <w:abstractNumId w:val="7"/>
  </w:num>
  <w:num w:numId="15">
    <w:abstractNumId w:val="27"/>
  </w:num>
  <w:num w:numId="16">
    <w:abstractNumId w:val="8"/>
  </w:num>
  <w:num w:numId="17">
    <w:abstractNumId w:val="13"/>
  </w:num>
  <w:num w:numId="18">
    <w:abstractNumId w:val="26"/>
  </w:num>
  <w:num w:numId="19">
    <w:abstractNumId w:val="10"/>
  </w:num>
  <w:num w:numId="20">
    <w:abstractNumId w:val="22"/>
  </w:num>
  <w:num w:numId="21">
    <w:abstractNumId w:val="21"/>
  </w:num>
  <w:num w:numId="22">
    <w:abstractNumId w:val="5"/>
  </w:num>
  <w:num w:numId="23">
    <w:abstractNumId w:val="24"/>
  </w:num>
  <w:num w:numId="24">
    <w:abstractNumId w:val="18"/>
  </w:num>
  <w:num w:numId="25">
    <w:abstractNumId w:val="15"/>
  </w:num>
  <w:num w:numId="26">
    <w:abstractNumId w:val="12"/>
  </w:num>
  <w:num w:numId="27">
    <w:abstractNumId w:val="28"/>
  </w:num>
  <w:num w:numId="28">
    <w:abstractNumId w:val="19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7C"/>
    <w:rsid w:val="000020BE"/>
    <w:rsid w:val="0001708D"/>
    <w:rsid w:val="000201F4"/>
    <w:rsid w:val="000215B4"/>
    <w:rsid w:val="000405BE"/>
    <w:rsid w:val="000434AC"/>
    <w:rsid w:val="00045D3C"/>
    <w:rsid w:val="000534CA"/>
    <w:rsid w:val="00054225"/>
    <w:rsid w:val="00054E41"/>
    <w:rsid w:val="00063523"/>
    <w:rsid w:val="0006512D"/>
    <w:rsid w:val="00066C9A"/>
    <w:rsid w:val="00081D79"/>
    <w:rsid w:val="00083F18"/>
    <w:rsid w:val="00095641"/>
    <w:rsid w:val="00097DCA"/>
    <w:rsid w:val="000B5CA0"/>
    <w:rsid w:val="000C2B4F"/>
    <w:rsid w:val="000D0447"/>
    <w:rsid w:val="000D3A9E"/>
    <w:rsid w:val="000D4D92"/>
    <w:rsid w:val="000D5AC2"/>
    <w:rsid w:val="000F16F2"/>
    <w:rsid w:val="000F1FA2"/>
    <w:rsid w:val="000F575C"/>
    <w:rsid w:val="00106E21"/>
    <w:rsid w:val="001167D9"/>
    <w:rsid w:val="00130C03"/>
    <w:rsid w:val="00134CBE"/>
    <w:rsid w:val="00163E25"/>
    <w:rsid w:val="00164C46"/>
    <w:rsid w:val="001659EE"/>
    <w:rsid w:val="00185362"/>
    <w:rsid w:val="00193F8D"/>
    <w:rsid w:val="0019634E"/>
    <w:rsid w:val="00197518"/>
    <w:rsid w:val="001A126C"/>
    <w:rsid w:val="001B0E89"/>
    <w:rsid w:val="001B31A9"/>
    <w:rsid w:val="001C26B4"/>
    <w:rsid w:val="001C6AB4"/>
    <w:rsid w:val="001D6166"/>
    <w:rsid w:val="001E5E6B"/>
    <w:rsid w:val="001E6234"/>
    <w:rsid w:val="001E7475"/>
    <w:rsid w:val="00220790"/>
    <w:rsid w:val="00224F6A"/>
    <w:rsid w:val="00236CF9"/>
    <w:rsid w:val="002422A2"/>
    <w:rsid w:val="00242A71"/>
    <w:rsid w:val="00244676"/>
    <w:rsid w:val="00251809"/>
    <w:rsid w:val="002526E8"/>
    <w:rsid w:val="00260AEE"/>
    <w:rsid w:val="00265466"/>
    <w:rsid w:val="00265EEE"/>
    <w:rsid w:val="00271869"/>
    <w:rsid w:val="002757ED"/>
    <w:rsid w:val="00294A2B"/>
    <w:rsid w:val="00295A1D"/>
    <w:rsid w:val="00297B16"/>
    <w:rsid w:val="00297D89"/>
    <w:rsid w:val="002A066C"/>
    <w:rsid w:val="002B0693"/>
    <w:rsid w:val="002B303D"/>
    <w:rsid w:val="002C2D1E"/>
    <w:rsid w:val="002C3407"/>
    <w:rsid w:val="002C6695"/>
    <w:rsid w:val="002D1045"/>
    <w:rsid w:val="002E0442"/>
    <w:rsid w:val="002F4392"/>
    <w:rsid w:val="002F6AFF"/>
    <w:rsid w:val="00312BBD"/>
    <w:rsid w:val="00312C28"/>
    <w:rsid w:val="0031411D"/>
    <w:rsid w:val="003145B4"/>
    <w:rsid w:val="00320E3A"/>
    <w:rsid w:val="0032281F"/>
    <w:rsid w:val="003315AF"/>
    <w:rsid w:val="0033718C"/>
    <w:rsid w:val="00342798"/>
    <w:rsid w:val="00355319"/>
    <w:rsid w:val="00357911"/>
    <w:rsid w:val="00357FBA"/>
    <w:rsid w:val="00372CDA"/>
    <w:rsid w:val="00381E31"/>
    <w:rsid w:val="00395AE3"/>
    <w:rsid w:val="003A0999"/>
    <w:rsid w:val="003C08C1"/>
    <w:rsid w:val="003C4FF3"/>
    <w:rsid w:val="003C65E8"/>
    <w:rsid w:val="003C7171"/>
    <w:rsid w:val="003D54E6"/>
    <w:rsid w:val="003E0243"/>
    <w:rsid w:val="003E6C9E"/>
    <w:rsid w:val="003F54DD"/>
    <w:rsid w:val="00404D5F"/>
    <w:rsid w:val="00406021"/>
    <w:rsid w:val="004134C1"/>
    <w:rsid w:val="0042104A"/>
    <w:rsid w:val="004227DF"/>
    <w:rsid w:val="00432DEB"/>
    <w:rsid w:val="00435E5A"/>
    <w:rsid w:val="00442AD9"/>
    <w:rsid w:val="004579BB"/>
    <w:rsid w:val="00470C90"/>
    <w:rsid w:val="00474E3F"/>
    <w:rsid w:val="00475582"/>
    <w:rsid w:val="004758FD"/>
    <w:rsid w:val="00476EC4"/>
    <w:rsid w:val="00477F88"/>
    <w:rsid w:val="00480C02"/>
    <w:rsid w:val="0048172E"/>
    <w:rsid w:val="004851AA"/>
    <w:rsid w:val="004A2A6D"/>
    <w:rsid w:val="004B2623"/>
    <w:rsid w:val="004B3EA2"/>
    <w:rsid w:val="004C58CE"/>
    <w:rsid w:val="004D3C33"/>
    <w:rsid w:val="004E6D7C"/>
    <w:rsid w:val="004F02F1"/>
    <w:rsid w:val="0050139F"/>
    <w:rsid w:val="0052438D"/>
    <w:rsid w:val="00530C93"/>
    <w:rsid w:val="005326F4"/>
    <w:rsid w:val="00543517"/>
    <w:rsid w:val="00561413"/>
    <w:rsid w:val="00585C9D"/>
    <w:rsid w:val="005A33DA"/>
    <w:rsid w:val="005A4975"/>
    <w:rsid w:val="005B50C9"/>
    <w:rsid w:val="005B78B0"/>
    <w:rsid w:val="005C17ED"/>
    <w:rsid w:val="005D1E2A"/>
    <w:rsid w:val="005F2FBD"/>
    <w:rsid w:val="005F3DC6"/>
    <w:rsid w:val="005F4F0E"/>
    <w:rsid w:val="005F58FC"/>
    <w:rsid w:val="005F5CD2"/>
    <w:rsid w:val="00610CA0"/>
    <w:rsid w:val="00621689"/>
    <w:rsid w:val="0064269A"/>
    <w:rsid w:val="0064332C"/>
    <w:rsid w:val="00645A87"/>
    <w:rsid w:val="00652FFC"/>
    <w:rsid w:val="00655B11"/>
    <w:rsid w:val="00656BC9"/>
    <w:rsid w:val="006575E1"/>
    <w:rsid w:val="006635D9"/>
    <w:rsid w:val="00680E0B"/>
    <w:rsid w:val="00683E1F"/>
    <w:rsid w:val="00685584"/>
    <w:rsid w:val="00686E4E"/>
    <w:rsid w:val="00687631"/>
    <w:rsid w:val="006B01A0"/>
    <w:rsid w:val="006B3D88"/>
    <w:rsid w:val="006C2BFA"/>
    <w:rsid w:val="006D32F5"/>
    <w:rsid w:val="006E1168"/>
    <w:rsid w:val="006F1FF6"/>
    <w:rsid w:val="00712BE4"/>
    <w:rsid w:val="007201AA"/>
    <w:rsid w:val="0072130C"/>
    <w:rsid w:val="00721AB0"/>
    <w:rsid w:val="00727D87"/>
    <w:rsid w:val="0073010B"/>
    <w:rsid w:val="007528AD"/>
    <w:rsid w:val="007533CD"/>
    <w:rsid w:val="007534C6"/>
    <w:rsid w:val="00763F83"/>
    <w:rsid w:val="007642A3"/>
    <w:rsid w:val="00770B57"/>
    <w:rsid w:val="0077400D"/>
    <w:rsid w:val="00775C46"/>
    <w:rsid w:val="00777AD1"/>
    <w:rsid w:val="0078207A"/>
    <w:rsid w:val="00786605"/>
    <w:rsid w:val="007928D1"/>
    <w:rsid w:val="00793448"/>
    <w:rsid w:val="007A1C7E"/>
    <w:rsid w:val="007B390C"/>
    <w:rsid w:val="007B5055"/>
    <w:rsid w:val="007B6AE5"/>
    <w:rsid w:val="007C21F4"/>
    <w:rsid w:val="007C67B9"/>
    <w:rsid w:val="007D16E9"/>
    <w:rsid w:val="007F2151"/>
    <w:rsid w:val="007F4C91"/>
    <w:rsid w:val="00810519"/>
    <w:rsid w:val="00811D00"/>
    <w:rsid w:val="00842253"/>
    <w:rsid w:val="0084333A"/>
    <w:rsid w:val="008450C9"/>
    <w:rsid w:val="00851A44"/>
    <w:rsid w:val="00871226"/>
    <w:rsid w:val="008728AC"/>
    <w:rsid w:val="0088082D"/>
    <w:rsid w:val="00882927"/>
    <w:rsid w:val="008837AC"/>
    <w:rsid w:val="008A5A69"/>
    <w:rsid w:val="008B7110"/>
    <w:rsid w:val="008B759A"/>
    <w:rsid w:val="008D01CE"/>
    <w:rsid w:val="008E40A0"/>
    <w:rsid w:val="00910187"/>
    <w:rsid w:val="00931184"/>
    <w:rsid w:val="00946A3D"/>
    <w:rsid w:val="00955292"/>
    <w:rsid w:val="00955D5F"/>
    <w:rsid w:val="00975CF7"/>
    <w:rsid w:val="00986B68"/>
    <w:rsid w:val="0099161D"/>
    <w:rsid w:val="00996B23"/>
    <w:rsid w:val="009A7B21"/>
    <w:rsid w:val="009C36CD"/>
    <w:rsid w:val="009C3F46"/>
    <w:rsid w:val="009C7EDE"/>
    <w:rsid w:val="009E27C2"/>
    <w:rsid w:val="009E4F56"/>
    <w:rsid w:val="009F2F9D"/>
    <w:rsid w:val="00A014D3"/>
    <w:rsid w:val="00A1449E"/>
    <w:rsid w:val="00A1672E"/>
    <w:rsid w:val="00A239CB"/>
    <w:rsid w:val="00A26CD8"/>
    <w:rsid w:val="00A30E81"/>
    <w:rsid w:val="00A344F0"/>
    <w:rsid w:val="00A40037"/>
    <w:rsid w:val="00A44C9B"/>
    <w:rsid w:val="00A60F1A"/>
    <w:rsid w:val="00A63480"/>
    <w:rsid w:val="00A706ED"/>
    <w:rsid w:val="00A72825"/>
    <w:rsid w:val="00A72B64"/>
    <w:rsid w:val="00A77536"/>
    <w:rsid w:val="00A9635D"/>
    <w:rsid w:val="00A96DA1"/>
    <w:rsid w:val="00AA7A5A"/>
    <w:rsid w:val="00AB00DC"/>
    <w:rsid w:val="00AC0146"/>
    <w:rsid w:val="00AC69CD"/>
    <w:rsid w:val="00AC69FE"/>
    <w:rsid w:val="00AD7723"/>
    <w:rsid w:val="00AE4219"/>
    <w:rsid w:val="00B00A12"/>
    <w:rsid w:val="00B03237"/>
    <w:rsid w:val="00B03BC1"/>
    <w:rsid w:val="00B051E3"/>
    <w:rsid w:val="00B10117"/>
    <w:rsid w:val="00B11A83"/>
    <w:rsid w:val="00B1534D"/>
    <w:rsid w:val="00B23277"/>
    <w:rsid w:val="00B25823"/>
    <w:rsid w:val="00B3487C"/>
    <w:rsid w:val="00B34A26"/>
    <w:rsid w:val="00B35050"/>
    <w:rsid w:val="00B35DC0"/>
    <w:rsid w:val="00B37B2D"/>
    <w:rsid w:val="00B514E6"/>
    <w:rsid w:val="00B70D96"/>
    <w:rsid w:val="00B7286E"/>
    <w:rsid w:val="00B72F9A"/>
    <w:rsid w:val="00B77DE8"/>
    <w:rsid w:val="00B91140"/>
    <w:rsid w:val="00BA2FBB"/>
    <w:rsid w:val="00BA387C"/>
    <w:rsid w:val="00BB5BBA"/>
    <w:rsid w:val="00BB738A"/>
    <w:rsid w:val="00BC0546"/>
    <w:rsid w:val="00BC3637"/>
    <w:rsid w:val="00BD7652"/>
    <w:rsid w:val="00BD7D14"/>
    <w:rsid w:val="00BE75C8"/>
    <w:rsid w:val="00BF3D55"/>
    <w:rsid w:val="00BF5895"/>
    <w:rsid w:val="00C00550"/>
    <w:rsid w:val="00C068C4"/>
    <w:rsid w:val="00C145C7"/>
    <w:rsid w:val="00C20851"/>
    <w:rsid w:val="00C20B55"/>
    <w:rsid w:val="00C23925"/>
    <w:rsid w:val="00C42CEF"/>
    <w:rsid w:val="00C54BD5"/>
    <w:rsid w:val="00C7055D"/>
    <w:rsid w:val="00C74EBD"/>
    <w:rsid w:val="00C83361"/>
    <w:rsid w:val="00C83C43"/>
    <w:rsid w:val="00C86153"/>
    <w:rsid w:val="00C90C0C"/>
    <w:rsid w:val="00C9622A"/>
    <w:rsid w:val="00CA1AB2"/>
    <w:rsid w:val="00CA55F4"/>
    <w:rsid w:val="00CA7061"/>
    <w:rsid w:val="00CB5D40"/>
    <w:rsid w:val="00CC1D29"/>
    <w:rsid w:val="00CE2818"/>
    <w:rsid w:val="00CE383C"/>
    <w:rsid w:val="00CF33B3"/>
    <w:rsid w:val="00CF3586"/>
    <w:rsid w:val="00CF5B26"/>
    <w:rsid w:val="00D06E2C"/>
    <w:rsid w:val="00D15B18"/>
    <w:rsid w:val="00D24994"/>
    <w:rsid w:val="00D31DBA"/>
    <w:rsid w:val="00D327F0"/>
    <w:rsid w:val="00D35BB5"/>
    <w:rsid w:val="00D37636"/>
    <w:rsid w:val="00D4666D"/>
    <w:rsid w:val="00D47E41"/>
    <w:rsid w:val="00D5075F"/>
    <w:rsid w:val="00D511CD"/>
    <w:rsid w:val="00D57B87"/>
    <w:rsid w:val="00D6242F"/>
    <w:rsid w:val="00D82EBC"/>
    <w:rsid w:val="00D8670E"/>
    <w:rsid w:val="00D92AE0"/>
    <w:rsid w:val="00DA0C39"/>
    <w:rsid w:val="00DA2AF2"/>
    <w:rsid w:val="00DB6313"/>
    <w:rsid w:val="00DC002B"/>
    <w:rsid w:val="00DC2C1E"/>
    <w:rsid w:val="00DE1AD5"/>
    <w:rsid w:val="00DE5E46"/>
    <w:rsid w:val="00DE6E82"/>
    <w:rsid w:val="00E00C38"/>
    <w:rsid w:val="00E00ED4"/>
    <w:rsid w:val="00E05E16"/>
    <w:rsid w:val="00E20176"/>
    <w:rsid w:val="00E246A3"/>
    <w:rsid w:val="00E24B5B"/>
    <w:rsid w:val="00E339E3"/>
    <w:rsid w:val="00E3533D"/>
    <w:rsid w:val="00E40092"/>
    <w:rsid w:val="00E46805"/>
    <w:rsid w:val="00E46E25"/>
    <w:rsid w:val="00E470DF"/>
    <w:rsid w:val="00E544C4"/>
    <w:rsid w:val="00E61F43"/>
    <w:rsid w:val="00E62856"/>
    <w:rsid w:val="00E710E0"/>
    <w:rsid w:val="00E763D7"/>
    <w:rsid w:val="00E7784B"/>
    <w:rsid w:val="00E81AF4"/>
    <w:rsid w:val="00E85A13"/>
    <w:rsid w:val="00E870FB"/>
    <w:rsid w:val="00E90029"/>
    <w:rsid w:val="00EA5163"/>
    <w:rsid w:val="00EB494A"/>
    <w:rsid w:val="00EB526A"/>
    <w:rsid w:val="00EB5C59"/>
    <w:rsid w:val="00EC27FF"/>
    <w:rsid w:val="00ED75F4"/>
    <w:rsid w:val="00EE59F9"/>
    <w:rsid w:val="00EF7C7B"/>
    <w:rsid w:val="00F1139F"/>
    <w:rsid w:val="00F143F3"/>
    <w:rsid w:val="00F15068"/>
    <w:rsid w:val="00F156C2"/>
    <w:rsid w:val="00F20597"/>
    <w:rsid w:val="00F2232E"/>
    <w:rsid w:val="00F23FFB"/>
    <w:rsid w:val="00F26E92"/>
    <w:rsid w:val="00F31C0A"/>
    <w:rsid w:val="00F34825"/>
    <w:rsid w:val="00F36276"/>
    <w:rsid w:val="00F61E7F"/>
    <w:rsid w:val="00F6662F"/>
    <w:rsid w:val="00F66B08"/>
    <w:rsid w:val="00F73D8A"/>
    <w:rsid w:val="00F83F91"/>
    <w:rsid w:val="00F84942"/>
    <w:rsid w:val="00F932D2"/>
    <w:rsid w:val="00F97EE2"/>
    <w:rsid w:val="00FA12C5"/>
    <w:rsid w:val="00FA34A2"/>
    <w:rsid w:val="00FB4E07"/>
    <w:rsid w:val="00FC409F"/>
    <w:rsid w:val="00FC42F4"/>
    <w:rsid w:val="00FC6B26"/>
    <w:rsid w:val="00FD3FC8"/>
    <w:rsid w:val="00FD5704"/>
    <w:rsid w:val="00FE0A58"/>
    <w:rsid w:val="00FE621E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ABFAF"/>
  <w15:docId w15:val="{861E262A-F468-44F0-82C6-74C5564F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F358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2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3487C"/>
    <w:pPr>
      <w:keepNext/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ind w:right="144"/>
      <w:jc w:val="both"/>
      <w:outlineLvl w:val="1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B348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B3487C"/>
    <w:rPr>
      <w:rFonts w:ascii="Arial" w:hAnsi="Arial"/>
      <w:b/>
      <w:sz w:val="24"/>
      <w:szCs w:val="24"/>
      <w:lang w:val="cs-CZ" w:eastAsia="cs-CZ" w:bidi="ar-SA"/>
    </w:rPr>
  </w:style>
  <w:style w:type="paragraph" w:customStyle="1" w:styleId="Styl1">
    <w:name w:val="Styl1"/>
    <w:basedOn w:val="Normln"/>
    <w:uiPriority w:val="99"/>
    <w:rsid w:val="00B3487C"/>
    <w:pPr>
      <w:spacing w:line="240" w:lineRule="atLeast"/>
      <w:jc w:val="both"/>
    </w:pPr>
    <w:rPr>
      <w:szCs w:val="20"/>
    </w:rPr>
  </w:style>
  <w:style w:type="paragraph" w:customStyle="1" w:styleId="Nadpisl">
    <w:name w:val="Nadpis čl."/>
    <w:basedOn w:val="Nadpis4"/>
    <w:next w:val="Normln"/>
    <w:rsid w:val="00B3487C"/>
    <w:pPr>
      <w:keepLines/>
      <w:numPr>
        <w:numId w:val="1"/>
      </w:numPr>
      <w:tabs>
        <w:tab w:val="num" w:pos="360"/>
      </w:tabs>
      <w:spacing w:before="360" w:after="120"/>
      <w:ind w:left="351" w:hanging="360"/>
      <w:jc w:val="center"/>
      <w:outlineLvl w:val="2"/>
    </w:pPr>
    <w:rPr>
      <w:bCs w:val="0"/>
      <w:sz w:val="24"/>
      <w:szCs w:val="20"/>
      <w:lang w:val="x-none" w:eastAsia="x-none"/>
    </w:rPr>
  </w:style>
  <w:style w:type="paragraph" w:customStyle="1" w:styleId="odst">
    <w:name w:val="Č. odst."/>
    <w:basedOn w:val="Normln"/>
    <w:rsid w:val="00B3487C"/>
    <w:pPr>
      <w:widowControl w:val="0"/>
      <w:numPr>
        <w:ilvl w:val="1"/>
        <w:numId w:val="1"/>
      </w:numPr>
      <w:snapToGrid w:val="0"/>
      <w:spacing w:after="120"/>
      <w:jc w:val="both"/>
    </w:pPr>
    <w:rPr>
      <w:szCs w:val="20"/>
    </w:rPr>
  </w:style>
  <w:style w:type="paragraph" w:customStyle="1" w:styleId="odr">
    <w:name w:val="Č. odr."/>
    <w:basedOn w:val="Normln"/>
    <w:rsid w:val="00B3487C"/>
    <w:pPr>
      <w:numPr>
        <w:ilvl w:val="2"/>
        <w:numId w:val="1"/>
      </w:numPr>
      <w:spacing w:after="60" w:line="240" w:lineRule="atLeast"/>
      <w:jc w:val="both"/>
    </w:pPr>
    <w:rPr>
      <w:szCs w:val="20"/>
    </w:rPr>
  </w:style>
  <w:style w:type="paragraph" w:customStyle="1" w:styleId="center1">
    <w:name w:val="center1"/>
    <w:basedOn w:val="Normln"/>
    <w:rsid w:val="003C4FF3"/>
    <w:pPr>
      <w:spacing w:before="100" w:beforeAutospacing="1" w:after="144" w:line="240" w:lineRule="atLeast"/>
      <w:ind w:firstLine="480"/>
      <w:jc w:val="center"/>
    </w:pPr>
  </w:style>
  <w:style w:type="paragraph" w:customStyle="1" w:styleId="Odstavecseseznamem1">
    <w:name w:val="Odstavec se seznamem1"/>
    <w:basedOn w:val="Normln"/>
    <w:rsid w:val="003C4FF3"/>
    <w:pPr>
      <w:snapToGrid w:val="0"/>
      <w:ind w:left="720"/>
    </w:pPr>
    <w:rPr>
      <w:sz w:val="20"/>
      <w:szCs w:val="20"/>
    </w:rPr>
  </w:style>
  <w:style w:type="paragraph" w:customStyle="1" w:styleId="NormXCS819">
    <w:name w:val="NormXCS819"/>
    <w:rsid w:val="003C4F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color w:val="000000"/>
      <w:sz w:val="24"/>
      <w:szCs w:val="24"/>
    </w:rPr>
  </w:style>
  <w:style w:type="paragraph" w:customStyle="1" w:styleId="NormXCS8190">
    <w:name w:val="NormXCS819"/>
    <w:rsid w:val="00193F8D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Zhlav">
    <w:name w:val="header"/>
    <w:basedOn w:val="Normln"/>
    <w:link w:val="ZhlavChar"/>
    <w:rsid w:val="00B258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258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258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25823"/>
    <w:rPr>
      <w:sz w:val="24"/>
      <w:szCs w:val="24"/>
    </w:rPr>
  </w:style>
  <w:style w:type="paragraph" w:customStyle="1" w:styleId="NormXCS8191">
    <w:name w:val="NormXCS8191"/>
    <w:uiPriority w:val="99"/>
    <w:rsid w:val="000D0447"/>
    <w:pPr>
      <w:widowControl w:val="0"/>
      <w:overflowPunct w:val="0"/>
      <w:autoSpaceDE w:val="0"/>
      <w:autoSpaceDN w:val="0"/>
      <w:adjustRightInd w:val="0"/>
    </w:pPr>
    <w:rPr>
      <w:rFonts w:ascii="Tms Rmn" w:hAnsi="Tms Rmn" w:cs="Tms Rmn"/>
      <w:color w:val="000000"/>
      <w:sz w:val="24"/>
      <w:szCs w:val="24"/>
    </w:rPr>
  </w:style>
  <w:style w:type="paragraph" w:customStyle="1" w:styleId="Nazevsml">
    <w:name w:val="Nazev sml."/>
    <w:basedOn w:val="Nadpis4"/>
    <w:next w:val="Normln"/>
    <w:uiPriority w:val="99"/>
    <w:rsid w:val="000D0447"/>
    <w:pPr>
      <w:spacing w:before="120" w:after="240"/>
      <w:jc w:val="center"/>
      <w:outlineLvl w:val="9"/>
    </w:pPr>
    <w:rPr>
      <w:rFonts w:ascii="Book Antiqua" w:hAnsi="Book Antiqua"/>
      <w:bCs w:val="0"/>
      <w:szCs w:val="20"/>
      <w:lang w:val="x-none" w:eastAsia="x-none"/>
    </w:rPr>
  </w:style>
  <w:style w:type="paragraph" w:styleId="Textbubliny">
    <w:name w:val="Balloon Text"/>
    <w:basedOn w:val="Normln"/>
    <w:link w:val="TextbublinyChar"/>
    <w:rsid w:val="00312C2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12C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78B0"/>
    <w:pPr>
      <w:ind w:left="708"/>
    </w:pPr>
  </w:style>
  <w:style w:type="character" w:styleId="Odkaznakoment">
    <w:name w:val="annotation reference"/>
    <w:uiPriority w:val="99"/>
    <w:rsid w:val="007F2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2151"/>
  </w:style>
  <w:style w:type="paragraph" w:styleId="Pedmtkomente">
    <w:name w:val="annotation subject"/>
    <w:basedOn w:val="Textkomente"/>
    <w:next w:val="Textkomente"/>
    <w:link w:val="PedmtkomenteChar"/>
    <w:rsid w:val="007F2151"/>
    <w:rPr>
      <w:b/>
      <w:bCs/>
    </w:rPr>
  </w:style>
  <w:style w:type="character" w:customStyle="1" w:styleId="PedmtkomenteChar">
    <w:name w:val="Předmět komentáře Char"/>
    <w:link w:val="Pedmtkomente"/>
    <w:rsid w:val="007F2151"/>
    <w:rPr>
      <w:b/>
      <w:bCs/>
    </w:rPr>
  </w:style>
  <w:style w:type="character" w:styleId="Siln">
    <w:name w:val="Strong"/>
    <w:aliases w:val="Odsazení 3"/>
    <w:uiPriority w:val="22"/>
    <w:qFormat/>
    <w:rsid w:val="002A066C"/>
    <w:rPr>
      <w:b w:val="0"/>
      <w:bCs w:val="0"/>
      <w:sz w:val="24"/>
    </w:rPr>
  </w:style>
  <w:style w:type="character" w:customStyle="1" w:styleId="Nadpis1Char">
    <w:name w:val="Nadpis 1 Char"/>
    <w:basedOn w:val="Standardnpsmoodstavce"/>
    <w:link w:val="Nadpis1"/>
    <w:rsid w:val="004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rsid w:val="004227DF"/>
    <w:rPr>
      <w:color w:val="0000FF"/>
      <w:u w:val="single"/>
    </w:rPr>
  </w:style>
  <w:style w:type="paragraph" w:styleId="Zkladntext">
    <w:name w:val="Body Text"/>
    <w:basedOn w:val="Normln"/>
    <w:link w:val="ZkladntextChar"/>
    <w:rsid w:val="004227DF"/>
    <w:pPr>
      <w:suppressAutoHyphens/>
      <w:jc w:val="both"/>
    </w:pPr>
    <w:rPr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4227DF"/>
    <w:rPr>
      <w:sz w:val="24"/>
      <w:szCs w:val="24"/>
      <w:lang w:val="x-none" w:eastAsia="ar-SA"/>
    </w:rPr>
  </w:style>
  <w:style w:type="paragraph" w:styleId="Seznam">
    <w:name w:val="List"/>
    <w:basedOn w:val="Normln"/>
    <w:rsid w:val="004227DF"/>
    <w:pPr>
      <w:suppressAutoHyphens/>
      <w:ind w:left="283" w:hanging="283"/>
    </w:pPr>
    <w:rPr>
      <w:lang w:eastAsia="ar-SA"/>
    </w:rPr>
  </w:style>
  <w:style w:type="paragraph" w:customStyle="1" w:styleId="Zkladntext22">
    <w:name w:val="Základní text 22"/>
    <w:basedOn w:val="Normln"/>
    <w:rsid w:val="004227DF"/>
    <w:pPr>
      <w:suppressAutoHyphens/>
      <w:jc w:val="center"/>
    </w:pPr>
    <w:rPr>
      <w:b/>
      <w:bCs/>
      <w:lang w:val="x-none" w:eastAsia="ar-SA"/>
    </w:rPr>
  </w:style>
  <w:style w:type="paragraph" w:customStyle="1" w:styleId="mntNormln">
    <w:name w:val="mntNormální"/>
    <w:rsid w:val="004227DF"/>
    <w:pPr>
      <w:suppressAutoHyphens/>
      <w:autoSpaceDE w:val="0"/>
    </w:pPr>
    <w:rPr>
      <w:rFonts w:ascii="Arial" w:hAnsi="Arial" w:cs="Arial"/>
      <w:color w:val="000000"/>
      <w:sz w:val="24"/>
      <w:lang w:eastAsia="ar-SA"/>
    </w:rPr>
  </w:style>
  <w:style w:type="paragraph" w:customStyle="1" w:styleId="Seznam31">
    <w:name w:val="Seznam 31"/>
    <w:basedOn w:val="Normln"/>
    <w:rsid w:val="004227DF"/>
    <w:pPr>
      <w:suppressAutoHyphens/>
      <w:ind w:left="849" w:hanging="283"/>
    </w:pPr>
    <w:rPr>
      <w:lang w:eastAsia="ar-SA"/>
    </w:rPr>
  </w:style>
  <w:style w:type="character" w:customStyle="1" w:styleId="TextkomenteChar1">
    <w:name w:val="Text komentáře Char1"/>
    <w:uiPriority w:val="99"/>
    <w:semiHidden/>
    <w:rsid w:val="004227DF"/>
    <w:rPr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C833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3361"/>
  </w:style>
  <w:style w:type="character" w:styleId="Znakapoznpodarou">
    <w:name w:val="footnote reference"/>
    <w:rsid w:val="00C83361"/>
    <w:rPr>
      <w:vertAlign w:val="superscript"/>
    </w:rPr>
  </w:style>
  <w:style w:type="table" w:styleId="Mkatabulky">
    <w:name w:val="Table Grid"/>
    <w:basedOn w:val="Normlntabulka"/>
    <w:uiPriority w:val="39"/>
    <w:rsid w:val="00432D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53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C8DD-BC61-42BB-9F69-1983A81E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3520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KAROLAS</cp:lastModifiedBy>
  <cp:revision>5</cp:revision>
  <cp:lastPrinted>2019-09-26T11:27:00Z</cp:lastPrinted>
  <dcterms:created xsi:type="dcterms:W3CDTF">2019-10-07T07:39:00Z</dcterms:created>
  <dcterms:modified xsi:type="dcterms:W3CDTF">2019-10-24T15:42:00Z</dcterms:modified>
</cp:coreProperties>
</file>