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3F33" w14:textId="519E6A57" w:rsidR="00F17CC9" w:rsidRDefault="00F8137B" w:rsidP="004F040E">
      <w:pPr>
        <w:pStyle w:val="Nadpis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b w:val="0"/>
          <w:szCs w:val="28"/>
          <w:lang w:val="cs-CZ"/>
        </w:rPr>
      </w:pPr>
      <w:r>
        <w:rPr>
          <w:rFonts w:ascii="Times New Roman" w:hAnsi="Times New Roman" w:cs="Times New Roman"/>
          <w:b w:val="0"/>
          <w:szCs w:val="28"/>
          <w:lang w:val="cs-CZ"/>
        </w:rPr>
        <w:t xml:space="preserve">Příloha č. </w:t>
      </w:r>
      <w:r w:rsidR="0034490C">
        <w:rPr>
          <w:rFonts w:ascii="Times New Roman" w:hAnsi="Times New Roman" w:cs="Times New Roman"/>
          <w:b w:val="0"/>
          <w:szCs w:val="28"/>
          <w:lang w:val="cs-CZ"/>
        </w:rPr>
        <w:t>7</w:t>
      </w:r>
      <w:r>
        <w:rPr>
          <w:rFonts w:ascii="Times New Roman" w:hAnsi="Times New Roman" w:cs="Times New Roman"/>
          <w:b w:val="0"/>
          <w:szCs w:val="28"/>
          <w:lang w:val="cs-CZ"/>
        </w:rPr>
        <w:t xml:space="preserve"> ZD: </w:t>
      </w:r>
      <w:r w:rsidRPr="00F8137B">
        <w:rPr>
          <w:rFonts w:ascii="Times New Roman" w:hAnsi="Times New Roman" w:cs="Times New Roman"/>
          <w:b w:val="0"/>
          <w:i/>
          <w:szCs w:val="28"/>
          <w:lang w:val="cs-CZ"/>
        </w:rPr>
        <w:t>Návrh smlouvy</w:t>
      </w:r>
    </w:p>
    <w:p w14:paraId="49693D8D" w14:textId="77777777" w:rsidR="004F040E" w:rsidRPr="004F040E" w:rsidRDefault="004F040E" w:rsidP="004F040E">
      <w:pPr>
        <w:pStyle w:val="Nadpis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b w:val="0"/>
          <w:i/>
          <w:szCs w:val="28"/>
          <w:lang w:val="cs-CZ"/>
        </w:rPr>
      </w:pPr>
    </w:p>
    <w:p w14:paraId="656B22A3" w14:textId="77777777" w:rsidR="004F040E" w:rsidRPr="004F040E" w:rsidRDefault="004F040E" w:rsidP="004F040E">
      <w:pPr>
        <w:rPr>
          <w:lang w:val="x-none"/>
        </w:rPr>
      </w:pPr>
    </w:p>
    <w:p w14:paraId="5A1CADF1" w14:textId="77777777" w:rsidR="00855E0D" w:rsidRPr="00823776" w:rsidRDefault="00855E0D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</w:rPr>
      </w:pPr>
      <w:r w:rsidRPr="00073FCF">
        <w:rPr>
          <w:rFonts w:ascii="Times New Roman" w:hAnsi="Times New Roman" w:cs="Times New Roman"/>
          <w:sz w:val="28"/>
          <w:szCs w:val="28"/>
        </w:rPr>
        <w:t>SMLOUVA O DÍLO</w:t>
      </w:r>
    </w:p>
    <w:p w14:paraId="1949D184" w14:textId="77777777" w:rsidR="00855E0D" w:rsidRPr="00073FCF" w:rsidRDefault="00855E0D"/>
    <w:p w14:paraId="3FF77C0F" w14:textId="77777777" w:rsidR="00855E0D" w:rsidRPr="00073FCF" w:rsidRDefault="00855E0D">
      <w:pPr>
        <w:pStyle w:val="Zkladntext"/>
        <w:jc w:val="center"/>
        <w:rPr>
          <w:i/>
        </w:rPr>
      </w:pPr>
      <w:r w:rsidRPr="007802E4">
        <w:rPr>
          <w:b/>
        </w:rPr>
        <w:t>uzavřená podle ustanovení § 2586 a násl. zákona č. 89/2012 Sb., občanský zákoník, v platném znění</w:t>
      </w:r>
    </w:p>
    <w:p w14:paraId="145F33C1" w14:textId="77777777" w:rsidR="00855E0D" w:rsidRPr="00073FCF" w:rsidRDefault="00855E0D">
      <w:pPr>
        <w:pStyle w:val="Zkladntext"/>
        <w:spacing w:before="120"/>
        <w:jc w:val="center"/>
        <w:rPr>
          <w:sz w:val="26"/>
          <w:szCs w:val="26"/>
        </w:rPr>
      </w:pPr>
      <w:r w:rsidRPr="00073FCF">
        <w:rPr>
          <w:i/>
        </w:rPr>
        <w:t xml:space="preserve"> (dále jen </w:t>
      </w:r>
      <w:r w:rsidRPr="00073FCF">
        <w:rPr>
          <w:b/>
          <w:i/>
        </w:rPr>
        <w:t>„smlouva“</w:t>
      </w:r>
      <w:r w:rsidRPr="00073FCF">
        <w:rPr>
          <w:i/>
        </w:rPr>
        <w:t>)</w:t>
      </w:r>
    </w:p>
    <w:p w14:paraId="23512099" w14:textId="77777777" w:rsidR="00855E0D" w:rsidRPr="00073FCF" w:rsidRDefault="00855E0D" w:rsidP="003C01C7">
      <w:pPr>
        <w:pStyle w:val="Nadpis1"/>
        <w:rPr>
          <w:rFonts w:ascii="Times New Roman" w:hAnsi="Times New Roman" w:cs="Times New Roman"/>
          <w:sz w:val="26"/>
          <w:szCs w:val="26"/>
        </w:rPr>
      </w:pPr>
      <w:r w:rsidRPr="00073FCF">
        <w:rPr>
          <w:rFonts w:ascii="Times New Roman" w:hAnsi="Times New Roman" w:cs="Times New Roman"/>
          <w:sz w:val="26"/>
          <w:szCs w:val="26"/>
        </w:rPr>
        <w:t>Smluvní strany</w:t>
      </w:r>
    </w:p>
    <w:p w14:paraId="7A5C4ADF" w14:textId="77777777" w:rsidR="00855E0D" w:rsidRPr="00073FCF" w:rsidRDefault="00855E0D">
      <w:pPr>
        <w:rPr>
          <w:b/>
        </w:rPr>
      </w:pPr>
    </w:p>
    <w:p w14:paraId="41B13D2E" w14:textId="77777777" w:rsidR="00855E0D" w:rsidRPr="00073FCF" w:rsidRDefault="00855E0D">
      <w:pPr>
        <w:tabs>
          <w:tab w:val="left" w:pos="567"/>
          <w:tab w:val="left" w:pos="2410"/>
        </w:tabs>
        <w:spacing w:line="360" w:lineRule="auto"/>
      </w:pPr>
      <w:r w:rsidRPr="00073FCF">
        <w:rPr>
          <w:b/>
        </w:rPr>
        <w:t>1. 1.</w:t>
      </w:r>
      <w:r w:rsidRPr="00073FCF">
        <w:rPr>
          <w:b/>
        </w:rPr>
        <w:tab/>
        <w:t>Objednatel</w:t>
      </w:r>
      <w:r w:rsidRPr="00073FCF">
        <w:t xml:space="preserve">: </w:t>
      </w:r>
      <w:r w:rsidRPr="00073FCF">
        <w:tab/>
      </w:r>
      <w:r w:rsidRPr="00073FCF">
        <w:rPr>
          <w:b/>
        </w:rPr>
        <w:t>Městská část Praha 5</w:t>
      </w:r>
    </w:p>
    <w:p w14:paraId="4784E467" w14:textId="77777777" w:rsidR="00855E0D" w:rsidRPr="00073FCF" w:rsidRDefault="00855E0D">
      <w:pPr>
        <w:tabs>
          <w:tab w:val="left" w:pos="567"/>
          <w:tab w:val="left" w:pos="2410"/>
        </w:tabs>
      </w:pPr>
      <w:r w:rsidRPr="00073FCF">
        <w:tab/>
        <w:t xml:space="preserve">se sídlem:      </w:t>
      </w:r>
      <w:r w:rsidRPr="00073FCF">
        <w:tab/>
        <w:t>náměstí 14. října 4, 150 22 Praha 5</w:t>
      </w:r>
    </w:p>
    <w:p w14:paraId="503B2353" w14:textId="77777777" w:rsidR="00855E0D" w:rsidRPr="00073FCF" w:rsidRDefault="00855E0D">
      <w:pPr>
        <w:tabs>
          <w:tab w:val="left" w:pos="567"/>
          <w:tab w:val="left" w:pos="2410"/>
        </w:tabs>
      </w:pPr>
      <w:r w:rsidRPr="00073FCF">
        <w:tab/>
        <w:t xml:space="preserve">zastoupena:   </w:t>
      </w:r>
      <w:r w:rsidRPr="00073FCF">
        <w:tab/>
      </w:r>
      <w:r w:rsidR="0047689C" w:rsidRPr="00073FCF">
        <w:t>Mgr. Renátou Zajíčkovou</w:t>
      </w:r>
      <w:r w:rsidRPr="00073FCF">
        <w:t xml:space="preserve">, </w:t>
      </w:r>
      <w:r w:rsidR="0047689C" w:rsidRPr="00073FCF">
        <w:t>starostkou</w:t>
      </w:r>
      <w:r w:rsidRPr="00073FCF">
        <w:t xml:space="preserve"> MČ Praha 5</w:t>
      </w:r>
    </w:p>
    <w:p w14:paraId="07C7142D" w14:textId="77777777" w:rsidR="00855E0D" w:rsidRPr="00073FCF" w:rsidRDefault="00855E0D">
      <w:pPr>
        <w:tabs>
          <w:tab w:val="left" w:pos="567"/>
          <w:tab w:val="left" w:pos="2410"/>
        </w:tabs>
      </w:pPr>
      <w:r w:rsidRPr="00073FCF">
        <w:tab/>
        <w:t xml:space="preserve">IČO:               </w:t>
      </w:r>
      <w:r w:rsidRPr="00073FCF">
        <w:tab/>
        <w:t xml:space="preserve">00063631 </w:t>
      </w:r>
    </w:p>
    <w:p w14:paraId="7B5DC0D6" w14:textId="77777777" w:rsidR="00855E0D" w:rsidRPr="00073FCF" w:rsidRDefault="00855E0D">
      <w:pPr>
        <w:tabs>
          <w:tab w:val="left" w:pos="567"/>
          <w:tab w:val="left" w:pos="2410"/>
        </w:tabs>
      </w:pPr>
      <w:r w:rsidRPr="00073FCF">
        <w:tab/>
        <w:t xml:space="preserve">DIČ:               </w:t>
      </w:r>
      <w:r w:rsidRPr="00073FCF">
        <w:tab/>
        <w:t>CZ00063631</w:t>
      </w:r>
    </w:p>
    <w:p w14:paraId="56BBBE50" w14:textId="77777777" w:rsidR="00855E0D" w:rsidRPr="00073FCF" w:rsidRDefault="00855E0D">
      <w:pPr>
        <w:tabs>
          <w:tab w:val="left" w:pos="567"/>
          <w:tab w:val="left" w:pos="2410"/>
        </w:tabs>
      </w:pPr>
      <w:r w:rsidRPr="00073FCF">
        <w:tab/>
        <w:t>bankovní spojení:</w:t>
      </w:r>
      <w:r w:rsidRPr="00073FCF">
        <w:tab/>
        <w:t>Česká spořitelna a.s.</w:t>
      </w:r>
    </w:p>
    <w:p w14:paraId="7B80E48A" w14:textId="77777777" w:rsidR="00855E0D" w:rsidRPr="00073FCF" w:rsidRDefault="00855E0D">
      <w:pPr>
        <w:tabs>
          <w:tab w:val="left" w:pos="567"/>
          <w:tab w:val="left" w:pos="2410"/>
        </w:tabs>
      </w:pPr>
      <w:r w:rsidRPr="00073FCF">
        <w:tab/>
        <w:t xml:space="preserve">č. ú.:                 </w:t>
      </w:r>
      <w:r w:rsidRPr="00073FCF">
        <w:tab/>
        <w:t>27-2000857329/0800</w:t>
      </w:r>
    </w:p>
    <w:p w14:paraId="1ACC8E67" w14:textId="77777777" w:rsidR="00855E0D" w:rsidRPr="00073FCF" w:rsidRDefault="00855E0D">
      <w:pPr>
        <w:tabs>
          <w:tab w:val="left" w:pos="567"/>
          <w:tab w:val="left" w:pos="2410"/>
        </w:tabs>
      </w:pPr>
    </w:p>
    <w:p w14:paraId="347FBA18" w14:textId="77777777" w:rsidR="00855E0D" w:rsidRPr="00073FCF" w:rsidRDefault="00855E0D">
      <w:pPr>
        <w:tabs>
          <w:tab w:val="left" w:pos="567"/>
          <w:tab w:val="left" w:pos="2410"/>
        </w:tabs>
        <w:rPr>
          <w:b/>
        </w:rPr>
      </w:pPr>
      <w:r w:rsidRPr="00073FCF">
        <w:t xml:space="preserve"> </w:t>
      </w:r>
      <w:r w:rsidRPr="00073FCF">
        <w:tab/>
      </w:r>
      <w:r w:rsidRPr="00073FCF">
        <w:rPr>
          <w:i/>
        </w:rPr>
        <w:t xml:space="preserve">(dále jen </w:t>
      </w:r>
      <w:r w:rsidRPr="00073FCF">
        <w:rPr>
          <w:b/>
          <w:i/>
        </w:rPr>
        <w:t>„objednatel</w:t>
      </w:r>
      <w:r w:rsidRPr="00073FCF">
        <w:rPr>
          <w:i/>
        </w:rPr>
        <w:t xml:space="preserve">“, na straně jedné) </w:t>
      </w:r>
    </w:p>
    <w:p w14:paraId="2312F8CC" w14:textId="77777777" w:rsidR="00855E0D" w:rsidRPr="00073FCF" w:rsidRDefault="00855E0D">
      <w:pPr>
        <w:rPr>
          <w:b/>
        </w:rPr>
      </w:pPr>
    </w:p>
    <w:p w14:paraId="29DF67ED" w14:textId="77777777" w:rsidR="00855E0D" w:rsidRPr="00073FCF" w:rsidRDefault="00855E0D">
      <w:pPr>
        <w:tabs>
          <w:tab w:val="left" w:pos="567"/>
          <w:tab w:val="left" w:pos="2410"/>
        </w:tabs>
        <w:spacing w:line="360" w:lineRule="auto"/>
        <w:rPr>
          <w:color w:val="000000"/>
          <w:highlight w:val="yellow"/>
        </w:rPr>
      </w:pPr>
      <w:r w:rsidRPr="00073FCF">
        <w:rPr>
          <w:b/>
        </w:rPr>
        <w:t>1. 2.</w:t>
      </w:r>
      <w:r w:rsidRPr="00073FCF">
        <w:rPr>
          <w:b/>
        </w:rPr>
        <w:tab/>
      </w:r>
      <w:r w:rsidRPr="00073FCF">
        <w:rPr>
          <w:b/>
          <w:color w:val="000000"/>
        </w:rPr>
        <w:t xml:space="preserve">Zhotovitel:  </w:t>
      </w:r>
      <w:r w:rsidRPr="00073FCF">
        <w:rPr>
          <w:b/>
          <w:color w:val="000000"/>
        </w:rPr>
        <w:tab/>
      </w:r>
      <w:r w:rsidR="00C725DA" w:rsidRPr="00073FCF">
        <w:rPr>
          <w:b/>
          <w:color w:val="000000"/>
          <w:highlight w:val="yellow"/>
        </w:rPr>
        <w:t>……………….</w:t>
      </w:r>
      <w:r w:rsidR="008D3E68" w:rsidRPr="00073FCF">
        <w:rPr>
          <w:b/>
          <w:color w:val="000000"/>
          <w:highlight w:val="yellow"/>
        </w:rPr>
        <w:t>.</w:t>
      </w:r>
      <w:r w:rsidRPr="00073FCF">
        <w:rPr>
          <w:b/>
          <w:color w:val="000000"/>
          <w:highlight w:val="yellow"/>
        </w:rPr>
        <w:t xml:space="preserve">            </w:t>
      </w:r>
      <w:r w:rsidRPr="00073FCF">
        <w:rPr>
          <w:color w:val="000000"/>
          <w:highlight w:val="yellow"/>
        </w:rPr>
        <w:tab/>
      </w:r>
    </w:p>
    <w:p w14:paraId="7AA2C350" w14:textId="77777777" w:rsidR="00855E0D" w:rsidRPr="00073FCF" w:rsidRDefault="00855E0D">
      <w:pPr>
        <w:pStyle w:val="Zkladntext22"/>
        <w:tabs>
          <w:tab w:val="left" w:pos="567"/>
          <w:tab w:val="left" w:pos="2410"/>
        </w:tabs>
        <w:jc w:val="left"/>
        <w:rPr>
          <w:b w:val="0"/>
          <w:color w:val="000000"/>
          <w:highlight w:val="yellow"/>
          <w:lang w:val="cs-CZ"/>
        </w:rPr>
      </w:pPr>
      <w:r w:rsidRPr="00073FCF">
        <w:rPr>
          <w:color w:val="000000"/>
          <w:highlight w:val="yellow"/>
        </w:rPr>
        <w:tab/>
      </w:r>
      <w:r w:rsidRPr="00073FCF">
        <w:rPr>
          <w:b w:val="0"/>
          <w:color w:val="000000"/>
          <w:highlight w:val="yellow"/>
        </w:rPr>
        <w:t xml:space="preserve">se sídlem:    </w:t>
      </w:r>
      <w:r w:rsidRPr="00073FCF">
        <w:rPr>
          <w:b w:val="0"/>
          <w:color w:val="000000"/>
          <w:highlight w:val="yellow"/>
        </w:rPr>
        <w:tab/>
      </w:r>
      <w:r w:rsidR="00C5249D" w:rsidRPr="00073FCF">
        <w:rPr>
          <w:b w:val="0"/>
          <w:color w:val="000000"/>
          <w:highlight w:val="yellow"/>
        </w:rPr>
        <w:t xml:space="preserve">………………..            </w:t>
      </w:r>
    </w:p>
    <w:p w14:paraId="512BDA8F" w14:textId="77777777" w:rsidR="00855E0D" w:rsidRPr="00073FCF" w:rsidRDefault="00855E0D">
      <w:pPr>
        <w:pStyle w:val="Zkladntext22"/>
        <w:tabs>
          <w:tab w:val="left" w:pos="567"/>
          <w:tab w:val="left" w:pos="2410"/>
        </w:tabs>
        <w:jc w:val="left"/>
        <w:rPr>
          <w:b w:val="0"/>
          <w:color w:val="000000"/>
          <w:highlight w:val="yellow"/>
        </w:rPr>
      </w:pPr>
      <w:r w:rsidRPr="00073FCF">
        <w:rPr>
          <w:b w:val="0"/>
          <w:color w:val="000000"/>
          <w:highlight w:val="yellow"/>
        </w:rPr>
        <w:tab/>
        <w:t xml:space="preserve">zastoupený:  </w:t>
      </w:r>
      <w:r w:rsidRPr="00073FCF">
        <w:rPr>
          <w:b w:val="0"/>
          <w:color w:val="000000"/>
          <w:highlight w:val="yellow"/>
        </w:rPr>
        <w:tab/>
      </w:r>
      <w:r w:rsidR="00C5249D" w:rsidRPr="00073FCF">
        <w:rPr>
          <w:b w:val="0"/>
          <w:color w:val="000000"/>
          <w:highlight w:val="yellow"/>
        </w:rPr>
        <w:t xml:space="preserve">………………..            </w:t>
      </w:r>
      <w:r w:rsidRPr="00073FCF">
        <w:rPr>
          <w:b w:val="0"/>
          <w:color w:val="000000"/>
          <w:highlight w:val="yellow"/>
        </w:rPr>
        <w:tab/>
      </w:r>
      <w:r w:rsidRPr="00073FCF">
        <w:rPr>
          <w:b w:val="0"/>
          <w:color w:val="000000"/>
          <w:highlight w:val="yellow"/>
        </w:rPr>
        <w:tab/>
      </w:r>
    </w:p>
    <w:p w14:paraId="1A6C7B97" w14:textId="77777777" w:rsidR="00855E0D" w:rsidRPr="00073FCF" w:rsidRDefault="00855E0D">
      <w:pPr>
        <w:pStyle w:val="Zkladntext22"/>
        <w:tabs>
          <w:tab w:val="left" w:pos="567"/>
          <w:tab w:val="left" w:pos="2410"/>
        </w:tabs>
        <w:jc w:val="left"/>
        <w:rPr>
          <w:color w:val="000000"/>
          <w:highlight w:val="yellow"/>
        </w:rPr>
      </w:pPr>
      <w:r w:rsidRPr="00073FCF">
        <w:rPr>
          <w:b w:val="0"/>
          <w:color w:val="000000"/>
          <w:highlight w:val="yellow"/>
        </w:rPr>
        <w:tab/>
        <w:t>IČO:</w:t>
      </w:r>
      <w:r w:rsidRPr="00073FCF">
        <w:rPr>
          <w:color w:val="000000"/>
          <w:highlight w:val="yellow"/>
        </w:rPr>
        <w:t xml:space="preserve">             </w:t>
      </w:r>
      <w:r w:rsidRPr="00073FCF">
        <w:rPr>
          <w:color w:val="000000"/>
          <w:highlight w:val="yellow"/>
        </w:rPr>
        <w:tab/>
      </w:r>
      <w:r w:rsidR="00C5249D" w:rsidRPr="00073FCF">
        <w:rPr>
          <w:b w:val="0"/>
          <w:color w:val="000000"/>
          <w:highlight w:val="yellow"/>
        </w:rPr>
        <w:t xml:space="preserve">………………..            </w:t>
      </w:r>
    </w:p>
    <w:p w14:paraId="3BFE3A3F" w14:textId="77777777" w:rsidR="002C3218" w:rsidRPr="00073FCF" w:rsidRDefault="00855E0D">
      <w:pPr>
        <w:pStyle w:val="Zkladntext22"/>
        <w:tabs>
          <w:tab w:val="left" w:pos="567"/>
          <w:tab w:val="left" w:pos="2410"/>
        </w:tabs>
        <w:jc w:val="left"/>
        <w:rPr>
          <w:b w:val="0"/>
          <w:color w:val="000000"/>
          <w:highlight w:val="yellow"/>
        </w:rPr>
      </w:pPr>
      <w:r w:rsidRPr="00073FCF">
        <w:rPr>
          <w:color w:val="000000"/>
          <w:highlight w:val="yellow"/>
        </w:rPr>
        <w:tab/>
      </w:r>
      <w:r w:rsidRPr="00073FCF">
        <w:rPr>
          <w:b w:val="0"/>
          <w:color w:val="000000"/>
          <w:highlight w:val="yellow"/>
        </w:rPr>
        <w:t>DIČ:</w:t>
      </w:r>
      <w:r w:rsidRPr="00073FCF">
        <w:rPr>
          <w:color w:val="000000"/>
          <w:highlight w:val="yellow"/>
        </w:rPr>
        <w:t xml:space="preserve">             </w:t>
      </w:r>
      <w:r w:rsidRPr="00073FCF">
        <w:rPr>
          <w:color w:val="000000"/>
          <w:highlight w:val="yellow"/>
        </w:rPr>
        <w:tab/>
      </w:r>
      <w:r w:rsidR="00C5249D" w:rsidRPr="00073FCF">
        <w:rPr>
          <w:b w:val="0"/>
          <w:color w:val="000000"/>
          <w:highlight w:val="yellow"/>
        </w:rPr>
        <w:t xml:space="preserve">……………….. </w:t>
      </w:r>
    </w:p>
    <w:p w14:paraId="4ECE08F3" w14:textId="7A0A4397" w:rsidR="00855E0D" w:rsidRPr="00073FCF" w:rsidRDefault="002C3218">
      <w:pPr>
        <w:pStyle w:val="Zkladntext22"/>
        <w:tabs>
          <w:tab w:val="left" w:pos="567"/>
          <w:tab w:val="left" w:pos="2410"/>
        </w:tabs>
        <w:jc w:val="left"/>
        <w:rPr>
          <w:color w:val="000000"/>
          <w:highlight w:val="yellow"/>
          <w:lang w:val="cs-CZ"/>
        </w:rPr>
      </w:pPr>
      <w:r w:rsidRPr="00073FCF">
        <w:rPr>
          <w:b w:val="0"/>
          <w:color w:val="000000"/>
          <w:highlight w:val="yellow"/>
          <w:lang w:val="cs-CZ"/>
        </w:rPr>
        <w:tab/>
        <w:t>Zapsaný ve veřejném rejstříku vedeném …… soudem v …. pod sp.zn. ……</w:t>
      </w:r>
      <w:r w:rsidR="00C5249D" w:rsidRPr="00073FCF">
        <w:rPr>
          <w:b w:val="0"/>
          <w:color w:val="000000"/>
          <w:highlight w:val="yellow"/>
        </w:rPr>
        <w:t xml:space="preserve">           </w:t>
      </w:r>
    </w:p>
    <w:p w14:paraId="513A3BDA" w14:textId="77777777" w:rsidR="00855E0D" w:rsidRPr="00073FCF" w:rsidRDefault="00855E0D">
      <w:pPr>
        <w:pStyle w:val="Zkladntext22"/>
        <w:tabs>
          <w:tab w:val="left" w:pos="567"/>
          <w:tab w:val="left" w:pos="2410"/>
        </w:tabs>
        <w:jc w:val="left"/>
        <w:rPr>
          <w:color w:val="000000"/>
          <w:highlight w:val="yellow"/>
        </w:rPr>
      </w:pPr>
      <w:r w:rsidRPr="00073FCF">
        <w:rPr>
          <w:color w:val="000000"/>
          <w:highlight w:val="yellow"/>
        </w:rPr>
        <w:tab/>
      </w:r>
      <w:r w:rsidRPr="00073FCF">
        <w:rPr>
          <w:b w:val="0"/>
          <w:color w:val="000000"/>
          <w:highlight w:val="yellow"/>
        </w:rPr>
        <w:t>bankovní spojení:</w:t>
      </w:r>
      <w:r w:rsidRPr="00073FCF">
        <w:rPr>
          <w:b w:val="0"/>
          <w:color w:val="000000"/>
          <w:highlight w:val="yellow"/>
        </w:rPr>
        <w:tab/>
      </w:r>
      <w:r w:rsidR="00C5249D" w:rsidRPr="00073FCF">
        <w:rPr>
          <w:b w:val="0"/>
          <w:color w:val="000000"/>
          <w:highlight w:val="yellow"/>
        </w:rPr>
        <w:t xml:space="preserve">………………..            </w:t>
      </w:r>
      <w:r w:rsidRPr="00073FCF">
        <w:rPr>
          <w:b w:val="0"/>
          <w:color w:val="000000"/>
          <w:highlight w:val="yellow"/>
        </w:rPr>
        <w:tab/>
      </w:r>
    </w:p>
    <w:p w14:paraId="4216F169" w14:textId="77777777" w:rsidR="00855E0D" w:rsidRPr="00073FCF" w:rsidRDefault="00855E0D">
      <w:pPr>
        <w:pStyle w:val="Zkladntext22"/>
        <w:tabs>
          <w:tab w:val="left" w:pos="567"/>
          <w:tab w:val="left" w:pos="2410"/>
        </w:tabs>
        <w:jc w:val="left"/>
        <w:rPr>
          <w:b w:val="0"/>
          <w:i/>
          <w:color w:val="000000"/>
        </w:rPr>
      </w:pPr>
      <w:r w:rsidRPr="00073FCF">
        <w:rPr>
          <w:b w:val="0"/>
          <w:color w:val="000000"/>
          <w:highlight w:val="yellow"/>
        </w:rPr>
        <w:tab/>
        <w:t xml:space="preserve">č. ú.:             </w:t>
      </w:r>
      <w:r w:rsidRPr="00073FCF">
        <w:rPr>
          <w:b w:val="0"/>
          <w:color w:val="000000"/>
          <w:highlight w:val="yellow"/>
        </w:rPr>
        <w:tab/>
      </w:r>
      <w:r w:rsidR="00C5249D" w:rsidRPr="00073FCF">
        <w:rPr>
          <w:b w:val="0"/>
          <w:color w:val="000000"/>
          <w:highlight w:val="yellow"/>
        </w:rPr>
        <w:t xml:space="preserve">………………..            </w:t>
      </w:r>
      <w:r w:rsidRPr="00073FCF">
        <w:rPr>
          <w:b w:val="0"/>
          <w:color w:val="000000"/>
        </w:rPr>
        <w:tab/>
      </w:r>
      <w:r w:rsidRPr="00073FCF">
        <w:rPr>
          <w:b w:val="0"/>
          <w:color w:val="000000"/>
        </w:rPr>
        <w:tab/>
      </w:r>
    </w:p>
    <w:p w14:paraId="05383379" w14:textId="77777777" w:rsidR="00855E0D" w:rsidRPr="00073FCF" w:rsidRDefault="00855E0D">
      <w:pPr>
        <w:pStyle w:val="Zkladntext22"/>
        <w:tabs>
          <w:tab w:val="left" w:pos="567"/>
          <w:tab w:val="left" w:pos="2410"/>
        </w:tabs>
        <w:rPr>
          <w:i/>
          <w:color w:val="000000"/>
        </w:rPr>
      </w:pPr>
    </w:p>
    <w:p w14:paraId="581B52C4" w14:textId="77777777" w:rsidR="00855E0D" w:rsidRPr="00073FCF" w:rsidRDefault="00855E0D">
      <w:pPr>
        <w:pStyle w:val="Zkladntext22"/>
        <w:tabs>
          <w:tab w:val="left" w:pos="567"/>
          <w:tab w:val="left" w:pos="2410"/>
        </w:tabs>
        <w:jc w:val="left"/>
        <w:rPr>
          <w:b w:val="0"/>
          <w:i/>
          <w:color w:val="000000"/>
        </w:rPr>
      </w:pPr>
      <w:r w:rsidRPr="00073FCF">
        <w:rPr>
          <w:b w:val="0"/>
          <w:i/>
          <w:color w:val="000000"/>
        </w:rPr>
        <w:tab/>
        <w:t>(dále jen</w:t>
      </w:r>
      <w:r w:rsidRPr="00073FCF">
        <w:rPr>
          <w:i/>
          <w:color w:val="000000"/>
        </w:rPr>
        <w:t xml:space="preserve"> „zhotovitel“</w:t>
      </w:r>
      <w:r w:rsidRPr="00073FCF">
        <w:rPr>
          <w:b w:val="0"/>
          <w:i/>
          <w:color w:val="000000"/>
        </w:rPr>
        <w:t>, na straně druhé)</w:t>
      </w:r>
    </w:p>
    <w:p w14:paraId="2B4310AE" w14:textId="77777777" w:rsidR="00C5249D" w:rsidRPr="00073FCF" w:rsidRDefault="00C5249D" w:rsidP="00C5249D">
      <w:pPr>
        <w:ind w:left="993" w:hanging="426"/>
        <w:rPr>
          <w:i/>
        </w:rPr>
      </w:pPr>
      <w:r w:rsidRPr="00073FCF">
        <w:rPr>
          <w:i/>
        </w:rPr>
        <w:t>(společně pak „</w:t>
      </w:r>
      <w:r w:rsidRPr="00073FCF">
        <w:rPr>
          <w:b/>
          <w:i/>
        </w:rPr>
        <w:t>smluvní strany</w:t>
      </w:r>
      <w:r w:rsidRPr="00073FCF">
        <w:rPr>
          <w:i/>
        </w:rPr>
        <w:t>“)</w:t>
      </w:r>
    </w:p>
    <w:p w14:paraId="46E3B721" w14:textId="77777777" w:rsidR="00C5249D" w:rsidRPr="00073FCF" w:rsidRDefault="00C5249D">
      <w:pPr>
        <w:pStyle w:val="Zkladntext22"/>
        <w:tabs>
          <w:tab w:val="left" w:pos="567"/>
          <w:tab w:val="left" w:pos="2410"/>
        </w:tabs>
        <w:jc w:val="left"/>
        <w:rPr>
          <w:i/>
          <w:color w:val="000000"/>
        </w:rPr>
      </w:pPr>
    </w:p>
    <w:p w14:paraId="28F5579D" w14:textId="77777777" w:rsidR="00855E0D" w:rsidRPr="00073FCF" w:rsidRDefault="00855E0D">
      <w:pPr>
        <w:pStyle w:val="Zkladntext22"/>
        <w:tabs>
          <w:tab w:val="left" w:pos="567"/>
          <w:tab w:val="left" w:pos="2410"/>
        </w:tabs>
        <w:jc w:val="left"/>
        <w:rPr>
          <w:i/>
          <w:color w:val="000000"/>
        </w:rPr>
      </w:pPr>
    </w:p>
    <w:p w14:paraId="672EE7B7" w14:textId="77777777" w:rsidR="00855E0D" w:rsidRPr="00073FCF" w:rsidRDefault="00855E0D">
      <w:pPr>
        <w:pStyle w:val="Zkladntext"/>
        <w:spacing w:before="120"/>
        <w:rPr>
          <w:b/>
          <w:lang w:val="cs-CZ"/>
        </w:rPr>
      </w:pPr>
      <w:r w:rsidRPr="00073FCF">
        <w:rPr>
          <w:b/>
        </w:rPr>
        <w:t>1. 3.   Osoby oprávněné jednat</w:t>
      </w:r>
      <w:r w:rsidRPr="00073FCF">
        <w:rPr>
          <w:b/>
          <w:color w:val="000000"/>
        </w:rPr>
        <w:t xml:space="preserve">:  </w:t>
      </w:r>
    </w:p>
    <w:p w14:paraId="0D7C54D7" w14:textId="77777777" w:rsidR="00855E0D" w:rsidRPr="00073FCF" w:rsidRDefault="00855E0D">
      <w:pPr>
        <w:pStyle w:val="Zkladntext"/>
        <w:spacing w:before="120"/>
        <w:ind w:firstLine="708"/>
      </w:pPr>
      <w:r w:rsidRPr="00073FCF">
        <w:rPr>
          <w:b/>
          <w:lang w:val="cs-CZ"/>
        </w:rPr>
        <w:t xml:space="preserve">1.3.1. </w:t>
      </w:r>
      <w:r w:rsidRPr="00073FCF">
        <w:rPr>
          <w:b/>
          <w:lang w:val="cs-CZ"/>
        </w:rPr>
        <w:tab/>
        <w:t xml:space="preserve">Za objednatele: </w:t>
      </w:r>
    </w:p>
    <w:p w14:paraId="75CF6B28" w14:textId="77777777" w:rsidR="00855E0D" w:rsidRPr="00073FCF" w:rsidRDefault="00855E0D">
      <w:pPr>
        <w:pStyle w:val="Zkladntext"/>
        <w:spacing w:before="120"/>
        <w:ind w:left="708" w:firstLine="708"/>
      </w:pPr>
      <w:r w:rsidRPr="00073FCF">
        <w:t>ve věcech smluvních:</w:t>
      </w:r>
      <w:r w:rsidRPr="00073FCF">
        <w:tab/>
      </w:r>
      <w:r w:rsidRPr="00073FCF">
        <w:tab/>
      </w:r>
      <w:r w:rsidR="0047689C" w:rsidRPr="00073FCF">
        <w:rPr>
          <w:lang w:val="cs-CZ"/>
        </w:rPr>
        <w:t>Mgr. Renáta Zajíčková</w:t>
      </w:r>
      <w:r w:rsidR="0047689C" w:rsidRPr="00073FCF">
        <w:t>, starostka</w:t>
      </w:r>
      <w:r w:rsidRPr="00073FCF">
        <w:t xml:space="preserve"> MČ Praha 5</w:t>
      </w:r>
    </w:p>
    <w:p w14:paraId="314EE06F" w14:textId="77777777" w:rsidR="00C5249D" w:rsidRPr="00073FCF" w:rsidRDefault="00855E0D" w:rsidP="0020374B">
      <w:pPr>
        <w:pStyle w:val="Zkladntext"/>
        <w:ind w:left="4111" w:hanging="2695"/>
        <w:rPr>
          <w:lang w:val="cs-CZ"/>
        </w:rPr>
      </w:pPr>
      <w:r w:rsidRPr="00073FCF">
        <w:t xml:space="preserve">ve věcech </w:t>
      </w:r>
      <w:r w:rsidR="00C5249D" w:rsidRPr="00073FCF">
        <w:rPr>
          <w:lang w:val="cs-CZ"/>
        </w:rPr>
        <w:t xml:space="preserve">administrativně </w:t>
      </w:r>
    </w:p>
    <w:p w14:paraId="3A04C263" w14:textId="77777777" w:rsidR="00C5249D" w:rsidRPr="00073FCF" w:rsidRDefault="00855E0D" w:rsidP="00C5249D">
      <w:pPr>
        <w:pStyle w:val="Zkladntext"/>
        <w:ind w:left="4248" w:hanging="2832"/>
      </w:pPr>
      <w:r w:rsidRPr="00073FCF">
        <w:t>technických:</w:t>
      </w:r>
      <w:r w:rsidR="00C5249D" w:rsidRPr="00073FCF">
        <w:tab/>
      </w:r>
      <w:r w:rsidR="0047689C" w:rsidRPr="00073FCF">
        <w:rPr>
          <w:lang w:val="cs-CZ"/>
        </w:rPr>
        <w:t>Ing. Jiřina Vorlová</w:t>
      </w:r>
      <w:r w:rsidR="00C5249D" w:rsidRPr="00073FCF">
        <w:t xml:space="preserve">, </w:t>
      </w:r>
      <w:r w:rsidR="0047689C" w:rsidRPr="00073FCF">
        <w:rPr>
          <w:lang w:val="cs-CZ"/>
        </w:rPr>
        <w:t>vedoucí Odboru Kancelář starosty</w:t>
      </w:r>
      <w:r w:rsidR="00C5249D" w:rsidRPr="00073FCF">
        <w:t xml:space="preserve">, tel.: 257 000 </w:t>
      </w:r>
      <w:r w:rsidR="0047689C" w:rsidRPr="00073FCF">
        <w:rPr>
          <w:lang w:val="cs-CZ"/>
        </w:rPr>
        <w:t>591</w:t>
      </w:r>
      <w:r w:rsidR="00C5249D" w:rsidRPr="00073FCF">
        <w:t xml:space="preserve">, </w:t>
      </w:r>
    </w:p>
    <w:p w14:paraId="63A2356A" w14:textId="77777777" w:rsidR="00C5249D" w:rsidRPr="00073FCF" w:rsidRDefault="00C5249D" w:rsidP="00C5249D">
      <w:pPr>
        <w:pStyle w:val="Zkladntext"/>
        <w:ind w:left="4245" w:firstLine="3"/>
        <w:rPr>
          <w:lang w:val="cs-CZ"/>
        </w:rPr>
      </w:pPr>
      <w:r w:rsidRPr="00073FCF">
        <w:t xml:space="preserve">e-mail: </w:t>
      </w:r>
      <w:r w:rsidR="0047689C" w:rsidRPr="00073FCF">
        <w:rPr>
          <w:lang w:val="cs-CZ"/>
        </w:rPr>
        <w:t>jirina.vorlova@praha5.cz</w:t>
      </w:r>
    </w:p>
    <w:p w14:paraId="60E82176" w14:textId="77777777" w:rsidR="00C5249D" w:rsidRPr="00073FCF" w:rsidRDefault="00C5249D" w:rsidP="00C5249D">
      <w:pPr>
        <w:pStyle w:val="Zkladntext"/>
        <w:ind w:left="4248" w:hanging="2832"/>
      </w:pPr>
      <w:r w:rsidRPr="00073FCF">
        <w:tab/>
      </w:r>
      <w:r w:rsidR="0047689C" w:rsidRPr="00073FCF">
        <w:rPr>
          <w:lang w:val="cs-CZ"/>
        </w:rPr>
        <w:t>Bc. Tibor Šáňa</w:t>
      </w:r>
      <w:r w:rsidRPr="00073FCF">
        <w:t xml:space="preserve">, </w:t>
      </w:r>
      <w:r w:rsidR="0047689C" w:rsidRPr="00073FCF">
        <w:rPr>
          <w:lang w:val="cs-CZ"/>
        </w:rPr>
        <w:t>vedoucí oddělení strategií, projektového řízení a EU fondů</w:t>
      </w:r>
      <w:r w:rsidRPr="00073FCF">
        <w:t>,</w:t>
      </w:r>
      <w:r w:rsidRPr="00073FCF">
        <w:rPr>
          <w:lang w:val="cs-CZ"/>
        </w:rPr>
        <w:t xml:space="preserve"> </w:t>
      </w:r>
      <w:r w:rsidRPr="00073FCF">
        <w:t>tel.: 257 000 </w:t>
      </w:r>
      <w:r w:rsidR="0047689C" w:rsidRPr="00073FCF">
        <w:rPr>
          <w:lang w:val="cs-CZ"/>
        </w:rPr>
        <w:t>556</w:t>
      </w:r>
      <w:r w:rsidRPr="00073FCF">
        <w:t>,</w:t>
      </w:r>
    </w:p>
    <w:p w14:paraId="445892AB" w14:textId="77777777" w:rsidR="00C5249D" w:rsidRPr="00073FCF" w:rsidRDefault="00C5249D" w:rsidP="00C5249D">
      <w:pPr>
        <w:pStyle w:val="Zkladntext"/>
        <w:ind w:left="4245" w:firstLine="3"/>
        <w:jc w:val="left"/>
        <w:rPr>
          <w:lang w:val="cs-CZ"/>
        </w:rPr>
      </w:pPr>
      <w:r w:rsidRPr="00073FCF">
        <w:t xml:space="preserve">e-mail: </w:t>
      </w:r>
      <w:r w:rsidR="0047689C" w:rsidRPr="00073FCF">
        <w:rPr>
          <w:lang w:val="cs-CZ"/>
        </w:rPr>
        <w:t>tibor.sana@praha5.cz</w:t>
      </w:r>
    </w:p>
    <w:p w14:paraId="14FF8C0E" w14:textId="77777777" w:rsidR="00855E0D" w:rsidRPr="00073FCF" w:rsidRDefault="00855E0D" w:rsidP="00C5249D">
      <w:pPr>
        <w:pStyle w:val="Zkladntext"/>
        <w:tabs>
          <w:tab w:val="left" w:pos="8115"/>
        </w:tabs>
        <w:ind w:left="4245"/>
        <w:rPr>
          <w:lang w:val="cs-CZ"/>
        </w:rPr>
      </w:pPr>
    </w:p>
    <w:p w14:paraId="2AACB813" w14:textId="77777777" w:rsidR="00855E0D" w:rsidRPr="00073FCF" w:rsidRDefault="00855E0D">
      <w:pPr>
        <w:pStyle w:val="Zkladntext"/>
        <w:ind w:left="4245"/>
        <w:rPr>
          <w:lang w:val="cs-CZ"/>
        </w:rPr>
      </w:pPr>
    </w:p>
    <w:p w14:paraId="3F1E7337" w14:textId="77777777" w:rsidR="00C5249D" w:rsidRPr="00073FCF" w:rsidRDefault="00C5249D" w:rsidP="00C5249D">
      <w:pPr>
        <w:pStyle w:val="Zkladntext"/>
        <w:ind w:firstLine="708"/>
        <w:rPr>
          <w:b/>
          <w:lang w:val="cs-CZ"/>
        </w:rPr>
      </w:pPr>
    </w:p>
    <w:p w14:paraId="0E36D54F" w14:textId="77777777" w:rsidR="00855E0D" w:rsidRPr="00073FCF" w:rsidRDefault="00855E0D" w:rsidP="00C5249D">
      <w:pPr>
        <w:pStyle w:val="Zkladntext"/>
        <w:ind w:firstLine="708"/>
        <w:rPr>
          <w:b/>
          <w:lang w:val="cs-CZ"/>
        </w:rPr>
      </w:pPr>
      <w:r w:rsidRPr="00073FCF">
        <w:rPr>
          <w:b/>
          <w:lang w:val="cs-CZ"/>
        </w:rPr>
        <w:lastRenderedPageBreak/>
        <w:t xml:space="preserve">1.3.2. </w:t>
      </w:r>
      <w:r w:rsidRPr="00073FCF">
        <w:rPr>
          <w:b/>
          <w:lang w:val="cs-CZ"/>
        </w:rPr>
        <w:tab/>
        <w:t>Za zhotovitele:</w:t>
      </w:r>
      <w:r w:rsidRPr="00073FCF">
        <w:rPr>
          <w:b/>
        </w:rPr>
        <w:t xml:space="preserve"> </w:t>
      </w:r>
    </w:p>
    <w:p w14:paraId="68A1E062" w14:textId="77777777" w:rsidR="00855E0D" w:rsidRPr="00073FCF" w:rsidRDefault="00855E0D" w:rsidP="00203079">
      <w:pPr>
        <w:pStyle w:val="Zkladntext"/>
        <w:spacing w:before="120"/>
        <w:ind w:left="708" w:firstLine="708"/>
        <w:rPr>
          <w:highlight w:val="yellow"/>
        </w:rPr>
      </w:pPr>
      <w:r w:rsidRPr="00073FCF">
        <w:rPr>
          <w:color w:val="000000"/>
          <w:highlight w:val="yellow"/>
          <w:lang w:val="cs-CZ"/>
        </w:rPr>
        <w:t>v</w:t>
      </w:r>
      <w:r w:rsidRPr="00073FCF">
        <w:rPr>
          <w:color w:val="000000"/>
          <w:highlight w:val="yellow"/>
        </w:rPr>
        <w:t xml:space="preserve">e věcech smluvních: </w:t>
      </w:r>
      <w:r w:rsidR="00C725DA" w:rsidRPr="00073FCF">
        <w:rPr>
          <w:highlight w:val="yellow"/>
        </w:rPr>
        <w:t>……………………….</w:t>
      </w:r>
      <w:r w:rsidRPr="00073FCF">
        <w:rPr>
          <w:highlight w:val="yellow"/>
        </w:rPr>
        <w:tab/>
        <w:t xml:space="preserve"> </w:t>
      </w:r>
    </w:p>
    <w:p w14:paraId="252A01A5" w14:textId="77777777" w:rsidR="00855E0D" w:rsidRPr="00073FCF" w:rsidRDefault="00855E0D" w:rsidP="00203079">
      <w:pPr>
        <w:pStyle w:val="Zkladntext"/>
        <w:spacing w:before="120"/>
        <w:ind w:left="708" w:firstLine="708"/>
        <w:rPr>
          <w:color w:val="000000"/>
        </w:rPr>
      </w:pPr>
      <w:r w:rsidRPr="00073FCF">
        <w:rPr>
          <w:color w:val="000000"/>
          <w:highlight w:val="yellow"/>
        </w:rPr>
        <w:t xml:space="preserve">ve věcech technických: </w:t>
      </w:r>
      <w:r w:rsidR="00C725DA" w:rsidRPr="00073FCF">
        <w:rPr>
          <w:color w:val="000000"/>
          <w:highlight w:val="yellow"/>
        </w:rPr>
        <w:t>……………………..</w:t>
      </w:r>
    </w:p>
    <w:p w14:paraId="578DDBF3" w14:textId="77777777" w:rsidR="004F0C02" w:rsidRPr="00073FCF" w:rsidRDefault="004F0C02" w:rsidP="00C725DA">
      <w:pPr>
        <w:pStyle w:val="Zkladntext"/>
        <w:jc w:val="left"/>
        <w:rPr>
          <w:color w:val="000000"/>
        </w:rPr>
      </w:pPr>
    </w:p>
    <w:p w14:paraId="783BDE47" w14:textId="77777777" w:rsidR="00855E0D" w:rsidRPr="00073FCF" w:rsidRDefault="00855E0D" w:rsidP="00CC2DE0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073FCF">
        <w:rPr>
          <w:rFonts w:ascii="Times New Roman" w:hAnsi="Times New Roman" w:cs="Times New Roman"/>
          <w:sz w:val="26"/>
          <w:szCs w:val="26"/>
        </w:rPr>
        <w:t>Účel smlouvy</w:t>
      </w:r>
    </w:p>
    <w:p w14:paraId="2BCB444D" w14:textId="77777777" w:rsidR="00855E0D" w:rsidRPr="00073FCF" w:rsidRDefault="00855E0D">
      <w:pPr>
        <w:pStyle w:val="Seznam"/>
        <w:ind w:left="0" w:firstLine="0"/>
        <w:rPr>
          <w:b/>
        </w:rPr>
      </w:pPr>
    </w:p>
    <w:p w14:paraId="30081737" w14:textId="77777777" w:rsidR="00C0183A" w:rsidRPr="00073FCF" w:rsidRDefault="00855E0D" w:rsidP="00536A6B">
      <w:pPr>
        <w:pStyle w:val="mntNormln"/>
        <w:numPr>
          <w:ilvl w:val="1"/>
          <w:numId w:val="9"/>
        </w:numPr>
        <w:spacing w:after="12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073FCF">
        <w:rPr>
          <w:rFonts w:ascii="Times New Roman" w:hAnsi="Times New Roman" w:cs="Times New Roman"/>
          <w:szCs w:val="24"/>
        </w:rPr>
        <w:t xml:space="preserve">Tato smlouva se uzavírá na základě výsledků </w:t>
      </w:r>
      <w:r w:rsidR="0047689C" w:rsidRPr="00073FCF">
        <w:rPr>
          <w:rFonts w:ascii="Times New Roman" w:hAnsi="Times New Roman" w:cs="Times New Roman"/>
          <w:szCs w:val="24"/>
        </w:rPr>
        <w:t>veřejné zakázky</w:t>
      </w:r>
      <w:r w:rsidRPr="00073FCF">
        <w:rPr>
          <w:rFonts w:ascii="Times New Roman" w:hAnsi="Times New Roman" w:cs="Times New Roman"/>
          <w:szCs w:val="24"/>
        </w:rPr>
        <w:t xml:space="preserve"> malého rozsahu na služby vyhlašovanou za podmínek a v souladu se zásadami stanovenými v § 6 a § </w:t>
      </w:r>
      <w:r w:rsidR="00C5249D" w:rsidRPr="00073FCF">
        <w:rPr>
          <w:rFonts w:ascii="Times New Roman" w:hAnsi="Times New Roman" w:cs="Times New Roman"/>
          <w:szCs w:val="24"/>
        </w:rPr>
        <w:t>27</w:t>
      </w:r>
      <w:r w:rsidR="00F8137B" w:rsidRPr="00073FCF">
        <w:rPr>
          <w:rFonts w:ascii="Times New Roman" w:hAnsi="Times New Roman" w:cs="Times New Roman"/>
          <w:szCs w:val="24"/>
        </w:rPr>
        <w:t xml:space="preserve"> písm. a) a § 31</w:t>
      </w:r>
      <w:r w:rsidR="00406266" w:rsidRPr="00073FCF">
        <w:rPr>
          <w:rFonts w:ascii="Times New Roman" w:hAnsi="Times New Roman" w:cs="Times New Roman"/>
          <w:szCs w:val="24"/>
        </w:rPr>
        <w:t xml:space="preserve"> zákona č. 134</w:t>
      </w:r>
      <w:r w:rsidRPr="00073FCF">
        <w:rPr>
          <w:rFonts w:ascii="Times New Roman" w:hAnsi="Times New Roman" w:cs="Times New Roman"/>
          <w:szCs w:val="24"/>
        </w:rPr>
        <w:t>/</w:t>
      </w:r>
      <w:r w:rsidR="00406266" w:rsidRPr="00073FCF">
        <w:rPr>
          <w:rFonts w:ascii="Times New Roman" w:hAnsi="Times New Roman" w:cs="Times New Roman"/>
          <w:color w:val="auto"/>
          <w:szCs w:val="24"/>
        </w:rPr>
        <w:t>201</w:t>
      </w:r>
      <w:r w:rsidRPr="00073FCF">
        <w:rPr>
          <w:rFonts w:ascii="Times New Roman" w:hAnsi="Times New Roman" w:cs="Times New Roman"/>
          <w:color w:val="auto"/>
          <w:szCs w:val="24"/>
        </w:rPr>
        <w:t>6</w:t>
      </w:r>
      <w:r w:rsidRPr="00073FCF">
        <w:rPr>
          <w:rFonts w:ascii="Times New Roman" w:hAnsi="Times New Roman" w:cs="Times New Roman"/>
          <w:szCs w:val="24"/>
        </w:rPr>
        <w:t xml:space="preserve"> Sb., </w:t>
      </w:r>
      <w:r w:rsidR="00C5249D" w:rsidRPr="00073FCF">
        <w:rPr>
          <w:rFonts w:ascii="Times New Roman" w:hAnsi="Times New Roman" w:cs="Times New Roman"/>
          <w:szCs w:val="24"/>
        </w:rPr>
        <w:t xml:space="preserve">zákon </w:t>
      </w:r>
      <w:r w:rsidRPr="00073FCF">
        <w:rPr>
          <w:rFonts w:ascii="Times New Roman" w:hAnsi="Times New Roman" w:cs="Times New Roman"/>
          <w:szCs w:val="24"/>
        </w:rPr>
        <w:t>o</w:t>
      </w:r>
      <w:r w:rsidR="00C5249D" w:rsidRPr="00073FCF">
        <w:rPr>
          <w:rFonts w:ascii="Times New Roman" w:hAnsi="Times New Roman" w:cs="Times New Roman"/>
          <w:szCs w:val="24"/>
        </w:rPr>
        <w:t xml:space="preserve"> zadávání</w:t>
      </w:r>
      <w:r w:rsidRPr="00073FCF">
        <w:rPr>
          <w:rFonts w:ascii="Times New Roman" w:hAnsi="Times New Roman" w:cs="Times New Roman"/>
          <w:szCs w:val="24"/>
        </w:rPr>
        <w:t xml:space="preserve"> veřejných zakáz</w:t>
      </w:r>
      <w:r w:rsidR="00C5249D" w:rsidRPr="00073FCF">
        <w:rPr>
          <w:rFonts w:ascii="Times New Roman" w:hAnsi="Times New Roman" w:cs="Times New Roman"/>
          <w:szCs w:val="24"/>
        </w:rPr>
        <w:t>e</w:t>
      </w:r>
      <w:r w:rsidRPr="00073FCF">
        <w:rPr>
          <w:rFonts w:ascii="Times New Roman" w:hAnsi="Times New Roman" w:cs="Times New Roman"/>
          <w:szCs w:val="24"/>
        </w:rPr>
        <w:t>k, ve znění pozdějších předpisů, mimo režim tohoto zákona</w:t>
      </w:r>
      <w:r w:rsidR="007E1AC1" w:rsidRPr="00073FCF">
        <w:rPr>
          <w:rFonts w:ascii="Times New Roman" w:hAnsi="Times New Roman" w:cs="Times New Roman"/>
          <w:szCs w:val="24"/>
        </w:rPr>
        <w:t>,</w:t>
      </w:r>
      <w:r w:rsidRPr="00073FCF">
        <w:rPr>
          <w:rFonts w:ascii="Times New Roman" w:hAnsi="Times New Roman" w:cs="Times New Roman"/>
          <w:szCs w:val="24"/>
        </w:rPr>
        <w:t xml:space="preserve"> s názvem </w:t>
      </w:r>
      <w:r w:rsidRPr="00073FCF">
        <w:rPr>
          <w:rFonts w:ascii="Times New Roman" w:hAnsi="Times New Roman" w:cs="Times New Roman"/>
          <w:b/>
          <w:szCs w:val="24"/>
        </w:rPr>
        <w:t>„</w:t>
      </w:r>
      <w:r w:rsidR="0047689C" w:rsidRPr="00073FCF">
        <w:rPr>
          <w:rFonts w:ascii="Times New Roman" w:hAnsi="Times New Roman" w:cs="Times New Roman"/>
          <w:b/>
          <w:szCs w:val="24"/>
        </w:rPr>
        <w:t xml:space="preserve">Strategie rozvoje </w:t>
      </w:r>
      <w:r w:rsidR="007E1AC1" w:rsidRPr="00073FCF">
        <w:rPr>
          <w:rFonts w:ascii="Times New Roman" w:hAnsi="Times New Roman" w:cs="Times New Roman"/>
          <w:b/>
          <w:szCs w:val="24"/>
        </w:rPr>
        <w:t>M</w:t>
      </w:r>
      <w:r w:rsidR="0047689C" w:rsidRPr="00073FCF">
        <w:rPr>
          <w:rFonts w:ascii="Times New Roman" w:hAnsi="Times New Roman" w:cs="Times New Roman"/>
          <w:b/>
          <w:szCs w:val="24"/>
        </w:rPr>
        <w:t>ěstské části Praha 5 2030+</w:t>
      </w:r>
      <w:r w:rsidRPr="00073FCF">
        <w:rPr>
          <w:rFonts w:ascii="Times New Roman" w:hAnsi="Times New Roman" w:cs="Times New Roman"/>
          <w:b/>
          <w:szCs w:val="24"/>
        </w:rPr>
        <w:t>“</w:t>
      </w:r>
      <w:r w:rsidRPr="00073FCF">
        <w:rPr>
          <w:rFonts w:ascii="Times New Roman" w:hAnsi="Times New Roman" w:cs="Times New Roman"/>
          <w:szCs w:val="24"/>
        </w:rPr>
        <w:t>.</w:t>
      </w:r>
      <w:r w:rsidR="009A3133" w:rsidRPr="00073FCF">
        <w:rPr>
          <w:rFonts w:ascii="Times New Roman" w:hAnsi="Times New Roman" w:cs="Times New Roman"/>
          <w:szCs w:val="24"/>
        </w:rPr>
        <w:t xml:space="preserve"> </w:t>
      </w:r>
    </w:p>
    <w:p w14:paraId="416F5945" w14:textId="77777777" w:rsidR="00C0183A" w:rsidRPr="00073FCF" w:rsidRDefault="00855E0D" w:rsidP="00536A6B">
      <w:pPr>
        <w:pStyle w:val="mntNormln"/>
        <w:numPr>
          <w:ilvl w:val="1"/>
          <w:numId w:val="9"/>
        </w:numPr>
        <w:spacing w:after="12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073FCF">
        <w:rPr>
          <w:rFonts w:ascii="Times New Roman" w:hAnsi="Times New Roman" w:cs="Times New Roman"/>
          <w:szCs w:val="24"/>
        </w:rPr>
        <w:t>Touto smlouvou se zhotovitel zavazuje provést pro objednatele dílo a činnosti, jak je specifikováno v této smlouvě, řádně, včas a ve vzorné kvalitě včetně všech objednatelem požadovaných změn díla a jeho součástí.</w:t>
      </w:r>
    </w:p>
    <w:p w14:paraId="67C0800F" w14:textId="77777777" w:rsidR="00C0183A" w:rsidRPr="00073FCF" w:rsidRDefault="00855E0D" w:rsidP="00536A6B">
      <w:pPr>
        <w:pStyle w:val="mntNormln"/>
        <w:numPr>
          <w:ilvl w:val="1"/>
          <w:numId w:val="9"/>
        </w:numPr>
        <w:spacing w:after="12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073FCF">
        <w:rPr>
          <w:rFonts w:ascii="Times New Roman" w:hAnsi="Times New Roman" w:cs="Times New Roman"/>
          <w:szCs w:val="24"/>
        </w:rPr>
        <w:t>Objednatel se zavazuje k převzetí řádně a včas poskytnutých služeb a zaplacení sjednané ceny za jejich provedení podle podmínek sjednaných v této smlouvě.</w:t>
      </w:r>
    </w:p>
    <w:p w14:paraId="5EFDB10A" w14:textId="77777777" w:rsidR="00855E0D" w:rsidRPr="00073FCF" w:rsidRDefault="00855E0D" w:rsidP="00C0183A">
      <w:pPr>
        <w:pStyle w:val="mntNormln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Cs w:val="24"/>
        </w:rPr>
      </w:pPr>
      <w:r w:rsidRPr="00073FCF">
        <w:rPr>
          <w:rFonts w:ascii="Times New Roman" w:hAnsi="Times New Roman" w:cs="Times New Roman"/>
          <w:szCs w:val="24"/>
        </w:rPr>
        <w:t xml:space="preserve">Podkladem pro uzavření této smlouvy o poskytování služeb je nabídka zhotovitele ze dne </w:t>
      </w:r>
      <w:r w:rsidR="003B19E5" w:rsidRPr="00073FCF">
        <w:rPr>
          <w:rFonts w:ascii="Times New Roman" w:hAnsi="Times New Roman" w:cs="Times New Roman"/>
          <w:szCs w:val="24"/>
          <w:highlight w:val="yellow"/>
        </w:rPr>
        <w:t>…………….</w:t>
      </w:r>
      <w:r w:rsidR="0083449B" w:rsidRPr="00073FCF">
        <w:rPr>
          <w:rFonts w:ascii="Times New Roman" w:hAnsi="Times New Roman" w:cs="Times New Roman"/>
          <w:szCs w:val="24"/>
          <w:highlight w:val="yellow"/>
        </w:rPr>
        <w:t>,</w:t>
      </w:r>
      <w:r w:rsidRPr="00073FCF">
        <w:rPr>
          <w:rFonts w:ascii="Times New Roman" w:hAnsi="Times New Roman" w:cs="Times New Roman"/>
          <w:szCs w:val="24"/>
        </w:rPr>
        <w:t xml:space="preserve"> která byla na základě </w:t>
      </w:r>
      <w:r w:rsidR="00C5249D" w:rsidRPr="00073FCF">
        <w:rPr>
          <w:rFonts w:ascii="Times New Roman" w:hAnsi="Times New Roman" w:cs="Times New Roman"/>
          <w:szCs w:val="24"/>
        </w:rPr>
        <w:t>výběrového</w:t>
      </w:r>
      <w:r w:rsidRPr="00073FCF">
        <w:rPr>
          <w:rFonts w:ascii="Times New Roman" w:hAnsi="Times New Roman" w:cs="Times New Roman"/>
          <w:szCs w:val="24"/>
        </w:rPr>
        <w:t xml:space="preserve"> řízení vybrána jako nejvýhodnější.</w:t>
      </w:r>
    </w:p>
    <w:p w14:paraId="457DB48F" w14:textId="77777777" w:rsidR="00893FF6" w:rsidRPr="00073FCF" w:rsidRDefault="00893FF6" w:rsidP="003C01C7">
      <w:pPr>
        <w:pStyle w:val="mntNormln"/>
        <w:ind w:left="567"/>
        <w:jc w:val="both"/>
        <w:rPr>
          <w:rFonts w:ascii="Times New Roman" w:hAnsi="Times New Roman" w:cs="Times New Roman"/>
          <w:szCs w:val="24"/>
        </w:rPr>
      </w:pPr>
    </w:p>
    <w:p w14:paraId="0284A952" w14:textId="45626991" w:rsidR="00855E0D" w:rsidRPr="00073FCF" w:rsidRDefault="00855E0D" w:rsidP="00CC2DE0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073FCF">
        <w:rPr>
          <w:rFonts w:ascii="Times New Roman" w:hAnsi="Times New Roman" w:cs="Times New Roman"/>
          <w:sz w:val="26"/>
          <w:szCs w:val="26"/>
        </w:rPr>
        <w:t>Specifikace předmětu díla</w:t>
      </w:r>
      <w:r w:rsidR="00C0568E" w:rsidRPr="00073FCF">
        <w:rPr>
          <w:rFonts w:ascii="Times New Roman" w:hAnsi="Times New Roman" w:cs="Times New Roman"/>
          <w:sz w:val="26"/>
          <w:szCs w:val="26"/>
          <w:lang w:val="cs-CZ"/>
        </w:rPr>
        <w:t>,</w:t>
      </w:r>
      <w:r w:rsidRPr="00073FCF">
        <w:rPr>
          <w:rFonts w:ascii="Times New Roman" w:hAnsi="Times New Roman" w:cs="Times New Roman"/>
          <w:sz w:val="26"/>
          <w:szCs w:val="26"/>
        </w:rPr>
        <w:t xml:space="preserve"> termíny dodání</w:t>
      </w:r>
      <w:r w:rsidR="00C0568E" w:rsidRPr="00073FCF">
        <w:rPr>
          <w:rFonts w:ascii="Times New Roman" w:hAnsi="Times New Roman" w:cs="Times New Roman"/>
          <w:sz w:val="26"/>
          <w:szCs w:val="26"/>
          <w:lang w:val="cs-CZ"/>
        </w:rPr>
        <w:t xml:space="preserve"> a místo plnění smlouvy</w:t>
      </w:r>
    </w:p>
    <w:p w14:paraId="36605A53" w14:textId="77777777" w:rsidR="00855E0D" w:rsidRPr="00073FCF" w:rsidRDefault="00855E0D">
      <w:pPr>
        <w:pStyle w:val="Seznam"/>
        <w:ind w:left="0" w:firstLine="0"/>
      </w:pPr>
    </w:p>
    <w:p w14:paraId="2975EA16" w14:textId="3021231A" w:rsidR="00C5249D" w:rsidRPr="007802E4" w:rsidRDefault="00855E0D" w:rsidP="00823776">
      <w:pPr>
        <w:numPr>
          <w:ilvl w:val="1"/>
          <w:numId w:val="11"/>
        </w:numPr>
        <w:spacing w:after="120"/>
        <w:ind w:left="567" w:hanging="567"/>
        <w:jc w:val="both"/>
        <w:rPr>
          <w:bCs/>
          <w:color w:val="000000"/>
        </w:rPr>
      </w:pPr>
      <w:r w:rsidRPr="00823776">
        <w:rPr>
          <w:bCs/>
          <w:color w:val="000000"/>
        </w:rPr>
        <w:t>Předmětem</w:t>
      </w:r>
      <w:r w:rsidRPr="00073FCF">
        <w:t xml:space="preserve"> tohoto díla </w:t>
      </w:r>
      <w:r w:rsidR="00AE7490" w:rsidRPr="00073FCF">
        <w:t xml:space="preserve">jsou </w:t>
      </w:r>
      <w:r w:rsidR="002C3218" w:rsidRPr="007802E4">
        <w:t xml:space="preserve">poradenské, konzultační a administrativní služby </w:t>
      </w:r>
      <w:r w:rsidR="00AE7490" w:rsidRPr="007802E4">
        <w:t xml:space="preserve">související se zpracováním strategického dokumentu „Strategie rozvoje </w:t>
      </w:r>
      <w:r w:rsidR="00C36A3B" w:rsidRPr="007802E4">
        <w:t>Městské části</w:t>
      </w:r>
      <w:r w:rsidR="00AE7490" w:rsidRPr="007802E4">
        <w:t xml:space="preserve"> Praha 5 2030+“</w:t>
      </w:r>
      <w:r w:rsidR="00AE7490" w:rsidRPr="00EE11E7">
        <w:rPr>
          <w:bCs/>
          <w:color w:val="000000"/>
        </w:rPr>
        <w:t xml:space="preserve"> </w:t>
      </w:r>
      <w:r w:rsidR="00F701AF" w:rsidRPr="00EE11E7">
        <w:rPr>
          <w:bCs/>
          <w:color w:val="000000"/>
        </w:rPr>
        <w:t xml:space="preserve">(dále též </w:t>
      </w:r>
      <w:r w:rsidR="00F701AF" w:rsidRPr="00823776">
        <w:rPr>
          <w:b/>
          <w:bCs/>
          <w:color w:val="000000"/>
        </w:rPr>
        <w:t>„Strategie</w:t>
      </w:r>
      <w:r w:rsidR="00F701AF" w:rsidRPr="00073FCF">
        <w:rPr>
          <w:b/>
          <w:bCs/>
          <w:color w:val="000000"/>
        </w:rPr>
        <w:t xml:space="preserve"> rozvoje</w:t>
      </w:r>
      <w:r w:rsidR="00F701AF" w:rsidRPr="00823776">
        <w:rPr>
          <w:b/>
          <w:bCs/>
          <w:color w:val="000000"/>
        </w:rPr>
        <w:t>“</w:t>
      </w:r>
      <w:r w:rsidR="00F701AF" w:rsidRPr="00073FCF">
        <w:rPr>
          <w:bCs/>
          <w:color w:val="000000"/>
        </w:rPr>
        <w:t xml:space="preserve">) </w:t>
      </w:r>
      <w:r w:rsidR="00AE7490" w:rsidRPr="00073FCF">
        <w:rPr>
          <w:bCs/>
          <w:color w:val="000000"/>
        </w:rPr>
        <w:t>a to především:</w:t>
      </w:r>
    </w:p>
    <w:p w14:paraId="2BA226DC" w14:textId="48AA44D0" w:rsidR="00F8137B" w:rsidRPr="007802E4" w:rsidRDefault="00C36A3B" w:rsidP="00A615B7">
      <w:pPr>
        <w:widowControl w:val="0"/>
        <w:numPr>
          <w:ilvl w:val="0"/>
          <w:numId w:val="36"/>
        </w:numPr>
        <w:autoSpaceDE w:val="0"/>
        <w:ind w:left="1134" w:hanging="284"/>
        <w:jc w:val="both"/>
        <w:rPr>
          <w:bCs/>
          <w:color w:val="000000"/>
        </w:rPr>
      </w:pPr>
      <w:r w:rsidRPr="007802E4">
        <w:rPr>
          <w:bCs/>
          <w:color w:val="000000"/>
        </w:rPr>
        <w:t>poradenství a metodické vedení Řídící pracovní skupiny</w:t>
      </w:r>
      <w:r w:rsidR="00AA0CEB" w:rsidRPr="007802E4">
        <w:rPr>
          <w:bCs/>
          <w:color w:val="000000"/>
        </w:rPr>
        <w:t xml:space="preserve"> ke zpracování Strategie rozvoje MČ Praha 5 do 2030+</w:t>
      </w:r>
      <w:r w:rsidRPr="00EE11E7">
        <w:rPr>
          <w:bCs/>
          <w:color w:val="000000"/>
        </w:rPr>
        <w:t xml:space="preserve"> </w:t>
      </w:r>
      <w:r w:rsidR="001D3AA6" w:rsidRPr="00EE11E7">
        <w:rPr>
          <w:bCs/>
          <w:color w:val="000000"/>
        </w:rPr>
        <w:t xml:space="preserve">(dále jen </w:t>
      </w:r>
      <w:r w:rsidR="001D3AA6" w:rsidRPr="00823776">
        <w:rPr>
          <w:b/>
          <w:bCs/>
          <w:color w:val="000000"/>
        </w:rPr>
        <w:t>„Řídící skupina</w:t>
      </w:r>
      <w:r w:rsidR="00536A6B" w:rsidRPr="00073FCF">
        <w:rPr>
          <w:b/>
          <w:bCs/>
          <w:color w:val="000000"/>
        </w:rPr>
        <w:t xml:space="preserve"> strategie</w:t>
      </w:r>
      <w:r w:rsidR="001D3AA6" w:rsidRPr="00823776">
        <w:rPr>
          <w:b/>
          <w:bCs/>
          <w:color w:val="000000"/>
        </w:rPr>
        <w:t>“</w:t>
      </w:r>
      <w:r w:rsidR="001D3AA6" w:rsidRPr="00073FCF">
        <w:rPr>
          <w:bCs/>
          <w:color w:val="000000"/>
        </w:rPr>
        <w:t xml:space="preserve">) </w:t>
      </w:r>
      <w:r w:rsidRPr="00073FCF">
        <w:rPr>
          <w:bCs/>
          <w:color w:val="000000"/>
        </w:rPr>
        <w:t xml:space="preserve">a </w:t>
      </w:r>
      <w:r w:rsidR="00627FBB" w:rsidRPr="007802E4">
        <w:rPr>
          <w:bCs/>
          <w:color w:val="000000"/>
        </w:rPr>
        <w:t>ú</w:t>
      </w:r>
      <w:r w:rsidR="00AE7490" w:rsidRPr="007802E4">
        <w:rPr>
          <w:bCs/>
          <w:color w:val="000000"/>
        </w:rPr>
        <w:t>čast na jednáních Řídící pracovní skupiny</w:t>
      </w:r>
      <w:r w:rsidR="00F8137B" w:rsidRPr="007802E4">
        <w:rPr>
          <w:bCs/>
          <w:color w:val="000000"/>
        </w:rPr>
        <w:t>;</w:t>
      </w:r>
    </w:p>
    <w:p w14:paraId="06B989BC" w14:textId="5436C2BF" w:rsidR="00F8137B" w:rsidRPr="00073FCF" w:rsidRDefault="00AE7490" w:rsidP="00A615B7">
      <w:pPr>
        <w:widowControl w:val="0"/>
        <w:numPr>
          <w:ilvl w:val="0"/>
          <w:numId w:val="36"/>
        </w:numPr>
        <w:autoSpaceDE w:val="0"/>
        <w:ind w:left="1134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poradenství a metodické vedení Odborných pracovních </w:t>
      </w:r>
      <w:r w:rsidR="00AA0CEB" w:rsidRPr="00073FCF">
        <w:rPr>
          <w:bCs/>
          <w:color w:val="000000"/>
        </w:rPr>
        <w:t xml:space="preserve">skupin </w:t>
      </w:r>
      <w:r w:rsidRPr="00073FCF">
        <w:rPr>
          <w:bCs/>
          <w:color w:val="000000"/>
        </w:rPr>
        <w:t>a účast na jednáních Odborných pracovních skupin</w:t>
      </w:r>
      <w:r w:rsidR="00627FBB" w:rsidRPr="00073FCF">
        <w:rPr>
          <w:bCs/>
          <w:color w:val="000000"/>
        </w:rPr>
        <w:t xml:space="preserve">, </w:t>
      </w:r>
      <w:r w:rsidR="002C3218" w:rsidRPr="00073FCF">
        <w:rPr>
          <w:bCs/>
          <w:color w:val="000000"/>
        </w:rPr>
        <w:t xml:space="preserve">přičemž </w:t>
      </w:r>
      <w:r w:rsidR="00627FBB" w:rsidRPr="00073FCF">
        <w:rPr>
          <w:bCs/>
          <w:color w:val="000000"/>
        </w:rPr>
        <w:t>zhotovitel zajistí metodického konzultanta se zkušenostmi v oboru zpracování strategií pro státní správu nebo samosprávu</w:t>
      </w:r>
      <w:r w:rsidR="00F8137B" w:rsidRPr="00073FCF">
        <w:rPr>
          <w:bCs/>
          <w:color w:val="000000"/>
        </w:rPr>
        <w:t>;</w:t>
      </w:r>
    </w:p>
    <w:p w14:paraId="16E5B389" w14:textId="77777777" w:rsidR="00F8137B" w:rsidRPr="00073FCF" w:rsidRDefault="00AE7490" w:rsidP="00A615B7">
      <w:pPr>
        <w:widowControl w:val="0"/>
        <w:numPr>
          <w:ilvl w:val="0"/>
          <w:numId w:val="36"/>
        </w:numPr>
        <w:autoSpaceDE w:val="0"/>
        <w:ind w:left="1134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>návrh postupů a procesů, návrh způsobu sběru a analýzy vstupů</w:t>
      </w:r>
      <w:r w:rsidR="00F8137B" w:rsidRPr="00073FCF">
        <w:rPr>
          <w:bCs/>
          <w:color w:val="000000"/>
        </w:rPr>
        <w:t>;</w:t>
      </w:r>
    </w:p>
    <w:p w14:paraId="05255821" w14:textId="77777777" w:rsidR="00F8137B" w:rsidRPr="00073FCF" w:rsidRDefault="00AE7490" w:rsidP="00A615B7">
      <w:pPr>
        <w:widowControl w:val="0"/>
        <w:numPr>
          <w:ilvl w:val="0"/>
          <w:numId w:val="36"/>
        </w:numPr>
        <w:autoSpaceDE w:val="0"/>
        <w:ind w:left="1134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průběžné konzultace postupů </w:t>
      </w:r>
      <w:r w:rsidR="00386BF9" w:rsidRPr="00073FCF">
        <w:rPr>
          <w:bCs/>
          <w:color w:val="000000"/>
        </w:rPr>
        <w:t>v přípravě</w:t>
      </w:r>
      <w:r w:rsidRPr="00073FCF">
        <w:rPr>
          <w:bCs/>
          <w:color w:val="000000"/>
        </w:rPr>
        <w:t xml:space="preserve"> Strategie rozvoje </w:t>
      </w:r>
      <w:r w:rsidR="00C36A3B" w:rsidRPr="00073FCF">
        <w:t xml:space="preserve">Městské části </w:t>
      </w:r>
      <w:r w:rsidRPr="00073FCF">
        <w:rPr>
          <w:bCs/>
          <w:color w:val="000000"/>
        </w:rPr>
        <w:t>Praha 5 2030+</w:t>
      </w:r>
      <w:r w:rsidR="00F8137B" w:rsidRPr="00073FCF">
        <w:rPr>
          <w:bCs/>
          <w:color w:val="000000"/>
        </w:rPr>
        <w:t>;</w:t>
      </w:r>
    </w:p>
    <w:p w14:paraId="04B296CD" w14:textId="77777777" w:rsidR="00F8137B" w:rsidRPr="00073FCF" w:rsidRDefault="00386BF9" w:rsidP="00A615B7">
      <w:pPr>
        <w:widowControl w:val="0"/>
        <w:numPr>
          <w:ilvl w:val="0"/>
          <w:numId w:val="36"/>
        </w:numPr>
        <w:autoSpaceDE w:val="0"/>
        <w:ind w:left="1134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připomínkování průběžných výstupů při tvorbě Strategie rozvoje </w:t>
      </w:r>
      <w:r w:rsidRPr="00073FCF">
        <w:t xml:space="preserve">Městské části </w:t>
      </w:r>
      <w:r w:rsidR="003C00B7" w:rsidRPr="00073FCF">
        <w:rPr>
          <w:bCs/>
          <w:color w:val="000000"/>
        </w:rPr>
        <w:t>Praha 5 2030+</w:t>
      </w:r>
      <w:r w:rsidR="00F8137B" w:rsidRPr="00073FCF">
        <w:rPr>
          <w:bCs/>
          <w:color w:val="000000"/>
        </w:rPr>
        <w:t>;</w:t>
      </w:r>
    </w:p>
    <w:p w14:paraId="524FDB69" w14:textId="77777777" w:rsidR="00F8137B" w:rsidRPr="00073FCF" w:rsidRDefault="00AE7490" w:rsidP="00A615B7">
      <w:pPr>
        <w:widowControl w:val="0"/>
        <w:numPr>
          <w:ilvl w:val="0"/>
          <w:numId w:val="36"/>
        </w:numPr>
        <w:autoSpaceDE w:val="0"/>
        <w:ind w:left="1134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příprava odborných podkladů související s přípravou Strategie rozvoje </w:t>
      </w:r>
      <w:r w:rsidR="00C36A3B" w:rsidRPr="00073FCF">
        <w:t xml:space="preserve">Městské části </w:t>
      </w:r>
      <w:r w:rsidR="003C00B7" w:rsidRPr="00073FCF">
        <w:rPr>
          <w:bCs/>
          <w:color w:val="000000"/>
        </w:rPr>
        <w:t>Praha 5 2030+</w:t>
      </w:r>
      <w:r w:rsidR="00F8137B" w:rsidRPr="00073FCF">
        <w:rPr>
          <w:bCs/>
          <w:color w:val="000000"/>
        </w:rPr>
        <w:t>;</w:t>
      </w:r>
    </w:p>
    <w:p w14:paraId="5CA13A09" w14:textId="77777777" w:rsidR="00F8137B" w:rsidRPr="00073FCF" w:rsidRDefault="00AE7490" w:rsidP="00A615B7">
      <w:pPr>
        <w:widowControl w:val="0"/>
        <w:numPr>
          <w:ilvl w:val="0"/>
          <w:numId w:val="36"/>
        </w:numPr>
        <w:autoSpaceDE w:val="0"/>
        <w:ind w:left="1134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>návrhy změn na úpravu dokumentů a vypracování odborných doporučení</w:t>
      </w:r>
      <w:r w:rsidR="00F8137B" w:rsidRPr="00073FCF">
        <w:rPr>
          <w:bCs/>
          <w:color w:val="000000"/>
        </w:rPr>
        <w:t>;</w:t>
      </w:r>
    </w:p>
    <w:p w14:paraId="15450A48" w14:textId="77777777" w:rsidR="002C3218" w:rsidRPr="00073FCF" w:rsidRDefault="00AE7490" w:rsidP="00A615B7">
      <w:pPr>
        <w:widowControl w:val="0"/>
        <w:numPr>
          <w:ilvl w:val="0"/>
          <w:numId w:val="36"/>
        </w:numPr>
        <w:autoSpaceDE w:val="0"/>
        <w:ind w:left="1134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>koordinace a komunikace se zainteresovanými stranami</w:t>
      </w:r>
      <w:r w:rsidR="002C3218" w:rsidRPr="00073FCF">
        <w:rPr>
          <w:bCs/>
          <w:color w:val="000000"/>
        </w:rPr>
        <w:t>,</w:t>
      </w:r>
    </w:p>
    <w:p w14:paraId="5F65EABD" w14:textId="77777777" w:rsidR="00CF3AE4" w:rsidRPr="00073FCF" w:rsidRDefault="00E94814" w:rsidP="00A615B7">
      <w:pPr>
        <w:widowControl w:val="0"/>
        <w:numPr>
          <w:ilvl w:val="0"/>
          <w:numId w:val="36"/>
        </w:numPr>
        <w:autoSpaceDE w:val="0"/>
        <w:spacing w:after="120"/>
        <w:ind w:left="1134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>vytvoření finálního strategického dokumentu „Strategie rozvoje Městské části Praha 5 2030+“</w:t>
      </w:r>
      <w:r w:rsidR="00CF3AE4" w:rsidRPr="00073FCF">
        <w:rPr>
          <w:bCs/>
          <w:color w:val="000000"/>
        </w:rPr>
        <w:t>,</w:t>
      </w:r>
    </w:p>
    <w:p w14:paraId="7F918463" w14:textId="61210090" w:rsidR="00A615B7" w:rsidRPr="00073FCF" w:rsidRDefault="00A615B7" w:rsidP="00823776">
      <w:pPr>
        <w:widowControl w:val="0"/>
        <w:autoSpaceDE w:val="0"/>
        <w:spacing w:after="120"/>
        <w:ind w:left="567"/>
        <w:jc w:val="both"/>
        <w:rPr>
          <w:bCs/>
          <w:color w:val="000000"/>
        </w:rPr>
      </w:pPr>
      <w:r w:rsidRPr="00073FCF">
        <w:rPr>
          <w:bCs/>
          <w:color w:val="000000"/>
        </w:rPr>
        <w:t>především v těchto oblastech:</w:t>
      </w:r>
    </w:p>
    <w:p w14:paraId="0C90D1E3" w14:textId="7838662C" w:rsidR="00A615B7" w:rsidRPr="00073FCF" w:rsidRDefault="00A615B7" w:rsidP="00823776">
      <w:pPr>
        <w:widowControl w:val="0"/>
        <w:numPr>
          <w:ilvl w:val="0"/>
          <w:numId w:val="36"/>
        </w:numPr>
        <w:autoSpaceDE w:val="0"/>
        <w:ind w:left="1135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>Moderní, přátelská, digitální radnice</w:t>
      </w:r>
    </w:p>
    <w:p w14:paraId="2AD0B820" w14:textId="7AD6F713" w:rsidR="00A615B7" w:rsidRPr="00073FCF" w:rsidRDefault="00A615B7" w:rsidP="00823776">
      <w:pPr>
        <w:widowControl w:val="0"/>
        <w:numPr>
          <w:ilvl w:val="0"/>
          <w:numId w:val="36"/>
        </w:numPr>
        <w:autoSpaceDE w:val="0"/>
        <w:ind w:left="1135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>Vzdělávání, školství a volný čas</w:t>
      </w:r>
    </w:p>
    <w:p w14:paraId="2434621E" w14:textId="3B3CB558" w:rsidR="00A615B7" w:rsidRPr="00073FCF" w:rsidRDefault="00A615B7" w:rsidP="00823776">
      <w:pPr>
        <w:widowControl w:val="0"/>
        <w:numPr>
          <w:ilvl w:val="0"/>
          <w:numId w:val="36"/>
        </w:numPr>
        <w:autoSpaceDE w:val="0"/>
        <w:ind w:left="1135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lastRenderedPageBreak/>
        <w:t>Financování projektů, finance, investice a správa majetku</w:t>
      </w:r>
    </w:p>
    <w:p w14:paraId="08A4DF1C" w14:textId="3119CF2C" w:rsidR="00A615B7" w:rsidRPr="00073FCF" w:rsidRDefault="00A615B7" w:rsidP="00823776">
      <w:pPr>
        <w:widowControl w:val="0"/>
        <w:numPr>
          <w:ilvl w:val="0"/>
          <w:numId w:val="36"/>
        </w:numPr>
        <w:autoSpaceDE w:val="0"/>
        <w:ind w:left="1135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>Prevence kriminality, bezpečnost, sociální služby, bytová politika, zdravotnictví</w:t>
      </w:r>
    </w:p>
    <w:p w14:paraId="380FF037" w14:textId="5FB468D9" w:rsidR="00A615B7" w:rsidRPr="00073FCF" w:rsidRDefault="00A615B7" w:rsidP="00823776">
      <w:pPr>
        <w:widowControl w:val="0"/>
        <w:numPr>
          <w:ilvl w:val="0"/>
          <w:numId w:val="36"/>
        </w:numPr>
        <w:autoSpaceDE w:val="0"/>
        <w:ind w:left="1135" w:hanging="284"/>
        <w:jc w:val="both"/>
        <w:rPr>
          <w:bCs/>
          <w:color w:val="000000"/>
        </w:rPr>
      </w:pPr>
      <w:r w:rsidRPr="00073FCF">
        <w:rPr>
          <w:bCs/>
          <w:color w:val="000000"/>
        </w:rPr>
        <w:t>Územní rozvoj, životní prostředí, veřejný prostor a doprava</w:t>
      </w:r>
    </w:p>
    <w:p w14:paraId="1F016FA6" w14:textId="285054A0" w:rsidR="00A615B7" w:rsidRPr="0019137B" w:rsidRDefault="00A615B7" w:rsidP="00823776">
      <w:pPr>
        <w:widowControl w:val="0"/>
        <w:numPr>
          <w:ilvl w:val="0"/>
          <w:numId w:val="36"/>
        </w:numPr>
        <w:autoSpaceDE w:val="0"/>
        <w:spacing w:after="120"/>
        <w:ind w:left="1134" w:hanging="284"/>
        <w:jc w:val="both"/>
        <w:rPr>
          <w:bCs/>
          <w:color w:val="000000"/>
        </w:rPr>
      </w:pPr>
      <w:r w:rsidRPr="0019137B">
        <w:rPr>
          <w:bCs/>
          <w:color w:val="000000"/>
        </w:rPr>
        <w:t>Kultura, sport, občanská společnost a podpora podnikání</w:t>
      </w:r>
    </w:p>
    <w:p w14:paraId="3D5B9028" w14:textId="10099B04" w:rsidR="00E94814" w:rsidRPr="00B25E1D" w:rsidRDefault="00CF3AE4" w:rsidP="00823776">
      <w:pPr>
        <w:widowControl w:val="0"/>
        <w:autoSpaceDE w:val="0"/>
        <w:spacing w:after="120"/>
        <w:ind w:left="567"/>
        <w:jc w:val="both"/>
        <w:rPr>
          <w:bCs/>
          <w:color w:val="000000"/>
        </w:rPr>
      </w:pPr>
      <w:r w:rsidRPr="00B25E1D">
        <w:rPr>
          <w:bCs/>
          <w:color w:val="000000"/>
        </w:rPr>
        <w:t>to vše v souladu s Osnovou zpracování Strategie rozvoje, jež je Přílohou č.1 této smlouvy</w:t>
      </w:r>
      <w:r w:rsidR="00E94814" w:rsidRPr="00B25E1D">
        <w:rPr>
          <w:bCs/>
          <w:color w:val="000000"/>
        </w:rPr>
        <w:t>.</w:t>
      </w:r>
    </w:p>
    <w:p w14:paraId="19D14B1F" w14:textId="471EB8A7" w:rsidR="00BB5A69" w:rsidRPr="00073FCF" w:rsidRDefault="00BB5A69" w:rsidP="00536A6B">
      <w:pPr>
        <w:numPr>
          <w:ilvl w:val="1"/>
          <w:numId w:val="11"/>
        </w:numPr>
        <w:spacing w:after="12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Zhotovitel podpisem této smlouvy prohlašuje, že bude poskytovat poradenské a konzultační služby v souladu s Metodikou přípravy veřejných strategií, která byla schválena vládou </w:t>
      </w:r>
      <w:r w:rsidR="00614E16" w:rsidRPr="00073FCF">
        <w:rPr>
          <w:bCs/>
          <w:color w:val="000000"/>
        </w:rPr>
        <w:t>České republiky usnesením č. 71/2019</w:t>
      </w:r>
      <w:r w:rsidR="00E94814" w:rsidRPr="00073FCF">
        <w:rPr>
          <w:bCs/>
          <w:color w:val="000000"/>
        </w:rPr>
        <w:t xml:space="preserve"> v platném znění zveřejněném na internetových stránkách Ministerstva pro místní rozvoj. (</w:t>
      </w:r>
      <w:hyperlink r:id="rId8" w:history="1">
        <w:r w:rsidR="00E94814" w:rsidRPr="00073FCF">
          <w:rPr>
            <w:rStyle w:val="Hypertextovodkaz"/>
            <w:bCs/>
          </w:rPr>
          <w:t>https://www.mmr.cz/cs/microsites/portal-strategicke-prace-v-ceske-republice/nastroje-a-metodicka-podpora/vystupy-projektu</w:t>
        </w:r>
      </w:hyperlink>
      <w:r w:rsidR="00E94814" w:rsidRPr="00073FCF">
        <w:rPr>
          <w:bCs/>
          <w:color w:val="000000"/>
        </w:rPr>
        <w:t>)</w:t>
      </w:r>
      <w:r w:rsidR="00614E16" w:rsidRPr="00073FCF">
        <w:rPr>
          <w:bCs/>
          <w:color w:val="000000"/>
        </w:rPr>
        <w:t>.</w:t>
      </w:r>
    </w:p>
    <w:p w14:paraId="0D3BB304" w14:textId="051B03AF" w:rsidR="0036411E" w:rsidRPr="00073FCF" w:rsidRDefault="0036411E" w:rsidP="00366494">
      <w:pPr>
        <w:numPr>
          <w:ilvl w:val="1"/>
          <w:numId w:val="11"/>
        </w:numPr>
        <w:spacing w:after="12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Zhotovitel se zavazuje, že provádění díla na jeho straně bude zajišťovat realizační tým, jehož složení a odborná kvalifikace jednotlivých členů jsou uvedeny v Příloze č. 2 této smlouvy. Výměna kteréhokoliv ze členů </w:t>
      </w:r>
      <w:r w:rsidR="0019137B">
        <w:rPr>
          <w:bCs/>
          <w:color w:val="000000"/>
        </w:rPr>
        <w:t>r</w:t>
      </w:r>
      <w:r w:rsidRPr="00073FCF">
        <w:rPr>
          <w:bCs/>
          <w:color w:val="000000"/>
        </w:rPr>
        <w:t xml:space="preserve">ealizačního týmu je možná pouze v případě, že nový člen </w:t>
      </w:r>
      <w:r w:rsidR="0019137B">
        <w:rPr>
          <w:bCs/>
          <w:color w:val="000000"/>
        </w:rPr>
        <w:t>r</w:t>
      </w:r>
      <w:r w:rsidRPr="00073FCF">
        <w:rPr>
          <w:bCs/>
          <w:color w:val="000000"/>
        </w:rPr>
        <w:t xml:space="preserve">ealizačního týmu disponuje minimálně stejnou odbornou způsobilostí, kterou dle Přílohy č. 2 této smlouvy disponuje člen </w:t>
      </w:r>
      <w:r w:rsidR="0019137B">
        <w:rPr>
          <w:bCs/>
          <w:color w:val="000000"/>
        </w:rPr>
        <w:t>r</w:t>
      </w:r>
      <w:r w:rsidRPr="00073FCF">
        <w:rPr>
          <w:bCs/>
          <w:color w:val="000000"/>
        </w:rPr>
        <w:t xml:space="preserve">ealizačního týmu, jenž je nahrazován novým členem nebo kterou nahrazovaný člen </w:t>
      </w:r>
      <w:r w:rsidR="0019137B">
        <w:rPr>
          <w:bCs/>
          <w:color w:val="000000"/>
        </w:rPr>
        <w:t>r</w:t>
      </w:r>
      <w:r w:rsidRPr="00073FCF">
        <w:rPr>
          <w:bCs/>
          <w:color w:val="000000"/>
        </w:rPr>
        <w:t>ealizačního týmu prokazoval v</w:t>
      </w:r>
      <w:r w:rsidR="001D3AA6" w:rsidRPr="00073FCF">
        <w:rPr>
          <w:bCs/>
          <w:color w:val="000000"/>
        </w:rPr>
        <w:t>e</w:t>
      </w:r>
      <w:r w:rsidRPr="00073FCF">
        <w:rPr>
          <w:bCs/>
          <w:color w:val="000000"/>
        </w:rPr>
        <w:t xml:space="preserve"> </w:t>
      </w:r>
      <w:r w:rsidR="001D3AA6" w:rsidRPr="00073FCF">
        <w:rPr>
          <w:bCs/>
          <w:color w:val="000000"/>
        </w:rPr>
        <w:t xml:space="preserve">výběrovém </w:t>
      </w:r>
      <w:r w:rsidRPr="00073FCF">
        <w:rPr>
          <w:bCs/>
          <w:color w:val="000000"/>
        </w:rPr>
        <w:t xml:space="preserve">řízení; jakoukoli změnu člena </w:t>
      </w:r>
      <w:r w:rsidR="0019137B">
        <w:rPr>
          <w:bCs/>
          <w:color w:val="000000"/>
        </w:rPr>
        <w:t>r</w:t>
      </w:r>
      <w:r w:rsidRPr="00073FCF">
        <w:rPr>
          <w:bCs/>
          <w:color w:val="000000"/>
        </w:rPr>
        <w:t xml:space="preserve">ealizačního týmu je zhotovitel povinen oznámit objednateli nejméně 5 pracovních dnů před touto změnou, kromě případů, jejichž povaha to vylučuje. Zhotovitel je povinen na požádání objednatele prokázat splnění povinností stanovených v tomto článku. Porušení jakékoliv povinnosti podle tohoto odstavce opravňuje objednatele k okamžitému odstoupení od této smlouvy; </w:t>
      </w:r>
    </w:p>
    <w:p w14:paraId="464F5042" w14:textId="651C2000" w:rsidR="00627FBB" w:rsidRPr="00823776" w:rsidRDefault="00627FBB" w:rsidP="00823776">
      <w:pPr>
        <w:numPr>
          <w:ilvl w:val="1"/>
          <w:numId w:val="11"/>
        </w:numPr>
        <w:spacing w:after="120"/>
        <w:ind w:left="567" w:hanging="567"/>
        <w:jc w:val="both"/>
        <w:rPr>
          <w:bCs/>
          <w:color w:val="000000"/>
        </w:rPr>
      </w:pPr>
      <w:r w:rsidRPr="00073FCF">
        <w:t xml:space="preserve">Služby budou </w:t>
      </w:r>
      <w:r w:rsidRPr="00823776">
        <w:rPr>
          <w:bCs/>
          <w:color w:val="000000"/>
        </w:rPr>
        <w:t>poskytovány</w:t>
      </w:r>
      <w:r w:rsidRPr="00073FCF">
        <w:t xml:space="preserve"> </w:t>
      </w:r>
      <w:r w:rsidR="001D3AA6" w:rsidRPr="00073FCF">
        <w:t>do doby dok</w:t>
      </w:r>
      <w:r w:rsidR="001D3AA6" w:rsidRPr="007802E4">
        <w:t xml:space="preserve">ončení díla, nejpozději však </w:t>
      </w:r>
      <w:r w:rsidRPr="007802E4">
        <w:t xml:space="preserve">do </w:t>
      </w:r>
      <w:r w:rsidR="009C0304" w:rsidRPr="007802E4">
        <w:t>31.</w:t>
      </w:r>
      <w:r w:rsidR="00F8137B" w:rsidRPr="007802E4">
        <w:t xml:space="preserve"> </w:t>
      </w:r>
      <w:r w:rsidR="009C0304" w:rsidRPr="007802E4">
        <w:t>12.</w:t>
      </w:r>
      <w:r w:rsidR="00F8137B" w:rsidRPr="007802E4">
        <w:t xml:space="preserve"> </w:t>
      </w:r>
      <w:r w:rsidRPr="007802E4">
        <w:t>2021</w:t>
      </w:r>
      <w:r w:rsidR="00536A6B" w:rsidRPr="00EE11E7">
        <w:t>.</w:t>
      </w:r>
    </w:p>
    <w:p w14:paraId="354FDC74" w14:textId="4CE26EB7" w:rsidR="002635CA" w:rsidRPr="007802E4" w:rsidRDefault="0019137B" w:rsidP="00823776">
      <w:pPr>
        <w:numPr>
          <w:ilvl w:val="1"/>
          <w:numId w:val="11"/>
        </w:numPr>
        <w:spacing w:after="120"/>
        <w:ind w:left="567" w:hanging="567"/>
        <w:jc w:val="both"/>
        <w:rPr>
          <w:bCs/>
          <w:color w:val="000000"/>
        </w:rPr>
      </w:pPr>
      <w:r w:rsidRPr="0019137B">
        <w:rPr>
          <w:bCs/>
          <w:color w:val="000000"/>
        </w:rPr>
        <w:t>Termíny pro provedení díla jsou uvedeny v harmo</w:t>
      </w:r>
      <w:r>
        <w:rPr>
          <w:bCs/>
          <w:color w:val="000000"/>
        </w:rPr>
        <w:t>nogramu plnění díla, který</w:t>
      </w:r>
      <w:r w:rsidR="00823776">
        <w:rPr>
          <w:bCs/>
          <w:color w:val="000000"/>
        </w:rPr>
        <w:t xml:space="preserve"> zhotovitel předložil v rámci své nabídky, a který</w:t>
      </w:r>
      <w:r>
        <w:rPr>
          <w:bCs/>
          <w:color w:val="000000"/>
        </w:rPr>
        <w:t xml:space="preserve"> </w:t>
      </w:r>
      <w:r w:rsidR="00B211AE">
        <w:rPr>
          <w:bCs/>
          <w:color w:val="000000"/>
        </w:rPr>
        <w:t xml:space="preserve">je </w:t>
      </w:r>
      <w:r w:rsidR="00B211AE" w:rsidRPr="0019137B">
        <w:rPr>
          <w:bCs/>
          <w:color w:val="000000"/>
        </w:rPr>
        <w:t>Přílohou</w:t>
      </w:r>
      <w:r w:rsidRPr="0019137B">
        <w:rPr>
          <w:bCs/>
          <w:color w:val="000000"/>
        </w:rPr>
        <w:t xml:space="preserve"> č. 3 této smlouvy.</w:t>
      </w:r>
    </w:p>
    <w:p w14:paraId="7EDA346D" w14:textId="4542CD69" w:rsidR="00C0568E" w:rsidRPr="00073FCF" w:rsidRDefault="00C0568E" w:rsidP="00823776">
      <w:pPr>
        <w:numPr>
          <w:ilvl w:val="1"/>
          <w:numId w:val="11"/>
        </w:numPr>
        <w:spacing w:after="120"/>
        <w:ind w:left="567" w:hanging="567"/>
        <w:jc w:val="both"/>
        <w:rPr>
          <w:bCs/>
          <w:color w:val="000000"/>
        </w:rPr>
      </w:pPr>
      <w:r w:rsidRPr="007802E4">
        <w:rPr>
          <w:bCs/>
          <w:color w:val="000000"/>
        </w:rPr>
        <w:t xml:space="preserve">Místem plnění smlouvy je objekt </w:t>
      </w:r>
      <w:r w:rsidR="00EE11E7">
        <w:rPr>
          <w:bCs/>
          <w:color w:val="000000"/>
        </w:rPr>
        <w:t>objednatele</w:t>
      </w:r>
      <w:r w:rsidRPr="007802E4">
        <w:rPr>
          <w:bCs/>
          <w:color w:val="000000"/>
        </w:rPr>
        <w:t xml:space="preserve"> na adrese Štefánikova 13-15, Praha 5, případně </w:t>
      </w:r>
      <w:r w:rsidRPr="00823776">
        <w:t>jiné</w:t>
      </w:r>
      <w:r w:rsidRPr="00073FCF">
        <w:rPr>
          <w:bCs/>
          <w:color w:val="000000"/>
        </w:rPr>
        <w:t xml:space="preserve"> lokality na území Městské části Praha 5, vyžaduje-li to povaha plněné části díla.</w:t>
      </w:r>
    </w:p>
    <w:p w14:paraId="62DA7550" w14:textId="16C20B48" w:rsidR="00855E0D" w:rsidRPr="007802E4" w:rsidRDefault="00AE7490" w:rsidP="00823776">
      <w:pPr>
        <w:widowControl w:val="0"/>
        <w:autoSpaceDE w:val="0"/>
        <w:ind w:left="567"/>
        <w:jc w:val="both"/>
      </w:pPr>
      <w:r w:rsidRPr="007802E4">
        <w:rPr>
          <w:bCs/>
          <w:color w:val="000000"/>
          <w:highlight w:val="yellow"/>
        </w:rPr>
        <w:t xml:space="preserve"> </w:t>
      </w:r>
    </w:p>
    <w:p w14:paraId="71D35CEB" w14:textId="77777777" w:rsidR="00855E0D" w:rsidRPr="007802E4" w:rsidRDefault="00855E0D" w:rsidP="00CC2DE0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7802E4">
        <w:rPr>
          <w:rFonts w:ascii="Times New Roman" w:hAnsi="Times New Roman" w:cs="Times New Roman"/>
          <w:sz w:val="26"/>
          <w:szCs w:val="26"/>
        </w:rPr>
        <w:t>Cena díla, platební podmínky a smluvní pokuty</w:t>
      </w:r>
    </w:p>
    <w:p w14:paraId="54A0A1ED" w14:textId="77777777" w:rsidR="00855E0D" w:rsidRPr="00073FCF" w:rsidRDefault="00855E0D"/>
    <w:p w14:paraId="3170D2FF" w14:textId="77777777" w:rsidR="00855E0D" w:rsidRPr="00073FCF" w:rsidRDefault="00855E0D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rPr>
          <w:bCs/>
          <w:color w:val="000000"/>
        </w:rPr>
      </w:pPr>
      <w:r w:rsidRPr="00073FCF">
        <w:rPr>
          <w:bCs/>
          <w:color w:val="000000"/>
        </w:rPr>
        <w:t>Cena za řádně provedené a předané dílo a další s dílem související úkony je stanovena takto:</w:t>
      </w:r>
    </w:p>
    <w:p w14:paraId="505B4891" w14:textId="77777777" w:rsidR="00196093" w:rsidRPr="00073FCF" w:rsidRDefault="00196093" w:rsidP="00C5249D">
      <w:pPr>
        <w:widowControl w:val="0"/>
        <w:autoSpaceDE w:val="0"/>
        <w:ind w:left="720"/>
        <w:rPr>
          <w:bCs/>
          <w:color w:val="000000"/>
        </w:rPr>
      </w:pPr>
    </w:p>
    <w:p w14:paraId="58FBCAE6" w14:textId="77777777" w:rsidR="00855E0D" w:rsidRPr="00073FCF" w:rsidRDefault="00855E0D">
      <w:pPr>
        <w:widowControl w:val="0"/>
        <w:tabs>
          <w:tab w:val="left" w:pos="5670"/>
          <w:tab w:val="left" w:pos="7230"/>
        </w:tabs>
        <w:autoSpaceDE w:val="0"/>
        <w:ind w:left="709"/>
        <w:jc w:val="both"/>
        <w:rPr>
          <w:b/>
          <w:bCs/>
          <w:color w:val="000000"/>
          <w:highlight w:val="yellow"/>
        </w:rPr>
      </w:pPr>
      <w:r w:rsidRPr="00073FCF">
        <w:rPr>
          <w:b/>
          <w:bCs/>
          <w:color w:val="000000"/>
          <w:highlight w:val="yellow"/>
        </w:rPr>
        <w:t>Cena celkem</w:t>
      </w:r>
      <w:r w:rsidRPr="00073FCF">
        <w:rPr>
          <w:b/>
          <w:bCs/>
          <w:color w:val="000000"/>
          <w:highlight w:val="yellow"/>
        </w:rPr>
        <w:tab/>
      </w:r>
      <w:r w:rsidRPr="00073FCF">
        <w:rPr>
          <w:b/>
          <w:bCs/>
          <w:color w:val="000000"/>
          <w:highlight w:val="yellow"/>
        </w:rPr>
        <w:tab/>
      </w:r>
      <w:r w:rsidR="007F02AD" w:rsidRPr="00073FCF">
        <w:rPr>
          <w:b/>
          <w:bCs/>
          <w:color w:val="000000"/>
          <w:highlight w:val="yellow"/>
        </w:rPr>
        <w:tab/>
      </w:r>
      <w:r w:rsidRPr="00073FCF">
        <w:rPr>
          <w:b/>
          <w:bCs/>
          <w:color w:val="000000"/>
          <w:highlight w:val="yellow"/>
        </w:rPr>
        <w:t>,- Kč</w:t>
      </w:r>
    </w:p>
    <w:p w14:paraId="4EA3CCCB" w14:textId="77777777" w:rsidR="00855E0D" w:rsidRPr="00073FCF" w:rsidRDefault="00855E0D">
      <w:pPr>
        <w:widowControl w:val="0"/>
        <w:tabs>
          <w:tab w:val="left" w:pos="5670"/>
          <w:tab w:val="left" w:pos="7230"/>
        </w:tabs>
        <w:autoSpaceDE w:val="0"/>
        <w:ind w:left="709"/>
        <w:jc w:val="both"/>
        <w:rPr>
          <w:b/>
          <w:bCs/>
          <w:color w:val="000000"/>
          <w:highlight w:val="yellow"/>
        </w:rPr>
      </w:pPr>
      <w:r w:rsidRPr="00073FCF">
        <w:rPr>
          <w:b/>
          <w:bCs/>
          <w:color w:val="000000"/>
          <w:highlight w:val="yellow"/>
        </w:rPr>
        <w:t>DPH 21 %</w:t>
      </w:r>
      <w:r w:rsidRPr="00073FCF">
        <w:rPr>
          <w:b/>
          <w:bCs/>
          <w:color w:val="000000"/>
          <w:highlight w:val="yellow"/>
        </w:rPr>
        <w:tab/>
        <w:t xml:space="preserve">  </w:t>
      </w:r>
      <w:r w:rsidRPr="00073FCF">
        <w:rPr>
          <w:b/>
          <w:bCs/>
          <w:color w:val="000000"/>
          <w:highlight w:val="yellow"/>
        </w:rPr>
        <w:tab/>
      </w:r>
      <w:r w:rsidR="007F02AD" w:rsidRPr="00073FCF">
        <w:rPr>
          <w:b/>
          <w:bCs/>
          <w:color w:val="000000"/>
          <w:highlight w:val="yellow"/>
        </w:rPr>
        <w:tab/>
      </w:r>
      <w:r w:rsidRPr="00073FCF">
        <w:rPr>
          <w:b/>
          <w:bCs/>
          <w:color w:val="000000"/>
          <w:highlight w:val="yellow"/>
        </w:rPr>
        <w:t>,- Kč</w:t>
      </w:r>
    </w:p>
    <w:p w14:paraId="7CF46F85" w14:textId="77777777" w:rsidR="00855E0D" w:rsidRPr="00073FCF" w:rsidRDefault="00855E0D">
      <w:pPr>
        <w:widowControl w:val="0"/>
        <w:tabs>
          <w:tab w:val="left" w:pos="5670"/>
          <w:tab w:val="left" w:pos="7230"/>
        </w:tabs>
        <w:autoSpaceDE w:val="0"/>
        <w:ind w:left="709"/>
        <w:jc w:val="both"/>
        <w:rPr>
          <w:bCs/>
          <w:color w:val="000000"/>
          <w:highlight w:val="yellow"/>
        </w:rPr>
      </w:pPr>
      <w:r w:rsidRPr="00073FCF">
        <w:rPr>
          <w:b/>
          <w:bCs/>
          <w:color w:val="000000"/>
          <w:highlight w:val="yellow"/>
        </w:rPr>
        <w:t>Cena celkem vč. DPH</w:t>
      </w:r>
      <w:r w:rsidRPr="00073FCF">
        <w:rPr>
          <w:b/>
          <w:bCs/>
          <w:color w:val="000000"/>
          <w:highlight w:val="yellow"/>
        </w:rPr>
        <w:tab/>
      </w:r>
      <w:r w:rsidRPr="00073FCF">
        <w:rPr>
          <w:b/>
          <w:bCs/>
          <w:color w:val="000000"/>
          <w:highlight w:val="yellow"/>
        </w:rPr>
        <w:tab/>
      </w:r>
      <w:r w:rsidR="007F02AD" w:rsidRPr="00073FCF">
        <w:rPr>
          <w:b/>
          <w:bCs/>
          <w:color w:val="000000"/>
          <w:highlight w:val="yellow"/>
        </w:rPr>
        <w:tab/>
      </w:r>
      <w:r w:rsidRPr="00073FCF">
        <w:rPr>
          <w:b/>
          <w:bCs/>
          <w:color w:val="000000"/>
          <w:highlight w:val="yellow"/>
        </w:rPr>
        <w:t>,- Kč</w:t>
      </w:r>
    </w:p>
    <w:p w14:paraId="4867311C" w14:textId="77777777" w:rsidR="00855E0D" w:rsidRPr="00073FCF" w:rsidRDefault="00855E0D" w:rsidP="00951C9B">
      <w:pPr>
        <w:widowControl w:val="0"/>
        <w:autoSpaceDE w:val="0"/>
        <w:jc w:val="both"/>
        <w:rPr>
          <w:bCs/>
          <w:color w:val="000000"/>
        </w:rPr>
      </w:pPr>
      <w:r w:rsidRPr="00073FCF">
        <w:rPr>
          <w:bCs/>
          <w:color w:val="000000"/>
          <w:highlight w:val="yellow"/>
        </w:rPr>
        <w:t xml:space="preserve"> </w:t>
      </w:r>
      <w:r w:rsidR="00951C9B" w:rsidRPr="00073FCF">
        <w:rPr>
          <w:bCs/>
          <w:color w:val="000000"/>
          <w:highlight w:val="yellow"/>
        </w:rPr>
        <w:tab/>
      </w:r>
      <w:r w:rsidRPr="00073FCF">
        <w:rPr>
          <w:bCs/>
          <w:color w:val="000000"/>
          <w:highlight w:val="yellow"/>
        </w:rPr>
        <w:t xml:space="preserve">Slovy: </w:t>
      </w:r>
      <w:r w:rsidR="007F02AD" w:rsidRPr="00073FCF">
        <w:rPr>
          <w:bCs/>
          <w:color w:val="000000"/>
          <w:highlight w:val="yellow"/>
        </w:rPr>
        <w:t xml:space="preserve">…………. </w:t>
      </w:r>
      <w:r w:rsidRPr="00073FCF">
        <w:rPr>
          <w:bCs/>
          <w:color w:val="000000"/>
          <w:highlight w:val="yellow"/>
        </w:rPr>
        <w:t>korun českých bez DPH.</w:t>
      </w:r>
    </w:p>
    <w:p w14:paraId="39D3D950" w14:textId="77777777" w:rsidR="00855E0D" w:rsidRPr="00073FCF" w:rsidRDefault="00855E0D">
      <w:pPr>
        <w:widowControl w:val="0"/>
        <w:autoSpaceDE w:val="0"/>
        <w:ind w:left="708"/>
        <w:jc w:val="both"/>
        <w:rPr>
          <w:bCs/>
          <w:color w:val="000000"/>
        </w:rPr>
      </w:pPr>
    </w:p>
    <w:p w14:paraId="0F44993F" w14:textId="77777777" w:rsidR="00C0183A" w:rsidRPr="00073FCF" w:rsidRDefault="00855E0D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>Cena je stanovena mezi smluvními stranami podle zákona o cenách dohodou jako cena konečná, nepřekročitelná a nejvýše přípustná za komplexní plnění celého díla dle této smlouvy a zahrnuje veškeré náklady zhotovitele související s řádným provedením díla, tj. zahrnuje veškeré činnosti, vlivy, rizika, dodávky a související výkony nutné k naplnění účelu a cíle této smlouvy.</w:t>
      </w:r>
    </w:p>
    <w:p w14:paraId="55B7CECA" w14:textId="77777777" w:rsidR="00C0183A" w:rsidRPr="00073FCF" w:rsidRDefault="00855E0D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Cena dle čl. 4 odst. 4.1. této smlouvy může být změněna v případě změny příslušných </w:t>
      </w:r>
      <w:r w:rsidRPr="00073FCF">
        <w:rPr>
          <w:bCs/>
          <w:color w:val="000000"/>
        </w:rPr>
        <w:lastRenderedPageBreak/>
        <w:t xml:space="preserve">daňových předpisů v průběhu realizace díla. V tomto případě bude cena dle této smlouvy upravena podle výše sazeb DPH platných ke dni vzniku zdanitelného plnění.  </w:t>
      </w:r>
    </w:p>
    <w:p w14:paraId="07851179" w14:textId="77777777" w:rsidR="00C0183A" w:rsidRPr="00073FCF" w:rsidRDefault="00855E0D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>Veškeré změny v realizaci smlouvy, které změní cenu díla, je zhotovitel povinen dohodnout s objednatelem před jejich provedením. Pokud by změny znamenaly zvýšení ceny uvedené v čl. 4 odst. 4.1. této smlouvy, lze je provést pouze na základě předchozí písemné dohody smluvních stran formou písemného dodatku k této smlouvě. Pokud by zhotovitel provedl takové práce bez předchozího uzavření dodatku k této smlouvě, považuje se cena těchto prací za smluvní pokutu za porušení smluvních ujednání o ceně díla dle této smlouvy, zaplacenou zhotovitelem objednateli.</w:t>
      </w:r>
    </w:p>
    <w:p w14:paraId="16FC0CA0" w14:textId="152B1A11" w:rsidR="00C0183A" w:rsidRPr="007802E4" w:rsidRDefault="00855E0D" w:rsidP="007802E4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Právo na </w:t>
      </w:r>
      <w:r w:rsidR="00536A6B" w:rsidRPr="00073FCF">
        <w:rPr>
          <w:bCs/>
          <w:color w:val="000000"/>
        </w:rPr>
        <w:t xml:space="preserve">dílčí </w:t>
      </w:r>
      <w:r w:rsidRPr="00073FCF">
        <w:rPr>
          <w:bCs/>
          <w:color w:val="000000"/>
        </w:rPr>
        <w:t xml:space="preserve">fakturaci vzniká po písemném převzetí </w:t>
      </w:r>
      <w:r w:rsidR="00536A6B" w:rsidRPr="00073FCF">
        <w:rPr>
          <w:bCs/>
          <w:color w:val="000000"/>
        </w:rPr>
        <w:t xml:space="preserve">příslušné části </w:t>
      </w:r>
      <w:r w:rsidRPr="00073FCF">
        <w:rPr>
          <w:bCs/>
          <w:color w:val="000000"/>
        </w:rPr>
        <w:t>předmětu plnění</w:t>
      </w:r>
      <w:r w:rsidR="000120DD" w:rsidRPr="00073FCF">
        <w:rPr>
          <w:bCs/>
          <w:color w:val="000000"/>
        </w:rPr>
        <w:t xml:space="preserve"> specifikované</w:t>
      </w:r>
      <w:r w:rsidR="00536A6B" w:rsidRPr="00073FCF">
        <w:rPr>
          <w:bCs/>
          <w:color w:val="000000"/>
        </w:rPr>
        <w:t>ho</w:t>
      </w:r>
      <w:r w:rsidR="000120DD" w:rsidRPr="00073FCF">
        <w:rPr>
          <w:bCs/>
          <w:color w:val="000000"/>
        </w:rPr>
        <w:t xml:space="preserve"> v čl.</w:t>
      </w:r>
      <w:r w:rsidR="00366494" w:rsidRPr="00073FCF">
        <w:rPr>
          <w:bCs/>
          <w:color w:val="000000"/>
        </w:rPr>
        <w:t xml:space="preserve"> </w:t>
      </w:r>
      <w:r w:rsidR="000C1C4A" w:rsidRPr="00073FCF">
        <w:rPr>
          <w:bCs/>
          <w:color w:val="000000"/>
        </w:rPr>
        <w:t>3</w:t>
      </w:r>
      <w:r w:rsidR="007802E4">
        <w:rPr>
          <w:bCs/>
          <w:color w:val="000000"/>
        </w:rPr>
        <w:t>.  Příslušné části díla musí být odsouhlaseny objednatelem a Ř</w:t>
      </w:r>
      <w:r w:rsidR="007802E4" w:rsidRPr="007802E4">
        <w:rPr>
          <w:bCs/>
          <w:color w:val="000000"/>
        </w:rPr>
        <w:t>ídící skupinou strategie</w:t>
      </w:r>
      <w:r w:rsidR="007802E4">
        <w:rPr>
          <w:bCs/>
          <w:color w:val="000000"/>
        </w:rPr>
        <w:t xml:space="preserve">. Dílčí faktury budou vystavovány ve fázích </w:t>
      </w:r>
      <w:r w:rsidR="000C1C4A" w:rsidRPr="007802E4">
        <w:rPr>
          <w:bCs/>
          <w:color w:val="000000"/>
        </w:rPr>
        <w:t>uvede</w:t>
      </w:r>
      <w:r w:rsidR="007802E4">
        <w:rPr>
          <w:bCs/>
          <w:color w:val="000000"/>
        </w:rPr>
        <w:t xml:space="preserve">ných </w:t>
      </w:r>
      <w:r w:rsidR="000C1C4A" w:rsidRPr="007802E4">
        <w:rPr>
          <w:bCs/>
          <w:color w:val="000000"/>
        </w:rPr>
        <w:t xml:space="preserve"> v článku 4.7</w:t>
      </w:r>
      <w:r w:rsidR="0075553D" w:rsidRPr="007802E4">
        <w:rPr>
          <w:bCs/>
          <w:color w:val="000000"/>
        </w:rPr>
        <w:t xml:space="preserve"> této </w:t>
      </w:r>
      <w:r w:rsidRPr="007802E4">
        <w:rPr>
          <w:bCs/>
          <w:color w:val="000000"/>
        </w:rPr>
        <w:t>smlouvy</w:t>
      </w:r>
      <w:r w:rsidR="007802E4">
        <w:rPr>
          <w:bCs/>
          <w:color w:val="000000"/>
        </w:rPr>
        <w:t xml:space="preserve">. </w:t>
      </w:r>
    </w:p>
    <w:p w14:paraId="5E7D1C68" w14:textId="77777777" w:rsidR="009C0304" w:rsidRPr="00073FCF" w:rsidRDefault="009C0304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7802E4">
        <w:rPr>
          <w:bCs/>
          <w:color w:val="000000"/>
        </w:rPr>
        <w:t>Faktura (daňový doklad) vystavená Zhotovitelem musí obsahovat náležitosti stanovené právními předpisy</w:t>
      </w:r>
    </w:p>
    <w:p w14:paraId="00B7AA29" w14:textId="77777777" w:rsidR="003904FC" w:rsidRPr="00073FCF" w:rsidRDefault="003904FC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Cena díla sjednaná v čl. 4.1.  této smlouvy bude objednatelem uhrazena na základě faktur – daňových dokladů, </w:t>
      </w:r>
      <w:r w:rsidR="002178DD" w:rsidRPr="00073FCF">
        <w:rPr>
          <w:bCs/>
          <w:color w:val="000000"/>
        </w:rPr>
        <w:t xml:space="preserve">řádně </w:t>
      </w:r>
      <w:r w:rsidRPr="00073FCF">
        <w:rPr>
          <w:bCs/>
          <w:color w:val="000000"/>
        </w:rPr>
        <w:t>vystavených zhotovitelem následujícím způsobem:</w:t>
      </w:r>
    </w:p>
    <w:p w14:paraId="21079B59" w14:textId="01A91C51" w:rsidR="00F8137B" w:rsidRPr="00073FCF" w:rsidRDefault="003301BD" w:rsidP="00F8137B">
      <w:pPr>
        <w:widowControl w:val="0"/>
        <w:numPr>
          <w:ilvl w:val="0"/>
          <w:numId w:val="37"/>
        </w:numPr>
        <w:autoSpaceDE w:val="0"/>
        <w:spacing w:after="60"/>
        <w:ind w:left="993" w:hanging="284"/>
        <w:jc w:val="both"/>
        <w:rPr>
          <w:bCs/>
          <w:color w:val="000000"/>
        </w:rPr>
      </w:pPr>
      <w:r w:rsidRPr="00823776">
        <w:rPr>
          <w:bCs/>
          <w:color w:val="000000"/>
        </w:rPr>
        <w:t xml:space="preserve"> Po předložení SWOT analýz za jednotlivé Odborné pracovní skupiny především v 6ti oblastech uvedených ve specifikaci předmětu veřejné zakázky bude </w:t>
      </w:r>
      <w:r w:rsidR="00AE5682" w:rsidRPr="00823776">
        <w:rPr>
          <w:bCs/>
          <w:color w:val="000000"/>
        </w:rPr>
        <w:t>uhraze</w:t>
      </w:r>
      <w:r w:rsidRPr="00823776">
        <w:rPr>
          <w:bCs/>
          <w:color w:val="000000"/>
        </w:rPr>
        <w:t>no</w:t>
      </w:r>
      <w:r w:rsidR="003904FC" w:rsidRPr="00073FCF">
        <w:rPr>
          <w:bCs/>
          <w:color w:val="000000"/>
        </w:rPr>
        <w:t xml:space="preserve"> </w:t>
      </w:r>
      <w:r w:rsidRPr="00823776">
        <w:rPr>
          <w:bCs/>
          <w:color w:val="000000"/>
        </w:rPr>
        <w:t>3</w:t>
      </w:r>
      <w:r w:rsidR="003904FC" w:rsidRPr="00073FCF">
        <w:rPr>
          <w:bCs/>
          <w:color w:val="000000"/>
        </w:rPr>
        <w:t>0</w:t>
      </w:r>
      <w:r w:rsidR="001D3AA6" w:rsidRPr="00073FCF">
        <w:rPr>
          <w:bCs/>
          <w:color w:val="000000"/>
        </w:rPr>
        <w:t xml:space="preserve"> </w:t>
      </w:r>
      <w:r w:rsidR="003904FC" w:rsidRPr="007802E4">
        <w:rPr>
          <w:bCs/>
          <w:color w:val="000000"/>
        </w:rPr>
        <w:t>% ceny díla</w:t>
      </w:r>
      <w:r w:rsidR="001D3AA6" w:rsidRPr="007802E4">
        <w:rPr>
          <w:bCs/>
          <w:color w:val="000000"/>
        </w:rPr>
        <w:t>.</w:t>
      </w:r>
      <w:r w:rsidRPr="00823776">
        <w:rPr>
          <w:bCs/>
          <w:color w:val="000000"/>
        </w:rPr>
        <w:t xml:space="preserve"> </w:t>
      </w:r>
    </w:p>
    <w:p w14:paraId="3BDF5E81" w14:textId="101F7051" w:rsidR="00F8137B" w:rsidRPr="00073FCF" w:rsidRDefault="003301BD" w:rsidP="00F8137B">
      <w:pPr>
        <w:widowControl w:val="0"/>
        <w:numPr>
          <w:ilvl w:val="0"/>
          <w:numId w:val="37"/>
        </w:numPr>
        <w:autoSpaceDE w:val="0"/>
        <w:spacing w:after="60"/>
        <w:ind w:left="993" w:hanging="284"/>
        <w:jc w:val="both"/>
        <w:rPr>
          <w:bCs/>
          <w:color w:val="000000"/>
        </w:rPr>
      </w:pPr>
      <w:r w:rsidRPr="00823776">
        <w:rPr>
          <w:bCs/>
          <w:color w:val="000000"/>
        </w:rPr>
        <w:t>P</w:t>
      </w:r>
      <w:r w:rsidR="003904FC" w:rsidRPr="00073FCF">
        <w:rPr>
          <w:bCs/>
          <w:color w:val="000000"/>
        </w:rPr>
        <w:t>o</w:t>
      </w:r>
      <w:r w:rsidRPr="00823776">
        <w:rPr>
          <w:bCs/>
          <w:color w:val="000000"/>
        </w:rPr>
        <w:t xml:space="preserve"> předložení návrhu strategie</w:t>
      </w:r>
      <w:r w:rsidR="00AE5682" w:rsidRPr="00823776">
        <w:rPr>
          <w:bCs/>
          <w:color w:val="000000"/>
        </w:rPr>
        <w:t xml:space="preserve"> (</w:t>
      </w:r>
      <w:r w:rsidR="006C4792" w:rsidRPr="00823776">
        <w:rPr>
          <w:bCs/>
          <w:color w:val="000000"/>
        </w:rPr>
        <w:t xml:space="preserve">bez </w:t>
      </w:r>
      <w:r w:rsidR="006C4792" w:rsidRPr="00073FCF">
        <w:rPr>
          <w:bCs/>
          <w:color w:val="000000"/>
        </w:rPr>
        <w:t>Implementační</w:t>
      </w:r>
      <w:r w:rsidR="003904FC" w:rsidRPr="00073FCF">
        <w:rPr>
          <w:bCs/>
          <w:color w:val="000000"/>
        </w:rPr>
        <w:t xml:space="preserve"> fáze</w:t>
      </w:r>
      <w:r w:rsidR="00AE5682" w:rsidRPr="00823776">
        <w:rPr>
          <w:bCs/>
          <w:color w:val="000000"/>
        </w:rPr>
        <w:t>)</w:t>
      </w:r>
      <w:r w:rsidR="003904FC" w:rsidRPr="00073FCF">
        <w:rPr>
          <w:bCs/>
          <w:color w:val="000000"/>
        </w:rPr>
        <w:t xml:space="preserve"> </w:t>
      </w:r>
      <w:r w:rsidR="00AE5682" w:rsidRPr="00823776">
        <w:rPr>
          <w:bCs/>
          <w:color w:val="000000"/>
        </w:rPr>
        <w:t xml:space="preserve">bude uhrazeno </w:t>
      </w:r>
      <w:r w:rsidR="00F701AF" w:rsidRPr="00823776">
        <w:rPr>
          <w:bCs/>
          <w:color w:val="000000"/>
        </w:rPr>
        <w:t xml:space="preserve">dalších </w:t>
      </w:r>
      <w:r w:rsidR="00AE5682" w:rsidRPr="00823776">
        <w:rPr>
          <w:bCs/>
          <w:color w:val="000000"/>
        </w:rPr>
        <w:t>5</w:t>
      </w:r>
      <w:r w:rsidR="003904FC" w:rsidRPr="00073FCF">
        <w:rPr>
          <w:bCs/>
          <w:color w:val="000000"/>
        </w:rPr>
        <w:t>0</w:t>
      </w:r>
      <w:r w:rsidR="00F701AF" w:rsidRPr="00823776">
        <w:rPr>
          <w:bCs/>
          <w:color w:val="000000"/>
        </w:rPr>
        <w:t> </w:t>
      </w:r>
      <w:r w:rsidR="003904FC" w:rsidRPr="00073FCF">
        <w:rPr>
          <w:bCs/>
          <w:color w:val="000000"/>
        </w:rPr>
        <w:t>% ceny díla</w:t>
      </w:r>
      <w:r w:rsidR="00C00F0F" w:rsidRPr="00073FCF">
        <w:rPr>
          <w:bCs/>
          <w:color w:val="000000"/>
        </w:rPr>
        <w:t xml:space="preserve">. </w:t>
      </w:r>
    </w:p>
    <w:p w14:paraId="0339508C" w14:textId="0FF68D80" w:rsidR="003904FC" w:rsidRPr="00073FCF" w:rsidRDefault="00AE5682" w:rsidP="001E2697">
      <w:pPr>
        <w:widowControl w:val="0"/>
        <w:numPr>
          <w:ilvl w:val="0"/>
          <w:numId w:val="37"/>
        </w:numPr>
        <w:autoSpaceDE w:val="0"/>
        <w:spacing w:after="60"/>
        <w:ind w:left="993" w:hanging="284"/>
        <w:jc w:val="both"/>
        <w:rPr>
          <w:bCs/>
          <w:color w:val="000000"/>
        </w:rPr>
      </w:pPr>
      <w:r w:rsidRPr="00823776">
        <w:rPr>
          <w:bCs/>
          <w:color w:val="000000"/>
        </w:rPr>
        <w:t>P</w:t>
      </w:r>
      <w:r w:rsidR="000C1C4A" w:rsidRPr="00073FCF">
        <w:rPr>
          <w:bCs/>
          <w:color w:val="000000"/>
        </w:rPr>
        <w:t xml:space="preserve">o </w:t>
      </w:r>
      <w:r w:rsidRPr="00823776">
        <w:rPr>
          <w:bCs/>
          <w:color w:val="000000"/>
        </w:rPr>
        <w:t xml:space="preserve">předložení návrhu implementace a finanční analýzy </w:t>
      </w:r>
      <w:r w:rsidR="00EF2059" w:rsidRPr="00823776">
        <w:rPr>
          <w:bCs/>
          <w:color w:val="000000"/>
        </w:rPr>
        <w:t>Z</w:t>
      </w:r>
      <w:r w:rsidR="000C1C4A" w:rsidRPr="00073FCF">
        <w:rPr>
          <w:bCs/>
          <w:color w:val="000000"/>
        </w:rPr>
        <w:t xml:space="preserve">ávěrečné </w:t>
      </w:r>
      <w:r w:rsidR="006C4792" w:rsidRPr="00073FCF">
        <w:rPr>
          <w:bCs/>
          <w:color w:val="000000"/>
        </w:rPr>
        <w:t xml:space="preserve">fáze </w:t>
      </w:r>
      <w:r w:rsidR="006C4792" w:rsidRPr="00823776">
        <w:rPr>
          <w:bCs/>
          <w:color w:val="000000"/>
        </w:rPr>
        <w:t>bude</w:t>
      </w:r>
      <w:r w:rsidRPr="00823776">
        <w:rPr>
          <w:bCs/>
          <w:color w:val="000000"/>
        </w:rPr>
        <w:t xml:space="preserve"> uhrazeno </w:t>
      </w:r>
      <w:r w:rsidR="00F701AF" w:rsidRPr="00823776">
        <w:rPr>
          <w:bCs/>
          <w:color w:val="000000"/>
        </w:rPr>
        <w:t xml:space="preserve">zbylých </w:t>
      </w:r>
      <w:r w:rsidR="003904FC" w:rsidRPr="00073FCF">
        <w:rPr>
          <w:bCs/>
          <w:color w:val="000000"/>
        </w:rPr>
        <w:t>20</w:t>
      </w:r>
      <w:r w:rsidR="001D3AA6" w:rsidRPr="00073FCF">
        <w:rPr>
          <w:bCs/>
          <w:color w:val="000000"/>
        </w:rPr>
        <w:t xml:space="preserve"> </w:t>
      </w:r>
      <w:r w:rsidR="003904FC" w:rsidRPr="007802E4">
        <w:rPr>
          <w:bCs/>
          <w:color w:val="000000"/>
        </w:rPr>
        <w:t>% ceny díla</w:t>
      </w:r>
      <w:r w:rsidR="00C00F0F" w:rsidRPr="00823776">
        <w:rPr>
          <w:bCs/>
          <w:color w:val="000000"/>
        </w:rPr>
        <w:t xml:space="preserve">. Závěrečná fáze přípravy bude považována za ukončenou dnem projednání a schválení </w:t>
      </w:r>
      <w:r w:rsidR="00C00F0F" w:rsidRPr="00073FCF">
        <w:rPr>
          <w:bCs/>
          <w:color w:val="000000"/>
        </w:rPr>
        <w:t>finálního strategického dokumentu „Strategie rozvoje Městské části Praha 5 2030+“</w:t>
      </w:r>
      <w:r w:rsidR="00536A6B" w:rsidRPr="00073FCF">
        <w:rPr>
          <w:bCs/>
          <w:color w:val="000000"/>
        </w:rPr>
        <w:t xml:space="preserve"> </w:t>
      </w:r>
      <w:r w:rsidRPr="007802E4">
        <w:rPr>
          <w:bCs/>
          <w:color w:val="000000"/>
        </w:rPr>
        <w:t>v Řídící skupině strategie.</w:t>
      </w:r>
    </w:p>
    <w:p w14:paraId="48D3C634" w14:textId="72F81579" w:rsidR="009C0304" w:rsidRPr="00EE11E7" w:rsidRDefault="009C0304" w:rsidP="0031777C">
      <w:pPr>
        <w:widowControl w:val="0"/>
        <w:autoSpaceDE w:val="0"/>
        <w:spacing w:after="60"/>
        <w:ind w:left="567"/>
        <w:jc w:val="both"/>
        <w:rPr>
          <w:bCs/>
          <w:color w:val="000000"/>
        </w:rPr>
      </w:pPr>
      <w:r w:rsidRPr="007802E4">
        <w:rPr>
          <w:bCs/>
          <w:color w:val="000000"/>
        </w:rPr>
        <w:t xml:space="preserve">Smluvní strany se dohodly na lhůtě splatnosti faktury v délce třiceti (30) kalendářních dnů ode dne doručení faktury </w:t>
      </w:r>
      <w:r w:rsidR="00EE11E7">
        <w:rPr>
          <w:bCs/>
          <w:color w:val="000000"/>
        </w:rPr>
        <w:t xml:space="preserve">objednateli </w:t>
      </w:r>
      <w:r w:rsidRPr="007802E4">
        <w:rPr>
          <w:bCs/>
          <w:color w:val="000000"/>
        </w:rPr>
        <w:t xml:space="preserve">na kontaktní adresu </w:t>
      </w:r>
      <w:r w:rsidR="00EE11E7">
        <w:rPr>
          <w:bCs/>
          <w:color w:val="000000"/>
        </w:rPr>
        <w:t>objednatele</w:t>
      </w:r>
      <w:r w:rsidRPr="007802E4">
        <w:rPr>
          <w:bCs/>
          <w:color w:val="000000"/>
        </w:rPr>
        <w:t>. Cena za poskytnuté služby se považuje za uhrazenou okamžikem odepsání</w:t>
      </w:r>
      <w:r w:rsidRPr="00EE11E7">
        <w:rPr>
          <w:bCs/>
          <w:color w:val="000000"/>
        </w:rPr>
        <w:t xml:space="preserve"> fakturované ceny za poskytnuté služby z bankovního účtu </w:t>
      </w:r>
      <w:r w:rsidR="00EE11E7">
        <w:rPr>
          <w:bCs/>
          <w:color w:val="000000"/>
        </w:rPr>
        <w:t>objednatele</w:t>
      </w:r>
      <w:r w:rsidRPr="00EE11E7">
        <w:rPr>
          <w:bCs/>
          <w:color w:val="000000"/>
        </w:rPr>
        <w:t>. V případě pochybností se má za to, že dnem doručení se rozumí třetí den ode dne odeslání faktury.</w:t>
      </w:r>
    </w:p>
    <w:p w14:paraId="7F678D55" w14:textId="255994BD" w:rsidR="00C0183A" w:rsidRPr="00073FCF" w:rsidRDefault="00855E0D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O předání a převzetí </w:t>
      </w:r>
      <w:r w:rsidR="00970AC1" w:rsidRPr="00073FCF">
        <w:rPr>
          <w:bCs/>
          <w:color w:val="000000"/>
        </w:rPr>
        <w:t>vyhotoven</w:t>
      </w:r>
      <w:r w:rsidR="00A615B7" w:rsidRPr="00073FCF">
        <w:rPr>
          <w:bCs/>
          <w:color w:val="000000"/>
        </w:rPr>
        <w:t>ých</w:t>
      </w:r>
      <w:r w:rsidR="00970AC1" w:rsidRPr="00073FCF">
        <w:rPr>
          <w:bCs/>
          <w:color w:val="000000"/>
        </w:rPr>
        <w:t xml:space="preserve"> </w:t>
      </w:r>
      <w:r w:rsidR="00A615B7" w:rsidRPr="00073FCF">
        <w:rPr>
          <w:bCs/>
          <w:color w:val="000000"/>
        </w:rPr>
        <w:t xml:space="preserve">částí </w:t>
      </w:r>
      <w:r w:rsidRPr="00073FCF">
        <w:rPr>
          <w:bCs/>
          <w:color w:val="000000"/>
        </w:rPr>
        <w:t xml:space="preserve">díla </w:t>
      </w:r>
      <w:r w:rsidR="00424DF7" w:rsidRPr="00073FCF">
        <w:rPr>
          <w:bCs/>
          <w:color w:val="000000"/>
        </w:rPr>
        <w:t xml:space="preserve">budou poskytovatelem </w:t>
      </w:r>
      <w:r w:rsidRPr="00073FCF">
        <w:rPr>
          <w:bCs/>
          <w:color w:val="000000"/>
        </w:rPr>
        <w:t>vyhotoven</w:t>
      </w:r>
      <w:r w:rsidR="00424DF7" w:rsidRPr="00073FCF">
        <w:rPr>
          <w:bCs/>
          <w:color w:val="000000"/>
        </w:rPr>
        <w:t>y</w:t>
      </w:r>
      <w:r w:rsidRPr="00073FCF">
        <w:rPr>
          <w:bCs/>
          <w:color w:val="000000"/>
        </w:rPr>
        <w:t xml:space="preserve"> protokol</w:t>
      </w:r>
      <w:r w:rsidR="00424DF7" w:rsidRPr="00073FCF">
        <w:rPr>
          <w:bCs/>
          <w:color w:val="000000"/>
        </w:rPr>
        <w:t>y</w:t>
      </w:r>
      <w:r w:rsidRPr="00073FCF">
        <w:rPr>
          <w:bCs/>
          <w:color w:val="000000"/>
        </w:rPr>
        <w:t xml:space="preserve"> o předání a převzetí díla (dále jen „Protokol“) ve dvou (2) vyhotoveních, který bude podepsán oběma smluvními stranami, a každá ze smluvních stran obdrží po jednom (1) vyhotovení protokolu.</w:t>
      </w:r>
    </w:p>
    <w:p w14:paraId="42A601EC" w14:textId="009F22B3" w:rsidR="00C0183A" w:rsidRPr="00073FCF" w:rsidRDefault="0036411E" w:rsidP="00823776">
      <w:pPr>
        <w:widowControl w:val="0"/>
        <w:numPr>
          <w:ilvl w:val="1"/>
          <w:numId w:val="10"/>
        </w:numPr>
        <w:autoSpaceDE w:val="0"/>
        <w:spacing w:after="12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>Pokud</w:t>
      </w:r>
      <w:r w:rsidR="00855E0D" w:rsidRPr="00073FCF">
        <w:rPr>
          <w:bCs/>
          <w:color w:val="000000"/>
        </w:rPr>
        <w:t xml:space="preserve"> </w:t>
      </w:r>
      <w:r w:rsidRPr="00073FCF">
        <w:rPr>
          <w:bCs/>
          <w:color w:val="000000"/>
        </w:rPr>
        <w:t>objednatel nedodrží termín splatnosti řádně vystavené a doručené faktury, je zhotovitel oprávněn požadovat úhradu úroku z prodlení ve výši stanovené příslušnými právními předpisy</w:t>
      </w:r>
      <w:r w:rsidR="00855E0D" w:rsidRPr="00073FCF">
        <w:rPr>
          <w:bCs/>
          <w:color w:val="000000"/>
        </w:rPr>
        <w:t>.</w:t>
      </w:r>
    </w:p>
    <w:p w14:paraId="2F85E559" w14:textId="1EC53DE4" w:rsidR="0031777C" w:rsidRPr="00073FCF" w:rsidRDefault="0031777C" w:rsidP="00823776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V případě nedodržení termínu poskytnutí služeb a/nebo předání </w:t>
      </w:r>
      <w:r w:rsidR="00A615B7" w:rsidRPr="00073FCF">
        <w:rPr>
          <w:bCs/>
          <w:color w:val="000000"/>
        </w:rPr>
        <w:t xml:space="preserve">částí díla, resp. výstupů </w:t>
      </w:r>
      <w:r w:rsidR="00EF2059" w:rsidRPr="00073FCF">
        <w:rPr>
          <w:bCs/>
          <w:color w:val="000000"/>
        </w:rPr>
        <w:t xml:space="preserve">jednotlivých fází </w:t>
      </w:r>
      <w:r w:rsidR="00A615B7" w:rsidRPr="00073FCF">
        <w:rPr>
          <w:bCs/>
          <w:color w:val="000000"/>
        </w:rPr>
        <w:t xml:space="preserve">dle harmonogramu plnění díla </w:t>
      </w:r>
      <w:r w:rsidRPr="00073FCF">
        <w:rPr>
          <w:bCs/>
          <w:color w:val="000000"/>
        </w:rPr>
        <w:t xml:space="preserve">a/nebo odstranění vad poskytnutých služeb ve sjednané kvalitě ze strany zhotovitele </w:t>
      </w:r>
      <w:r w:rsidR="006C4792">
        <w:rPr>
          <w:bCs/>
          <w:color w:val="000000"/>
        </w:rPr>
        <w:t xml:space="preserve">má objednatel právo požadovat po zhotoviteli </w:t>
      </w:r>
      <w:r w:rsidRPr="007F7E79">
        <w:rPr>
          <w:bCs/>
          <w:color w:val="000000"/>
        </w:rPr>
        <w:t>smluvní pokutu ve výši 0,1</w:t>
      </w:r>
      <w:r w:rsidR="00A615B7" w:rsidRPr="007F7E79">
        <w:rPr>
          <w:bCs/>
          <w:color w:val="000000"/>
        </w:rPr>
        <w:t> </w:t>
      </w:r>
      <w:r w:rsidRPr="007F7E79">
        <w:rPr>
          <w:bCs/>
          <w:color w:val="000000"/>
        </w:rPr>
        <w:t>% z </w:t>
      </w:r>
      <w:r w:rsidR="00EF2059" w:rsidRPr="007F7E79" w:rsidDel="00EF2059">
        <w:rPr>
          <w:bCs/>
          <w:color w:val="000000"/>
        </w:rPr>
        <w:t xml:space="preserve"> </w:t>
      </w:r>
      <w:r w:rsidRPr="007F7E79">
        <w:rPr>
          <w:bCs/>
          <w:color w:val="000000"/>
        </w:rPr>
        <w:t xml:space="preserve">ceny </w:t>
      </w:r>
      <w:r w:rsidR="00A615B7" w:rsidRPr="007F7E79">
        <w:rPr>
          <w:bCs/>
          <w:color w:val="000000"/>
        </w:rPr>
        <w:t>části díla/</w:t>
      </w:r>
      <w:r w:rsidRPr="007F7E79">
        <w:rPr>
          <w:bCs/>
          <w:color w:val="000000"/>
        </w:rPr>
        <w:t>služeb/výstupů</w:t>
      </w:r>
      <w:r w:rsidR="00EF2059" w:rsidRPr="007F7E79">
        <w:rPr>
          <w:bCs/>
          <w:color w:val="000000"/>
        </w:rPr>
        <w:t xml:space="preserve"> fáze</w:t>
      </w:r>
      <w:r w:rsidRPr="007F7E79">
        <w:rPr>
          <w:bCs/>
          <w:color w:val="000000"/>
        </w:rPr>
        <w:t>, které nebyly předány v term</w:t>
      </w:r>
      <w:r w:rsidRPr="00073FCF">
        <w:rPr>
          <w:bCs/>
          <w:color w:val="000000"/>
        </w:rPr>
        <w:t>ínu, bez DPH za každý i započatý kalendářní den prodlení</w:t>
      </w:r>
      <w:bookmarkStart w:id="0" w:name="_GoBack"/>
      <w:bookmarkEnd w:id="0"/>
    </w:p>
    <w:p w14:paraId="3EBC5508" w14:textId="4622615D" w:rsidR="0031777C" w:rsidRPr="00073FCF" w:rsidRDefault="0031777C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>Jestliže zhotovitel porušení jakoukoliv povinnost podle čl. 6., z</w:t>
      </w:r>
      <w:r w:rsidR="0036411E" w:rsidRPr="00073FCF">
        <w:rPr>
          <w:bCs/>
          <w:color w:val="000000"/>
        </w:rPr>
        <w:t>a</w:t>
      </w:r>
      <w:r w:rsidRPr="00073FCF">
        <w:rPr>
          <w:bCs/>
          <w:color w:val="000000"/>
        </w:rPr>
        <w:t>vazuje se zhotovitel uhradit</w:t>
      </w:r>
      <w:r w:rsidR="007F7E79">
        <w:rPr>
          <w:bCs/>
          <w:color w:val="000000"/>
        </w:rPr>
        <w:t xml:space="preserve"> objednateli</w:t>
      </w:r>
      <w:r w:rsidRPr="007F7E79">
        <w:rPr>
          <w:bCs/>
          <w:color w:val="000000"/>
        </w:rPr>
        <w:t xml:space="preserve"> smluvní pokutu ve výši 50.000,- Kč (slovy: padesát tisíc korun českých) za každé jednotlivé </w:t>
      </w:r>
      <w:r w:rsidRPr="00073FCF">
        <w:rPr>
          <w:bCs/>
          <w:color w:val="000000"/>
        </w:rPr>
        <w:t>porušení povinnosti.</w:t>
      </w:r>
    </w:p>
    <w:p w14:paraId="5A16FB9B" w14:textId="2FFE12FE" w:rsidR="0031777C" w:rsidRPr="00073FCF" w:rsidRDefault="0031777C" w:rsidP="00C0183A">
      <w:pPr>
        <w:widowControl w:val="0"/>
        <w:numPr>
          <w:ilvl w:val="1"/>
          <w:numId w:val="10"/>
        </w:numPr>
        <w:autoSpaceDE w:val="0"/>
        <w:spacing w:after="60"/>
        <w:ind w:left="567" w:hanging="567"/>
        <w:jc w:val="both"/>
        <w:rPr>
          <w:bCs/>
          <w:color w:val="000000"/>
        </w:rPr>
      </w:pPr>
      <w:r w:rsidRPr="00073FCF">
        <w:rPr>
          <w:bCs/>
          <w:color w:val="000000"/>
        </w:rPr>
        <w:t xml:space="preserve">Jestliže se jakékoliv prohlášení zhotovitele podle čl. 9 ukáže nepravdivým nebo </w:t>
      </w:r>
      <w:r w:rsidRPr="00073FCF">
        <w:rPr>
          <w:bCs/>
          <w:color w:val="000000"/>
        </w:rPr>
        <w:lastRenderedPageBreak/>
        <w:t xml:space="preserve">zavádějícím nebo zhotovitel poruší jiné povinnosti podle čl. 9, této smlouvy, zavazuje se zhotovitel uhradit </w:t>
      </w:r>
      <w:r w:rsidR="007F7E79">
        <w:rPr>
          <w:bCs/>
          <w:color w:val="000000"/>
        </w:rPr>
        <w:t>objednateli</w:t>
      </w:r>
      <w:r w:rsidRPr="007F7E79">
        <w:rPr>
          <w:bCs/>
          <w:color w:val="000000"/>
        </w:rPr>
        <w:t xml:space="preserve"> smluvní pokutu ve výši 30.000,- Kč (slovy: třicet tisíc korun českých) za každé jednotlivé porušení povinnosti.</w:t>
      </w:r>
    </w:p>
    <w:p w14:paraId="4E8070A6" w14:textId="77777777" w:rsidR="00BB5A69" w:rsidRPr="00073FCF" w:rsidRDefault="00BB5A69" w:rsidP="00BB5A69">
      <w:pPr>
        <w:widowControl w:val="0"/>
        <w:autoSpaceDE w:val="0"/>
        <w:spacing w:after="60"/>
        <w:ind w:left="567"/>
        <w:jc w:val="both"/>
        <w:rPr>
          <w:bCs/>
          <w:color w:val="000000"/>
        </w:rPr>
      </w:pPr>
    </w:p>
    <w:p w14:paraId="306E814C" w14:textId="77777777" w:rsidR="00FE443D" w:rsidRPr="00073FCF" w:rsidRDefault="002E0104" w:rsidP="00CC2DE0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073FCF">
        <w:rPr>
          <w:rFonts w:ascii="Times New Roman" w:hAnsi="Times New Roman" w:cs="Times New Roman"/>
          <w:sz w:val="26"/>
          <w:szCs w:val="26"/>
        </w:rPr>
        <w:t>Dodatečné úkony</w:t>
      </w:r>
    </w:p>
    <w:p w14:paraId="1A631727" w14:textId="77777777" w:rsidR="00DA3D9E" w:rsidRPr="00073FCF" w:rsidRDefault="00DA3D9E" w:rsidP="00DA3D9E"/>
    <w:p w14:paraId="667C0523" w14:textId="77777777" w:rsidR="002E0104" w:rsidRPr="00073FCF" w:rsidRDefault="002E0104" w:rsidP="006B5178">
      <w:pPr>
        <w:pStyle w:val="Odstavecseseznamem"/>
        <w:keepNext/>
        <w:numPr>
          <w:ilvl w:val="0"/>
          <w:numId w:val="23"/>
        </w:numPr>
        <w:spacing w:line="240" w:lineRule="auto"/>
        <w:jc w:val="both"/>
        <w:outlineLvl w:val="0"/>
        <w:rPr>
          <w:vanish/>
          <w:sz w:val="24"/>
          <w:szCs w:val="24"/>
        </w:rPr>
      </w:pPr>
    </w:p>
    <w:p w14:paraId="3EDE04FA" w14:textId="77777777" w:rsidR="002E0104" w:rsidRPr="00073FCF" w:rsidRDefault="002E0104" w:rsidP="006B5178">
      <w:pPr>
        <w:pStyle w:val="Odstavecseseznamem"/>
        <w:keepNext/>
        <w:numPr>
          <w:ilvl w:val="0"/>
          <w:numId w:val="23"/>
        </w:numPr>
        <w:spacing w:line="240" w:lineRule="auto"/>
        <w:jc w:val="both"/>
        <w:outlineLvl w:val="0"/>
        <w:rPr>
          <w:vanish/>
          <w:sz w:val="24"/>
          <w:szCs w:val="24"/>
        </w:rPr>
      </w:pPr>
    </w:p>
    <w:p w14:paraId="6671CEEC" w14:textId="77777777" w:rsidR="002E0104" w:rsidRPr="00073FCF" w:rsidRDefault="002E0104" w:rsidP="006B5178">
      <w:pPr>
        <w:pStyle w:val="Odstavecseseznamem"/>
        <w:keepNext/>
        <w:numPr>
          <w:ilvl w:val="0"/>
          <w:numId w:val="23"/>
        </w:numPr>
        <w:spacing w:line="240" w:lineRule="auto"/>
        <w:jc w:val="both"/>
        <w:outlineLvl w:val="0"/>
        <w:rPr>
          <w:vanish/>
          <w:sz w:val="24"/>
          <w:szCs w:val="24"/>
        </w:rPr>
      </w:pPr>
    </w:p>
    <w:p w14:paraId="371C2759" w14:textId="77777777" w:rsidR="002E0104" w:rsidRPr="00073FCF" w:rsidRDefault="002E0104" w:rsidP="006B5178">
      <w:pPr>
        <w:pStyle w:val="Odstavecseseznamem"/>
        <w:keepNext/>
        <w:numPr>
          <w:ilvl w:val="0"/>
          <w:numId w:val="23"/>
        </w:numPr>
        <w:spacing w:line="240" w:lineRule="auto"/>
        <w:jc w:val="both"/>
        <w:outlineLvl w:val="0"/>
        <w:rPr>
          <w:vanish/>
          <w:sz w:val="24"/>
          <w:szCs w:val="24"/>
        </w:rPr>
      </w:pPr>
    </w:p>
    <w:p w14:paraId="4E1E6596" w14:textId="77777777" w:rsidR="002E0104" w:rsidRPr="00073FCF" w:rsidRDefault="002E0104" w:rsidP="006B5178">
      <w:pPr>
        <w:pStyle w:val="Odstavecseseznamem"/>
        <w:keepNext/>
        <w:numPr>
          <w:ilvl w:val="0"/>
          <w:numId w:val="23"/>
        </w:numPr>
        <w:spacing w:line="240" w:lineRule="auto"/>
        <w:jc w:val="both"/>
        <w:outlineLvl w:val="0"/>
        <w:rPr>
          <w:vanish/>
          <w:sz w:val="24"/>
          <w:szCs w:val="24"/>
        </w:rPr>
      </w:pPr>
    </w:p>
    <w:p w14:paraId="7F2C06AD" w14:textId="77777777" w:rsidR="002E0104" w:rsidRPr="00073FCF" w:rsidRDefault="00FE443D" w:rsidP="00823776">
      <w:pPr>
        <w:pStyle w:val="Nadpis1"/>
        <w:numPr>
          <w:ilvl w:val="1"/>
          <w:numId w:val="23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</w:rPr>
      </w:pPr>
      <w:r w:rsidRPr="00073FCF">
        <w:rPr>
          <w:rFonts w:ascii="Times New Roman" w:hAnsi="Times New Roman" w:cs="Times New Roman"/>
          <w:b w:val="0"/>
        </w:rPr>
        <w:t xml:space="preserve">Pokud bude k úspěšné realizaci prací dle této smlouvy zapotřebí učinit úkon, který před započetím realizace nebyl součástí původního zadání předmětné služby (dále jen „Dodatečný úkon“), požádá zhotovitel </w:t>
      </w:r>
      <w:r w:rsidR="00A9698E" w:rsidRPr="00073FCF">
        <w:rPr>
          <w:rFonts w:ascii="Times New Roman" w:hAnsi="Times New Roman" w:cs="Times New Roman"/>
          <w:b w:val="0"/>
          <w:lang w:val="cs-CZ"/>
        </w:rPr>
        <w:t xml:space="preserve">objednatele </w:t>
      </w:r>
      <w:r w:rsidRPr="00073FCF">
        <w:rPr>
          <w:rFonts w:ascii="Times New Roman" w:hAnsi="Times New Roman" w:cs="Times New Roman"/>
          <w:b w:val="0"/>
        </w:rPr>
        <w:t xml:space="preserve"> o udělení písemného povolení k provedení tohoto úkonu.</w:t>
      </w:r>
      <w:r w:rsidR="00A9698E" w:rsidRPr="00073FCF">
        <w:rPr>
          <w:rFonts w:ascii="Times New Roman" w:hAnsi="Times New Roman" w:cs="Times New Roman"/>
          <w:b w:val="0"/>
          <w:lang w:val="cs-CZ"/>
        </w:rPr>
        <w:t xml:space="preserve"> Objednatel</w:t>
      </w:r>
      <w:r w:rsidRPr="00073FCF">
        <w:rPr>
          <w:rFonts w:ascii="Times New Roman" w:hAnsi="Times New Roman" w:cs="Times New Roman"/>
          <w:b w:val="0"/>
        </w:rPr>
        <w:t xml:space="preserve"> je povinen se písemně vyjádřit k tomuto požadavku bez zbytečného prodlení, nejpozději do 7 pracovních dnů. Na základě kladného písemného vyjádření </w:t>
      </w:r>
      <w:r w:rsidR="00A9698E" w:rsidRPr="00073FCF">
        <w:rPr>
          <w:rFonts w:ascii="Times New Roman" w:hAnsi="Times New Roman" w:cs="Times New Roman"/>
          <w:b w:val="0"/>
          <w:lang w:val="cs-CZ"/>
        </w:rPr>
        <w:t>objednatele</w:t>
      </w:r>
      <w:r w:rsidRPr="00073FCF">
        <w:rPr>
          <w:rFonts w:ascii="Times New Roman" w:hAnsi="Times New Roman" w:cs="Times New Roman"/>
          <w:b w:val="0"/>
        </w:rPr>
        <w:t xml:space="preserve"> bude započato s realizací Dodatečného úkonu.</w:t>
      </w:r>
    </w:p>
    <w:p w14:paraId="57091D39" w14:textId="77777777" w:rsidR="002E0104" w:rsidRPr="00073FCF" w:rsidRDefault="00FE443D" w:rsidP="00823776">
      <w:pPr>
        <w:pStyle w:val="Nadpis1"/>
        <w:numPr>
          <w:ilvl w:val="1"/>
          <w:numId w:val="23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</w:rPr>
      </w:pPr>
      <w:r w:rsidRPr="00073FCF">
        <w:rPr>
          <w:rFonts w:ascii="Times New Roman" w:hAnsi="Times New Roman" w:cs="Times New Roman"/>
          <w:b w:val="0"/>
        </w:rPr>
        <w:t xml:space="preserve">V případě, že </w:t>
      </w:r>
      <w:r w:rsidR="00A9698E" w:rsidRPr="00073FCF">
        <w:rPr>
          <w:rFonts w:ascii="Times New Roman" w:hAnsi="Times New Roman" w:cs="Times New Roman"/>
          <w:b w:val="0"/>
          <w:lang w:val="cs-CZ"/>
        </w:rPr>
        <w:t>objednatel</w:t>
      </w:r>
      <w:r w:rsidRPr="00073FCF">
        <w:rPr>
          <w:rFonts w:ascii="Times New Roman" w:hAnsi="Times New Roman" w:cs="Times New Roman"/>
          <w:b w:val="0"/>
        </w:rPr>
        <w:t xml:space="preserve"> s provedením takového Dodatečného úkonu nesouhlasí, zavazují se obě strany, že se budou snažit v co nejkratším možném termínu nejpozději do </w:t>
      </w:r>
      <w:r w:rsidR="0047689C" w:rsidRPr="00073FCF">
        <w:rPr>
          <w:rFonts w:ascii="Times New Roman" w:hAnsi="Times New Roman" w:cs="Times New Roman"/>
          <w:b w:val="0"/>
          <w:lang w:val="cs-CZ"/>
        </w:rPr>
        <w:t>10</w:t>
      </w:r>
      <w:r w:rsidRPr="00073FCF">
        <w:rPr>
          <w:rFonts w:ascii="Times New Roman" w:hAnsi="Times New Roman" w:cs="Times New Roman"/>
          <w:b w:val="0"/>
        </w:rPr>
        <w:t xml:space="preserve"> pracovních dnů uskutečnit schůzku, na které bude projednáno řešení vzniklé situace. Zhotovitel neodpovídá za škodu, která vznikne </w:t>
      </w:r>
      <w:r w:rsidR="00A9698E" w:rsidRPr="00073FCF">
        <w:rPr>
          <w:rFonts w:ascii="Times New Roman" w:hAnsi="Times New Roman" w:cs="Times New Roman"/>
          <w:b w:val="0"/>
          <w:lang w:val="cs-CZ"/>
        </w:rPr>
        <w:t>objednateli</w:t>
      </w:r>
      <w:r w:rsidRPr="00073FCF">
        <w:rPr>
          <w:rFonts w:ascii="Times New Roman" w:hAnsi="Times New Roman" w:cs="Times New Roman"/>
          <w:b w:val="0"/>
        </w:rPr>
        <w:t xml:space="preserve"> v případě, že situace nebude v přiměřené době vyřešena.</w:t>
      </w:r>
    </w:p>
    <w:p w14:paraId="13B2EFA6" w14:textId="77777777" w:rsidR="002E0104" w:rsidRPr="00073FCF" w:rsidRDefault="00FE443D" w:rsidP="00823776">
      <w:pPr>
        <w:pStyle w:val="Nadpis1"/>
        <w:numPr>
          <w:ilvl w:val="1"/>
          <w:numId w:val="23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</w:rPr>
      </w:pPr>
      <w:r w:rsidRPr="00073FCF">
        <w:rPr>
          <w:rFonts w:ascii="Times New Roman" w:hAnsi="Times New Roman" w:cs="Times New Roman"/>
          <w:b w:val="0"/>
        </w:rPr>
        <w:t xml:space="preserve">V případě, že zhotovitel provede jakýkoli dodatečný úkon bez předchozího povolení </w:t>
      </w:r>
      <w:r w:rsidR="00A9698E" w:rsidRPr="00073FCF">
        <w:rPr>
          <w:rFonts w:ascii="Times New Roman" w:hAnsi="Times New Roman" w:cs="Times New Roman"/>
          <w:b w:val="0"/>
          <w:lang w:val="cs-CZ"/>
        </w:rPr>
        <w:t>objednatele</w:t>
      </w:r>
      <w:r w:rsidRPr="00073FCF">
        <w:rPr>
          <w:rFonts w:ascii="Times New Roman" w:hAnsi="Times New Roman" w:cs="Times New Roman"/>
          <w:b w:val="0"/>
        </w:rPr>
        <w:t xml:space="preserve">, není </w:t>
      </w:r>
      <w:r w:rsidR="00A9698E" w:rsidRPr="00073FCF">
        <w:rPr>
          <w:rFonts w:ascii="Times New Roman" w:hAnsi="Times New Roman" w:cs="Times New Roman"/>
          <w:b w:val="0"/>
          <w:lang w:val="cs-CZ"/>
        </w:rPr>
        <w:t>objednatel</w:t>
      </w:r>
      <w:r w:rsidRPr="00073FCF">
        <w:rPr>
          <w:rFonts w:ascii="Times New Roman" w:hAnsi="Times New Roman" w:cs="Times New Roman"/>
          <w:b w:val="0"/>
        </w:rPr>
        <w:t xml:space="preserve"> povinen uhradit zhotoviteli náklady, které mu v souvislosti s plněním tohoto nepovoleného Dodatečného úkonu vznikly, pouze pokud prokáže, že provedení nepovoleného Dodatečného úkonu ohrozilo řádnou realizaci prací.</w:t>
      </w:r>
    </w:p>
    <w:p w14:paraId="52A061E9" w14:textId="77777777" w:rsidR="00FE443D" w:rsidRPr="00073FCF" w:rsidRDefault="00A9698E" w:rsidP="003C01C7">
      <w:pPr>
        <w:pStyle w:val="Nadpis1"/>
        <w:numPr>
          <w:ilvl w:val="1"/>
          <w:numId w:val="23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</w:rPr>
      </w:pPr>
      <w:r w:rsidRPr="00073FCF">
        <w:rPr>
          <w:rFonts w:ascii="Times New Roman" w:hAnsi="Times New Roman" w:cs="Times New Roman"/>
          <w:b w:val="0"/>
          <w:lang w:val="cs-CZ"/>
        </w:rPr>
        <w:t>Objednatel</w:t>
      </w:r>
      <w:r w:rsidR="00FE443D" w:rsidRPr="00073FCF">
        <w:rPr>
          <w:rFonts w:ascii="Times New Roman" w:hAnsi="Times New Roman" w:cs="Times New Roman"/>
          <w:b w:val="0"/>
        </w:rPr>
        <w:t xml:space="preserve"> je oprávněn požádat po zahájení realizace prací zhotovitele o provedení Dodatečného úkonu nebo o změnu zadání v rámci dílčích jednotlivých poradenských služeb, zhotovitel nemá povinnost provést takové Dodatečné úkony nebo změnu úkolů, pokud se domnívá, že by mohla být ohrožena úspěšná realizace prací.</w:t>
      </w:r>
    </w:p>
    <w:p w14:paraId="6DD900BB" w14:textId="77777777" w:rsidR="00FE443D" w:rsidRPr="00073FCF" w:rsidRDefault="00FE443D" w:rsidP="00FE443D"/>
    <w:p w14:paraId="38FE0503" w14:textId="77777777" w:rsidR="00FE443D" w:rsidRPr="00073FCF" w:rsidRDefault="00FE443D" w:rsidP="00CC2DE0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073FCF">
        <w:rPr>
          <w:rFonts w:ascii="Times New Roman" w:hAnsi="Times New Roman" w:cs="Times New Roman"/>
          <w:sz w:val="26"/>
          <w:szCs w:val="26"/>
        </w:rPr>
        <w:t>Utajení a zveřejnění</w:t>
      </w:r>
    </w:p>
    <w:p w14:paraId="04132055" w14:textId="77777777" w:rsidR="00FE443D" w:rsidRPr="00073FCF" w:rsidRDefault="00FE443D" w:rsidP="00FE443D"/>
    <w:p w14:paraId="6CCC00FE" w14:textId="77777777" w:rsidR="002E0104" w:rsidRPr="00073FCF" w:rsidRDefault="002E0104" w:rsidP="002E0104">
      <w:pPr>
        <w:pStyle w:val="Odstavecseseznamem"/>
        <w:keepNext/>
        <w:numPr>
          <w:ilvl w:val="0"/>
          <w:numId w:val="23"/>
        </w:numPr>
        <w:spacing w:line="240" w:lineRule="auto"/>
        <w:jc w:val="both"/>
        <w:outlineLvl w:val="0"/>
        <w:rPr>
          <w:bCs/>
          <w:vanish/>
          <w:kern w:val="1"/>
          <w:sz w:val="24"/>
          <w:szCs w:val="32"/>
          <w:lang w:val="x-none"/>
        </w:rPr>
      </w:pPr>
    </w:p>
    <w:p w14:paraId="694EFF3D" w14:textId="77777777" w:rsidR="002E0104" w:rsidRPr="00073FCF" w:rsidRDefault="00FE443D" w:rsidP="00823776">
      <w:pPr>
        <w:pStyle w:val="Nadpis1"/>
        <w:numPr>
          <w:ilvl w:val="1"/>
          <w:numId w:val="23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</w:rPr>
      </w:pPr>
      <w:r w:rsidRPr="00073FCF">
        <w:rPr>
          <w:rFonts w:ascii="Times New Roman" w:hAnsi="Times New Roman" w:cs="Times New Roman"/>
          <w:b w:val="0"/>
        </w:rPr>
        <w:t xml:space="preserve">Zhotovitel se zavazuje udržovat v tajnosti a nezveřejnit </w:t>
      </w:r>
      <w:r w:rsidR="002E0104" w:rsidRPr="00073FCF">
        <w:rPr>
          <w:rFonts w:ascii="Times New Roman" w:hAnsi="Times New Roman" w:cs="Times New Roman"/>
          <w:b w:val="0"/>
        </w:rPr>
        <w:t xml:space="preserve">třetí osobě informace, které se </w:t>
      </w:r>
      <w:r w:rsidRPr="00073FCF">
        <w:rPr>
          <w:rFonts w:ascii="Times New Roman" w:hAnsi="Times New Roman" w:cs="Times New Roman"/>
          <w:b w:val="0"/>
        </w:rPr>
        <w:t xml:space="preserve">dozví při činnostech pro </w:t>
      </w:r>
      <w:r w:rsidR="00A9698E" w:rsidRPr="00073FCF">
        <w:rPr>
          <w:rFonts w:ascii="Times New Roman" w:hAnsi="Times New Roman" w:cs="Times New Roman"/>
          <w:b w:val="0"/>
          <w:lang w:val="cs-CZ"/>
        </w:rPr>
        <w:t>objednatele</w:t>
      </w:r>
      <w:r w:rsidRPr="00073FCF">
        <w:rPr>
          <w:rFonts w:ascii="Times New Roman" w:hAnsi="Times New Roman" w:cs="Times New Roman"/>
          <w:b w:val="0"/>
        </w:rPr>
        <w:t xml:space="preserve"> a k jejichž zveřejnění </w:t>
      </w:r>
      <w:r w:rsidR="002E0104" w:rsidRPr="00073FCF">
        <w:rPr>
          <w:rFonts w:ascii="Times New Roman" w:hAnsi="Times New Roman" w:cs="Times New Roman"/>
          <w:b w:val="0"/>
        </w:rPr>
        <w:t xml:space="preserve">nedá </w:t>
      </w:r>
      <w:r w:rsidR="00A9698E" w:rsidRPr="00073FCF">
        <w:rPr>
          <w:rFonts w:ascii="Times New Roman" w:hAnsi="Times New Roman" w:cs="Times New Roman"/>
          <w:b w:val="0"/>
          <w:lang w:val="cs-CZ"/>
        </w:rPr>
        <w:t>objednatel</w:t>
      </w:r>
      <w:r w:rsidR="002E0104" w:rsidRPr="00073FCF">
        <w:rPr>
          <w:rFonts w:ascii="Times New Roman" w:hAnsi="Times New Roman" w:cs="Times New Roman"/>
          <w:b w:val="0"/>
        </w:rPr>
        <w:t xml:space="preserve"> písemný souhlas. </w:t>
      </w:r>
      <w:r w:rsidRPr="00073FCF">
        <w:rPr>
          <w:rFonts w:ascii="Times New Roman" w:hAnsi="Times New Roman" w:cs="Times New Roman"/>
          <w:b w:val="0"/>
        </w:rPr>
        <w:t xml:space="preserve">Bude-li mít zhotovitel důvod domnívat se, že zveřejnění informací o </w:t>
      </w:r>
      <w:r w:rsidR="00A9698E" w:rsidRPr="00073FCF">
        <w:rPr>
          <w:rFonts w:ascii="Times New Roman" w:hAnsi="Times New Roman" w:cs="Times New Roman"/>
          <w:b w:val="0"/>
          <w:lang w:val="cs-CZ"/>
        </w:rPr>
        <w:t>obje</w:t>
      </w:r>
      <w:r w:rsidR="00055E6F" w:rsidRPr="00073FCF">
        <w:rPr>
          <w:rFonts w:ascii="Times New Roman" w:hAnsi="Times New Roman" w:cs="Times New Roman"/>
          <w:b w:val="0"/>
          <w:lang w:val="cs-CZ"/>
        </w:rPr>
        <w:t>d</w:t>
      </w:r>
      <w:r w:rsidR="00A9698E" w:rsidRPr="00073FCF">
        <w:rPr>
          <w:rFonts w:ascii="Times New Roman" w:hAnsi="Times New Roman" w:cs="Times New Roman"/>
          <w:b w:val="0"/>
          <w:lang w:val="cs-CZ"/>
        </w:rPr>
        <w:t>nateli</w:t>
      </w:r>
      <w:r w:rsidR="002E0104" w:rsidRPr="00073FCF">
        <w:rPr>
          <w:rFonts w:ascii="Times New Roman" w:hAnsi="Times New Roman" w:cs="Times New Roman"/>
          <w:b w:val="0"/>
        </w:rPr>
        <w:t xml:space="preserve"> </w:t>
      </w:r>
      <w:r w:rsidRPr="00073FCF">
        <w:rPr>
          <w:rFonts w:ascii="Times New Roman" w:hAnsi="Times New Roman" w:cs="Times New Roman"/>
          <w:b w:val="0"/>
        </w:rPr>
        <w:t>bude ve prospěch</w:t>
      </w:r>
      <w:r w:rsidR="00A9698E" w:rsidRPr="00073FCF">
        <w:rPr>
          <w:rFonts w:ascii="Times New Roman" w:hAnsi="Times New Roman" w:cs="Times New Roman"/>
          <w:b w:val="0"/>
          <w:lang w:val="cs-CZ"/>
        </w:rPr>
        <w:t xml:space="preserve"> objednatele</w:t>
      </w:r>
      <w:r w:rsidRPr="00073FCF">
        <w:rPr>
          <w:rFonts w:ascii="Times New Roman" w:hAnsi="Times New Roman" w:cs="Times New Roman"/>
          <w:b w:val="0"/>
        </w:rPr>
        <w:t>, je povinen vyžádat si k tomu</w:t>
      </w:r>
      <w:r w:rsidR="002E0104" w:rsidRPr="00073FCF">
        <w:rPr>
          <w:rFonts w:ascii="Times New Roman" w:hAnsi="Times New Roman" w:cs="Times New Roman"/>
          <w:b w:val="0"/>
        </w:rPr>
        <w:t>to písemný souhl</w:t>
      </w:r>
      <w:r w:rsidR="00A9698E" w:rsidRPr="00073FCF">
        <w:rPr>
          <w:rFonts w:ascii="Times New Roman" w:hAnsi="Times New Roman" w:cs="Times New Roman"/>
          <w:b w:val="0"/>
          <w:lang w:val="cs-CZ"/>
        </w:rPr>
        <w:t>as objednatele</w:t>
      </w:r>
      <w:r w:rsidR="002E0104" w:rsidRPr="00073FCF">
        <w:rPr>
          <w:rFonts w:ascii="Times New Roman" w:hAnsi="Times New Roman" w:cs="Times New Roman"/>
          <w:b w:val="0"/>
        </w:rPr>
        <w:t xml:space="preserve">. </w:t>
      </w:r>
    </w:p>
    <w:p w14:paraId="16A2C7D1" w14:textId="77777777" w:rsidR="00FE443D" w:rsidRPr="00073FCF" w:rsidRDefault="00FE443D" w:rsidP="00FE443D"/>
    <w:p w14:paraId="7DD84BAD" w14:textId="77777777" w:rsidR="00FE443D" w:rsidRPr="00073FCF" w:rsidRDefault="00FE443D" w:rsidP="00CC2DE0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073FCF">
        <w:rPr>
          <w:rFonts w:ascii="Times New Roman" w:hAnsi="Times New Roman" w:cs="Times New Roman"/>
          <w:sz w:val="26"/>
          <w:szCs w:val="26"/>
        </w:rPr>
        <w:t>Ukončení smlouvy</w:t>
      </w:r>
    </w:p>
    <w:p w14:paraId="6DDC393C" w14:textId="77777777" w:rsidR="006E6CB1" w:rsidRPr="00073FCF" w:rsidRDefault="006E6CB1" w:rsidP="003C01C7">
      <w:pPr>
        <w:tabs>
          <w:tab w:val="left" w:pos="426"/>
        </w:tabs>
      </w:pPr>
    </w:p>
    <w:p w14:paraId="348CA9B6" w14:textId="77777777" w:rsidR="006E6CB1" w:rsidRPr="00073FCF" w:rsidRDefault="006E6CB1" w:rsidP="006E6CB1">
      <w:pPr>
        <w:pStyle w:val="Odstavecseseznamem"/>
        <w:keepNext/>
        <w:numPr>
          <w:ilvl w:val="0"/>
          <w:numId w:val="23"/>
        </w:numPr>
        <w:spacing w:line="240" w:lineRule="auto"/>
        <w:jc w:val="both"/>
        <w:outlineLvl w:val="0"/>
        <w:rPr>
          <w:bCs/>
          <w:vanish/>
          <w:kern w:val="1"/>
          <w:sz w:val="24"/>
          <w:szCs w:val="32"/>
          <w:lang w:val="x-none"/>
        </w:rPr>
      </w:pPr>
    </w:p>
    <w:p w14:paraId="135768C9" w14:textId="15F0FCFA" w:rsidR="00FE443D" w:rsidRPr="00073FCF" w:rsidRDefault="00FE443D" w:rsidP="00823776">
      <w:pPr>
        <w:pStyle w:val="Nadpis1"/>
        <w:numPr>
          <w:ilvl w:val="1"/>
          <w:numId w:val="23"/>
        </w:numPr>
        <w:spacing w:before="0" w:after="120"/>
        <w:ind w:left="431" w:hanging="431"/>
        <w:jc w:val="both"/>
        <w:rPr>
          <w:rFonts w:ascii="Times New Roman" w:hAnsi="Times New Roman" w:cs="Times New Roman"/>
          <w:b w:val="0"/>
        </w:rPr>
      </w:pPr>
      <w:r w:rsidRPr="00073FCF">
        <w:rPr>
          <w:rFonts w:ascii="Times New Roman" w:hAnsi="Times New Roman" w:cs="Times New Roman"/>
          <w:b w:val="0"/>
        </w:rPr>
        <w:t xml:space="preserve">Smlouva </w:t>
      </w:r>
      <w:r w:rsidR="00D926D5" w:rsidRPr="00073FCF">
        <w:rPr>
          <w:rFonts w:ascii="Times New Roman" w:hAnsi="Times New Roman" w:cs="Times New Roman"/>
          <w:b w:val="0"/>
          <w:lang w:val="cs-CZ"/>
        </w:rPr>
        <w:t xml:space="preserve">je </w:t>
      </w:r>
      <w:r w:rsidRPr="00073FCF">
        <w:rPr>
          <w:rFonts w:ascii="Times New Roman" w:hAnsi="Times New Roman" w:cs="Times New Roman"/>
          <w:b w:val="0"/>
        </w:rPr>
        <w:t>uzavřena na dobu určitou</w:t>
      </w:r>
      <w:r w:rsidR="00D926D5" w:rsidRPr="00073FCF">
        <w:rPr>
          <w:rFonts w:ascii="Times New Roman" w:hAnsi="Times New Roman" w:cs="Times New Roman"/>
          <w:b w:val="0"/>
          <w:lang w:val="cs-CZ"/>
        </w:rPr>
        <w:t>, a to do</w:t>
      </w:r>
      <w:r w:rsidR="002635CA" w:rsidRPr="00073FCF">
        <w:rPr>
          <w:rFonts w:ascii="Times New Roman" w:hAnsi="Times New Roman" w:cs="Times New Roman"/>
          <w:b w:val="0"/>
          <w:lang w:val="cs-CZ"/>
        </w:rPr>
        <w:t xml:space="preserve"> doby dokončení díla, nejpozději však </w:t>
      </w:r>
      <w:r w:rsidR="004C231C" w:rsidRPr="00073FCF">
        <w:rPr>
          <w:rFonts w:ascii="Times New Roman" w:hAnsi="Times New Roman" w:cs="Times New Roman"/>
          <w:b w:val="0"/>
          <w:lang w:val="cs-CZ"/>
        </w:rPr>
        <w:t xml:space="preserve">do </w:t>
      </w:r>
      <w:r w:rsidR="009C0304" w:rsidRPr="00073FCF">
        <w:rPr>
          <w:rFonts w:ascii="Times New Roman" w:hAnsi="Times New Roman" w:cs="Times New Roman"/>
          <w:b w:val="0"/>
          <w:lang w:val="cs-CZ"/>
        </w:rPr>
        <w:t>31.</w:t>
      </w:r>
      <w:r w:rsidR="00A615B7" w:rsidRPr="00073FCF">
        <w:rPr>
          <w:rFonts w:ascii="Times New Roman" w:hAnsi="Times New Roman" w:cs="Times New Roman"/>
          <w:b w:val="0"/>
          <w:lang w:val="cs-CZ"/>
        </w:rPr>
        <w:t> </w:t>
      </w:r>
      <w:r w:rsidR="009C0304" w:rsidRPr="00073FCF">
        <w:rPr>
          <w:rFonts w:ascii="Times New Roman" w:hAnsi="Times New Roman" w:cs="Times New Roman"/>
          <w:b w:val="0"/>
          <w:lang w:val="cs-CZ"/>
        </w:rPr>
        <w:t>12.</w:t>
      </w:r>
      <w:r w:rsidR="00A615B7" w:rsidRPr="00073FCF">
        <w:rPr>
          <w:rFonts w:ascii="Times New Roman" w:hAnsi="Times New Roman" w:cs="Times New Roman"/>
          <w:b w:val="0"/>
          <w:lang w:val="cs-CZ"/>
        </w:rPr>
        <w:t> </w:t>
      </w:r>
      <w:r w:rsidR="004C231C" w:rsidRPr="00073FCF">
        <w:rPr>
          <w:rFonts w:ascii="Times New Roman" w:hAnsi="Times New Roman" w:cs="Times New Roman"/>
          <w:b w:val="0"/>
          <w:lang w:val="cs-CZ"/>
        </w:rPr>
        <w:t>2021.</w:t>
      </w:r>
      <w:r w:rsidR="004C231C" w:rsidRPr="00073FCF">
        <w:rPr>
          <w:rFonts w:ascii="Times New Roman" w:hAnsi="Times New Roman" w:cs="Times New Roman"/>
          <w:b w:val="0"/>
        </w:rPr>
        <w:t xml:space="preserve"> </w:t>
      </w:r>
      <w:r w:rsidR="00D926D5" w:rsidRPr="00073FCF">
        <w:rPr>
          <w:rFonts w:ascii="Times New Roman" w:hAnsi="Times New Roman" w:cs="Times New Roman"/>
          <w:b w:val="0"/>
          <w:lang w:val="cs-CZ"/>
        </w:rPr>
        <w:t xml:space="preserve">Smlouvu  </w:t>
      </w:r>
      <w:r w:rsidRPr="00073FCF">
        <w:rPr>
          <w:rFonts w:ascii="Times New Roman" w:hAnsi="Times New Roman" w:cs="Times New Roman"/>
          <w:b w:val="0"/>
        </w:rPr>
        <w:t xml:space="preserve">lze </w:t>
      </w:r>
      <w:r w:rsidR="002635CA" w:rsidRPr="00073FCF">
        <w:rPr>
          <w:rFonts w:ascii="Times New Roman" w:hAnsi="Times New Roman" w:cs="Times New Roman"/>
          <w:b w:val="0"/>
          <w:lang w:val="cs-CZ"/>
        </w:rPr>
        <w:t xml:space="preserve">předčasně </w:t>
      </w:r>
      <w:r w:rsidRPr="00073FCF">
        <w:rPr>
          <w:rFonts w:ascii="Times New Roman" w:hAnsi="Times New Roman" w:cs="Times New Roman"/>
          <w:b w:val="0"/>
        </w:rPr>
        <w:t xml:space="preserve">ukončit </w:t>
      </w:r>
      <w:r w:rsidR="004B3BA1" w:rsidRPr="00073FCF">
        <w:rPr>
          <w:rFonts w:ascii="Times New Roman" w:hAnsi="Times New Roman" w:cs="Times New Roman"/>
          <w:b w:val="0"/>
          <w:lang w:val="cs-CZ"/>
        </w:rPr>
        <w:t xml:space="preserve">písemnou dohodou, odstoupením od smlouvy nebo </w:t>
      </w:r>
      <w:r w:rsidRPr="00073FCF">
        <w:rPr>
          <w:rFonts w:ascii="Times New Roman" w:hAnsi="Times New Roman" w:cs="Times New Roman"/>
          <w:b w:val="0"/>
        </w:rPr>
        <w:t xml:space="preserve">písemnou výpovědí kterékoliv ze smluvních stran, a to i bez uvedení důvodu. Výpovědní doba činí </w:t>
      </w:r>
      <w:r w:rsidR="006E6CB1" w:rsidRPr="00073FCF">
        <w:rPr>
          <w:rFonts w:ascii="Times New Roman" w:hAnsi="Times New Roman" w:cs="Times New Roman"/>
          <w:b w:val="0"/>
          <w:lang w:val="cs-CZ"/>
        </w:rPr>
        <w:t>1</w:t>
      </w:r>
      <w:r w:rsidRPr="00073FCF">
        <w:rPr>
          <w:rFonts w:ascii="Times New Roman" w:hAnsi="Times New Roman" w:cs="Times New Roman"/>
          <w:b w:val="0"/>
        </w:rPr>
        <w:t xml:space="preserve"> měsíc a počíná běžet prvým dnem kalendářního měsíce, který následuje po měsíci, v němž byla výpověď doručena druhé smluvní straně.</w:t>
      </w:r>
    </w:p>
    <w:p w14:paraId="29C1E2E6" w14:textId="34AD0525" w:rsidR="004B3BA1" w:rsidRPr="00073FCF" w:rsidRDefault="004B3BA1" w:rsidP="00823776">
      <w:pPr>
        <w:pStyle w:val="Nadpis1"/>
        <w:numPr>
          <w:ilvl w:val="1"/>
          <w:numId w:val="23"/>
        </w:numPr>
        <w:spacing w:before="0" w:after="120"/>
        <w:ind w:left="431" w:hanging="431"/>
        <w:jc w:val="both"/>
        <w:rPr>
          <w:rFonts w:ascii="Times New Roman" w:hAnsi="Times New Roman" w:cs="Times New Roman"/>
          <w:b w:val="0"/>
        </w:rPr>
      </w:pPr>
      <w:r w:rsidRPr="00073FCF">
        <w:rPr>
          <w:rFonts w:ascii="Times New Roman" w:hAnsi="Times New Roman" w:cs="Times New Roman"/>
          <w:b w:val="0"/>
          <w:lang w:val="cs-CZ"/>
        </w:rPr>
        <w:t>Objednatel je oprávněn o</w:t>
      </w:r>
      <w:r w:rsidR="001E2697" w:rsidRPr="00073FCF">
        <w:rPr>
          <w:rFonts w:ascii="Times New Roman" w:hAnsi="Times New Roman" w:cs="Times New Roman"/>
          <w:b w:val="0"/>
          <w:lang w:val="cs-CZ"/>
        </w:rPr>
        <w:t>d</w:t>
      </w:r>
      <w:r w:rsidRPr="00073FCF">
        <w:rPr>
          <w:rFonts w:ascii="Times New Roman" w:hAnsi="Times New Roman" w:cs="Times New Roman"/>
          <w:b w:val="0"/>
          <w:lang w:val="cs-CZ"/>
        </w:rPr>
        <w:t xml:space="preserve"> smlouvy odstoupit v případě </w:t>
      </w:r>
      <w:r w:rsidRPr="00073FCF">
        <w:rPr>
          <w:rFonts w:ascii="Times New Roman" w:hAnsi="Times New Roman" w:cs="Times New Roman"/>
          <w:b w:val="0"/>
        </w:rPr>
        <w:t>podstatné</w:t>
      </w:r>
      <w:r w:rsidRPr="00073FCF">
        <w:rPr>
          <w:rFonts w:ascii="Times New Roman" w:hAnsi="Times New Roman" w:cs="Times New Roman"/>
          <w:b w:val="0"/>
          <w:lang w:val="cs-CZ"/>
        </w:rPr>
        <w:t>ho</w:t>
      </w:r>
      <w:r w:rsidRPr="00073FCF">
        <w:rPr>
          <w:rFonts w:ascii="Times New Roman" w:hAnsi="Times New Roman" w:cs="Times New Roman"/>
          <w:b w:val="0"/>
        </w:rPr>
        <w:t xml:space="preserve"> porušení této smlouvy zhotovitelem</w:t>
      </w:r>
      <w:r w:rsidRPr="00073FCF">
        <w:rPr>
          <w:rFonts w:ascii="Times New Roman" w:hAnsi="Times New Roman" w:cs="Times New Roman"/>
          <w:b w:val="0"/>
          <w:lang w:val="cs-CZ"/>
        </w:rPr>
        <w:t xml:space="preserve">. </w:t>
      </w:r>
      <w:r w:rsidRPr="00073FCF">
        <w:rPr>
          <w:rFonts w:ascii="Times New Roman" w:hAnsi="Times New Roman" w:cs="Times New Roman"/>
          <w:b w:val="0"/>
        </w:rPr>
        <w:t>Za podstatné porušení této smlouvy zhotovitelem, které zakládá právo objednatele na odstoupení od této smlouvy, se považuje zejména:</w:t>
      </w:r>
    </w:p>
    <w:p w14:paraId="0E2A615B" w14:textId="77777777" w:rsidR="004B3BA1" w:rsidRPr="00073FCF" w:rsidRDefault="004B3BA1" w:rsidP="00A615B7">
      <w:pPr>
        <w:widowControl w:val="0"/>
        <w:numPr>
          <w:ilvl w:val="0"/>
          <w:numId w:val="38"/>
        </w:numPr>
        <w:autoSpaceDE w:val="0"/>
        <w:ind w:left="1281" w:hanging="357"/>
        <w:jc w:val="both"/>
        <w:rPr>
          <w:bCs/>
          <w:color w:val="000000"/>
        </w:rPr>
      </w:pPr>
      <w:r w:rsidRPr="00073FCF">
        <w:rPr>
          <w:bCs/>
          <w:color w:val="000000"/>
        </w:rPr>
        <w:t>prodlení zhotovitele s řádným poskytováním služeb ve sjednané kvalitě;</w:t>
      </w:r>
    </w:p>
    <w:p w14:paraId="0AE5A4B2" w14:textId="72F59E10" w:rsidR="004B3BA1" w:rsidRPr="007802E4" w:rsidRDefault="004B3BA1" w:rsidP="00A615B7">
      <w:pPr>
        <w:widowControl w:val="0"/>
        <w:numPr>
          <w:ilvl w:val="0"/>
          <w:numId w:val="38"/>
        </w:numPr>
        <w:autoSpaceDE w:val="0"/>
        <w:ind w:left="1281" w:hanging="357"/>
        <w:jc w:val="both"/>
        <w:rPr>
          <w:bCs/>
          <w:color w:val="000000"/>
        </w:rPr>
      </w:pPr>
      <w:r w:rsidRPr="00073FCF">
        <w:rPr>
          <w:bCs/>
          <w:color w:val="000000"/>
        </w:rPr>
        <w:lastRenderedPageBreak/>
        <w:t>prodlení zhotovitele s </w:t>
      </w:r>
      <w:r w:rsidRPr="00823776">
        <w:rPr>
          <w:bCs/>
          <w:color w:val="000000"/>
        </w:rPr>
        <w:t>předáním výstup</w:t>
      </w:r>
      <w:r w:rsidR="00EF2059" w:rsidRPr="00073FCF">
        <w:rPr>
          <w:bCs/>
          <w:color w:val="000000"/>
        </w:rPr>
        <w:t>ů Analytické, Implementační nebo Závěrečné fáze</w:t>
      </w:r>
      <w:r w:rsidRPr="007802E4">
        <w:rPr>
          <w:bCs/>
          <w:color w:val="000000"/>
        </w:rPr>
        <w:t xml:space="preserve"> o více než </w:t>
      </w:r>
      <w:r w:rsidR="002E4C72" w:rsidRPr="007802E4">
        <w:rPr>
          <w:bCs/>
          <w:color w:val="000000"/>
        </w:rPr>
        <w:t>deset</w:t>
      </w:r>
      <w:r w:rsidRPr="007802E4">
        <w:rPr>
          <w:bCs/>
          <w:color w:val="000000"/>
        </w:rPr>
        <w:t xml:space="preserve"> (</w:t>
      </w:r>
      <w:r w:rsidR="002E4C72" w:rsidRPr="007802E4">
        <w:rPr>
          <w:bCs/>
          <w:color w:val="000000"/>
        </w:rPr>
        <w:t>10</w:t>
      </w:r>
      <w:r w:rsidRPr="007802E4">
        <w:rPr>
          <w:bCs/>
          <w:color w:val="000000"/>
        </w:rPr>
        <w:t xml:space="preserve">) </w:t>
      </w:r>
      <w:r w:rsidR="00EF2059" w:rsidRPr="007802E4">
        <w:rPr>
          <w:bCs/>
          <w:color w:val="000000"/>
        </w:rPr>
        <w:t>pracovních</w:t>
      </w:r>
      <w:r w:rsidRPr="007802E4">
        <w:rPr>
          <w:bCs/>
          <w:color w:val="000000"/>
        </w:rPr>
        <w:t xml:space="preserve"> dnů;</w:t>
      </w:r>
    </w:p>
    <w:p w14:paraId="26EC02D4" w14:textId="77777777" w:rsidR="004B3BA1" w:rsidRPr="00073FCF" w:rsidRDefault="004B3BA1" w:rsidP="00A615B7">
      <w:pPr>
        <w:widowControl w:val="0"/>
        <w:numPr>
          <w:ilvl w:val="0"/>
          <w:numId w:val="38"/>
        </w:numPr>
        <w:autoSpaceDE w:val="0"/>
        <w:ind w:left="1281" w:hanging="357"/>
        <w:jc w:val="both"/>
        <w:rPr>
          <w:bCs/>
          <w:color w:val="000000"/>
        </w:rPr>
      </w:pPr>
      <w:r w:rsidRPr="00EE11E7">
        <w:rPr>
          <w:bCs/>
          <w:color w:val="000000"/>
        </w:rPr>
        <w:t>nepravdivé nebo zavádějící prohlášení zhotovitele podle čl. 9</w:t>
      </w:r>
      <w:r w:rsidRPr="00073FCF">
        <w:rPr>
          <w:bCs/>
          <w:color w:val="000000"/>
        </w:rPr>
        <w:t>;</w:t>
      </w:r>
    </w:p>
    <w:p w14:paraId="47354167" w14:textId="77777777" w:rsidR="004B3BA1" w:rsidRPr="00073FCF" w:rsidRDefault="004B3BA1" w:rsidP="00A615B7">
      <w:pPr>
        <w:widowControl w:val="0"/>
        <w:numPr>
          <w:ilvl w:val="0"/>
          <w:numId w:val="38"/>
        </w:numPr>
        <w:autoSpaceDE w:val="0"/>
        <w:ind w:left="1281" w:hanging="357"/>
        <w:jc w:val="both"/>
        <w:rPr>
          <w:bCs/>
          <w:color w:val="000000"/>
        </w:rPr>
      </w:pPr>
      <w:r w:rsidRPr="00073FCF">
        <w:rPr>
          <w:bCs/>
          <w:color w:val="000000"/>
        </w:rPr>
        <w:t>porušení jakékoliv povinnosti zhotovitele podle čl. 6 nebo čl. 9;</w:t>
      </w:r>
    </w:p>
    <w:p w14:paraId="611AE3B5" w14:textId="77777777" w:rsidR="004B3BA1" w:rsidRPr="00073FCF" w:rsidRDefault="004B3BA1" w:rsidP="004B3BA1">
      <w:pPr>
        <w:widowControl w:val="0"/>
        <w:numPr>
          <w:ilvl w:val="0"/>
          <w:numId w:val="38"/>
        </w:numPr>
        <w:autoSpaceDE w:val="0"/>
        <w:spacing w:after="60"/>
        <w:jc w:val="both"/>
        <w:rPr>
          <w:bCs/>
          <w:color w:val="000000"/>
        </w:rPr>
      </w:pPr>
      <w:r w:rsidRPr="00073FCF">
        <w:rPr>
          <w:bCs/>
          <w:color w:val="000000"/>
        </w:rPr>
        <w:t>postup zhotovitele při poskytování služeb v rozporu s oprávněnými pokyny objednatele.</w:t>
      </w:r>
    </w:p>
    <w:p w14:paraId="3E4FCEA9" w14:textId="5925C3A2" w:rsidR="004B3BA1" w:rsidRPr="00823776" w:rsidRDefault="004B3BA1" w:rsidP="00823776">
      <w:pPr>
        <w:pStyle w:val="Nadpis1"/>
        <w:numPr>
          <w:ilvl w:val="1"/>
          <w:numId w:val="23"/>
        </w:numPr>
        <w:spacing w:before="0" w:after="120"/>
        <w:ind w:left="431" w:hanging="431"/>
        <w:jc w:val="both"/>
        <w:rPr>
          <w:bCs w:val="0"/>
        </w:rPr>
      </w:pPr>
      <w:r w:rsidRPr="00823776">
        <w:rPr>
          <w:rFonts w:ascii="Times New Roman" w:hAnsi="Times New Roman" w:cs="Times New Roman"/>
          <w:b w:val="0"/>
        </w:rPr>
        <w:t xml:space="preserve">Zhotovitel je oprávněn od této smlouvy odstoupit v případě, že </w:t>
      </w:r>
      <w:r w:rsidR="00D926D5" w:rsidRPr="00823776">
        <w:rPr>
          <w:rFonts w:ascii="Times New Roman" w:hAnsi="Times New Roman" w:cs="Times New Roman"/>
          <w:b w:val="0"/>
          <w:lang w:val="cs-CZ"/>
        </w:rPr>
        <w:t>objednatel</w:t>
      </w:r>
      <w:r w:rsidRPr="00823776">
        <w:rPr>
          <w:rFonts w:ascii="Times New Roman" w:hAnsi="Times New Roman" w:cs="Times New Roman"/>
          <w:b w:val="0"/>
        </w:rPr>
        <w:t xml:space="preserve"> bude v prodlení s úhradou svých peněžitých závazků vyplývajících z této smlouvy po dobu delší než třicet (30) kalendářních dní ode dne jejího prokazatelného doručení objednateli. </w:t>
      </w:r>
    </w:p>
    <w:p w14:paraId="4F3E518E" w14:textId="4BFBA402" w:rsidR="00073FCF" w:rsidRPr="0019137B" w:rsidRDefault="004B3BA1" w:rsidP="00823776">
      <w:pPr>
        <w:pStyle w:val="Nadpis1"/>
        <w:numPr>
          <w:ilvl w:val="1"/>
          <w:numId w:val="23"/>
        </w:numPr>
        <w:spacing w:before="0" w:after="120"/>
        <w:ind w:left="431" w:hanging="431"/>
        <w:jc w:val="both"/>
      </w:pPr>
      <w:r w:rsidRPr="00823776">
        <w:rPr>
          <w:rFonts w:ascii="Times New Roman" w:hAnsi="Times New Roman" w:cs="Times New Roman"/>
          <w:b w:val="0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 mlčenlivosti.</w:t>
      </w:r>
    </w:p>
    <w:p w14:paraId="723D9CB1" w14:textId="79E9A027" w:rsidR="007F1E5F" w:rsidRPr="00823776" w:rsidRDefault="007F1E5F" w:rsidP="00823776">
      <w:pPr>
        <w:pStyle w:val="Nadpis1"/>
        <w:numPr>
          <w:ilvl w:val="1"/>
          <w:numId w:val="23"/>
        </w:numPr>
        <w:spacing w:before="0" w:after="0"/>
        <w:jc w:val="both"/>
        <w:rPr>
          <w:bCs w:val="0"/>
        </w:rPr>
      </w:pPr>
      <w:r w:rsidRPr="00823776">
        <w:rPr>
          <w:rFonts w:ascii="Times New Roman" w:hAnsi="Times New Roman" w:cs="Times New Roman"/>
          <w:b w:val="0"/>
        </w:rPr>
        <w:t xml:space="preserve">V případě </w:t>
      </w:r>
      <w:r w:rsidRPr="00823776">
        <w:rPr>
          <w:rFonts w:ascii="Times New Roman" w:hAnsi="Times New Roman" w:cs="Times New Roman"/>
          <w:b w:val="0"/>
          <w:lang w:val="cs-CZ"/>
        </w:rPr>
        <w:t xml:space="preserve">předčasného ukončení smlouvy </w:t>
      </w:r>
      <w:r w:rsidRPr="00823776">
        <w:rPr>
          <w:rFonts w:ascii="Times New Roman" w:hAnsi="Times New Roman" w:cs="Times New Roman"/>
          <w:b w:val="0"/>
        </w:rPr>
        <w:t>je zhotovitel povinen učinit již jen takové úkony, bez nichž by mohly být zájmy objednatele vážně ohroženy.</w:t>
      </w:r>
    </w:p>
    <w:p w14:paraId="70867B85" w14:textId="77777777" w:rsidR="007F1E5F" w:rsidRPr="00823776" w:rsidRDefault="007F1E5F" w:rsidP="00823776">
      <w:pPr>
        <w:rPr>
          <w:lang w:val="x-none"/>
        </w:rPr>
      </w:pPr>
    </w:p>
    <w:p w14:paraId="1B5BAD4E" w14:textId="77777777" w:rsidR="00FE443D" w:rsidRPr="00073FCF" w:rsidRDefault="00FE443D" w:rsidP="00FE443D"/>
    <w:p w14:paraId="27144B5A" w14:textId="77777777" w:rsidR="00A9698E" w:rsidRPr="007802E4" w:rsidRDefault="00855E0D" w:rsidP="00055E6F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7802E4">
        <w:rPr>
          <w:rFonts w:ascii="Times New Roman" w:hAnsi="Times New Roman" w:cs="Times New Roman"/>
          <w:sz w:val="26"/>
          <w:szCs w:val="26"/>
        </w:rPr>
        <w:t>Povinná ustanoven</w:t>
      </w:r>
      <w:r w:rsidR="00A9698E" w:rsidRPr="007802E4">
        <w:rPr>
          <w:rFonts w:ascii="Times New Roman" w:hAnsi="Times New Roman" w:cs="Times New Roman"/>
          <w:sz w:val="26"/>
          <w:szCs w:val="26"/>
        </w:rPr>
        <w:t>í</w:t>
      </w:r>
    </w:p>
    <w:p w14:paraId="656EB50F" w14:textId="77777777" w:rsidR="004B3BA1" w:rsidRPr="007802E4" w:rsidRDefault="004B3BA1" w:rsidP="00823776"/>
    <w:p w14:paraId="762A1AF9" w14:textId="512BB8AA" w:rsidR="00855E0D" w:rsidRPr="00EE11E7" w:rsidRDefault="00D10C7E" w:rsidP="00823776">
      <w:pPr>
        <w:pStyle w:val="Nadpis1"/>
        <w:numPr>
          <w:ilvl w:val="0"/>
          <w:numId w:val="0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szCs w:val="24"/>
          <w:lang w:val="cs-CZ"/>
        </w:rPr>
      </w:pPr>
      <w:r w:rsidRPr="00823776">
        <w:rPr>
          <w:rFonts w:ascii="Times New Roman" w:hAnsi="Times New Roman" w:cs="Times New Roman"/>
          <w:szCs w:val="24"/>
          <w:lang w:val="cs-CZ"/>
        </w:rPr>
        <w:t>8</w:t>
      </w:r>
      <w:r w:rsidR="0092765B" w:rsidRPr="00823776">
        <w:rPr>
          <w:rFonts w:ascii="Times New Roman" w:hAnsi="Times New Roman" w:cs="Times New Roman"/>
          <w:szCs w:val="24"/>
          <w:lang w:val="cs-CZ"/>
        </w:rPr>
        <w:t>.1.</w:t>
      </w:r>
      <w:r w:rsidR="0092765B" w:rsidRPr="007802E4">
        <w:rPr>
          <w:rFonts w:ascii="Times New Roman" w:hAnsi="Times New Roman" w:cs="Times New Roman"/>
          <w:b w:val="0"/>
          <w:szCs w:val="24"/>
          <w:lang w:val="cs-CZ"/>
        </w:rPr>
        <w:tab/>
      </w:r>
      <w:r w:rsidR="00855E0D" w:rsidRPr="007802E4">
        <w:rPr>
          <w:rFonts w:ascii="Times New Roman" w:hAnsi="Times New Roman" w:cs="Times New Roman"/>
          <w:b w:val="0"/>
          <w:szCs w:val="24"/>
        </w:rPr>
        <w:t xml:space="preserve">Smluvní </w:t>
      </w:r>
      <w:r w:rsidR="00F8137B" w:rsidRPr="007802E4">
        <w:rPr>
          <w:rFonts w:ascii="Times New Roman" w:hAnsi="Times New Roman" w:cs="Times New Roman"/>
          <w:b w:val="0"/>
          <w:szCs w:val="24"/>
        </w:rPr>
        <w:t xml:space="preserve">strany berou na vědomí, že k nabytí účinnosti této smlouvy je nezbytné její uveřejnění v registru smluv podle zák. č. 340/2015 Sb., o zvláštních podmínkách </w:t>
      </w:r>
      <w:r w:rsidR="00F8137B" w:rsidRPr="00EE11E7">
        <w:rPr>
          <w:rFonts w:ascii="Times New Roman" w:hAnsi="Times New Roman" w:cs="Times New Roman"/>
          <w:b w:val="0"/>
          <w:szCs w:val="24"/>
        </w:rPr>
        <w:t>účinnosti některých smluv, uveřejňování těchto smluv a o registru smluv, ve znění pozdějších předpisů, do 30 (třiceti) dnů ode dne podpisu smlouvy poslední smluvní stranou, nejpozději do 3</w:t>
      </w:r>
      <w:r w:rsidR="002635CA" w:rsidRPr="00EE11E7">
        <w:rPr>
          <w:rFonts w:ascii="Times New Roman" w:hAnsi="Times New Roman" w:cs="Times New Roman"/>
          <w:b w:val="0"/>
          <w:szCs w:val="24"/>
          <w:lang w:val="cs-CZ"/>
        </w:rPr>
        <w:t xml:space="preserve"> </w:t>
      </w:r>
      <w:r w:rsidR="00F8137B" w:rsidRPr="00EE11E7">
        <w:rPr>
          <w:rFonts w:ascii="Times New Roman" w:hAnsi="Times New Roman" w:cs="Times New Roman"/>
          <w:b w:val="0"/>
          <w:szCs w:val="24"/>
        </w:rPr>
        <w:t>(tří) měsíců ode dne podpisu smlouvy, které provede Městská část Praha 5. Smluvní strany berou na vědomí, že zveřejnění osobních údajů ve smlouvě uveřejněné v Registru smluv podle věty první se děje v souladu s tímto zákonem a s čl. 6 odst. 1 písm. c) Nařízení Evropského parlamentu a Rady (EU) 2016/679. Smluvní strany prohlašují, že skutečnosti obsažené ve smlouvě nepovažují za obchodní tajemství ve smyslu § 504 OZ a udělují svolení k jejich užití a uveřejnění bez stanovení jakýchkoliv dalších podmínek.</w:t>
      </w:r>
      <w:r w:rsidR="0026726F" w:rsidRPr="00EE11E7">
        <w:rPr>
          <w:rFonts w:ascii="Times New Roman" w:hAnsi="Times New Roman" w:cs="Times New Roman"/>
          <w:b w:val="0"/>
          <w:szCs w:val="24"/>
          <w:lang w:val="cs-CZ"/>
        </w:rPr>
        <w:t xml:space="preserve"> </w:t>
      </w:r>
    </w:p>
    <w:p w14:paraId="4859B300" w14:textId="0EAFE4A2" w:rsidR="00855E0D" w:rsidRPr="00823776" w:rsidRDefault="00D10C7E" w:rsidP="00F8137B">
      <w:pPr>
        <w:pStyle w:val="Nadpis1"/>
        <w:numPr>
          <w:ilvl w:val="0"/>
          <w:numId w:val="0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23776">
        <w:rPr>
          <w:rFonts w:ascii="Times New Roman" w:hAnsi="Times New Roman" w:cs="Times New Roman"/>
          <w:szCs w:val="24"/>
          <w:lang w:val="cs-CZ"/>
        </w:rPr>
        <w:t>8</w:t>
      </w:r>
      <w:r w:rsidR="0092765B" w:rsidRPr="00823776">
        <w:rPr>
          <w:rFonts w:ascii="Times New Roman" w:hAnsi="Times New Roman" w:cs="Times New Roman"/>
          <w:szCs w:val="24"/>
          <w:lang w:val="cs-CZ"/>
        </w:rPr>
        <w:t>.2.</w:t>
      </w:r>
      <w:r w:rsidR="0092765B" w:rsidRPr="00EE11E7">
        <w:rPr>
          <w:rFonts w:ascii="Times New Roman" w:hAnsi="Times New Roman" w:cs="Times New Roman"/>
          <w:b w:val="0"/>
          <w:szCs w:val="24"/>
          <w:lang w:val="cs-CZ"/>
        </w:rPr>
        <w:tab/>
      </w:r>
      <w:r w:rsidR="00855E0D" w:rsidRPr="00EE11E7">
        <w:rPr>
          <w:rFonts w:ascii="Times New Roman" w:hAnsi="Times New Roman" w:cs="Times New Roman"/>
          <w:b w:val="0"/>
          <w:szCs w:val="24"/>
        </w:rPr>
        <w:t xml:space="preserve">Tímto </w:t>
      </w:r>
      <w:r w:rsidR="00F8137B" w:rsidRPr="00EE11E7">
        <w:rPr>
          <w:rFonts w:ascii="Times New Roman" w:hAnsi="Times New Roman" w:cs="Times New Roman"/>
          <w:b w:val="0"/>
          <w:szCs w:val="24"/>
        </w:rPr>
        <w:t>se ve smyslu ust. § 43 odst. 1 zák. č. 131/2000 Sb., o hlavním městě Praze, ve znění pozdějších předpisů, potvrzuje, že byly splněny podmínky pro platnost právního jednání městské části Praha 5, a to usnesením Rady městské části Praha 5                                                   č. ………………………….. ze dne __.__.2020.</w:t>
      </w:r>
    </w:p>
    <w:p w14:paraId="3434DA3F" w14:textId="77777777" w:rsidR="00855E0D" w:rsidRPr="00073FCF" w:rsidRDefault="00855E0D">
      <w:pPr>
        <w:rPr>
          <w:lang w:val="x-none"/>
        </w:rPr>
      </w:pPr>
    </w:p>
    <w:p w14:paraId="6AA57528" w14:textId="77777777" w:rsidR="00A26E53" w:rsidRDefault="00A26E53" w:rsidP="00055E6F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D808E8">
        <w:rPr>
          <w:rFonts w:ascii="Times New Roman" w:hAnsi="Times New Roman" w:cs="Times New Roman"/>
          <w:sz w:val="26"/>
          <w:szCs w:val="26"/>
        </w:rPr>
        <w:t>Práva duševního vlastnictví</w:t>
      </w:r>
    </w:p>
    <w:p w14:paraId="67E57E7E" w14:textId="77777777" w:rsidR="00D808E8" w:rsidRPr="00823776" w:rsidRDefault="00D808E8" w:rsidP="00823776"/>
    <w:p w14:paraId="3E4B1278" w14:textId="1700DBEC" w:rsidR="00D926D5" w:rsidRPr="00073FCF" w:rsidRDefault="00D926D5" w:rsidP="00823776">
      <w:pPr>
        <w:widowControl w:val="0"/>
        <w:autoSpaceDE w:val="0"/>
        <w:autoSpaceDN w:val="0"/>
        <w:adjustRightInd w:val="0"/>
        <w:spacing w:after="120"/>
        <w:ind w:left="425" w:hanging="425"/>
        <w:jc w:val="both"/>
      </w:pPr>
      <w:r w:rsidRPr="00823776">
        <w:rPr>
          <w:b/>
        </w:rPr>
        <w:t>9.1</w:t>
      </w:r>
      <w:r w:rsidRPr="00073FCF">
        <w:t>.</w:t>
      </w:r>
      <w:r w:rsidRPr="00073FCF">
        <w:tab/>
      </w:r>
      <w:r w:rsidRPr="00D808E8">
        <w:t>Zhotovitel se zavazuje, že při poskytování služeb neporuší práva třetích osob, která těmto osobám mohou plynout z práv k duševnímu vlastnictví,</w:t>
      </w:r>
      <w:r w:rsidRPr="007802E4">
        <w:t xml:space="preserve"> zejména z autorských práv a práv průmyslového vlastnictví. Zhotovitel se zavazuje, že objednateli uhradí veškeré náklady, výdaje, škody a majetkovou i nemajetkovou újmu, které objednateli vzniknou v důsledku uplatnění práv třetích osob vůči objednateli v souvislosti s porušením povinnosti zhotovitele dle předchozí věty.</w:t>
      </w:r>
    </w:p>
    <w:p w14:paraId="61105AEF" w14:textId="55D7FF41" w:rsidR="00D926D5" w:rsidRPr="00073FCF" w:rsidRDefault="00D926D5" w:rsidP="00823776">
      <w:pPr>
        <w:widowControl w:val="0"/>
        <w:autoSpaceDE w:val="0"/>
        <w:autoSpaceDN w:val="0"/>
        <w:adjustRightInd w:val="0"/>
        <w:spacing w:after="120"/>
        <w:ind w:left="425" w:hanging="425"/>
        <w:jc w:val="both"/>
      </w:pPr>
      <w:r w:rsidRPr="00073FCF">
        <w:rPr>
          <w:b/>
        </w:rPr>
        <w:t>9.2.</w:t>
      </w:r>
      <w:r w:rsidRPr="00073FCF">
        <w:tab/>
        <w:t>Zhotovitel poskytuje objednateli výhradní neomezenou licenci k předmětu smlouvy, a to věcně, časově a místně, v rozsahu ustanovení § 12 autorského zákona, a uděluje objednateli převoditelné, trvalé, výlučné a zaplacením ceny díla zcela splacené právo dílo užívat a objednatel toto právo přijímá.</w:t>
      </w:r>
    </w:p>
    <w:p w14:paraId="4B7D7EC1" w14:textId="6C0480E5" w:rsidR="00D926D5" w:rsidRPr="00073FCF" w:rsidRDefault="00D926D5" w:rsidP="00823776">
      <w:pPr>
        <w:widowControl w:val="0"/>
        <w:autoSpaceDE w:val="0"/>
        <w:autoSpaceDN w:val="0"/>
        <w:adjustRightInd w:val="0"/>
        <w:spacing w:after="120"/>
        <w:ind w:left="425" w:hanging="425"/>
        <w:jc w:val="both"/>
      </w:pPr>
      <w:r w:rsidRPr="00073FCF">
        <w:rPr>
          <w:b/>
        </w:rPr>
        <w:lastRenderedPageBreak/>
        <w:t>9.3.</w:t>
      </w:r>
      <w:r w:rsidRPr="00073FCF">
        <w:tab/>
        <w:t>Objednatel je na základě oprávní udělené autorem oprávněn dílo užít všemi způsoby užití dle ustanovení § 12 autorského zákona, zejména: dílo zveřejnit, veřejně vystavit, zpracovat, změnit, upravit a takto je užít v neomezeném rozsahu dle tohoto článku, užít pouze část díla a spojit dílo s jinými díly a zařadit je do díla souborného.</w:t>
      </w:r>
    </w:p>
    <w:p w14:paraId="28749C97" w14:textId="32495139" w:rsidR="00D926D5" w:rsidRPr="00073FCF" w:rsidRDefault="00D926D5" w:rsidP="00823776">
      <w:pPr>
        <w:widowControl w:val="0"/>
        <w:autoSpaceDE w:val="0"/>
        <w:autoSpaceDN w:val="0"/>
        <w:adjustRightInd w:val="0"/>
        <w:spacing w:after="120"/>
        <w:ind w:left="425" w:hanging="425"/>
        <w:jc w:val="both"/>
      </w:pPr>
      <w:r w:rsidRPr="00073FCF">
        <w:rPr>
          <w:b/>
        </w:rPr>
        <w:t>9.4.</w:t>
      </w:r>
      <w:r w:rsidRPr="00073FCF">
        <w:tab/>
        <w:t>Objednatel je oprávněn zcela nebo zčásti, bez omezení, oprávnění tvořící součást licence poskytnout třetí osobě (podlicence) a to i opakovaně, případně práva touto smlouvou nabytá postoupit a zhotoviteli bez zbytečného odkladu identifikovat osobu postupníka (nabyvatele licence).</w:t>
      </w:r>
    </w:p>
    <w:p w14:paraId="1CA8049B" w14:textId="0C6F33DE" w:rsidR="00D926D5" w:rsidRPr="00073FCF" w:rsidRDefault="00D926D5" w:rsidP="00823776">
      <w:pPr>
        <w:widowControl w:val="0"/>
        <w:autoSpaceDE w:val="0"/>
        <w:autoSpaceDN w:val="0"/>
        <w:adjustRightInd w:val="0"/>
        <w:spacing w:after="120"/>
        <w:ind w:left="425" w:hanging="425"/>
        <w:jc w:val="both"/>
      </w:pPr>
      <w:r w:rsidRPr="00073FCF">
        <w:rPr>
          <w:b/>
        </w:rPr>
        <w:t>9.5.</w:t>
      </w:r>
      <w:r w:rsidRPr="00073FCF">
        <w:tab/>
        <w:t>Zhotovitel garantuje, že dílo vytvořil osobně, případně bylo vytvořeno pouze osobami, které jsou k němu ve vztahu ve smyslu ustanovení § 58 autorského zákona, a že tudíž je oprávněn k poskytnutí licence z titulu postavení zaměstnavatele či obdobném s ohledem na příslušného autora, anebo s příslušným autorem uzavřel dostatečnou licenční smlouvu, která jej opravňuje poskytnout objednateli podlicenci alespoň v rozsahu dle zde sjednaného; licence a podlicence se pro účely této smlouvy společně označují jako „licence“.</w:t>
      </w:r>
    </w:p>
    <w:p w14:paraId="74C5672D" w14:textId="7F75E6C6" w:rsidR="00D926D5" w:rsidRPr="00073FCF" w:rsidRDefault="00D926D5" w:rsidP="00823776">
      <w:pPr>
        <w:widowControl w:val="0"/>
        <w:autoSpaceDE w:val="0"/>
        <w:autoSpaceDN w:val="0"/>
        <w:adjustRightInd w:val="0"/>
        <w:spacing w:after="120"/>
        <w:ind w:left="425" w:hanging="425"/>
        <w:jc w:val="both"/>
      </w:pPr>
      <w:r w:rsidRPr="00823776">
        <w:t>9.6.</w:t>
      </w:r>
      <w:r w:rsidRPr="00073FCF">
        <w:tab/>
        <w:t xml:space="preserve">Zhotovitel garantuje, že před podpisem této smlouvy neudělil třetímu žádnou licenci k užití díla, a to ani výhradní ani nevýhradní, která by mohla být v rozporu s licencí dle zde sjednaného. Zhotovitel současně garantuje, že ve spojení s dílem nejsou dotčena jakákoli práva třetích osob a jedná se o původní, jedinečné a tvůrčí dílo zhotovitele. </w:t>
      </w:r>
    </w:p>
    <w:p w14:paraId="54142461" w14:textId="7CA3A9C5" w:rsidR="00D926D5" w:rsidRPr="00073FCF" w:rsidRDefault="00D926D5" w:rsidP="00823776">
      <w:pPr>
        <w:widowControl w:val="0"/>
        <w:autoSpaceDE w:val="0"/>
        <w:autoSpaceDN w:val="0"/>
        <w:adjustRightInd w:val="0"/>
        <w:spacing w:after="120"/>
        <w:ind w:left="425" w:hanging="425"/>
        <w:jc w:val="both"/>
      </w:pPr>
      <w:r w:rsidRPr="00823776">
        <w:t>9.7.</w:t>
      </w:r>
      <w:r w:rsidRPr="00073FCF">
        <w:tab/>
        <w:t xml:space="preserve">Odměna za poskytnutí licence je zahrnuta v celkové ceně díla v čl. 4 odst. 4.1. této smlouvy. Smluvní strany prohlašují takovou odměnu za odpovídající a konečnou. </w:t>
      </w:r>
    </w:p>
    <w:p w14:paraId="23C480F8" w14:textId="47CD30B2" w:rsidR="00D926D5" w:rsidRPr="00073FCF" w:rsidRDefault="00D926D5" w:rsidP="00823776">
      <w:pPr>
        <w:widowControl w:val="0"/>
        <w:autoSpaceDE w:val="0"/>
        <w:autoSpaceDN w:val="0"/>
        <w:adjustRightInd w:val="0"/>
        <w:spacing w:after="120"/>
        <w:ind w:left="425" w:hanging="425"/>
        <w:jc w:val="both"/>
      </w:pPr>
      <w:r w:rsidRPr="00823776">
        <w:t>9.8.</w:t>
      </w:r>
      <w:r w:rsidRPr="00073FCF">
        <w:tab/>
        <w:t>Pro vyloučení všech pochybností platí, že se zhotovitel zavazuje zajistit právo používat patenty, ochranné známky, licence, průmyslové vzory, know-how, software a práva z duševního vlastnictví, nezbytně se vztahující k předmětu smlouvy, které jsou nutné pro provoz a jeho využití, a to současně s předáním předmětu smlouvy nebo jeho části objednateli.</w:t>
      </w:r>
    </w:p>
    <w:p w14:paraId="44947ADE" w14:textId="77777777" w:rsidR="00D926D5" w:rsidRPr="00073FCF" w:rsidRDefault="00D926D5" w:rsidP="00D926D5">
      <w:pPr>
        <w:ind w:left="567" w:hanging="567"/>
        <w:jc w:val="both"/>
      </w:pPr>
      <w:r w:rsidRPr="00073FCF">
        <w:t> </w:t>
      </w:r>
    </w:p>
    <w:p w14:paraId="688C6A4D" w14:textId="77777777" w:rsidR="00A26E53" w:rsidRPr="00073FCF" w:rsidRDefault="00A26E53" w:rsidP="00A26E53">
      <w:pPr>
        <w:rPr>
          <w:rFonts w:eastAsia="Calibri"/>
        </w:rPr>
      </w:pPr>
    </w:p>
    <w:p w14:paraId="6DD705F4" w14:textId="77777777" w:rsidR="00D10C7E" w:rsidRPr="00073FCF" w:rsidRDefault="00D10C7E" w:rsidP="00D10C7E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vanish/>
          <w:sz w:val="24"/>
          <w:szCs w:val="24"/>
        </w:rPr>
      </w:pPr>
    </w:p>
    <w:p w14:paraId="6D0C56C0" w14:textId="77777777" w:rsidR="00D10C7E" w:rsidRPr="00073FCF" w:rsidRDefault="00D10C7E" w:rsidP="00D10C7E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vanish/>
          <w:sz w:val="24"/>
          <w:szCs w:val="24"/>
        </w:rPr>
      </w:pPr>
    </w:p>
    <w:p w14:paraId="0D69005C" w14:textId="77777777" w:rsidR="00D10C7E" w:rsidRPr="00073FCF" w:rsidRDefault="00D10C7E" w:rsidP="00D10C7E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vanish/>
          <w:sz w:val="24"/>
          <w:szCs w:val="24"/>
        </w:rPr>
      </w:pPr>
    </w:p>
    <w:p w14:paraId="103F7F99" w14:textId="77777777" w:rsidR="00D10C7E" w:rsidRPr="00073FCF" w:rsidRDefault="00D10C7E" w:rsidP="00D10C7E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vanish/>
          <w:sz w:val="24"/>
          <w:szCs w:val="24"/>
        </w:rPr>
      </w:pPr>
    </w:p>
    <w:p w14:paraId="6ED75074" w14:textId="77777777" w:rsidR="00A26E53" w:rsidRPr="00073FCF" w:rsidRDefault="00A26E53" w:rsidP="00A26E53"/>
    <w:p w14:paraId="24886ED2" w14:textId="77777777" w:rsidR="00855E0D" w:rsidRPr="00073FCF" w:rsidRDefault="00855E0D" w:rsidP="00055E6F">
      <w:pPr>
        <w:pStyle w:val="Nadpis1"/>
        <w:tabs>
          <w:tab w:val="clear" w:pos="3185"/>
        </w:tabs>
        <w:ind w:left="567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073FCF">
        <w:rPr>
          <w:rFonts w:ascii="Times New Roman" w:hAnsi="Times New Roman" w:cs="Times New Roman"/>
          <w:sz w:val="26"/>
          <w:szCs w:val="26"/>
        </w:rPr>
        <w:t>Závěrečná ustanovení a zvláštní ujednání</w:t>
      </w:r>
    </w:p>
    <w:p w14:paraId="21103E77" w14:textId="77777777" w:rsidR="00855E0D" w:rsidRPr="00073FCF" w:rsidRDefault="00855E0D">
      <w:pPr>
        <w:ind w:left="360" w:firstLine="348"/>
        <w:jc w:val="both"/>
      </w:pPr>
    </w:p>
    <w:p w14:paraId="07391C59" w14:textId="77777777" w:rsidR="00D10C7E" w:rsidRPr="00073FCF" w:rsidRDefault="00D10C7E" w:rsidP="00D10C7E">
      <w:pPr>
        <w:pStyle w:val="Odstavecseseznamem"/>
        <w:numPr>
          <w:ilvl w:val="0"/>
          <w:numId w:val="8"/>
        </w:numPr>
        <w:spacing w:line="240" w:lineRule="auto"/>
        <w:jc w:val="both"/>
        <w:rPr>
          <w:vanish/>
          <w:sz w:val="24"/>
          <w:szCs w:val="24"/>
        </w:rPr>
      </w:pPr>
    </w:p>
    <w:p w14:paraId="35012FE4" w14:textId="77777777" w:rsidR="00D10C7E" w:rsidRPr="00073FCF" w:rsidRDefault="00D10C7E" w:rsidP="00D10C7E">
      <w:pPr>
        <w:pStyle w:val="Odstavecseseznamem"/>
        <w:numPr>
          <w:ilvl w:val="0"/>
          <w:numId w:val="8"/>
        </w:numPr>
        <w:spacing w:line="240" w:lineRule="auto"/>
        <w:jc w:val="both"/>
        <w:rPr>
          <w:vanish/>
          <w:sz w:val="24"/>
          <w:szCs w:val="24"/>
        </w:rPr>
      </w:pPr>
    </w:p>
    <w:p w14:paraId="09970217" w14:textId="77777777" w:rsidR="00D10C7E" w:rsidRPr="00073FCF" w:rsidRDefault="00D10C7E" w:rsidP="00D10C7E">
      <w:pPr>
        <w:pStyle w:val="Odstavecseseznamem"/>
        <w:numPr>
          <w:ilvl w:val="0"/>
          <w:numId w:val="8"/>
        </w:numPr>
        <w:spacing w:line="240" w:lineRule="auto"/>
        <w:jc w:val="both"/>
        <w:rPr>
          <w:vanish/>
          <w:sz w:val="24"/>
          <w:szCs w:val="24"/>
        </w:rPr>
      </w:pPr>
    </w:p>
    <w:p w14:paraId="0137F20B" w14:textId="77777777" w:rsidR="00D10C7E" w:rsidRPr="00073FCF" w:rsidRDefault="00D10C7E" w:rsidP="00D10C7E">
      <w:pPr>
        <w:pStyle w:val="Odstavecseseznamem"/>
        <w:numPr>
          <w:ilvl w:val="0"/>
          <w:numId w:val="8"/>
        </w:numPr>
        <w:spacing w:line="240" w:lineRule="auto"/>
        <w:jc w:val="both"/>
        <w:rPr>
          <w:vanish/>
          <w:sz w:val="24"/>
          <w:szCs w:val="24"/>
        </w:rPr>
      </w:pPr>
    </w:p>
    <w:p w14:paraId="5A4D40A0" w14:textId="77777777" w:rsidR="00D10C7E" w:rsidRPr="00073FCF" w:rsidRDefault="00D10C7E" w:rsidP="00D10C7E">
      <w:pPr>
        <w:pStyle w:val="Odstavecseseznamem"/>
        <w:numPr>
          <w:ilvl w:val="0"/>
          <w:numId w:val="8"/>
        </w:numPr>
        <w:spacing w:line="240" w:lineRule="auto"/>
        <w:jc w:val="both"/>
        <w:rPr>
          <w:vanish/>
          <w:sz w:val="24"/>
          <w:szCs w:val="24"/>
        </w:rPr>
      </w:pPr>
    </w:p>
    <w:p w14:paraId="4384F979" w14:textId="3A4AAB3C" w:rsidR="00C0183A" w:rsidRPr="00073FCF" w:rsidRDefault="00DD0293" w:rsidP="00204A74">
      <w:pPr>
        <w:numPr>
          <w:ilvl w:val="1"/>
          <w:numId w:val="8"/>
        </w:numPr>
        <w:tabs>
          <w:tab w:val="left" w:pos="567"/>
        </w:tabs>
        <w:spacing w:after="120"/>
        <w:ind w:left="567" w:hanging="567"/>
        <w:jc w:val="both"/>
      </w:pPr>
      <w:r w:rsidRPr="00073FCF">
        <w:t xml:space="preserve">Tato </w:t>
      </w:r>
      <w:r w:rsidR="0036411E" w:rsidRPr="00073FCF">
        <w:t>smlouva nabývá platnosti dnem jejího podpisu oběma smluvními stranami a účinnosti dnem jejího zveřejnění v Registru smluv podle zák. č. 340/2015 Sb., o zvláštních podmínkách účinnosti některých smluv, uveřejňování těchto smluv a o registru smluv, ve znění pozdějších předpisů</w:t>
      </w:r>
    </w:p>
    <w:p w14:paraId="5F6364BB" w14:textId="77777777" w:rsidR="00A65E09" w:rsidRPr="00073FCF" w:rsidRDefault="00855E0D" w:rsidP="00823776">
      <w:pPr>
        <w:numPr>
          <w:ilvl w:val="1"/>
          <w:numId w:val="8"/>
        </w:numPr>
        <w:spacing w:after="120"/>
        <w:ind w:left="567" w:hanging="567"/>
        <w:jc w:val="both"/>
      </w:pPr>
      <w:r w:rsidRPr="00073FCF">
        <w:t>Právní vztahy vzniklé z této smlouvy se budou řídit ustanoveními zákona č. 89/2012 Sb., občanský zákoník, v platném znění.</w:t>
      </w:r>
    </w:p>
    <w:p w14:paraId="031C489B" w14:textId="77777777" w:rsidR="00A65E09" w:rsidRPr="00073FCF" w:rsidRDefault="00A65E09" w:rsidP="00823776">
      <w:pPr>
        <w:numPr>
          <w:ilvl w:val="1"/>
          <w:numId w:val="8"/>
        </w:numPr>
        <w:spacing w:after="120"/>
        <w:ind w:left="567" w:hanging="567"/>
        <w:jc w:val="both"/>
      </w:pPr>
      <w:r w:rsidRPr="00073FCF">
        <w:t>Vzájemná práva a povinnosti neupravené v této smlouvě se řídí platnými právními předpisy.</w:t>
      </w:r>
    </w:p>
    <w:p w14:paraId="6F1A20A5" w14:textId="77777777" w:rsidR="00C0183A" w:rsidRPr="00073FCF" w:rsidRDefault="00855E0D" w:rsidP="00823776">
      <w:pPr>
        <w:numPr>
          <w:ilvl w:val="1"/>
          <w:numId w:val="8"/>
        </w:numPr>
        <w:spacing w:after="120"/>
        <w:ind w:left="567" w:hanging="567"/>
        <w:jc w:val="both"/>
      </w:pPr>
      <w:r w:rsidRPr="00073FCF">
        <w:t>Poruší-li některá ze smluvních stran tuto smlouvu, zavazuje se nahradit druhé straně vzniklou škodu a ušlý zisk. Smluvní sankce nelze započítat vůči nároku na náhradu škody a ušlého zisku.</w:t>
      </w:r>
    </w:p>
    <w:p w14:paraId="58635EF1" w14:textId="77777777" w:rsidR="00C0183A" w:rsidRPr="00073FCF" w:rsidRDefault="00855E0D" w:rsidP="00823776">
      <w:pPr>
        <w:numPr>
          <w:ilvl w:val="1"/>
          <w:numId w:val="8"/>
        </w:numPr>
        <w:spacing w:after="120"/>
        <w:ind w:left="567" w:hanging="567"/>
        <w:jc w:val="both"/>
      </w:pPr>
      <w:r w:rsidRPr="00073FCF">
        <w:t xml:space="preserve">Změny a doplňky této smlouvy </w:t>
      </w:r>
      <w:r w:rsidR="00AB0476" w:rsidRPr="00073FCF">
        <w:t xml:space="preserve">a jejich nedílných příloh </w:t>
      </w:r>
      <w:r w:rsidRPr="00073FCF">
        <w:t>mohou být sjednány jen písemnou formou a musí být potvrzeny oběma stranami.</w:t>
      </w:r>
    </w:p>
    <w:p w14:paraId="773E1DD6" w14:textId="77777777" w:rsidR="00C0183A" w:rsidRPr="00073FCF" w:rsidRDefault="00855E0D" w:rsidP="00823776">
      <w:pPr>
        <w:numPr>
          <w:ilvl w:val="1"/>
          <w:numId w:val="8"/>
        </w:numPr>
        <w:spacing w:after="120"/>
        <w:ind w:left="567" w:hanging="567"/>
        <w:jc w:val="both"/>
      </w:pPr>
      <w:r w:rsidRPr="00073FCF">
        <w:lastRenderedPageBreak/>
        <w:t xml:space="preserve">Smlouva se uzavírá v pěti (5) vyhotoveních s platností originálu, z nichž čtyři (4) vyhotovení obdrží objednatel a jedno (1) vyhotovení obdrží zhotovitel. </w:t>
      </w:r>
    </w:p>
    <w:p w14:paraId="250B963A" w14:textId="77777777" w:rsidR="00855E0D" w:rsidRPr="00073FCF" w:rsidRDefault="00855E0D" w:rsidP="00C0183A">
      <w:pPr>
        <w:numPr>
          <w:ilvl w:val="1"/>
          <w:numId w:val="8"/>
        </w:numPr>
        <w:ind w:left="567" w:hanging="567"/>
        <w:jc w:val="both"/>
      </w:pPr>
      <w:r w:rsidRPr="00073FCF">
        <w:t xml:space="preserve">Smluvní strany prohlašují, že smlouvu sepsaly na základě pravdivých údajů, jejich pravé a svobodné vůle, nikoli v tísni ani za nápadně nevýhodných podmínek, smlouvu si přečetly, s jejím obsahem souhlasí a na důkaz toho připojují své podpisy. </w:t>
      </w:r>
    </w:p>
    <w:p w14:paraId="488EEFBC" w14:textId="77777777" w:rsidR="00855E0D" w:rsidRPr="00073FCF" w:rsidRDefault="00855E0D">
      <w:pPr>
        <w:ind w:left="709"/>
        <w:jc w:val="both"/>
      </w:pPr>
    </w:p>
    <w:p w14:paraId="2E8FCFC5" w14:textId="21391B53" w:rsidR="00A26E53" w:rsidRPr="00D808E8" w:rsidRDefault="00A26E53" w:rsidP="00055E6F">
      <w:pPr>
        <w:ind w:left="567"/>
        <w:jc w:val="both"/>
      </w:pPr>
      <w:r w:rsidRPr="00073FCF">
        <w:t>Příloha č. 1</w:t>
      </w:r>
      <w:r w:rsidR="00055E6F" w:rsidRPr="00073FCF">
        <w:t>:</w:t>
      </w:r>
      <w:r w:rsidRPr="00073FCF">
        <w:t xml:space="preserve"> </w:t>
      </w:r>
      <w:r w:rsidR="00CF3AE4" w:rsidRPr="00073FCF">
        <w:t>O</w:t>
      </w:r>
      <w:r w:rsidR="0036411E" w:rsidRPr="00073FCF">
        <w:t>snov</w:t>
      </w:r>
      <w:r w:rsidR="00CF3AE4" w:rsidRPr="00073FCF">
        <w:t>a</w:t>
      </w:r>
      <w:r w:rsidR="0036411E" w:rsidRPr="00073FCF">
        <w:t xml:space="preserve"> zpracování Strategie rozvoje </w:t>
      </w:r>
      <w:r w:rsidR="0036411E" w:rsidRPr="00823776">
        <w:rPr>
          <w:highlight w:val="yellow"/>
        </w:rPr>
        <w:t>(</w:t>
      </w:r>
      <w:r w:rsidR="00CF3AE4" w:rsidRPr="00073FCF">
        <w:rPr>
          <w:highlight w:val="yellow"/>
        </w:rPr>
        <w:t xml:space="preserve">návrh </w:t>
      </w:r>
      <w:r w:rsidR="0036411E" w:rsidRPr="00823776">
        <w:rPr>
          <w:highlight w:val="yellow"/>
        </w:rPr>
        <w:t>dodá účastník ve své nabídce)</w:t>
      </w:r>
      <w:r w:rsidRPr="00073FCF">
        <w:t xml:space="preserve">. </w:t>
      </w:r>
    </w:p>
    <w:p w14:paraId="5E22958D" w14:textId="77777777" w:rsidR="00731FFB" w:rsidRPr="007802E4" w:rsidRDefault="00731FFB" w:rsidP="00055E6F">
      <w:pPr>
        <w:ind w:left="567"/>
        <w:jc w:val="both"/>
      </w:pPr>
      <w:r w:rsidRPr="007802E4">
        <w:t>Příloha č. 2: Realizační tým</w:t>
      </w:r>
    </w:p>
    <w:p w14:paraId="5C9CFAE2" w14:textId="0113F684" w:rsidR="00AD6875" w:rsidRPr="00073FCF" w:rsidRDefault="00AD6875" w:rsidP="00055E6F">
      <w:pPr>
        <w:ind w:left="567"/>
        <w:jc w:val="both"/>
      </w:pPr>
      <w:r w:rsidRPr="00073FCF">
        <w:t>Příloha č. 3: Harmonogram plnění díla</w:t>
      </w:r>
      <w:r w:rsidR="00723C1B" w:rsidRPr="00073FCF">
        <w:t xml:space="preserve"> </w:t>
      </w:r>
      <w:r w:rsidR="00723C1B" w:rsidRPr="00073FCF">
        <w:rPr>
          <w:highlight w:val="yellow"/>
        </w:rPr>
        <w:t>(návrh dodá účastník ve své nabídce)</w:t>
      </w:r>
      <w:r w:rsidR="00723C1B" w:rsidRPr="00073FCF">
        <w:t>.</w:t>
      </w:r>
    </w:p>
    <w:p w14:paraId="6FD02C05" w14:textId="77777777" w:rsidR="00C0183A" w:rsidRPr="00073FCF" w:rsidRDefault="00C0183A">
      <w:pPr>
        <w:pStyle w:val="Seznam31"/>
        <w:ind w:left="0" w:firstLine="708"/>
      </w:pPr>
    </w:p>
    <w:p w14:paraId="2035A7F1" w14:textId="77777777" w:rsidR="00A26E53" w:rsidRPr="00073FCF" w:rsidRDefault="00A26E53">
      <w:pPr>
        <w:pStyle w:val="Seznam31"/>
        <w:ind w:left="0" w:firstLine="708"/>
      </w:pPr>
    </w:p>
    <w:p w14:paraId="45788039" w14:textId="77777777" w:rsidR="00855E0D" w:rsidRPr="00073FCF" w:rsidRDefault="00855E0D">
      <w:pPr>
        <w:pStyle w:val="Seznam31"/>
        <w:ind w:left="0" w:firstLine="708"/>
      </w:pPr>
      <w:r w:rsidRPr="00073FCF">
        <w:t>V Praze dne</w:t>
      </w:r>
      <w:r w:rsidR="00055E6F" w:rsidRPr="00073FCF">
        <w:t>………………….                             V Praze dne……………………</w:t>
      </w:r>
      <w:r w:rsidR="00F71B80" w:rsidRPr="00073FCF">
        <w:tab/>
      </w:r>
      <w:r w:rsidR="00F71B80" w:rsidRPr="00073FCF">
        <w:tab/>
      </w:r>
    </w:p>
    <w:p w14:paraId="3ADBE2F9" w14:textId="77777777" w:rsidR="00855E0D" w:rsidRPr="00073FCF" w:rsidRDefault="00855E0D">
      <w:pPr>
        <w:pStyle w:val="Seznam31"/>
        <w:ind w:left="0" w:firstLine="0"/>
        <w:jc w:val="both"/>
      </w:pPr>
    </w:p>
    <w:p w14:paraId="209F4340" w14:textId="77777777" w:rsidR="00725ADA" w:rsidRPr="00073FCF" w:rsidRDefault="00725ADA" w:rsidP="00725ADA">
      <w:pPr>
        <w:pStyle w:val="Seznam31"/>
        <w:ind w:left="0" w:firstLine="0"/>
        <w:jc w:val="both"/>
      </w:pPr>
    </w:p>
    <w:p w14:paraId="18E3AB18" w14:textId="77777777" w:rsidR="00725ADA" w:rsidRPr="00073FCF" w:rsidRDefault="00725ADA" w:rsidP="00725ADA">
      <w:pPr>
        <w:pStyle w:val="Seznam31"/>
        <w:ind w:left="0" w:firstLine="0"/>
        <w:jc w:val="both"/>
      </w:pPr>
      <w:r w:rsidRPr="00073FCF">
        <w:t xml:space="preserve">  </w:t>
      </w:r>
      <w:r w:rsidRPr="00073FCF">
        <w:tab/>
        <w:t xml:space="preserve">…………………………………….   </w:t>
      </w:r>
      <w:r w:rsidRPr="00073FCF">
        <w:tab/>
      </w:r>
      <w:r w:rsidRPr="00073FCF">
        <w:tab/>
        <w:t>……………………………………</w:t>
      </w:r>
    </w:p>
    <w:p w14:paraId="71277E13" w14:textId="77777777" w:rsidR="001B511C" w:rsidRPr="00073FCF" w:rsidRDefault="00725ADA" w:rsidP="00CA3F5F">
      <w:pPr>
        <w:pStyle w:val="Seznam31"/>
        <w:tabs>
          <w:tab w:val="left" w:pos="6096"/>
        </w:tabs>
        <w:spacing w:after="100"/>
        <w:ind w:left="0" w:firstLine="0"/>
        <w:jc w:val="both"/>
        <w:rPr>
          <w:b/>
        </w:rPr>
      </w:pPr>
      <w:r w:rsidRPr="00073FCF">
        <w:t xml:space="preserve">       </w:t>
      </w:r>
      <w:r w:rsidR="001B511C" w:rsidRPr="00073FCF">
        <w:t xml:space="preserve">     </w:t>
      </w:r>
      <w:r w:rsidRPr="00073FCF">
        <w:t xml:space="preserve"> </w:t>
      </w:r>
      <w:r w:rsidR="001B511C" w:rsidRPr="00073FCF">
        <w:t>za objednatele</w:t>
      </w:r>
      <w:r w:rsidRPr="00073FCF">
        <w:t xml:space="preserve">                   </w:t>
      </w:r>
      <w:r w:rsidRPr="00073FCF">
        <w:tab/>
      </w:r>
      <w:r w:rsidR="001B511C" w:rsidRPr="00073FCF">
        <w:t>za zhotovitele:</w:t>
      </w:r>
    </w:p>
    <w:p w14:paraId="131C8E40" w14:textId="77777777" w:rsidR="00725ADA" w:rsidRPr="00073FCF" w:rsidRDefault="001B511C" w:rsidP="00CA3F5F">
      <w:pPr>
        <w:pStyle w:val="Seznam31"/>
        <w:tabs>
          <w:tab w:val="left" w:pos="6096"/>
        </w:tabs>
        <w:spacing w:after="100"/>
        <w:ind w:left="0" w:firstLine="0"/>
        <w:jc w:val="both"/>
        <w:rPr>
          <w:b/>
        </w:rPr>
      </w:pPr>
      <w:r w:rsidRPr="00073FCF">
        <w:rPr>
          <w:b/>
        </w:rPr>
        <w:t xml:space="preserve">             </w:t>
      </w:r>
      <w:r w:rsidR="0047689C" w:rsidRPr="00073FCF">
        <w:rPr>
          <w:b/>
        </w:rPr>
        <w:t>Mgr. Renáta Zajíčková</w:t>
      </w:r>
    </w:p>
    <w:p w14:paraId="4989DDBA" w14:textId="77777777" w:rsidR="00855E0D" w:rsidRPr="00073FCF" w:rsidRDefault="0047689C" w:rsidP="003C01C7">
      <w:r w:rsidRPr="00073FCF">
        <w:rPr>
          <w:b/>
        </w:rPr>
        <w:t xml:space="preserve">             starostka</w:t>
      </w:r>
      <w:r w:rsidR="00725ADA" w:rsidRPr="00073FCF">
        <w:rPr>
          <w:b/>
        </w:rPr>
        <w:t xml:space="preserve"> MČ Praha 5</w:t>
      </w:r>
    </w:p>
    <w:sectPr w:rsidR="00855E0D" w:rsidRPr="00073FCF">
      <w:headerReference w:type="default" r:id="rId9"/>
      <w:footerReference w:type="default" r:id="rId10"/>
      <w:pgSz w:w="11906" w:h="16838"/>
      <w:pgMar w:top="1667" w:right="1417" w:bottom="993" w:left="1417" w:header="567" w:footer="7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959C1A" w16cid:durableId="22964B11"/>
  <w16cid:commentId w16cid:paraId="6FC4C549" w16cid:durableId="22964B12"/>
  <w16cid:commentId w16cid:paraId="02A0C026" w16cid:durableId="22964B13"/>
  <w16cid:commentId w16cid:paraId="16005A30" w16cid:durableId="22964B14"/>
  <w16cid:commentId w16cid:paraId="26B35F81" w16cid:durableId="22964B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2BB59" w14:textId="77777777" w:rsidR="004A775C" w:rsidRDefault="004A775C">
      <w:r>
        <w:separator/>
      </w:r>
    </w:p>
  </w:endnote>
  <w:endnote w:type="continuationSeparator" w:id="0">
    <w:p w14:paraId="369CD416" w14:textId="77777777" w:rsidR="004A775C" w:rsidRDefault="004A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imbusSanNovTE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E950" w14:textId="77777777" w:rsidR="00855E0D" w:rsidRDefault="00855E0D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04A74">
      <w:rPr>
        <w:noProof/>
      </w:rPr>
      <w:t>8</w:t>
    </w:r>
    <w:r>
      <w:fldChar w:fldCharType="end"/>
    </w:r>
  </w:p>
  <w:p w14:paraId="22A262BA" w14:textId="77777777" w:rsidR="00855E0D" w:rsidRDefault="00855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33FBD" w14:textId="77777777" w:rsidR="004A775C" w:rsidRDefault="004A775C">
      <w:r>
        <w:separator/>
      </w:r>
    </w:p>
  </w:footnote>
  <w:footnote w:type="continuationSeparator" w:id="0">
    <w:p w14:paraId="05AF2789" w14:textId="77777777" w:rsidR="004A775C" w:rsidRDefault="004A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6FDA" w14:textId="0BA78F86" w:rsidR="00855E0D" w:rsidRDefault="001A4A21">
    <w:pPr>
      <w:pStyle w:val="Zhlav"/>
      <w:tabs>
        <w:tab w:val="left" w:pos="7458"/>
      </w:tabs>
    </w:pPr>
    <w:r>
      <w:rPr>
        <w:noProof/>
        <w:lang w:val="cs-CZ" w:eastAsia="cs-CZ"/>
      </w:rPr>
      <w:drawing>
        <wp:anchor distT="1080135" distB="0" distL="114300" distR="114300" simplePos="0" relativeHeight="251657728" behindDoc="1" locked="0" layoutInCell="1" allowOverlap="1" wp14:anchorId="1361DAFC" wp14:editId="2FB69CBB">
          <wp:simplePos x="0" y="0"/>
          <wp:positionH relativeFrom="margin">
            <wp:posOffset>2193925</wp:posOffset>
          </wp:positionH>
          <wp:positionV relativeFrom="margin">
            <wp:posOffset>-767080</wp:posOffset>
          </wp:positionV>
          <wp:extent cx="1333500" cy="5619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E0D">
      <w:tab/>
    </w:r>
    <w:r w:rsidR="00855E0D">
      <w:rPr>
        <w:lang w:val="cs-CZ"/>
      </w:rPr>
      <w:t xml:space="preserve">                                      </w:t>
    </w:r>
  </w:p>
  <w:p w14:paraId="587EEC57" w14:textId="77777777" w:rsidR="00855E0D" w:rsidRDefault="00855E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DC0DEB8"/>
    <w:lvl w:ilvl="0">
      <w:start w:val="1"/>
      <w:numFmt w:val="decimal"/>
      <w:pStyle w:val="Nadpis1"/>
      <w:lvlText w:val="%1."/>
      <w:lvlJc w:val="left"/>
      <w:pPr>
        <w:tabs>
          <w:tab w:val="num" w:pos="3185"/>
        </w:tabs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adpis11"/>
      <w:lvlText w:val="%1. 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  <w:u w:val="single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60" w:hanging="360"/>
      </w:pPr>
      <w:rPr>
        <w:rFonts w:hint="default"/>
        <w:bCs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Letter"/>
      <w:pStyle w:val="P5Nadpis1"/>
      <w:suff w:val="space"/>
      <w:lvlText w:val="ČÁST %1 -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Oddíl %2"/>
      <w:lvlJc w:val="left"/>
      <w:pPr>
        <w:tabs>
          <w:tab w:val="num" w:pos="1077"/>
        </w:tabs>
        <w:ind w:left="0" w:firstLine="0"/>
      </w:pPr>
    </w:lvl>
    <w:lvl w:ilvl="2">
      <w:start w:val="1"/>
      <w:numFmt w:val="decimal"/>
      <w:lvlText w:val="Článek %3"/>
      <w:lvlJc w:val="left"/>
      <w:pPr>
        <w:tabs>
          <w:tab w:val="num" w:pos="4298"/>
        </w:tabs>
        <w:ind w:left="2880" w:firstLine="0"/>
      </w:pPr>
    </w:lvl>
    <w:lvl w:ilvl="3">
      <w:start w:val="1"/>
      <w:numFmt w:val="decimal"/>
      <w:lvlText w:val="%4"/>
      <w:lvlJc w:val="left"/>
      <w:pPr>
        <w:tabs>
          <w:tab w:val="num" w:pos="493"/>
        </w:tabs>
        <w:ind w:left="493" w:hanging="493"/>
      </w:p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449EC1B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0A"/>
    <w:multiLevelType w:val="multilevel"/>
    <w:tmpl w:val="FA949F8C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28" w:hanging="360"/>
      </w:pPr>
      <w:rPr>
        <w:rFonts w:ascii="Times New Roman" w:hAnsi="Times New Roman" w:cs="Times New Roman" w:hint="default"/>
        <w:b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6"/>
        <w:szCs w:val="26"/>
        <w:lang w:val="cs-CZ"/>
      </w:rPr>
    </w:lvl>
  </w:abstractNum>
  <w:abstractNum w:abstractNumId="10" w15:restartNumberingAfterBreak="0">
    <w:nsid w:val="0000000B"/>
    <w:multiLevelType w:val="multilevel"/>
    <w:tmpl w:val="602867DC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color w:val="00000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605"/>
        </w:tabs>
        <w:ind w:left="60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3" w15:restartNumberingAfterBreak="0">
    <w:nsid w:val="1410553F"/>
    <w:multiLevelType w:val="hybridMultilevel"/>
    <w:tmpl w:val="52FAA23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44B4033"/>
    <w:multiLevelType w:val="multilevel"/>
    <w:tmpl w:val="60F409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cs-CZ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14616E90"/>
    <w:multiLevelType w:val="hybridMultilevel"/>
    <w:tmpl w:val="F230E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A3D90"/>
    <w:multiLevelType w:val="multilevel"/>
    <w:tmpl w:val="C81A26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33F5396"/>
    <w:multiLevelType w:val="hybridMultilevel"/>
    <w:tmpl w:val="E2940686"/>
    <w:lvl w:ilvl="0" w:tplc="1D548E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39610A"/>
    <w:multiLevelType w:val="hybridMultilevel"/>
    <w:tmpl w:val="FA9CC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00A0E"/>
    <w:multiLevelType w:val="hybridMultilevel"/>
    <w:tmpl w:val="96640154"/>
    <w:lvl w:ilvl="0" w:tplc="E248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63630"/>
    <w:multiLevelType w:val="hybridMultilevel"/>
    <w:tmpl w:val="FE046BB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E5BEF"/>
    <w:multiLevelType w:val="hybridMultilevel"/>
    <w:tmpl w:val="460A6658"/>
    <w:lvl w:ilvl="0" w:tplc="0000000D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4DDE"/>
    <w:multiLevelType w:val="hybridMultilevel"/>
    <w:tmpl w:val="ECB8C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80A5A"/>
    <w:multiLevelType w:val="multilevel"/>
    <w:tmpl w:val="AD3ED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A47D57"/>
    <w:multiLevelType w:val="hybridMultilevel"/>
    <w:tmpl w:val="6BA0424A"/>
    <w:lvl w:ilvl="0" w:tplc="6DF6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15B6"/>
    <w:multiLevelType w:val="hybridMultilevel"/>
    <w:tmpl w:val="245E9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36F32"/>
    <w:multiLevelType w:val="multilevel"/>
    <w:tmpl w:val="62607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E10209"/>
    <w:multiLevelType w:val="hybridMultilevel"/>
    <w:tmpl w:val="2C8EBAAE"/>
    <w:lvl w:ilvl="0" w:tplc="76143EA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591B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2266"/>
    <w:multiLevelType w:val="hybridMultilevel"/>
    <w:tmpl w:val="B13E0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7"/>
  </w:num>
  <w:num w:numId="16">
    <w:abstractNumId w:val="21"/>
  </w:num>
  <w:num w:numId="17">
    <w:abstractNumId w:val="19"/>
  </w:num>
  <w:num w:numId="18">
    <w:abstractNumId w:val="15"/>
  </w:num>
  <w:num w:numId="19">
    <w:abstractNumId w:val="26"/>
  </w:num>
  <w:num w:numId="20">
    <w:abstractNumId w:val="14"/>
  </w:num>
  <w:num w:numId="21">
    <w:abstractNumId w:val="16"/>
  </w:num>
  <w:num w:numId="22">
    <w:abstractNumId w:val="28"/>
  </w:num>
  <w:num w:numId="23">
    <w:abstractNumId w:val="23"/>
  </w:num>
  <w:num w:numId="24">
    <w:abstractNumId w:val="2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4"/>
  </w:num>
  <w:num w:numId="37">
    <w:abstractNumId w:val="20"/>
  </w:num>
  <w:num w:numId="38">
    <w:abstractNumId w:val="13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0"/>
    <w:rsid w:val="00011035"/>
    <w:rsid w:val="000120DD"/>
    <w:rsid w:val="00020731"/>
    <w:rsid w:val="00030D9A"/>
    <w:rsid w:val="00035878"/>
    <w:rsid w:val="00037D8F"/>
    <w:rsid w:val="00037EE4"/>
    <w:rsid w:val="00055E6F"/>
    <w:rsid w:val="00066FCE"/>
    <w:rsid w:val="00071919"/>
    <w:rsid w:val="00073FCF"/>
    <w:rsid w:val="000B0F62"/>
    <w:rsid w:val="000C1C4A"/>
    <w:rsid w:val="000C5458"/>
    <w:rsid w:val="000D2A22"/>
    <w:rsid w:val="000E0425"/>
    <w:rsid w:val="000E4D25"/>
    <w:rsid w:val="0010432B"/>
    <w:rsid w:val="0010743A"/>
    <w:rsid w:val="00114674"/>
    <w:rsid w:val="001168B9"/>
    <w:rsid w:val="001223EE"/>
    <w:rsid w:val="00132400"/>
    <w:rsid w:val="00140B0C"/>
    <w:rsid w:val="0017184F"/>
    <w:rsid w:val="0019137B"/>
    <w:rsid w:val="00196093"/>
    <w:rsid w:val="001A2936"/>
    <w:rsid w:val="001A4A21"/>
    <w:rsid w:val="001B511C"/>
    <w:rsid w:val="001C4953"/>
    <w:rsid w:val="001D3AA6"/>
    <w:rsid w:val="001E2694"/>
    <w:rsid w:val="001E2697"/>
    <w:rsid w:val="001F124C"/>
    <w:rsid w:val="001F1AF6"/>
    <w:rsid w:val="00203079"/>
    <w:rsid w:val="0020374B"/>
    <w:rsid w:val="00204A74"/>
    <w:rsid w:val="0021439C"/>
    <w:rsid w:val="00216FE9"/>
    <w:rsid w:val="002178DD"/>
    <w:rsid w:val="00226759"/>
    <w:rsid w:val="00227AF3"/>
    <w:rsid w:val="002635CA"/>
    <w:rsid w:val="00266794"/>
    <w:rsid w:val="0026726F"/>
    <w:rsid w:val="00273A98"/>
    <w:rsid w:val="00296415"/>
    <w:rsid w:val="002B7E43"/>
    <w:rsid w:val="002C3218"/>
    <w:rsid w:val="002D0CD8"/>
    <w:rsid w:val="002D548E"/>
    <w:rsid w:val="002D6DFB"/>
    <w:rsid w:val="002E0104"/>
    <w:rsid w:val="002E4C72"/>
    <w:rsid w:val="00304F96"/>
    <w:rsid w:val="00310380"/>
    <w:rsid w:val="0031777C"/>
    <w:rsid w:val="00323780"/>
    <w:rsid w:val="003275B6"/>
    <w:rsid w:val="003275BB"/>
    <w:rsid w:val="003301BD"/>
    <w:rsid w:val="00333A91"/>
    <w:rsid w:val="0034490C"/>
    <w:rsid w:val="003451C3"/>
    <w:rsid w:val="0034725E"/>
    <w:rsid w:val="00353A4B"/>
    <w:rsid w:val="00354C4A"/>
    <w:rsid w:val="0036411E"/>
    <w:rsid w:val="00366494"/>
    <w:rsid w:val="003672B8"/>
    <w:rsid w:val="00374D13"/>
    <w:rsid w:val="00386BF9"/>
    <w:rsid w:val="003904FC"/>
    <w:rsid w:val="003A54D9"/>
    <w:rsid w:val="003B19E5"/>
    <w:rsid w:val="003B4162"/>
    <w:rsid w:val="003B73A8"/>
    <w:rsid w:val="003C00B7"/>
    <w:rsid w:val="003C01C7"/>
    <w:rsid w:val="003E3138"/>
    <w:rsid w:val="003E330E"/>
    <w:rsid w:val="003E7BFA"/>
    <w:rsid w:val="00400E86"/>
    <w:rsid w:val="00406266"/>
    <w:rsid w:val="00424DF7"/>
    <w:rsid w:val="004252B8"/>
    <w:rsid w:val="0044640C"/>
    <w:rsid w:val="00451A37"/>
    <w:rsid w:val="00454BA7"/>
    <w:rsid w:val="004633E3"/>
    <w:rsid w:val="0047689C"/>
    <w:rsid w:val="004A184C"/>
    <w:rsid w:val="004A459D"/>
    <w:rsid w:val="004A47E2"/>
    <w:rsid w:val="004A775C"/>
    <w:rsid w:val="004B3BA1"/>
    <w:rsid w:val="004B5458"/>
    <w:rsid w:val="004C231C"/>
    <w:rsid w:val="004C64C2"/>
    <w:rsid w:val="004E2A61"/>
    <w:rsid w:val="004F040E"/>
    <w:rsid w:val="004F0C02"/>
    <w:rsid w:val="004F2FCC"/>
    <w:rsid w:val="005041E7"/>
    <w:rsid w:val="0051480B"/>
    <w:rsid w:val="00526B2C"/>
    <w:rsid w:val="00536060"/>
    <w:rsid w:val="00536A6B"/>
    <w:rsid w:val="00542EC5"/>
    <w:rsid w:val="0055169E"/>
    <w:rsid w:val="00552C6F"/>
    <w:rsid w:val="0056088E"/>
    <w:rsid w:val="00565D69"/>
    <w:rsid w:val="005703DB"/>
    <w:rsid w:val="00574DA3"/>
    <w:rsid w:val="00583B36"/>
    <w:rsid w:val="00586639"/>
    <w:rsid w:val="005A760F"/>
    <w:rsid w:val="005B0DCF"/>
    <w:rsid w:val="005D6A1E"/>
    <w:rsid w:val="005F00DD"/>
    <w:rsid w:val="00606BA3"/>
    <w:rsid w:val="00606DD8"/>
    <w:rsid w:val="00614E16"/>
    <w:rsid w:val="00627E8D"/>
    <w:rsid w:val="00627FBB"/>
    <w:rsid w:val="00647C6B"/>
    <w:rsid w:val="0065745F"/>
    <w:rsid w:val="006709F8"/>
    <w:rsid w:val="00681283"/>
    <w:rsid w:val="00681FF1"/>
    <w:rsid w:val="006A10FC"/>
    <w:rsid w:val="006B5178"/>
    <w:rsid w:val="006C0CB3"/>
    <w:rsid w:val="006C187B"/>
    <w:rsid w:val="006C4792"/>
    <w:rsid w:val="006C5E50"/>
    <w:rsid w:val="006C7052"/>
    <w:rsid w:val="006D1000"/>
    <w:rsid w:val="006E6CB1"/>
    <w:rsid w:val="006F59B9"/>
    <w:rsid w:val="00715BAF"/>
    <w:rsid w:val="0072174B"/>
    <w:rsid w:val="0072221F"/>
    <w:rsid w:val="00723C1B"/>
    <w:rsid w:val="00725ADA"/>
    <w:rsid w:val="00731FFB"/>
    <w:rsid w:val="007320A7"/>
    <w:rsid w:val="007421FF"/>
    <w:rsid w:val="00751BFD"/>
    <w:rsid w:val="007527DE"/>
    <w:rsid w:val="007542EE"/>
    <w:rsid w:val="0075553D"/>
    <w:rsid w:val="00770C86"/>
    <w:rsid w:val="00773167"/>
    <w:rsid w:val="007802E4"/>
    <w:rsid w:val="007832FA"/>
    <w:rsid w:val="00783A2E"/>
    <w:rsid w:val="007856E8"/>
    <w:rsid w:val="007A2A59"/>
    <w:rsid w:val="007B1411"/>
    <w:rsid w:val="007B3BB8"/>
    <w:rsid w:val="007C35A1"/>
    <w:rsid w:val="007C58BF"/>
    <w:rsid w:val="007D040F"/>
    <w:rsid w:val="007D0D25"/>
    <w:rsid w:val="007D436D"/>
    <w:rsid w:val="007E1AC1"/>
    <w:rsid w:val="007F02AD"/>
    <w:rsid w:val="007F1E5F"/>
    <w:rsid w:val="007F382E"/>
    <w:rsid w:val="007F7E79"/>
    <w:rsid w:val="00823776"/>
    <w:rsid w:val="0083449B"/>
    <w:rsid w:val="00847C2B"/>
    <w:rsid w:val="008544D2"/>
    <w:rsid w:val="00855E0D"/>
    <w:rsid w:val="008563A0"/>
    <w:rsid w:val="0086520E"/>
    <w:rsid w:val="00865DE1"/>
    <w:rsid w:val="00877346"/>
    <w:rsid w:val="00881ED2"/>
    <w:rsid w:val="0089057A"/>
    <w:rsid w:val="00893FF6"/>
    <w:rsid w:val="008A5531"/>
    <w:rsid w:val="008A6EB3"/>
    <w:rsid w:val="008B1208"/>
    <w:rsid w:val="008B75D9"/>
    <w:rsid w:val="008D3749"/>
    <w:rsid w:val="008D3E68"/>
    <w:rsid w:val="008E7E03"/>
    <w:rsid w:val="0092765B"/>
    <w:rsid w:val="00951C9B"/>
    <w:rsid w:val="00952A61"/>
    <w:rsid w:val="00956D88"/>
    <w:rsid w:val="00965BA1"/>
    <w:rsid w:val="00970AC1"/>
    <w:rsid w:val="00977FC5"/>
    <w:rsid w:val="009844CF"/>
    <w:rsid w:val="009847CE"/>
    <w:rsid w:val="00987596"/>
    <w:rsid w:val="009A3133"/>
    <w:rsid w:val="009B1E06"/>
    <w:rsid w:val="009C0304"/>
    <w:rsid w:val="009E3571"/>
    <w:rsid w:val="009F075E"/>
    <w:rsid w:val="00A172D6"/>
    <w:rsid w:val="00A26E53"/>
    <w:rsid w:val="00A272FE"/>
    <w:rsid w:val="00A40D66"/>
    <w:rsid w:val="00A45A82"/>
    <w:rsid w:val="00A55AC2"/>
    <w:rsid w:val="00A615B7"/>
    <w:rsid w:val="00A65E09"/>
    <w:rsid w:val="00A6698A"/>
    <w:rsid w:val="00A90745"/>
    <w:rsid w:val="00A9613A"/>
    <w:rsid w:val="00A9698E"/>
    <w:rsid w:val="00AA0CEB"/>
    <w:rsid w:val="00AA60AB"/>
    <w:rsid w:val="00AB0476"/>
    <w:rsid w:val="00AB527A"/>
    <w:rsid w:val="00AC3CCF"/>
    <w:rsid w:val="00AC55AF"/>
    <w:rsid w:val="00AD6875"/>
    <w:rsid w:val="00AE5682"/>
    <w:rsid w:val="00AE7490"/>
    <w:rsid w:val="00B211AE"/>
    <w:rsid w:val="00B25E1D"/>
    <w:rsid w:val="00B2679D"/>
    <w:rsid w:val="00B275BB"/>
    <w:rsid w:val="00B31A11"/>
    <w:rsid w:val="00B34189"/>
    <w:rsid w:val="00B45876"/>
    <w:rsid w:val="00B5058B"/>
    <w:rsid w:val="00B52F42"/>
    <w:rsid w:val="00B63639"/>
    <w:rsid w:val="00B7097C"/>
    <w:rsid w:val="00B73DA2"/>
    <w:rsid w:val="00B90291"/>
    <w:rsid w:val="00BA65AE"/>
    <w:rsid w:val="00BB5A69"/>
    <w:rsid w:val="00BC3F83"/>
    <w:rsid w:val="00BC61D4"/>
    <w:rsid w:val="00BC6590"/>
    <w:rsid w:val="00BE54AE"/>
    <w:rsid w:val="00BE6C55"/>
    <w:rsid w:val="00C0079A"/>
    <w:rsid w:val="00C00F0F"/>
    <w:rsid w:val="00C0183A"/>
    <w:rsid w:val="00C0568E"/>
    <w:rsid w:val="00C12B40"/>
    <w:rsid w:val="00C146A9"/>
    <w:rsid w:val="00C21DD7"/>
    <w:rsid w:val="00C23ECA"/>
    <w:rsid w:val="00C316EF"/>
    <w:rsid w:val="00C36A3B"/>
    <w:rsid w:val="00C5249D"/>
    <w:rsid w:val="00C615C5"/>
    <w:rsid w:val="00C725DA"/>
    <w:rsid w:val="00C76A8E"/>
    <w:rsid w:val="00C8241B"/>
    <w:rsid w:val="00C82554"/>
    <w:rsid w:val="00C8365F"/>
    <w:rsid w:val="00C840FA"/>
    <w:rsid w:val="00CA3F5F"/>
    <w:rsid w:val="00CB7CB5"/>
    <w:rsid w:val="00CC2DE0"/>
    <w:rsid w:val="00CD6221"/>
    <w:rsid w:val="00CD7FD6"/>
    <w:rsid w:val="00CE503A"/>
    <w:rsid w:val="00CF3AE4"/>
    <w:rsid w:val="00CF6FEA"/>
    <w:rsid w:val="00D0512D"/>
    <w:rsid w:val="00D07B61"/>
    <w:rsid w:val="00D10C7E"/>
    <w:rsid w:val="00D13B2F"/>
    <w:rsid w:val="00D4457C"/>
    <w:rsid w:val="00D44A05"/>
    <w:rsid w:val="00D60DFA"/>
    <w:rsid w:val="00D808E8"/>
    <w:rsid w:val="00D809C8"/>
    <w:rsid w:val="00D926D5"/>
    <w:rsid w:val="00DA3D9E"/>
    <w:rsid w:val="00DA6523"/>
    <w:rsid w:val="00DD0293"/>
    <w:rsid w:val="00DD1E9C"/>
    <w:rsid w:val="00DF564B"/>
    <w:rsid w:val="00DF681B"/>
    <w:rsid w:val="00E044D6"/>
    <w:rsid w:val="00E24E15"/>
    <w:rsid w:val="00E4438D"/>
    <w:rsid w:val="00E70FFE"/>
    <w:rsid w:val="00E920FA"/>
    <w:rsid w:val="00E94814"/>
    <w:rsid w:val="00EC45EB"/>
    <w:rsid w:val="00EE11E7"/>
    <w:rsid w:val="00EE446D"/>
    <w:rsid w:val="00EF2059"/>
    <w:rsid w:val="00EF34FD"/>
    <w:rsid w:val="00EF5A5A"/>
    <w:rsid w:val="00F01F0D"/>
    <w:rsid w:val="00F167D8"/>
    <w:rsid w:val="00F17CC9"/>
    <w:rsid w:val="00F20DEF"/>
    <w:rsid w:val="00F24F7C"/>
    <w:rsid w:val="00F27C66"/>
    <w:rsid w:val="00F307C3"/>
    <w:rsid w:val="00F33612"/>
    <w:rsid w:val="00F41134"/>
    <w:rsid w:val="00F43C12"/>
    <w:rsid w:val="00F506FC"/>
    <w:rsid w:val="00F665B9"/>
    <w:rsid w:val="00F701AF"/>
    <w:rsid w:val="00F71B80"/>
    <w:rsid w:val="00F7656F"/>
    <w:rsid w:val="00F8137B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907D4C"/>
  <w15:chartTrackingRefBased/>
  <w15:docId w15:val="{317145BF-F94E-4EF2-8A92-A7E81BC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F0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libri" w:hAnsi="Calibri" w:cs="Calibri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ind w:left="1276" w:hanging="425"/>
      <w:jc w:val="both"/>
      <w:outlineLvl w:val="1"/>
    </w:pPr>
    <w:rPr>
      <w:rFonts w:ascii="Arial" w:hAnsi="Arial" w:cs="Arial"/>
      <w:b/>
      <w:sz w:val="20"/>
      <w:szCs w:val="20"/>
      <w:lang w:val="fr-FR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keepNext/>
      <w:keepLines/>
      <w:spacing w:before="200" w:line="276" w:lineRule="auto"/>
      <w:ind w:left="1008" w:hanging="1008"/>
      <w:outlineLvl w:val="4"/>
    </w:pPr>
    <w:rPr>
      <w:rFonts w:ascii="Cambria" w:hAnsi="Cambria" w:cs="Cambria"/>
      <w:color w:val="243F60"/>
      <w:sz w:val="20"/>
      <w:szCs w:val="20"/>
      <w:lang w:val="sk-SK"/>
    </w:rPr>
  </w:style>
  <w:style w:type="paragraph" w:styleId="Nadpis6">
    <w:name w:val="heading 6"/>
    <w:basedOn w:val="Normln"/>
    <w:next w:val="Normln"/>
    <w:qFormat/>
    <w:pPr>
      <w:keepNext/>
      <w:keepLines/>
      <w:spacing w:before="200" w:line="276" w:lineRule="auto"/>
      <w:ind w:left="1152" w:hanging="1152"/>
      <w:outlineLvl w:val="5"/>
    </w:pPr>
    <w:rPr>
      <w:rFonts w:ascii="Cambria" w:hAnsi="Cambria" w:cs="Cambria"/>
      <w:i/>
      <w:iCs/>
      <w:color w:val="243F60"/>
      <w:sz w:val="20"/>
      <w:szCs w:val="20"/>
      <w:lang w:val="sk-SK"/>
    </w:rPr>
  </w:style>
  <w:style w:type="paragraph" w:styleId="Nadpis7">
    <w:name w:val="heading 7"/>
    <w:basedOn w:val="Normln"/>
    <w:next w:val="Normln"/>
    <w:qFormat/>
    <w:pPr>
      <w:keepNext/>
      <w:keepLines/>
      <w:spacing w:before="200" w:line="276" w:lineRule="auto"/>
      <w:ind w:left="1296" w:hanging="1296"/>
      <w:outlineLvl w:val="6"/>
    </w:pPr>
    <w:rPr>
      <w:rFonts w:ascii="Cambria" w:hAnsi="Cambria" w:cs="Cambria"/>
      <w:i/>
      <w:iCs/>
      <w:color w:val="404040"/>
      <w:sz w:val="20"/>
      <w:szCs w:val="20"/>
      <w:lang w:val="sk-SK"/>
    </w:rPr>
  </w:style>
  <w:style w:type="paragraph" w:styleId="Nadpis8">
    <w:name w:val="heading 8"/>
    <w:basedOn w:val="Normln"/>
    <w:next w:val="Normln"/>
    <w:qFormat/>
    <w:pPr>
      <w:keepNext/>
      <w:keepLines/>
      <w:spacing w:before="200" w:line="276" w:lineRule="auto"/>
      <w:ind w:left="1440" w:hanging="1440"/>
      <w:outlineLvl w:val="7"/>
    </w:pPr>
    <w:rPr>
      <w:rFonts w:ascii="Cambria" w:hAnsi="Cambria" w:cs="Cambria"/>
      <w:color w:val="404040"/>
      <w:sz w:val="20"/>
      <w:szCs w:val="20"/>
      <w:lang w:val="sk-SK"/>
    </w:rPr>
  </w:style>
  <w:style w:type="paragraph" w:styleId="Nadpis9">
    <w:name w:val="heading 9"/>
    <w:basedOn w:val="Normln"/>
    <w:next w:val="Normln"/>
    <w:qFormat/>
    <w:pPr>
      <w:keepNext/>
      <w:keepLines/>
      <w:spacing w:before="200" w:line="276" w:lineRule="auto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hint="default"/>
      <w:b w:val="0"/>
    </w:rPr>
  </w:style>
  <w:style w:type="character" w:customStyle="1" w:styleId="WW8Num1z2">
    <w:name w:val="WW8Num1z2"/>
    <w:rPr>
      <w:rFonts w:ascii="Times New Roman" w:eastAsia="Times New Roman" w:hAnsi="Times New Roman" w:cs="Times New Roman"/>
      <w:b w:val="0"/>
      <w:bCs/>
      <w:color w:val="00000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b w:val="0"/>
      <w:bCs/>
      <w:color w:val="000000"/>
    </w:rPr>
  </w:style>
  <w:style w:type="character" w:customStyle="1" w:styleId="WW8Num4z0">
    <w:name w:val="WW8Num4z0"/>
    <w:rPr>
      <w:rFonts w:hint="default"/>
      <w:b/>
      <w:sz w:val="24"/>
      <w:szCs w:val="24"/>
      <w:u w:val="sing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  <w:bCs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sz w:val="26"/>
      <w:szCs w:val="26"/>
      <w:lang w:val="cs-CZ"/>
    </w:rPr>
  </w:style>
  <w:style w:type="character" w:customStyle="1" w:styleId="WW8Num11z0">
    <w:name w:val="WW8Num11z0"/>
    <w:rPr>
      <w:rFonts w:hint="default"/>
      <w:bCs/>
      <w:color w:val="000000"/>
    </w:rPr>
  </w:style>
  <w:style w:type="character" w:customStyle="1" w:styleId="WW8Num12z0">
    <w:name w:val="WW8Num12z0"/>
    <w:rPr>
      <w:rFonts w:hint="default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3">
    <w:name w:val="WW8Num7z3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Georgia" w:hAnsi="Georgia" w:cs="Georgia" w:hint="default"/>
      <w:b w:val="0"/>
      <w:i w:val="0"/>
      <w:color w:val="auto"/>
      <w:sz w:val="22"/>
      <w:szCs w:val="22"/>
    </w:rPr>
  </w:style>
  <w:style w:type="character" w:customStyle="1" w:styleId="WW8Num10z2">
    <w:name w:val="WW8Num10z2"/>
    <w:rPr>
      <w:rFonts w:hint="default"/>
      <w:b w:val="0"/>
    </w:rPr>
  </w:style>
  <w:style w:type="character" w:customStyle="1" w:styleId="WW8Num10z3">
    <w:name w:val="WW8Num10z3"/>
    <w:rPr>
      <w:rFonts w:hint="default"/>
      <w:b/>
    </w:rPr>
  </w:style>
  <w:style w:type="character" w:customStyle="1" w:styleId="WW8Num10z4">
    <w:name w:val="WW8Num10z4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Cs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/>
      <w:i w:val="0"/>
      <w:sz w:val="24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b/>
      <w:i w:val="0"/>
      <w:caps/>
      <w:sz w:val="32"/>
    </w:rPr>
  </w:style>
  <w:style w:type="character" w:customStyle="1" w:styleId="WW8Num20z1">
    <w:name w:val="WW8Num20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0z2">
    <w:name w:val="WW8Num20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20z4">
    <w:name w:val="WW8Num20z4"/>
    <w:rPr>
      <w:rFonts w:hint="default"/>
      <w:b w:val="0"/>
    </w:rPr>
  </w:style>
  <w:style w:type="character" w:customStyle="1" w:styleId="WW8Num20z5">
    <w:name w:val="WW8Num20z5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Courier New" w:eastAsia="Times New Roman" w:hAnsi="Courier New" w:cs="Courier New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sz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Calibri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Cs/>
      <w:color w:val="000000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  <w:bCs/>
      <w:color w:val="00000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  <w:rPr>
      <w:b w:val="0"/>
    </w:rPr>
  </w:style>
  <w:style w:type="character" w:customStyle="1" w:styleId="WW8Num40z8">
    <w:name w:val="WW8Num40z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Times New Roman" w:eastAsia="Calibri" w:hAnsi="Times New Roman" w:cs="Times New Roman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Times New Roman" w:hint="default"/>
    </w:rPr>
  </w:style>
  <w:style w:type="character" w:customStyle="1" w:styleId="WW8Num42z3">
    <w:name w:val="WW8Num42z3"/>
    <w:rPr>
      <w:rFonts w:ascii="Symbol" w:hAnsi="Symbol" w:cs="Times New Roman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eastAsia="Times New Roman"/>
      <w:b/>
      <w:bCs/>
      <w:kern w:val="1"/>
      <w:sz w:val="24"/>
      <w:szCs w:val="32"/>
    </w:rPr>
  </w:style>
  <w:style w:type="character" w:customStyle="1" w:styleId="Nadpis2Char">
    <w:name w:val="Nadpis 2 Char"/>
    <w:rPr>
      <w:rFonts w:ascii="Arial" w:eastAsia="Times New Roman" w:hAnsi="Arial" w:cs="Times New Roman"/>
      <w:b/>
      <w:sz w:val="20"/>
      <w:szCs w:val="20"/>
      <w:lang w:val="fr-FR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rPr>
      <w:rFonts w:ascii="Cambria" w:eastAsia="Times New Roman" w:hAnsi="Cambria" w:cs="Times New Roman"/>
      <w:color w:val="243F60"/>
      <w:lang w:val="sk-SK"/>
    </w:rPr>
  </w:style>
  <w:style w:type="character" w:customStyle="1" w:styleId="Nadpis6Char">
    <w:name w:val="Nadpis 6 Char"/>
    <w:rPr>
      <w:rFonts w:ascii="Cambria" w:eastAsia="Times New Roman" w:hAnsi="Cambria" w:cs="Times New Roman"/>
      <w:i/>
      <w:iCs/>
      <w:color w:val="243F60"/>
      <w:lang w:val="sk-SK"/>
    </w:rPr>
  </w:style>
  <w:style w:type="character" w:customStyle="1" w:styleId="Nadpis7Char">
    <w:name w:val="Nadpis 7 Char"/>
    <w:rPr>
      <w:rFonts w:ascii="Cambria" w:eastAsia="Times New Roman" w:hAnsi="Cambria" w:cs="Times New Roman"/>
      <w:i/>
      <w:iCs/>
      <w:color w:val="404040"/>
      <w:lang w:val="sk-SK"/>
    </w:rPr>
  </w:style>
  <w:style w:type="character" w:customStyle="1" w:styleId="Nadpis8Char">
    <w:name w:val="Nadpis 8 Char"/>
    <w:rPr>
      <w:rFonts w:ascii="Cambria" w:eastAsia="Times New Roman" w:hAnsi="Cambria" w:cs="Times New Roman"/>
      <w:color w:val="404040"/>
      <w:sz w:val="20"/>
      <w:szCs w:val="20"/>
      <w:lang w:val="sk-SK"/>
    </w:rPr>
  </w:style>
  <w:style w:type="character" w:customStyle="1" w:styleId="Nadpis9Char">
    <w:name w:val="Nadpis 9 Char"/>
    <w:rPr>
      <w:rFonts w:ascii="Cambria" w:eastAsia="Times New Roman" w:hAnsi="Cambria" w:cs="Times New Roman"/>
      <w:i/>
      <w:iCs/>
      <w:color w:val="404040"/>
      <w:sz w:val="20"/>
      <w:szCs w:val="20"/>
      <w:lang w:val="sk-SK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imes New Roman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ProsttextChar">
    <w:name w:val="Prostý text Char"/>
    <w:rPr>
      <w:rFonts w:ascii="Calibri" w:eastAsia="Calibri" w:hAnsi="Calibri" w:cs="Times New Roman"/>
      <w:szCs w:val="21"/>
    </w:rPr>
  </w:style>
  <w:style w:type="character" w:customStyle="1" w:styleId="TextpoznpodarouChar">
    <w:name w:val="Text pozn. pod čarou Char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platne1">
    <w:name w:val="platne1"/>
    <w:rPr>
      <w:rFonts w:cs="Times New Roman"/>
    </w:rPr>
  </w:style>
  <w:style w:type="character" w:customStyle="1" w:styleId="AAOdstavecChar">
    <w:name w:val="AA_Odstavec Char"/>
    <w:rPr>
      <w:rFonts w:ascii="Georgia" w:eastAsia="Times New Roman" w:hAnsi="Georgia" w:cs="Times New Roman"/>
      <w:iCs/>
    </w:rPr>
  </w:style>
  <w:style w:type="character" w:customStyle="1" w:styleId="tsubjname">
    <w:name w:val="tsubjname"/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FontStyle12">
    <w:name w:val="Font Style12"/>
    <w:rPr>
      <w:rFonts w:ascii="Arial" w:hAnsi="Arial" w:cs="Arial"/>
      <w:color w:val="000000"/>
      <w:sz w:val="20"/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</w:style>
  <w:style w:type="character" w:customStyle="1" w:styleId="RozloendokumentuChar">
    <w:name w:val="Rozložení dokumentu Char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customStyle="1" w:styleId="Zkladntext-prvnodsazenChar">
    <w:name w:val="Základní text - první odsazený Char"/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rPr>
      <w:sz w:val="24"/>
      <w:lang w:val="cs-CZ" w:eastAsia="ar-SA" w:bidi="ar-SA"/>
    </w:rPr>
  </w:style>
  <w:style w:type="character" w:customStyle="1" w:styleId="P5slovanodstavecChar">
    <w:name w:val="P5 Číslovaný odstavec Char"/>
    <w:rPr>
      <w:rFonts w:ascii="Times New Roman" w:eastAsia="Times New Roman" w:hAnsi="Times New Roman" w:cs="Times New Roman"/>
      <w:sz w:val="24"/>
      <w:lang w:val="x-none"/>
    </w:rPr>
  </w:style>
  <w:style w:type="character" w:customStyle="1" w:styleId="apple-converted-space">
    <w:name w:val="apple-converted-space"/>
    <w:basedOn w:val="Standardnpsmoodstavce1"/>
  </w:style>
  <w:style w:type="character" w:customStyle="1" w:styleId="novastranaChar">
    <w:name w:val="novastrana Char"/>
    <w:rPr>
      <w:rFonts w:eastAsia="Times New Roman"/>
      <w:b/>
      <w:bCs/>
      <w:kern w:val="1"/>
      <w:sz w:val="24"/>
      <w:szCs w:val="28"/>
      <w:lang w:val="sk-SK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b/>
      <w:sz w:val="24"/>
    </w:rPr>
  </w:style>
  <w:style w:type="character" w:customStyle="1" w:styleId="PodtitulChar1">
    <w:name w:val="Podtitul Char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2">
    <w:name w:val="Základní text 22"/>
    <w:basedOn w:val="Normln"/>
    <w:pPr>
      <w:jc w:val="center"/>
    </w:pPr>
    <w:rPr>
      <w:b/>
      <w:bCs/>
      <w:lang w:val="x-none"/>
    </w:rPr>
  </w:style>
  <w:style w:type="paragraph" w:customStyle="1" w:styleId="Zkladntext31">
    <w:name w:val="Základní text 31"/>
    <w:basedOn w:val="Normln"/>
    <w:pPr>
      <w:jc w:val="both"/>
    </w:pPr>
    <w:rPr>
      <w:color w:val="FF0000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Preztext">
    <w:name w:val="Prez_text"/>
    <w:basedOn w:val="Zkladntext"/>
    <w:pPr>
      <w:spacing w:before="240" w:line="360" w:lineRule="auto"/>
    </w:pPr>
    <w:rPr>
      <w:rFonts w:ascii="Arial Narrow" w:hAnsi="Arial Narrow" w:cs="Arial Narrow"/>
      <w:spacing w:val="30"/>
    </w:rPr>
  </w:style>
  <w:style w:type="paragraph" w:customStyle="1" w:styleId="Styl3">
    <w:name w:val="Styl3"/>
    <w:basedOn w:val="Normln"/>
    <w:pPr>
      <w:spacing w:before="120"/>
      <w:jc w:val="both"/>
    </w:pPr>
    <w:rPr>
      <w:b/>
      <w:bCs/>
    </w:rPr>
  </w:style>
  <w:style w:type="paragraph" w:styleId="Revize">
    <w:name w:val="Revision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customStyle="1" w:styleId="Prosttext1">
    <w:name w:val="Prostý text1"/>
    <w:basedOn w:val="Normln"/>
    <w:rPr>
      <w:rFonts w:ascii="Calibri" w:eastAsia="Calibri" w:hAnsi="Calibri" w:cs="Calibri"/>
      <w:sz w:val="20"/>
      <w:szCs w:val="21"/>
      <w:lang w:val="x-none"/>
    </w:rPr>
  </w:style>
  <w:style w:type="paragraph" w:customStyle="1" w:styleId="AAOdstavec">
    <w:name w:val="AA_Odstavec"/>
    <w:basedOn w:val="Normln"/>
    <w:pPr>
      <w:widowControl w:val="0"/>
      <w:ind w:left="567"/>
      <w:jc w:val="both"/>
    </w:pPr>
    <w:rPr>
      <w:rFonts w:ascii="Georgia" w:hAnsi="Georgia" w:cs="Georgia"/>
      <w:iCs/>
      <w:sz w:val="20"/>
      <w:szCs w:val="20"/>
      <w:lang w:val="x-none"/>
    </w:rPr>
  </w:style>
  <w:style w:type="paragraph" w:customStyle="1" w:styleId="AAodsazen">
    <w:name w:val="AA_odsazení"/>
    <w:basedOn w:val="Normln"/>
    <w:pPr>
      <w:autoSpaceDE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pPr>
      <w:ind w:left="709"/>
      <w:jc w:val="both"/>
    </w:pPr>
    <w:rPr>
      <w:szCs w:val="20"/>
    </w:rPr>
  </w:style>
  <w:style w:type="paragraph" w:styleId="Textpoznpodarou">
    <w:name w:val="footnote text"/>
    <w:basedOn w:val="Normln"/>
    <w:pPr>
      <w:spacing w:after="240"/>
    </w:pPr>
    <w:rPr>
      <w:rFonts w:eastAsia="MS Mincho"/>
      <w:lang w:val="en-US"/>
    </w:rPr>
  </w:style>
  <w:style w:type="paragraph" w:customStyle="1" w:styleId="WCPageNumber">
    <w:name w:val="WCPageNumber"/>
    <w:pPr>
      <w:suppressAutoHyphens/>
      <w:jc w:val="center"/>
    </w:pPr>
    <w:rPr>
      <w:rFonts w:eastAsia="MS Mincho"/>
      <w:sz w:val="24"/>
      <w:szCs w:val="24"/>
      <w:lang w:val="en-US" w:eastAsia="ar-SA"/>
    </w:rPr>
  </w:style>
  <w:style w:type="paragraph" w:customStyle="1" w:styleId="NormlnSoD">
    <w:name w:val="Normální SoD"/>
    <w:basedOn w:val="Normln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spacing w:line="360" w:lineRule="auto"/>
      <w:ind w:left="720"/>
    </w:pPr>
    <w:rPr>
      <w:sz w:val="28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u w:val="single"/>
      <w:lang w:val="x-none"/>
    </w:rPr>
  </w:style>
  <w:style w:type="paragraph" w:styleId="Podtitul">
    <w:name w:val="Subtitle"/>
    <w:basedOn w:val="Normln"/>
    <w:next w:val="Normln"/>
    <w:qFormat/>
    <w:pPr>
      <w:ind w:left="709" w:hanging="705"/>
      <w:jc w:val="both"/>
    </w:pPr>
    <w:rPr>
      <w:rFonts w:ascii="Calibri" w:eastAsia="Calibri" w:hAnsi="Calibri" w:cs="Calibri"/>
      <w:b/>
      <w:szCs w:val="20"/>
      <w:lang w:val="x-none"/>
    </w:rPr>
  </w:style>
  <w:style w:type="paragraph" w:customStyle="1" w:styleId="titre4">
    <w:name w:val="titre4"/>
    <w:basedOn w:val="Normln"/>
    <w:pPr>
      <w:widowControl w:val="0"/>
      <w:numPr>
        <w:numId w:val="5"/>
      </w:numPr>
      <w:tabs>
        <w:tab w:val="left" w:pos="851"/>
      </w:tabs>
      <w:ind w:left="851" w:firstLine="0"/>
      <w:jc w:val="both"/>
    </w:pPr>
    <w:rPr>
      <w:rFonts w:ascii="Georgia" w:hAnsi="Georgia" w:cs="Tahoma"/>
      <w:sz w:val="22"/>
      <w:szCs w:val="22"/>
    </w:rPr>
  </w:style>
  <w:style w:type="paragraph" w:customStyle="1" w:styleId="mntNormln">
    <w:name w:val="mntNormální"/>
    <w:pPr>
      <w:suppressAutoHyphens/>
      <w:autoSpaceDE w:val="0"/>
    </w:pPr>
    <w:rPr>
      <w:rFonts w:ascii="Arial" w:hAnsi="Arial" w:cs="Arial"/>
      <w:color w:val="000000"/>
      <w:sz w:val="24"/>
      <w:lang w:eastAsia="ar-SA"/>
    </w:rPr>
  </w:style>
  <w:style w:type="paragraph" w:customStyle="1" w:styleId="Zkladntext21">
    <w:name w:val="Základní text 21"/>
    <w:basedOn w:val="Normln"/>
    <w:pPr>
      <w:ind w:left="720" w:hanging="720"/>
      <w:jc w:val="both"/>
    </w:pPr>
    <w:rPr>
      <w:rFonts w:ascii="Arial" w:hAnsi="Arial" w:cs="Arial"/>
      <w:szCs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  <w:rPr>
      <w:lang w:val="x-none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eznam21">
    <w:name w:val="Seznam 21"/>
    <w:basedOn w:val="Normln"/>
    <w:pPr>
      <w:overflowPunct w:val="0"/>
      <w:autoSpaceDE w:val="0"/>
      <w:ind w:left="566" w:hanging="283"/>
      <w:textAlignment w:val="baseline"/>
    </w:pPr>
    <w:rPr>
      <w:szCs w:val="20"/>
    </w:rPr>
  </w:style>
  <w:style w:type="paragraph" w:customStyle="1" w:styleId="Normlnodsazen1">
    <w:name w:val="Normální odsazený1"/>
    <w:basedOn w:val="Normln"/>
    <w:pPr>
      <w:spacing w:before="120"/>
      <w:ind w:left="998"/>
      <w:jc w:val="both"/>
    </w:pPr>
    <w:rPr>
      <w:rFonts w:ascii="Calibri" w:hAnsi="Calibri" w:cs="Calibri"/>
    </w:r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Pokraovnseznamu31">
    <w:name w:val="Pokračování seznamu 31"/>
    <w:basedOn w:val="Normln"/>
    <w:pPr>
      <w:overflowPunct w:val="0"/>
      <w:autoSpaceDE w:val="0"/>
      <w:spacing w:after="120"/>
      <w:ind w:left="849"/>
      <w:textAlignment w:val="baseline"/>
    </w:pPr>
    <w:rPr>
      <w:szCs w:val="20"/>
    </w:rPr>
  </w:style>
  <w:style w:type="paragraph" w:customStyle="1" w:styleId="Seznamsodrkami41">
    <w:name w:val="Seznam s odrážkami 41"/>
    <w:basedOn w:val="Normln"/>
    <w:pPr>
      <w:overflowPunct w:val="0"/>
      <w:autoSpaceDE w:val="0"/>
      <w:ind w:left="1132" w:hanging="283"/>
      <w:textAlignment w:val="baseline"/>
    </w:pPr>
    <w:rPr>
      <w:szCs w:val="20"/>
    </w:rPr>
  </w:style>
  <w:style w:type="paragraph" w:customStyle="1" w:styleId="Pokraovnseznamu1">
    <w:name w:val="Pokračování seznamu1"/>
    <w:basedOn w:val="Normln"/>
    <w:pPr>
      <w:overflowPunct w:val="0"/>
      <w:autoSpaceDE w:val="0"/>
      <w:spacing w:after="120"/>
      <w:ind w:left="283"/>
      <w:textAlignment w:val="baseline"/>
    </w:pPr>
    <w:rPr>
      <w:szCs w:val="20"/>
    </w:rPr>
  </w:style>
  <w:style w:type="paragraph" w:customStyle="1" w:styleId="Pokraovnseznamu21">
    <w:name w:val="Pokračování seznamu 21"/>
    <w:basedOn w:val="Normln"/>
    <w:pPr>
      <w:overflowPunct w:val="0"/>
      <w:autoSpaceDE w:val="0"/>
      <w:spacing w:after="120"/>
      <w:ind w:left="566"/>
      <w:textAlignment w:val="baseline"/>
    </w:pPr>
    <w:rPr>
      <w:szCs w:val="20"/>
    </w:rPr>
  </w:style>
  <w:style w:type="paragraph" w:customStyle="1" w:styleId="Seznamsodrkami31">
    <w:name w:val="Seznam s odrážkami 31"/>
    <w:basedOn w:val="Normln"/>
    <w:pPr>
      <w:overflowPunct w:val="0"/>
      <w:autoSpaceDE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sz w:val="2"/>
      <w:lang w:val="en-US" w:eastAsia="ar-SA"/>
    </w:rPr>
  </w:style>
  <w:style w:type="paragraph" w:customStyle="1" w:styleId="Import19">
    <w:name w:val="Import 19"/>
    <w:pPr>
      <w:tabs>
        <w:tab w:val="left" w:pos="5256"/>
      </w:tabs>
      <w:suppressAutoHyphens/>
    </w:pPr>
    <w:rPr>
      <w:sz w:val="2"/>
      <w:lang w:val="en-US" w:eastAsia="ar-SA"/>
    </w:rPr>
  </w:style>
  <w:style w:type="paragraph" w:customStyle="1" w:styleId="Rozloendokumentu1">
    <w:name w:val="Rozložení dokumentu1"/>
    <w:basedOn w:val="Normln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  <w:szCs w:val="20"/>
      <w:lang w:val="x-none"/>
    </w:rPr>
  </w:style>
  <w:style w:type="paragraph" w:styleId="Normlnweb">
    <w:name w:val="Normal (Web)"/>
    <w:basedOn w:val="Normln"/>
    <w:pPr>
      <w:overflowPunct w:val="0"/>
      <w:autoSpaceDE w:val="0"/>
      <w:textAlignment w:val="baseline"/>
    </w:pPr>
  </w:style>
  <w:style w:type="paragraph" w:customStyle="1" w:styleId="Zkladntext-prvnodsazen1">
    <w:name w:val="Základní text - první odsazený1"/>
    <w:basedOn w:val="Zkladntext"/>
    <w:pPr>
      <w:overflowPunct w:val="0"/>
      <w:autoSpaceDE w:val="0"/>
      <w:spacing w:after="120"/>
      <w:ind w:firstLine="210"/>
      <w:jc w:val="left"/>
      <w:textAlignment w:val="baseline"/>
    </w:pPr>
    <w:rPr>
      <w:rFonts w:ascii="Arial" w:hAnsi="Arial" w:cs="Arial"/>
    </w:rPr>
  </w:style>
  <w:style w:type="paragraph" w:customStyle="1" w:styleId="P5Nadpis1">
    <w:name w:val="P5 Nadpis 1"/>
    <w:basedOn w:val="Normln"/>
    <w:next w:val="Normln"/>
    <w:pPr>
      <w:keepNext/>
      <w:numPr>
        <w:numId w:val="7"/>
      </w:numPr>
      <w:spacing w:before="400"/>
      <w:jc w:val="center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pPr>
      <w:keepNext w:val="0"/>
      <w:spacing w:before="360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pPr>
      <w:tabs>
        <w:tab w:val="num" w:pos="0"/>
      </w:tabs>
      <w:spacing w:before="120"/>
      <w:jc w:val="both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pPr>
      <w:spacing w:before="160"/>
      <w:jc w:val="both"/>
    </w:pPr>
    <w:rPr>
      <w:rFonts w:cs="Times New Roman"/>
      <w:b w:val="0"/>
      <w:szCs w:val="20"/>
      <w:lang w:val="x-none"/>
    </w:rPr>
  </w:style>
  <w:style w:type="paragraph" w:customStyle="1" w:styleId="ODSAZENI">
    <w:name w:val="ODSAZENÍ_I"/>
    <w:basedOn w:val="Normln"/>
    <w:pPr>
      <w:widowControl w:val="0"/>
      <w:autoSpaceDE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ar-SA"/>
    </w:rPr>
  </w:style>
  <w:style w:type="paragraph" w:customStyle="1" w:styleId="Nadpis11">
    <w:name w:val="Nadpis 11"/>
    <w:basedOn w:val="Normln"/>
    <w:next w:val="Normln"/>
    <w:pPr>
      <w:keepNext/>
      <w:widowControl w:val="0"/>
      <w:numPr>
        <w:numId w:val="4"/>
      </w:numPr>
      <w:shd w:val="clear" w:color="auto" w:fill="F2F2F2"/>
      <w:spacing w:before="600" w:after="300"/>
    </w:pPr>
    <w:rPr>
      <w:rFonts w:ascii="Arial" w:hAnsi="Arial" w:cs="Arial"/>
      <w:b/>
      <w:kern w:val="1"/>
      <w:sz w:val="26"/>
      <w:szCs w:val="20"/>
    </w:rPr>
  </w:style>
  <w:style w:type="paragraph" w:customStyle="1" w:styleId="Nadpis21">
    <w:name w:val="Nadpis 21"/>
    <w:basedOn w:val="Normln"/>
    <w:next w:val="Normln"/>
    <w:pPr>
      <w:widowControl w:val="0"/>
      <w:tabs>
        <w:tab w:val="num" w:pos="0"/>
      </w:tabs>
      <w:spacing w:before="240" w:after="120"/>
    </w:pPr>
    <w:rPr>
      <w:rFonts w:ascii="Courier New" w:hAnsi="Courier New" w:cs="Courier New"/>
      <w:b/>
      <w:iCs/>
      <w:kern w:val="1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pPr>
      <w:widowControl w:val="0"/>
      <w:tabs>
        <w:tab w:val="num" w:pos="0"/>
      </w:tabs>
      <w:spacing w:before="240" w:after="240"/>
    </w:pPr>
    <w:rPr>
      <w:rFonts w:ascii="NimbusSanNovTEE" w:hAnsi="NimbusSanNovTEE" w:cs="NimbusSanNovTEE"/>
      <w:b/>
      <w:kern w:val="1"/>
      <w:sz w:val="22"/>
      <w:szCs w:val="20"/>
    </w:rPr>
  </w:style>
  <w:style w:type="paragraph" w:customStyle="1" w:styleId="Nadpis41">
    <w:name w:val="Nadpis 41"/>
    <w:basedOn w:val="Normln"/>
    <w:next w:val="Normln"/>
    <w:pPr>
      <w:keepNext/>
      <w:tabs>
        <w:tab w:val="num" w:pos="0"/>
      </w:tabs>
      <w:spacing w:before="240" w:after="240"/>
    </w:pPr>
    <w:rPr>
      <w:rFonts w:ascii="NimbusSanNovTEE" w:hAnsi="NimbusSanNovTEE" w:cs="NimbusSanNovTEE"/>
      <w:b/>
      <w:kern w:val="1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pPr>
      <w:tabs>
        <w:tab w:val="num" w:pos="0"/>
      </w:tabs>
      <w:spacing w:before="240" w:after="60"/>
    </w:pPr>
    <w:rPr>
      <w:rFonts w:ascii="Arial" w:hAnsi="Arial" w:cs="Arial"/>
      <w:kern w:val="1"/>
      <w:sz w:val="22"/>
      <w:szCs w:val="20"/>
    </w:rPr>
  </w:style>
  <w:style w:type="paragraph" w:customStyle="1" w:styleId="Nadpis61">
    <w:name w:val="Nadpis 61"/>
    <w:basedOn w:val="Normln"/>
    <w:next w:val="Normln"/>
    <w:pPr>
      <w:tabs>
        <w:tab w:val="num" w:pos="0"/>
      </w:tabs>
      <w:spacing w:before="240" w:after="60"/>
    </w:pPr>
    <w:rPr>
      <w:rFonts w:ascii="Arial" w:hAnsi="Arial" w:cs="Arial"/>
      <w:i/>
      <w:kern w:val="1"/>
      <w:sz w:val="22"/>
      <w:szCs w:val="20"/>
    </w:rPr>
  </w:style>
  <w:style w:type="paragraph" w:customStyle="1" w:styleId="Nadpis71">
    <w:name w:val="Nadpis 71"/>
    <w:basedOn w:val="Normln"/>
    <w:next w:val="Normln"/>
    <w:pPr>
      <w:tabs>
        <w:tab w:val="num" w:pos="0"/>
      </w:tabs>
      <w:spacing w:before="240" w:after="60"/>
    </w:pPr>
    <w:rPr>
      <w:rFonts w:ascii="Arial" w:hAnsi="Arial" w:cs="Arial"/>
      <w:kern w:val="1"/>
      <w:sz w:val="20"/>
      <w:szCs w:val="20"/>
    </w:rPr>
  </w:style>
  <w:style w:type="paragraph" w:customStyle="1" w:styleId="Nadpis81">
    <w:name w:val="Nadpis 81"/>
    <w:basedOn w:val="Normln"/>
    <w:next w:val="Normln"/>
    <w:pPr>
      <w:tabs>
        <w:tab w:val="num" w:pos="0"/>
      </w:tabs>
      <w:spacing w:before="240" w:after="60"/>
    </w:pPr>
    <w:rPr>
      <w:rFonts w:ascii="Arial" w:hAnsi="Arial" w:cs="Arial"/>
      <w:i/>
      <w:kern w:val="1"/>
      <w:sz w:val="20"/>
      <w:szCs w:val="20"/>
    </w:rPr>
  </w:style>
  <w:style w:type="paragraph" w:customStyle="1" w:styleId="Nadpis91">
    <w:name w:val="Nadpis 91"/>
    <w:basedOn w:val="Normln"/>
    <w:next w:val="Normln"/>
    <w:pPr>
      <w:tabs>
        <w:tab w:val="num" w:pos="0"/>
      </w:tabs>
      <w:spacing w:before="240" w:after="60"/>
    </w:pPr>
    <w:rPr>
      <w:rFonts w:ascii="Arial" w:hAnsi="Arial" w:cs="Arial"/>
      <w:b/>
      <w:i/>
      <w:kern w:val="1"/>
      <w:sz w:val="18"/>
      <w:szCs w:val="20"/>
    </w:rPr>
  </w:style>
  <w:style w:type="paragraph" w:customStyle="1" w:styleId="mt">
    <w:name w:val="mt"/>
    <w:basedOn w:val="Normln"/>
    <w:rPr>
      <w:rFonts w:ascii="Calibri" w:eastAsia="Calibri" w:hAnsi="Calibri" w:cs="Calibri"/>
      <w:sz w:val="22"/>
      <w:szCs w:val="20"/>
      <w:lang w:val="sk-SK"/>
    </w:rPr>
  </w:style>
  <w:style w:type="paragraph" w:customStyle="1" w:styleId="Odsekzoznamu1">
    <w:name w:val="Odsek zoznamu1"/>
    <w:basedOn w:val="Normln"/>
    <w:pPr>
      <w:spacing w:after="200" w:line="276" w:lineRule="auto"/>
      <w:ind w:left="720"/>
      <w:textAlignment w:val="baseline"/>
    </w:pPr>
    <w:rPr>
      <w:rFonts w:ascii="Calibri" w:hAnsi="Calibri" w:cs="Calibri"/>
      <w:kern w:val="1"/>
      <w:sz w:val="22"/>
      <w:szCs w:val="22"/>
      <w:lang w:val="sk-SK"/>
    </w:rPr>
  </w:style>
  <w:style w:type="paragraph" w:styleId="Obsah1">
    <w:name w:val="toc 1"/>
    <w:basedOn w:val="Normln"/>
    <w:next w:val="Normln"/>
    <w:pPr>
      <w:spacing w:after="100" w:line="276" w:lineRule="auto"/>
    </w:pPr>
    <w:rPr>
      <w:rFonts w:ascii="Calibri" w:eastAsia="Calibri" w:hAnsi="Calibri" w:cs="Calibri"/>
      <w:sz w:val="22"/>
      <w:szCs w:val="22"/>
      <w:lang w:val="sk-SK"/>
    </w:rPr>
  </w:style>
  <w:style w:type="paragraph" w:styleId="Obsah2">
    <w:name w:val="toc 2"/>
    <w:basedOn w:val="Normln"/>
    <w:next w:val="Normln"/>
    <w:pPr>
      <w:spacing w:after="100" w:line="276" w:lineRule="auto"/>
      <w:ind w:left="220"/>
    </w:pPr>
    <w:rPr>
      <w:rFonts w:ascii="Calibri" w:eastAsia="Calibri" w:hAnsi="Calibri" w:cs="Calibri"/>
      <w:sz w:val="20"/>
      <w:szCs w:val="22"/>
      <w:lang w:val="sk-SK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after="0" w:line="276" w:lineRule="auto"/>
      <w:ind w:left="432" w:hanging="432"/>
    </w:pPr>
    <w:rPr>
      <w:color w:val="365F91"/>
      <w:sz w:val="28"/>
      <w:szCs w:val="28"/>
      <w:lang w:val="sk-SK"/>
    </w:rPr>
  </w:style>
  <w:style w:type="paragraph" w:customStyle="1" w:styleId="MT0">
    <w:name w:val="MT"/>
    <w:basedOn w:val="Normln"/>
    <w:pPr>
      <w:ind w:firstLine="709"/>
      <w:jc w:val="both"/>
    </w:pPr>
    <w:rPr>
      <w:rFonts w:ascii="Calibri" w:hAnsi="Calibri" w:cs="Calibri"/>
      <w:sz w:val="22"/>
      <w:szCs w:val="20"/>
      <w:lang w:val="sk-SK"/>
    </w:rPr>
  </w:style>
  <w:style w:type="paragraph" w:customStyle="1" w:styleId="tlMTKurzvaPodiarknutiePrvriadok0cm">
    <w:name w:val="Štýl MT + Kurzíva Podčiarknutie Prvý riadok:  0 cm"/>
    <w:basedOn w:val="MT0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pPr>
      <w:ind w:firstLine="0"/>
    </w:pPr>
  </w:style>
  <w:style w:type="paragraph" w:customStyle="1" w:styleId="novastrana">
    <w:name w:val="novastrana"/>
    <w:basedOn w:val="Nadpis1"/>
    <w:next w:val="MT0"/>
    <w:pPr>
      <w:keepLines/>
      <w:pageBreakBefore/>
      <w:numPr>
        <w:numId w:val="0"/>
      </w:numPr>
      <w:spacing w:after="0" w:line="276" w:lineRule="auto"/>
      <w:ind w:left="432" w:hanging="432"/>
    </w:pPr>
    <w:rPr>
      <w:szCs w:val="28"/>
      <w:lang w:val="sk-SK"/>
    </w:rPr>
  </w:style>
  <w:style w:type="paragraph" w:styleId="Obsah3">
    <w:name w:val="toc 3"/>
    <w:basedOn w:val="Normln"/>
    <w:next w:val="Normln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Textodstavce">
    <w:name w:val="Text odstavce"/>
    <w:basedOn w:val="Normln"/>
    <w:pPr>
      <w:numPr>
        <w:numId w:val="12"/>
      </w:numPr>
      <w:tabs>
        <w:tab w:val="left" w:pos="851"/>
      </w:tabs>
      <w:spacing w:before="120" w:after="120"/>
      <w:jc w:val="both"/>
    </w:pPr>
    <w:rPr>
      <w:rFonts w:ascii="Verdana" w:hAnsi="Verdana" w:cs="Verdana"/>
      <w:sz w:val="20"/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rFonts w:ascii="Verdana" w:hAnsi="Verdana" w:cs="Verdana"/>
      <w:sz w:val="20"/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rFonts w:ascii="Verdana" w:hAnsi="Verdana" w:cs="Verdana"/>
      <w:sz w:val="20"/>
      <w:szCs w:val="20"/>
    </w:rPr>
  </w:style>
  <w:style w:type="paragraph" w:customStyle="1" w:styleId="Textbody">
    <w:name w:val="Text body"/>
    <w:basedOn w:val="Normln"/>
    <w:pPr>
      <w:widowControl w:val="0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BodySingle">
    <w:name w:val="Body Single"/>
    <w:basedOn w:val="Zkladntext"/>
    <w:pPr>
      <w:spacing w:before="80" w:after="120" w:line="240" w:lineRule="exact"/>
    </w:pPr>
    <w:rPr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A26E5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26E53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A26E5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r.cz/cs/microsites/portal-strategicke-prace-v-ceske-republice/nastroje-a-metodicka-podpora/vystupy-projek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3C66-2841-415B-A6CC-C9FAA9EC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Tuvora Jiří, Ing.</dc:creator>
  <cp:keywords/>
  <dc:description/>
  <cp:lastModifiedBy>Topič Petr</cp:lastModifiedBy>
  <cp:revision>2</cp:revision>
  <cp:lastPrinted>2017-04-19T13:30:00Z</cp:lastPrinted>
  <dcterms:created xsi:type="dcterms:W3CDTF">2020-06-26T10:39:00Z</dcterms:created>
  <dcterms:modified xsi:type="dcterms:W3CDTF">2020-06-26T10:39:00Z</dcterms:modified>
</cp:coreProperties>
</file>