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A5" w:rsidRPr="009E6CFE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Příloha č. </w:t>
      </w:r>
      <w:r w:rsidR="007A5B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 ZD: </w:t>
      </w:r>
      <w:r w:rsidRPr="009E6C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Krycí list nabídky</w:t>
      </w:r>
    </w:p>
    <w:p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Krycí list</w:t>
      </w: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služby:  </w:t>
      </w:r>
    </w:p>
    <w:p w:rsidR="00AE07A5" w:rsidRPr="00AE07A5" w:rsidRDefault="00AE07A5" w:rsidP="00AE0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„</w:t>
      </w:r>
      <w:r w:rsidR="00965522" w:rsidRPr="0096552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 xml:space="preserve">Zpracování projektových dokumentací na akce s názvem ZŠ a MŠ Barrandov I, </w:t>
      </w:r>
      <w:proofErr w:type="spellStart"/>
      <w:r w:rsidR="00965522" w:rsidRPr="0096552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obj</w:t>
      </w:r>
      <w:proofErr w:type="spellEnd"/>
      <w:r w:rsidR="00965522" w:rsidRPr="0096552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 xml:space="preserve">. </w:t>
      </w:r>
      <w:proofErr w:type="spellStart"/>
      <w:r w:rsidR="00965522" w:rsidRPr="0096552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Chaplinovo</w:t>
      </w:r>
      <w:proofErr w:type="spellEnd"/>
      <w:r w:rsidR="00965522" w:rsidRPr="0096552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 xml:space="preserve"> nám. 615/1, Praha 5 – Hlubočepy – rekonstrukce kuchyně vč. zázemí a Rekonstrukce kuchyně v objektu FZŠ a MŠ při </w:t>
      </w:r>
      <w:proofErr w:type="spellStart"/>
      <w:r w:rsidR="00965522" w:rsidRPr="0096552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PedFK</w:t>
      </w:r>
      <w:proofErr w:type="spellEnd"/>
      <w:r w:rsidR="00965522" w:rsidRPr="0096552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 xml:space="preserve"> UK Barrandov II, V Remízku 919/7</w:t>
      </w:r>
      <w:r w:rsidRPr="00AE07A5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eastAsia="cs-CZ"/>
        </w:rPr>
        <w:t>“</w:t>
      </w:r>
    </w:p>
    <w:p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</w:pPr>
      <w:r w:rsidRPr="00C70D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Městská část Praha 5</w:t>
            </w: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nám. 14. října 1381/4, 150 22 Praha 5</w:t>
            </w: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 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000 63 631</w:t>
            </w: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CZ00063631</w:t>
            </w: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statutární zástupce MČ Praha 5</w:t>
            </w:r>
          </w:p>
        </w:tc>
      </w:tr>
    </w:tbl>
    <w:p w:rsidR="00AE07A5" w:rsidRPr="00C70D4B" w:rsidRDefault="00AE07A5" w:rsidP="00AE07A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Nabídku předkládá účastník </w:t>
      </w:r>
      <w:r w:rsidRPr="003C04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výběrového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řízení</w:t>
      </w: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9"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Kontaktní osoba účastníka s uvedením tel.   </w:t>
            </w:r>
          </w:p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AE07A5" w:rsidRPr="00C70D4B" w:rsidRDefault="00AE07A5" w:rsidP="00AE07A5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409"/>
      </w:tblGrid>
      <w:tr w:rsidR="00AE07A5" w:rsidRPr="00C70D4B" w:rsidTr="00AE07A5">
        <w:tc>
          <w:tcPr>
            <w:tcW w:w="6658" w:type="dxa"/>
          </w:tcPr>
          <w:p w:rsidR="00AE07A5" w:rsidRPr="001705F0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70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celková nabídková cena v Kč bez DPH</w:t>
            </w:r>
          </w:p>
          <w:p w:rsidR="00AE07A5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70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výše a sazba DPH</w:t>
            </w:r>
          </w:p>
          <w:p w:rsidR="00E863A4" w:rsidRDefault="00E863A4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E07A5" w:rsidRPr="00C70D4B" w:rsidRDefault="00AE07A5" w:rsidP="00E8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70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celková nabídková cena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 Kč </w:t>
            </w: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vč. DPH</w:t>
            </w:r>
          </w:p>
        </w:tc>
        <w:tc>
          <w:tcPr>
            <w:tcW w:w="2409" w:type="dxa"/>
          </w:tcPr>
          <w:p w:rsidR="00AE07A5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…….</w:t>
            </w:r>
            <w:proofErr w:type="gramEnd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.Kč</w:t>
            </w:r>
          </w:p>
          <w:p w:rsidR="00AE07A5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…….</w:t>
            </w:r>
            <w:proofErr w:type="gramEnd"/>
            <w:r w:rsidRPr="00C7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.Kč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a sazba DPH … %</w:t>
            </w:r>
          </w:p>
          <w:p w:rsidR="00AE07A5" w:rsidRPr="00C70D4B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.Kč</w:t>
            </w:r>
          </w:p>
        </w:tc>
      </w:tr>
    </w:tbl>
    <w:p w:rsidR="00AE07A5" w:rsidRPr="00C70D4B" w:rsidRDefault="00AE07A5" w:rsidP="00AE07A5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  <w:t>*nabídková cena musí být totožná s nabídkovou cenou uvedenou ve smlouvě</w:t>
      </w:r>
    </w:p>
    <w:p w:rsidR="00AE07A5" w:rsidRPr="00C70D4B" w:rsidRDefault="00AE07A5" w:rsidP="00AE07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P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rohlášení účastníka</w:t>
      </w:r>
    </w:p>
    <w:p w:rsidR="00AE07A5" w:rsidRPr="00C70D4B" w:rsidRDefault="00AE07A5" w:rsidP="00AE07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jsem se podrobně seznámil se všemi zadávacími podmínkami, že jsem těmto podmínkám porozuměl a že je v plném rozsahu a bez výhrad přijímám. Nabídka je zpracována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souladu se zadávacími podmínkami.</w:t>
      </w:r>
    </w:p>
    <w:p w:rsidR="00AE07A5" w:rsidRPr="00C70D4B" w:rsidRDefault="00AE07A5" w:rsidP="00AE07A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AE07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</w:t>
      </w:r>
    </w:p>
    <w:p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7A5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cs-CZ"/>
        </w:rPr>
        <w:t>*</w:t>
      </w:r>
      <w:r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Krycí list podepisuje oprávněný člen statutárního orgánu</w:t>
      </w:r>
    </w:p>
    <w:p w:rsidR="00E863A4" w:rsidRDefault="00E863A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br w:type="page"/>
      </w:r>
    </w:p>
    <w:p w:rsidR="00AE07A5" w:rsidRPr="009E6CFE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Příloha č. </w:t>
      </w:r>
      <w:r w:rsidR="007A5B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9E6C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Čestné prohlášení – základní způsobilost</w:t>
      </w: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splnění základní způsobilosti</w:t>
      </w:r>
    </w:p>
    <w:p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 souladu s ustanovením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§ 74 zákona č. 134/2016 Sb., o zadávání veřejných zakázek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, ve znění pozdějších předpisů</w:t>
      </w:r>
    </w:p>
    <w:p w:rsidR="00AE07A5" w:rsidRPr="00C70D4B" w:rsidRDefault="00AE07A5" w:rsidP="00AE07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služby:  </w:t>
      </w:r>
    </w:p>
    <w:p w:rsidR="00985167" w:rsidRDefault="00985167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E07A5" w:rsidRP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„</w:t>
      </w:r>
      <w:r w:rsidR="00965522" w:rsidRPr="009655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Zpracování projektových dokumentací na akce s názvem ZŠ a MŠ Barrandov I, </w:t>
      </w:r>
      <w:proofErr w:type="spellStart"/>
      <w:r w:rsidR="00965522" w:rsidRPr="009655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obj</w:t>
      </w:r>
      <w:proofErr w:type="spellEnd"/>
      <w:r w:rsidR="00965522" w:rsidRPr="009655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. </w:t>
      </w:r>
      <w:proofErr w:type="spellStart"/>
      <w:r w:rsidR="00965522" w:rsidRPr="009655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Chaplinovo</w:t>
      </w:r>
      <w:proofErr w:type="spellEnd"/>
      <w:r w:rsidR="00965522" w:rsidRPr="009655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nám. 615/1, Praha 5 – Hlubočepy – rekonstrukce kuchyně vč. zázemí a Rekonstrukce kuchyně v objektu FZŠ a MŠ při </w:t>
      </w:r>
      <w:proofErr w:type="spellStart"/>
      <w:r w:rsidR="00965522" w:rsidRPr="009655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PedFK</w:t>
      </w:r>
      <w:proofErr w:type="spellEnd"/>
      <w:r w:rsidR="00965522" w:rsidRPr="009655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UK Barrandov II, V Remízku 919/7</w:t>
      </w:r>
      <w:r w:rsidRPr="00AE07A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  <w:t>“</w:t>
      </w:r>
    </w:p>
    <w:p w:rsidR="00AE07A5" w:rsidRPr="00C70D4B" w:rsidRDefault="00AE07A5" w:rsidP="00AE07A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Účastník </w:t>
      </w:r>
      <w:r w:rsidRPr="003C0401">
        <w:rPr>
          <w:rFonts w:ascii="Times New Roman" w:eastAsia="Calibri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řízení,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IČO: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se sídlem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>, (dále je „</w:t>
      </w:r>
      <w:r w:rsidRPr="009E6CFE">
        <w:rPr>
          <w:rFonts w:ascii="Times New Roman" w:eastAsia="Calibri" w:hAnsi="Times New Roman" w:cs="Times New Roman"/>
          <w:b/>
          <w:sz w:val="24"/>
          <w:szCs w:val="24"/>
        </w:rPr>
        <w:t>účastník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“), tímto čestně prohlašuje, že splňuje základní způsobilost,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analogicky v souladu s ustanovením § 74 zákona č. 134/2016 Sb., o zadávání veřejných zakázek,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předpisů </w:t>
      </w:r>
      <w:r w:rsidRPr="009E6CFE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ZZVZ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9E6CF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v rámci podání nabídky k předmětné veřejné zakázce, tedy že:</w:t>
      </w: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</w:rPr>
        <w:t>dle § 74 odst.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ZZVZ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nebyl v zemi svého sídla v posledních 5 letech před zahájením </w:t>
      </w:r>
      <w:r w:rsidRPr="003C0401">
        <w:rPr>
          <w:rFonts w:ascii="Times New Roman" w:eastAsia="Times New Roman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spáchaný ve prospěch organizované zločinecké skupiny nebo trestný čin účasti na organizované zločinecké skupině,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obchodování s lidmi,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majetku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podvod,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úvěrový podvod,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dotační podvod,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 z nedbalosti,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egalizace výnosů z trestné činnosti,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legalizace výnosů z trestné činnosti z nedbalosti,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hospodářské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zneužití informace a postavení v obchodním styku,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sjednání výhody při zadání veřejné zakázky, při veřejné soutěži a veřejné dražbě,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zadání veřejné zakázky a při veřejné soutěži,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veřejné dražbě,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poškození finančních zájmů Evropské unie,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obecně nebezpečné,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České republice, cizímu státu a mezinárodní organizaci,</w:t>
      </w:r>
    </w:p>
    <w:p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pořádku ve věcech veřejných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výkonu pravomoci orgánu veřejné moci a úřední osoby,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úředních osob,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úplatkářství,</w:t>
      </w:r>
    </w:p>
    <w:p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jiná ruše</w:t>
      </w:r>
      <w:r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ní činnosti orgánu veřejné moci;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nemá v České republice nebo v zemi svého sídla v evidenci daní zachycen splatný daňový nedoplatek;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splatný nedoplatek na pojistném nebo na penále na veřejné zdravotní pojištění;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splatný nedoplatek na pojistném nebo na penále na sociální zabezpečení a příspěvku na státní politiku zaměstnanosti,</w:t>
      </w:r>
    </w:p>
    <w:p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AE07A5" w:rsidRPr="00C70D4B" w:rsidRDefault="00AE07A5" w:rsidP="00AE07A5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Členové statutárního orgánu: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="009851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,2</w:t>
      </w:r>
    </w:p>
    <w:p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Čestně prohlašuji, že jako člen statutárního orgánu ve funkci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Jméno a příjmení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datum narození: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trvale bytem: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, splňuji základní způsobilost v souladu s ustanovením § 74 odst. 1. písm. a) zákona č. 134/2016 Sb., o zadávání veřejných zakázek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E07A5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 člena statuárního orgánu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985167" w:rsidRPr="00C70D4B" w:rsidRDefault="00985167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cs-CZ"/>
        </w:rPr>
        <w:t>*</w:t>
      </w:r>
      <w:r w:rsidRPr="00C70D4B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>pozn. čestné prohlášení podepisuje oprávněný člen statutárního orgánu</w:t>
      </w:r>
    </w:p>
    <w:p w:rsidR="00985167" w:rsidRPr="00C70D4B" w:rsidRDefault="00985167" w:rsidP="009851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*V případě potřeby lze kopírovat.</w:t>
      </w:r>
    </w:p>
    <w:p w:rsidR="00AE07A5" w:rsidRPr="00C70D4B" w:rsidRDefault="00AE07A5" w:rsidP="0098516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E07A5" w:rsidRPr="00124596" w:rsidRDefault="00AE07A5" w:rsidP="00AE07A5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245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Příloha č. </w:t>
      </w:r>
      <w:r w:rsidR="007A5B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 w:rsidRPr="001245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1245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Čestné prohlášení – technická kvalifikace</w:t>
      </w:r>
    </w:p>
    <w:p w:rsidR="00AE07A5" w:rsidRPr="00C70D4B" w:rsidRDefault="00AE07A5" w:rsidP="00AE07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splnění technické kvalifikace</w:t>
      </w:r>
    </w:p>
    <w:p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 souladu s ustanovením § 79 zákona č. 134/2016 Sb., o zadávání veřejných zakázek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, ve znění pozdějších předpisů</w:t>
      </w: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</w:t>
      </w:r>
    </w:p>
    <w:p w:rsidR="00AE07A5" w:rsidRPr="00C70D4B" w:rsidRDefault="00AE07A5" w:rsidP="00AE07A5">
      <w:pPr>
        <w:spacing w:after="0" w:line="288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E07A5" w:rsidRPr="00985167" w:rsidRDefault="00AE07A5" w:rsidP="00985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 </w:t>
      </w:r>
      <w:r w:rsidRPr="003C0401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řízení,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IČO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„účastník“), tímto prohlašuje, že splňuje technické kvalifikační předpoklady uvedené v zadávací dokumentaci veřejné zakázky malého rozsahu na služby s názvem</w:t>
      </w:r>
      <w:r w:rsidRPr="00C70D4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985167" w:rsidRPr="00985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„</w:t>
      </w:r>
      <w:r w:rsidR="00965522" w:rsidRPr="009655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Zpracování projektových dokumentací na akce s názvem ZŠ a MŠ Barrandov I, </w:t>
      </w:r>
      <w:proofErr w:type="spellStart"/>
      <w:r w:rsidR="00965522" w:rsidRPr="009655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obj</w:t>
      </w:r>
      <w:proofErr w:type="spellEnd"/>
      <w:r w:rsidR="00965522" w:rsidRPr="009655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proofErr w:type="spellStart"/>
      <w:r w:rsidR="00965522" w:rsidRPr="009655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Chaplinovo</w:t>
      </w:r>
      <w:proofErr w:type="spellEnd"/>
      <w:r w:rsidR="00965522" w:rsidRPr="009655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nám. 615/1, Praha 5 – Hlubočepy – rekonstrukce kuchyně vč. zázemí a Rekonstrukce kuchyně v objektu FZŠ a MŠ při </w:t>
      </w:r>
      <w:proofErr w:type="spellStart"/>
      <w:r w:rsidR="00965522" w:rsidRPr="009655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PedFK</w:t>
      </w:r>
      <w:proofErr w:type="spellEnd"/>
      <w:r w:rsidR="00965522" w:rsidRPr="009655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UK Barrandov II, V Remízku 919/7</w:t>
      </w:r>
      <w:r w:rsidR="00985167" w:rsidRPr="0098516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  <w:t>“</w:t>
      </w:r>
      <w:r w:rsidRPr="00B4502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70D4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tedy že</w:t>
      </w:r>
      <w:r w:rsidRPr="00C70D4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posledních </w:t>
      </w:r>
      <w:r w:rsidR="00AB5135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AB5135">
        <w:rPr>
          <w:rFonts w:ascii="Times New Roman" w:eastAsia="Times New Roman" w:hAnsi="Times New Roman" w:cs="Times New Roman"/>
          <w:sz w:val="24"/>
          <w:szCs w:val="24"/>
          <w:lang w:eastAsia="cs-CZ"/>
        </w:rPr>
        <w:t>pěti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letech realizoval </w:t>
      </w:r>
      <w:r w:rsidR="009E6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alespoň </w:t>
      </w:r>
      <w:r w:rsidR="0096552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965522">
        <w:rPr>
          <w:rFonts w:ascii="Times New Roman" w:eastAsia="Times New Roman" w:hAnsi="Times New Roman" w:cs="Times New Roman"/>
          <w:sz w:val="24"/>
          <w:szCs w:val="24"/>
          <w:lang w:eastAsia="cs-CZ"/>
        </w:rPr>
        <w:t>jednu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zakázk</w:t>
      </w:r>
      <w:r w:rsidR="00965522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služby obdobného charakteru v rozsahu jako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tato veřejná zakázka malého rozsahu. Služb</w:t>
      </w:r>
      <w:r w:rsidR="00965522">
        <w:rPr>
          <w:rFonts w:ascii="Times New Roman" w:eastAsia="Times New Roman" w:hAnsi="Times New Roman" w:cs="Times New Roman"/>
          <w:sz w:val="24"/>
          <w:szCs w:val="24"/>
          <w:lang w:eastAsia="cs-CZ"/>
        </w:rPr>
        <w:t>ou obdobného charakteru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65522" w:rsidRPr="00965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rozumí služba, jejíž předmětem byly projekční práce na zajištění rekonstrukce nebo výstavby nového </w:t>
      </w:r>
      <w:proofErr w:type="spellStart"/>
      <w:r w:rsidR="00965522" w:rsidRPr="00965522">
        <w:rPr>
          <w:rFonts w:ascii="Times New Roman" w:eastAsia="Times New Roman" w:hAnsi="Times New Roman" w:cs="Times New Roman"/>
          <w:sz w:val="24"/>
          <w:szCs w:val="24"/>
          <w:lang w:eastAsia="cs-CZ"/>
        </w:rPr>
        <w:t>gastroprovozu</w:t>
      </w:r>
      <w:proofErr w:type="spellEnd"/>
      <w:r w:rsidR="00965522" w:rsidRPr="00965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zahrnující vypracování projektové dokumentace do stupně dokumentace pro provádění stavby o kapacitě</w:t>
      </w:r>
      <w:r w:rsidR="000B2A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výroby</w:t>
      </w:r>
      <w:bookmarkStart w:id="0" w:name="_GoBack"/>
      <w:bookmarkEnd w:id="0"/>
      <w:r w:rsidR="00965522" w:rsidRPr="00965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minimálně 500 jídel denně</w:t>
      </w:r>
      <w:r w:rsidRPr="00D6418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E59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418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ve finančním rozsahu minimálně </w:t>
      </w:r>
      <w:r w:rsidR="009655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500</w:t>
      </w:r>
      <w:r w:rsidR="007875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.000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,- Kč bez DPH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 z referencí (výše finančního plnění dodavatele</w:t>
      </w:r>
      <w:r w:rsidR="0075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</w:t>
      </w:r>
      <w:r w:rsidR="00750BBC" w:rsidRPr="0070074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zpracování projektové dokumentace</w:t>
      </w:r>
      <w:r w:rsidR="00E7203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)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E07A5" w:rsidRPr="00985167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85167">
        <w:rPr>
          <w:rFonts w:ascii="Times New Roman" w:eastAsia="Times New Roman" w:hAnsi="Times New Roman" w:cs="Times New Roman"/>
          <w:b/>
          <w:lang w:eastAsia="cs-CZ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2739D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Náklady služby</w:t>
            </w:r>
            <w:r w:rsidR="00750BBC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služby obdobného charakteru jako předmět veřejné zakázky.</w:t>
            </w:r>
          </w:p>
        </w:tc>
      </w:tr>
      <w:tr w:rsidR="00AE07A5" w:rsidRPr="00C70D4B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AE07A5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C70D4B">
        <w:rPr>
          <w:rFonts w:ascii="Times New Roman" w:eastAsia="Times New Roman" w:hAnsi="Times New Roman" w:cs="Times New Roman"/>
          <w:i/>
          <w:lang w:eastAsia="cs-CZ"/>
        </w:rPr>
        <w:t>*V případě potřeby lze tabulku kopírovat.</w:t>
      </w:r>
    </w:p>
    <w:p w:rsidR="00AE07A5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C70D4B">
        <w:rPr>
          <w:rFonts w:ascii="Times New Roman" w:eastAsia="Times New Roman" w:hAnsi="Times New Roman" w:cs="Times New Roman"/>
          <w:b/>
          <w:lang w:eastAsia="cs-CZ"/>
        </w:rPr>
        <w:t>Účastník prohlašuje, že uvedené referenční zakázky byly provedeny řádně, odborně a ve stanoveném termínu.</w:t>
      </w: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u w:val="single"/>
          <w:lang w:val="x-none" w:eastAsia="cs-CZ"/>
        </w:rPr>
      </w:pPr>
      <w:r w:rsidRPr="00C70D4B">
        <w:rPr>
          <w:rFonts w:ascii="Times New Roman" w:eastAsia="Times New Roman" w:hAnsi="Times New Roman" w:cs="Times New Roman"/>
          <w:bCs/>
          <w:u w:val="single"/>
          <w:lang w:val="x-none" w:eastAsia="cs-CZ"/>
        </w:rPr>
        <w:t>Účastník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985167" w:rsidRPr="009851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</w:t>
      </w:r>
    </w:p>
    <w:p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50BBC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98516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cs-CZ"/>
        </w:rPr>
        <w:t>*</w:t>
      </w:r>
      <w:r w:rsidR="00AE07A5"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čestné prohlášení podepisuje oprávněný člen statutárního orgánu</w:t>
      </w:r>
    </w:p>
    <w:p w:rsidR="00750BBC" w:rsidRPr="00750BBC" w:rsidRDefault="00750BBC" w:rsidP="009E61E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br w:type="page"/>
      </w:r>
      <w:r w:rsidRPr="00750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Příloha č. </w:t>
      </w:r>
      <w:r w:rsidR="007A5B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 w:rsidRPr="00750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750B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Čestné prohlášení – realizační tým </w:t>
      </w:r>
      <w:r w:rsidR="003966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= Příloha č. </w:t>
      </w:r>
      <w:r w:rsidR="009655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</w:t>
      </w:r>
      <w:r w:rsidR="0039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Smlouvy o dílo</w:t>
      </w:r>
    </w:p>
    <w:p w:rsidR="00750BBC" w:rsidRPr="00C70D4B" w:rsidRDefault="00750BBC" w:rsidP="00750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26596D" w:rsidRDefault="00750BBC" w:rsidP="00750B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659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Čestné prohlášení – realizační tým  </w:t>
      </w:r>
    </w:p>
    <w:p w:rsidR="00750BBC" w:rsidRPr="00C70D4B" w:rsidRDefault="00750BBC" w:rsidP="00750B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 souladu s ustanovením § 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9 odst. 2 písm. c), d) </w:t>
      </w: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zákona č. 134/2016 Sb., o zadávání veřejných zakázek</w:t>
      </w:r>
    </w:p>
    <w:p w:rsidR="00750BBC" w:rsidRPr="00C70D4B" w:rsidRDefault="00750BBC" w:rsidP="00750BB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750BBC" w:rsidRPr="00A361EA" w:rsidRDefault="00750BBC" w:rsidP="00750B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</w:p>
    <w:p w:rsidR="008326F0" w:rsidRDefault="00750BBC" w:rsidP="003020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A361EA">
        <w:rPr>
          <w:rFonts w:ascii="Times New Roman" w:eastAsia="Times New Roman" w:hAnsi="Times New Roman" w:cs="Times New Roman"/>
          <w:b/>
          <w:bCs/>
          <w:lang w:eastAsia="cs-CZ"/>
        </w:rPr>
        <w:t xml:space="preserve">Seznam </w:t>
      </w:r>
      <w:r w:rsidRPr="00502641">
        <w:rPr>
          <w:rFonts w:ascii="Times New Roman" w:eastAsia="Times New Roman" w:hAnsi="Times New Roman" w:cs="Times New Roman"/>
          <w:b/>
          <w:bCs/>
          <w:lang w:eastAsia="cs-CZ"/>
        </w:rPr>
        <w:t>osob, které se budou podílet na plnění veřejné zakázky</w:t>
      </w:r>
      <w:r w:rsidR="0030206A">
        <w:rPr>
          <w:rFonts w:ascii="Times New Roman" w:eastAsia="Times New Roman" w:hAnsi="Times New Roman" w:cs="Times New Roman"/>
          <w:b/>
          <w:bCs/>
          <w:lang w:eastAsia="cs-CZ"/>
        </w:rPr>
        <w:t xml:space="preserve"> s</w:t>
      </w:r>
      <w:r w:rsidR="008326F0">
        <w:rPr>
          <w:rFonts w:ascii="Times New Roman" w:eastAsia="Times New Roman" w:hAnsi="Times New Roman" w:cs="Times New Roman"/>
          <w:b/>
          <w:bCs/>
          <w:lang w:eastAsia="cs-CZ"/>
        </w:rPr>
        <w:t> </w:t>
      </w:r>
      <w:r w:rsidR="0030206A">
        <w:rPr>
          <w:rFonts w:ascii="Times New Roman" w:eastAsia="Times New Roman" w:hAnsi="Times New Roman" w:cs="Times New Roman"/>
          <w:b/>
          <w:bCs/>
          <w:lang w:eastAsia="cs-CZ"/>
        </w:rPr>
        <w:t>názvem</w:t>
      </w:r>
      <w:r w:rsidR="008326F0"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 w:rsidR="0030206A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750BBC" w:rsidRDefault="0030206A" w:rsidP="003020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30206A">
        <w:rPr>
          <w:rFonts w:ascii="Times New Roman" w:eastAsia="Times New Roman" w:hAnsi="Times New Roman" w:cs="Times New Roman"/>
          <w:b/>
          <w:bCs/>
          <w:lang w:eastAsia="cs-CZ"/>
        </w:rPr>
        <w:t>„</w:t>
      </w:r>
      <w:r w:rsidR="00965522" w:rsidRPr="00965522">
        <w:rPr>
          <w:rFonts w:ascii="Times New Roman" w:eastAsia="Times New Roman" w:hAnsi="Times New Roman" w:cs="Times New Roman"/>
          <w:b/>
          <w:bCs/>
          <w:lang w:eastAsia="cs-CZ"/>
        </w:rPr>
        <w:t xml:space="preserve">Zpracování projektových dokumentací na akce s názvem ZŠ a MŠ Barrandov I, </w:t>
      </w:r>
      <w:proofErr w:type="spellStart"/>
      <w:r w:rsidR="00965522" w:rsidRPr="00965522">
        <w:rPr>
          <w:rFonts w:ascii="Times New Roman" w:eastAsia="Times New Roman" w:hAnsi="Times New Roman" w:cs="Times New Roman"/>
          <w:b/>
          <w:bCs/>
          <w:lang w:eastAsia="cs-CZ"/>
        </w:rPr>
        <w:t>obj</w:t>
      </w:r>
      <w:proofErr w:type="spellEnd"/>
      <w:r w:rsidR="00965522" w:rsidRPr="00965522">
        <w:rPr>
          <w:rFonts w:ascii="Times New Roman" w:eastAsia="Times New Roman" w:hAnsi="Times New Roman" w:cs="Times New Roman"/>
          <w:b/>
          <w:bCs/>
          <w:lang w:eastAsia="cs-CZ"/>
        </w:rPr>
        <w:t xml:space="preserve">. </w:t>
      </w:r>
      <w:proofErr w:type="spellStart"/>
      <w:r w:rsidR="00965522" w:rsidRPr="00965522">
        <w:rPr>
          <w:rFonts w:ascii="Times New Roman" w:eastAsia="Times New Roman" w:hAnsi="Times New Roman" w:cs="Times New Roman"/>
          <w:b/>
          <w:bCs/>
          <w:lang w:eastAsia="cs-CZ"/>
        </w:rPr>
        <w:t>Chaplinovo</w:t>
      </w:r>
      <w:proofErr w:type="spellEnd"/>
      <w:r w:rsidR="00965522" w:rsidRPr="00965522">
        <w:rPr>
          <w:rFonts w:ascii="Times New Roman" w:eastAsia="Times New Roman" w:hAnsi="Times New Roman" w:cs="Times New Roman"/>
          <w:b/>
          <w:bCs/>
          <w:lang w:eastAsia="cs-CZ"/>
        </w:rPr>
        <w:t xml:space="preserve"> nám. 615/1, Praha 5 – Hlubočepy – rekonstrukce kuchyně vč. zázemí a Rekonstrukce kuchyně v objektu FZŠ a MŠ při </w:t>
      </w:r>
      <w:proofErr w:type="spellStart"/>
      <w:r w:rsidR="00965522" w:rsidRPr="00965522">
        <w:rPr>
          <w:rFonts w:ascii="Times New Roman" w:eastAsia="Times New Roman" w:hAnsi="Times New Roman" w:cs="Times New Roman"/>
          <w:b/>
          <w:bCs/>
          <w:lang w:eastAsia="cs-CZ"/>
        </w:rPr>
        <w:t>PedFK</w:t>
      </w:r>
      <w:proofErr w:type="spellEnd"/>
      <w:r w:rsidR="00965522" w:rsidRPr="00965522">
        <w:rPr>
          <w:rFonts w:ascii="Times New Roman" w:eastAsia="Times New Roman" w:hAnsi="Times New Roman" w:cs="Times New Roman"/>
          <w:b/>
          <w:bCs/>
          <w:lang w:eastAsia="cs-CZ"/>
        </w:rPr>
        <w:t xml:space="preserve"> UK Barrandov II, V Remízku 919/7</w:t>
      </w:r>
      <w:r w:rsidRPr="0030206A">
        <w:rPr>
          <w:rFonts w:ascii="Times New Roman" w:eastAsia="Times New Roman" w:hAnsi="Times New Roman" w:cs="Times New Roman"/>
          <w:b/>
          <w:bCs/>
          <w:lang w:eastAsia="cs-CZ"/>
        </w:rPr>
        <w:t>“</w:t>
      </w:r>
    </w:p>
    <w:p w:rsidR="00965522" w:rsidRPr="00A361EA" w:rsidRDefault="00965522" w:rsidP="003020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Style w:val="Mkatabulky"/>
        <w:tblW w:w="10065" w:type="dxa"/>
        <w:tblInd w:w="-714" w:type="dxa"/>
        <w:tblLook w:val="04A0" w:firstRow="1" w:lastRow="0" w:firstColumn="1" w:lastColumn="0" w:noHBand="0" w:noVBand="1"/>
      </w:tblPr>
      <w:tblGrid>
        <w:gridCol w:w="2203"/>
        <w:gridCol w:w="1677"/>
        <w:gridCol w:w="1677"/>
        <w:gridCol w:w="1434"/>
        <w:gridCol w:w="3074"/>
      </w:tblGrid>
      <w:tr w:rsidR="00750BBC" w:rsidTr="00AF787C">
        <w:tc>
          <w:tcPr>
            <w:tcW w:w="2203" w:type="dxa"/>
          </w:tcPr>
          <w:p w:rsidR="00750BBC" w:rsidRPr="00AE5AC4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E5AC4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1677" w:type="dxa"/>
          </w:tcPr>
          <w:p w:rsidR="00750BBC" w:rsidRPr="00AE5AC4" w:rsidRDefault="00750BBC" w:rsidP="00A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C4">
              <w:rPr>
                <w:rFonts w:ascii="Times New Roman" w:hAnsi="Times New Roman" w:cs="Times New Roman"/>
                <w:sz w:val="24"/>
                <w:szCs w:val="24"/>
              </w:rPr>
              <w:t>Pozice v realizačním týmu</w:t>
            </w:r>
          </w:p>
        </w:tc>
        <w:tc>
          <w:tcPr>
            <w:tcW w:w="1677" w:type="dxa"/>
          </w:tcPr>
          <w:p w:rsidR="00750BBC" w:rsidRPr="00AE5AC4" w:rsidRDefault="00750BBC" w:rsidP="00A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C4">
              <w:rPr>
                <w:rFonts w:ascii="Times New Roman" w:hAnsi="Times New Roman" w:cs="Times New Roman"/>
                <w:sz w:val="24"/>
                <w:szCs w:val="24"/>
              </w:rPr>
              <w:t>Číslo autorizace</w:t>
            </w:r>
          </w:p>
          <w:p w:rsidR="00750BBC" w:rsidRPr="00AE5AC4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E5AC4">
              <w:rPr>
                <w:rFonts w:ascii="Times New Roman" w:hAnsi="Times New Roman" w:cs="Times New Roman"/>
                <w:sz w:val="24"/>
                <w:szCs w:val="24"/>
              </w:rPr>
              <w:t>(doloženo dokladem)</w:t>
            </w:r>
            <w:r w:rsidRPr="00AE5AC4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34" w:type="dxa"/>
          </w:tcPr>
          <w:p w:rsidR="00750BBC" w:rsidRPr="00AE5AC4" w:rsidRDefault="00750BBC" w:rsidP="00AF7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E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informace o právním vztahu k účastníkovi</w:t>
            </w:r>
          </w:p>
        </w:tc>
        <w:tc>
          <w:tcPr>
            <w:tcW w:w="3074" w:type="dxa"/>
          </w:tcPr>
          <w:p w:rsidR="00750BBC" w:rsidRPr="00AE5AC4" w:rsidRDefault="00750BBC" w:rsidP="00AF7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E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Podpis stvrzující, že se uvedená osoba bude bezprostředně podílet na plnění veřejné zakázky po celou dobu jejího plnění. </w:t>
            </w:r>
          </w:p>
          <w:p w:rsidR="00750BBC" w:rsidRPr="00AE5AC4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750BBC" w:rsidTr="00AF787C">
        <w:tc>
          <w:tcPr>
            <w:tcW w:w="2203" w:type="dxa"/>
          </w:tcPr>
          <w:p w:rsidR="00750BBC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:rsidR="00750BBC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77" w:type="dxa"/>
          </w:tcPr>
          <w:p w:rsidR="00750BBC" w:rsidRPr="00750BBC" w:rsidRDefault="00965522" w:rsidP="00AF78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  <w:t>Vedoucí týmu</w:t>
            </w:r>
          </w:p>
        </w:tc>
        <w:tc>
          <w:tcPr>
            <w:tcW w:w="1677" w:type="dxa"/>
          </w:tcPr>
          <w:p w:rsidR="00750BBC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34" w:type="dxa"/>
          </w:tcPr>
          <w:p w:rsidR="00750BBC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074" w:type="dxa"/>
          </w:tcPr>
          <w:p w:rsidR="00750BBC" w:rsidRDefault="00750BBC" w:rsidP="00AF787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750BBC" w:rsidRPr="00C70D4B" w:rsidRDefault="00750BBC" w:rsidP="00750BBC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C70D4B">
        <w:rPr>
          <w:rFonts w:ascii="Times New Roman" w:eastAsia="Times New Roman" w:hAnsi="Times New Roman" w:cs="Times New Roman"/>
          <w:i/>
          <w:lang w:eastAsia="cs-CZ"/>
        </w:rPr>
        <w:t xml:space="preserve">*V případě potřeby lze tabulku </w:t>
      </w:r>
      <w:r>
        <w:rPr>
          <w:rFonts w:ascii="Times New Roman" w:eastAsia="Times New Roman" w:hAnsi="Times New Roman" w:cs="Times New Roman"/>
          <w:i/>
          <w:lang w:eastAsia="cs-CZ"/>
        </w:rPr>
        <w:t>rozšiřovat</w:t>
      </w:r>
    </w:p>
    <w:p w:rsidR="00750BBC" w:rsidRDefault="00750BBC" w:rsidP="00750BB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Default="00750BBC" w:rsidP="00750BB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Default="00750BBC" w:rsidP="00750BB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Toto prohlášení činím na základě své pravé, vážné a svobodné vůle a jsem si vědom všech následků plynoucích z uvedení nepravdivých údajů.</w:t>
      </w:r>
    </w:p>
    <w:p w:rsidR="00750BBC" w:rsidRPr="00C70D4B" w:rsidRDefault="00750BBC" w:rsidP="00750BB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C70D4B" w:rsidRDefault="00750BBC" w:rsidP="00750BBC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750BBC" w:rsidRPr="00C70D4B" w:rsidRDefault="00750BBC" w:rsidP="00750BBC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50BBC" w:rsidRPr="00C70D4B" w:rsidRDefault="00750BBC" w:rsidP="00750BB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50BBC" w:rsidRPr="00C70D4B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čestné prohlášení podepisuje oprávněný člen statutárního orgánu</w:t>
      </w:r>
    </w:p>
    <w:p w:rsidR="00750BBC" w:rsidRPr="00C70D4B" w:rsidRDefault="00750BBC" w:rsidP="0075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50BBC" w:rsidRPr="00C70D4B" w:rsidRDefault="00750BBC" w:rsidP="0075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AE07A5" w:rsidRPr="00051392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7A5" w:rsidRDefault="00AE07A5" w:rsidP="00AE07A5"/>
    <w:p w:rsidR="00F87468" w:rsidRDefault="00F87468" w:rsidP="00AE07A5">
      <w:pPr>
        <w:spacing w:after="0" w:line="240" w:lineRule="auto"/>
      </w:pPr>
    </w:p>
    <w:sectPr w:rsidR="00F874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3F8" w:rsidRDefault="00EF23F8" w:rsidP="00F87468">
      <w:pPr>
        <w:spacing w:after="0" w:line="240" w:lineRule="auto"/>
      </w:pPr>
      <w:r>
        <w:separator/>
      </w:r>
    </w:p>
  </w:endnote>
  <w:endnote w:type="continuationSeparator" w:id="0">
    <w:p w:rsidR="00EF23F8" w:rsidRDefault="00EF23F8" w:rsidP="00F8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318776"/>
      <w:docPartObj>
        <w:docPartGallery w:val="Page Numbers (Bottom of Page)"/>
        <w:docPartUnique/>
      </w:docPartObj>
    </w:sdtPr>
    <w:sdtEndPr/>
    <w:sdtContent>
      <w:p w:rsidR="00BE13E9" w:rsidRDefault="00BE13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DF8">
          <w:rPr>
            <w:noProof/>
          </w:rPr>
          <w:t>6</w:t>
        </w:r>
        <w:r>
          <w:fldChar w:fldCharType="end"/>
        </w:r>
      </w:p>
    </w:sdtContent>
  </w:sdt>
  <w:p w:rsidR="00BE13E9" w:rsidRDefault="00BE13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3F8" w:rsidRDefault="00EF23F8" w:rsidP="00F87468">
      <w:pPr>
        <w:spacing w:after="0" w:line="240" w:lineRule="auto"/>
      </w:pPr>
      <w:r>
        <w:separator/>
      </w:r>
    </w:p>
  </w:footnote>
  <w:footnote w:type="continuationSeparator" w:id="0">
    <w:p w:rsidR="00EF23F8" w:rsidRDefault="00EF23F8" w:rsidP="00F87468">
      <w:pPr>
        <w:spacing w:after="0" w:line="240" w:lineRule="auto"/>
      </w:pPr>
      <w:r>
        <w:continuationSeparator/>
      </w:r>
    </w:p>
  </w:footnote>
  <w:footnote w:id="1">
    <w:p w:rsidR="00AE07A5" w:rsidRPr="00E22A6D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 w:rsidRPr="00124596">
        <w:rPr>
          <w:rStyle w:val="Znakapoznpodarou"/>
          <w:sz w:val="16"/>
          <w:szCs w:val="16"/>
        </w:rPr>
        <w:footnoteRef/>
      </w:r>
      <w:r w:rsidRPr="00E22A6D">
        <w:rPr>
          <w:sz w:val="16"/>
          <w:szCs w:val="16"/>
        </w:rPr>
        <w:t xml:space="preserve"> Je-li dodavatelem právnická osoba, musí podmínku podle </w:t>
      </w:r>
      <w:r>
        <w:rPr>
          <w:sz w:val="16"/>
          <w:szCs w:val="16"/>
        </w:rPr>
        <w:t xml:space="preserve">§ 74 </w:t>
      </w:r>
      <w:r w:rsidRPr="00E22A6D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E22A6D">
        <w:rPr>
          <w:sz w:val="16"/>
          <w:szCs w:val="16"/>
        </w:rPr>
        <w:t xml:space="preserve"> 1 písm. a) ZZVZ splňovat tato právnická osoba a zároveň každý člen statutárního orgánu. Je-li členem statutárního orgánu dodavatele právnická osoba, musí podmínku podle </w:t>
      </w:r>
      <w:r>
        <w:rPr>
          <w:sz w:val="16"/>
          <w:szCs w:val="16"/>
        </w:rPr>
        <w:t xml:space="preserve">§ 74 </w:t>
      </w:r>
      <w:r w:rsidRPr="00E22A6D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E22A6D">
        <w:rPr>
          <w:sz w:val="16"/>
          <w:szCs w:val="16"/>
        </w:rPr>
        <w:t xml:space="preserve"> 1 písm. a)</w:t>
      </w:r>
      <w:r>
        <w:rPr>
          <w:sz w:val="16"/>
          <w:szCs w:val="16"/>
        </w:rPr>
        <w:t xml:space="preserve"> ZZVZ</w:t>
      </w:r>
      <w:r w:rsidRPr="00E22A6D">
        <w:rPr>
          <w:sz w:val="16"/>
          <w:szCs w:val="16"/>
        </w:rPr>
        <w:t xml:space="preserve"> splňovat:</w:t>
      </w:r>
    </w:p>
    <w:p w:rsidR="00AE07A5" w:rsidRPr="00E22A6D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a) tato právnická osoba,</w:t>
      </w:r>
    </w:p>
    <w:p w:rsidR="00AE07A5" w:rsidRPr="00E22A6D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b) každý člen statutárního orgánu této právnické osoby a</w:t>
      </w:r>
    </w:p>
    <w:p w:rsidR="00AE07A5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c) osoba zastupující tuto právnickou osobu v statutárním orgánu dodavatele.</w:t>
      </w:r>
    </w:p>
    <w:p w:rsidR="00AE07A5" w:rsidRPr="00116B01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 w:rsidRPr="009E6CFE">
        <w:rPr>
          <w:sz w:val="16"/>
          <w:szCs w:val="16"/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Účastní-li se výběrového</w:t>
      </w:r>
      <w:r w:rsidRPr="00116B01">
        <w:rPr>
          <w:sz w:val="16"/>
          <w:szCs w:val="16"/>
        </w:rPr>
        <w:t xml:space="preserve"> řízení pobočka závodu</w:t>
      </w:r>
      <w:r>
        <w:rPr>
          <w:sz w:val="16"/>
          <w:szCs w:val="16"/>
        </w:rPr>
        <w:t>:</w:t>
      </w:r>
    </w:p>
    <w:p w:rsidR="00AE07A5" w:rsidRPr="00116B01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16B01">
        <w:rPr>
          <w:sz w:val="16"/>
          <w:szCs w:val="16"/>
        </w:rPr>
        <w:t>a) zahraniční právnické osoby, musí podmínku podle</w:t>
      </w:r>
      <w:r>
        <w:rPr>
          <w:sz w:val="16"/>
          <w:szCs w:val="16"/>
        </w:rPr>
        <w:t xml:space="preserve"> § 74</w:t>
      </w:r>
      <w:r w:rsidRPr="00116B01">
        <w:rPr>
          <w:sz w:val="16"/>
          <w:szCs w:val="16"/>
        </w:rPr>
        <w:t xml:space="preserve"> 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1 písm. a) splňovat tato právnická osoba a vedoucí pobočky závodu,</w:t>
      </w:r>
    </w:p>
    <w:p w:rsidR="00AE07A5" w:rsidRPr="00E22A6D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16B01">
        <w:rPr>
          <w:sz w:val="16"/>
          <w:szCs w:val="16"/>
        </w:rPr>
        <w:t>b)</w:t>
      </w:r>
      <w:r>
        <w:rPr>
          <w:sz w:val="16"/>
          <w:szCs w:val="16"/>
        </w:rPr>
        <w:t xml:space="preserve"> </w:t>
      </w:r>
      <w:r w:rsidRPr="00116B01">
        <w:rPr>
          <w:sz w:val="16"/>
          <w:szCs w:val="16"/>
        </w:rPr>
        <w:t xml:space="preserve">české právnické osoby, musí podmínku podle </w:t>
      </w:r>
      <w:r>
        <w:rPr>
          <w:sz w:val="16"/>
          <w:szCs w:val="16"/>
        </w:rPr>
        <w:t xml:space="preserve">§ 74 </w:t>
      </w:r>
      <w:r w:rsidRPr="00116B01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1 písm. a) splňovat osoby uvedené v </w:t>
      </w:r>
      <w:r>
        <w:rPr>
          <w:sz w:val="16"/>
          <w:szCs w:val="16"/>
        </w:rPr>
        <w:t xml:space="preserve">§ 74 </w:t>
      </w:r>
      <w:r w:rsidRPr="00116B01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2 a vedoucí pobočky závodu.</w:t>
      </w:r>
    </w:p>
  </w:footnote>
  <w:footnote w:id="2">
    <w:p w:rsidR="00750BBC" w:rsidRDefault="00750BBC" w:rsidP="00750BB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361EA">
        <w:rPr>
          <w:rFonts w:ascii="Times New Roman" w:hAnsi="Times New Roman" w:cs="Times New Roman"/>
        </w:rPr>
        <w:t>Přílohou tohoto prohlášení bude doklad osvědčující odbornou způsobilost.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468" w:rsidRDefault="00F87468" w:rsidP="00AE07A5">
    <w:pPr>
      <w:pStyle w:val="Zhlav"/>
      <w:jc w:val="center"/>
    </w:pPr>
    <w:r>
      <w:rPr>
        <w:rFonts w:eastAsiaTheme="minorEastAsia"/>
        <w:noProof/>
        <w:color w:val="1F497D"/>
        <w:lang w:eastAsia="cs-CZ"/>
      </w:rPr>
      <w:drawing>
        <wp:inline distT="0" distB="0" distL="0" distR="0" wp14:anchorId="6F679479" wp14:editId="73B7D1DA">
          <wp:extent cx="1343025" cy="571500"/>
          <wp:effectExtent l="0" t="0" r="9525" b="0"/>
          <wp:docPr id="3" name="Obrázek 3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468" w:rsidRDefault="00F874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C2F"/>
    <w:multiLevelType w:val="hybridMultilevel"/>
    <w:tmpl w:val="8DAED6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4E6C"/>
    <w:multiLevelType w:val="hybridMultilevel"/>
    <w:tmpl w:val="89B20260"/>
    <w:lvl w:ilvl="0" w:tplc="677EC0D4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3D4C98"/>
    <w:multiLevelType w:val="hybridMultilevel"/>
    <w:tmpl w:val="4E1628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3A64"/>
    <w:multiLevelType w:val="hybridMultilevel"/>
    <w:tmpl w:val="4A261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E6990"/>
    <w:multiLevelType w:val="hybridMultilevel"/>
    <w:tmpl w:val="B86C9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68"/>
    <w:rsid w:val="00056FF3"/>
    <w:rsid w:val="00062276"/>
    <w:rsid w:val="000678FF"/>
    <w:rsid w:val="00093FD5"/>
    <w:rsid w:val="000A6A66"/>
    <w:rsid w:val="000B2ABA"/>
    <w:rsid w:val="000D1DAD"/>
    <w:rsid w:val="001302DE"/>
    <w:rsid w:val="001E45D2"/>
    <w:rsid w:val="00213433"/>
    <w:rsid w:val="002739D2"/>
    <w:rsid w:val="002D6DF8"/>
    <w:rsid w:val="0030206A"/>
    <w:rsid w:val="003028A4"/>
    <w:rsid w:val="003100CB"/>
    <w:rsid w:val="00314652"/>
    <w:rsid w:val="00370EE8"/>
    <w:rsid w:val="00374DC6"/>
    <w:rsid w:val="003966A4"/>
    <w:rsid w:val="003A1FB6"/>
    <w:rsid w:val="003C7F95"/>
    <w:rsid w:val="00427A11"/>
    <w:rsid w:val="00493EC8"/>
    <w:rsid w:val="004D2674"/>
    <w:rsid w:val="00502ADD"/>
    <w:rsid w:val="00555850"/>
    <w:rsid w:val="00556647"/>
    <w:rsid w:val="0059155E"/>
    <w:rsid w:val="005B14C7"/>
    <w:rsid w:val="005E4CE2"/>
    <w:rsid w:val="00613C97"/>
    <w:rsid w:val="00673B6B"/>
    <w:rsid w:val="0069289A"/>
    <w:rsid w:val="006A4B4F"/>
    <w:rsid w:val="006C5F00"/>
    <w:rsid w:val="00700747"/>
    <w:rsid w:val="00750BBC"/>
    <w:rsid w:val="00760AB3"/>
    <w:rsid w:val="00774241"/>
    <w:rsid w:val="00787503"/>
    <w:rsid w:val="007A5B61"/>
    <w:rsid w:val="007B2F62"/>
    <w:rsid w:val="007D314C"/>
    <w:rsid w:val="008326F0"/>
    <w:rsid w:val="0084718B"/>
    <w:rsid w:val="008E4459"/>
    <w:rsid w:val="008F6A58"/>
    <w:rsid w:val="00923B6E"/>
    <w:rsid w:val="00964313"/>
    <w:rsid w:val="00965522"/>
    <w:rsid w:val="00985167"/>
    <w:rsid w:val="009C5B7C"/>
    <w:rsid w:val="009E61E7"/>
    <w:rsid w:val="00A0269A"/>
    <w:rsid w:val="00A15033"/>
    <w:rsid w:val="00A42A57"/>
    <w:rsid w:val="00AB5135"/>
    <w:rsid w:val="00AD07DE"/>
    <w:rsid w:val="00AE07A5"/>
    <w:rsid w:val="00AE59D6"/>
    <w:rsid w:val="00AE68E6"/>
    <w:rsid w:val="00AF1627"/>
    <w:rsid w:val="00B15D2B"/>
    <w:rsid w:val="00B64F32"/>
    <w:rsid w:val="00BA01D6"/>
    <w:rsid w:val="00BA3F35"/>
    <w:rsid w:val="00BE13E9"/>
    <w:rsid w:val="00C7247D"/>
    <w:rsid w:val="00CF267C"/>
    <w:rsid w:val="00CF4268"/>
    <w:rsid w:val="00D31253"/>
    <w:rsid w:val="00D368F8"/>
    <w:rsid w:val="00D7350E"/>
    <w:rsid w:val="00D73DDD"/>
    <w:rsid w:val="00DC7F59"/>
    <w:rsid w:val="00E30B28"/>
    <w:rsid w:val="00E7203C"/>
    <w:rsid w:val="00E863A4"/>
    <w:rsid w:val="00EC385C"/>
    <w:rsid w:val="00EF23F8"/>
    <w:rsid w:val="00F80ECA"/>
    <w:rsid w:val="00F87468"/>
    <w:rsid w:val="00F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12CE"/>
  <w15:chartTrackingRefBased/>
  <w15:docId w15:val="{DA1C2ABC-7427-439D-951C-FCB3E1EE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7A5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468"/>
  </w:style>
  <w:style w:type="paragraph" w:styleId="Zpat">
    <w:name w:val="footer"/>
    <w:basedOn w:val="Normln"/>
    <w:link w:val="ZpatChar"/>
    <w:uiPriority w:val="99"/>
    <w:unhideWhenUsed/>
    <w:rsid w:val="00F8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468"/>
  </w:style>
  <w:style w:type="paragraph" w:styleId="Odstavecseseznamem">
    <w:name w:val="List Paragraph"/>
    <w:basedOn w:val="Normln"/>
    <w:uiPriority w:val="34"/>
    <w:qFormat/>
    <w:rsid w:val="00BE13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CE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07A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07A5"/>
    <w:rPr>
      <w:rFonts w:asciiTheme="minorHAnsi" w:hAnsiTheme="minorHAnsi"/>
      <w:sz w:val="20"/>
      <w:szCs w:val="20"/>
    </w:rPr>
  </w:style>
  <w:style w:type="character" w:styleId="Znakapoznpodarou">
    <w:name w:val="footnote reference"/>
    <w:uiPriority w:val="99"/>
    <w:semiHidden/>
    <w:unhideWhenUsed/>
    <w:rsid w:val="00AE07A5"/>
    <w:rPr>
      <w:vertAlign w:val="superscript"/>
    </w:rPr>
  </w:style>
  <w:style w:type="table" w:styleId="Mkatabulky">
    <w:name w:val="Table Grid"/>
    <w:basedOn w:val="Normlntabulka"/>
    <w:uiPriority w:val="39"/>
    <w:rsid w:val="00750BB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C7F95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4233-783A-43A3-BD0E-7562713A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 Petr</dc:creator>
  <cp:keywords/>
  <dc:description/>
  <cp:lastModifiedBy>Topič Petr</cp:lastModifiedBy>
  <cp:revision>5</cp:revision>
  <cp:lastPrinted>2020-01-07T10:29:00Z</cp:lastPrinted>
  <dcterms:created xsi:type="dcterms:W3CDTF">2021-03-26T13:44:00Z</dcterms:created>
  <dcterms:modified xsi:type="dcterms:W3CDTF">2021-03-29T12:30:00Z</dcterms:modified>
</cp:coreProperties>
</file>