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EE34" w14:textId="400ACE5B" w:rsidR="00230998" w:rsidRPr="009B151F" w:rsidRDefault="009B151F" w:rsidP="009B151F">
      <w:pPr>
        <w:pStyle w:val="Nzev"/>
        <w:jc w:val="right"/>
        <w:rPr>
          <w:rFonts w:ascii="Times New Roman" w:hAnsi="Times New Roman" w:cs="Times New Roman"/>
          <w:b w:val="0"/>
          <w:szCs w:val="22"/>
        </w:rPr>
      </w:pPr>
      <w:r>
        <w:rPr>
          <w:rFonts w:ascii="Times New Roman" w:hAnsi="Times New Roman" w:cs="Times New Roman"/>
          <w:b w:val="0"/>
          <w:szCs w:val="22"/>
        </w:rPr>
        <w:t xml:space="preserve">Příloha č. 5 ZD: </w:t>
      </w:r>
      <w:r w:rsidRPr="009B151F">
        <w:rPr>
          <w:rFonts w:ascii="Times New Roman" w:hAnsi="Times New Roman" w:cs="Times New Roman"/>
          <w:b w:val="0"/>
          <w:i/>
          <w:szCs w:val="22"/>
        </w:rPr>
        <w:t>Návrh smlouvy o dílo</w:t>
      </w:r>
    </w:p>
    <w:p w14:paraId="473FBA7B" w14:textId="72E1EC81" w:rsidR="009B151F" w:rsidRDefault="009B151F" w:rsidP="009B151F"/>
    <w:p w14:paraId="603AF950" w14:textId="77777777" w:rsidR="009B151F" w:rsidRPr="009B151F" w:rsidRDefault="009B151F" w:rsidP="009B151F"/>
    <w:p w14:paraId="4126980C" w14:textId="77777777" w:rsidR="002B41AE" w:rsidRPr="005D5820" w:rsidRDefault="002B41AE" w:rsidP="001D0C68">
      <w:pPr>
        <w:pStyle w:val="Nzev"/>
        <w:rPr>
          <w:rFonts w:ascii="Times New Roman" w:hAnsi="Times New Roman" w:cs="Times New Roman"/>
          <w:sz w:val="22"/>
          <w:szCs w:val="22"/>
        </w:rPr>
      </w:pPr>
      <w:r w:rsidRPr="005D5820">
        <w:rPr>
          <w:rFonts w:ascii="Times New Roman" w:hAnsi="Times New Roman" w:cs="Times New Roman"/>
          <w:sz w:val="22"/>
          <w:szCs w:val="22"/>
        </w:rPr>
        <w:t>SMLOUVA O DÍLO</w:t>
      </w:r>
    </w:p>
    <w:p w14:paraId="00A3CADF" w14:textId="77777777" w:rsidR="002B41AE" w:rsidRPr="005D5820" w:rsidRDefault="002B41AE">
      <w:pPr>
        <w:jc w:val="center"/>
        <w:rPr>
          <w:b/>
          <w:sz w:val="22"/>
          <w:szCs w:val="22"/>
        </w:rPr>
      </w:pPr>
    </w:p>
    <w:p w14:paraId="26AA7D91" w14:textId="77777777" w:rsidR="002B41AE" w:rsidRPr="005D5820" w:rsidRDefault="002B41AE">
      <w:pPr>
        <w:pStyle w:val="Zkladntext"/>
        <w:jc w:val="center"/>
        <w:rPr>
          <w:b/>
          <w:sz w:val="22"/>
          <w:szCs w:val="22"/>
        </w:rPr>
      </w:pPr>
      <w:r w:rsidRPr="005D5820">
        <w:rPr>
          <w:b/>
          <w:sz w:val="22"/>
          <w:szCs w:val="22"/>
        </w:rPr>
        <w:t>uzavřená podle ustanovení § 2586 a násl. zákona č. 89/2012 Sb., občanský zákoník, v platném znění</w:t>
      </w:r>
    </w:p>
    <w:p w14:paraId="759FF220" w14:textId="77777777" w:rsidR="002B41AE" w:rsidRPr="005D5820" w:rsidRDefault="002B41AE" w:rsidP="005D5820">
      <w:pPr>
        <w:pStyle w:val="Zkladntext"/>
        <w:jc w:val="center"/>
        <w:rPr>
          <w:i/>
          <w:sz w:val="22"/>
          <w:szCs w:val="22"/>
        </w:rPr>
      </w:pPr>
      <w:r w:rsidRPr="005D5820">
        <w:rPr>
          <w:i/>
          <w:sz w:val="22"/>
          <w:szCs w:val="22"/>
        </w:rPr>
        <w:t xml:space="preserve"> (dále jen </w:t>
      </w:r>
      <w:r w:rsidRPr="005D5820">
        <w:rPr>
          <w:b/>
          <w:i/>
          <w:sz w:val="22"/>
          <w:szCs w:val="22"/>
        </w:rPr>
        <w:t>„smlouva“</w:t>
      </w:r>
      <w:r w:rsidRPr="005D5820">
        <w:rPr>
          <w:i/>
          <w:sz w:val="22"/>
          <w:szCs w:val="22"/>
        </w:rPr>
        <w:t>)</w:t>
      </w:r>
    </w:p>
    <w:p w14:paraId="1418A1C9" w14:textId="77777777" w:rsidR="002B41AE" w:rsidRPr="005D5820" w:rsidRDefault="002B41AE" w:rsidP="005D5820">
      <w:pPr>
        <w:pStyle w:val="Zkladntext"/>
        <w:jc w:val="center"/>
        <w:rPr>
          <w:i/>
          <w:sz w:val="22"/>
          <w:szCs w:val="22"/>
        </w:rPr>
      </w:pPr>
    </w:p>
    <w:p w14:paraId="10036A53" w14:textId="77777777" w:rsidR="002B41AE" w:rsidRPr="005D5820" w:rsidRDefault="002B41AE" w:rsidP="005D5820">
      <w:pPr>
        <w:pStyle w:val="Nadpis1"/>
        <w:spacing w:after="0"/>
        <w:rPr>
          <w:rFonts w:ascii="Times New Roman" w:hAnsi="Times New Roman" w:cs="Times New Roman"/>
          <w:sz w:val="22"/>
        </w:rPr>
      </w:pPr>
      <w:r w:rsidRPr="005D5820">
        <w:rPr>
          <w:rFonts w:ascii="Times New Roman" w:hAnsi="Times New Roman" w:cs="Times New Roman"/>
          <w:sz w:val="22"/>
        </w:rPr>
        <w:t>Smluvní strany</w:t>
      </w:r>
    </w:p>
    <w:p w14:paraId="6E129E82" w14:textId="77777777" w:rsidR="002B41AE" w:rsidRPr="005D5820" w:rsidRDefault="002B41AE" w:rsidP="001D0C68">
      <w:pPr>
        <w:rPr>
          <w:b/>
          <w:sz w:val="22"/>
          <w:szCs w:val="22"/>
        </w:rPr>
      </w:pPr>
    </w:p>
    <w:p w14:paraId="5B57CF72" w14:textId="77777777" w:rsidR="002B41AE" w:rsidRPr="005D5820" w:rsidRDefault="002B41AE" w:rsidP="005D5820">
      <w:pPr>
        <w:tabs>
          <w:tab w:val="left" w:pos="567"/>
          <w:tab w:val="left" w:pos="2410"/>
        </w:tabs>
        <w:rPr>
          <w:sz w:val="22"/>
          <w:szCs w:val="22"/>
        </w:rPr>
      </w:pPr>
      <w:r w:rsidRPr="005D5820">
        <w:rPr>
          <w:b/>
          <w:sz w:val="22"/>
          <w:szCs w:val="22"/>
        </w:rPr>
        <w:t>1.1.</w:t>
      </w:r>
      <w:r w:rsidRPr="005D5820">
        <w:rPr>
          <w:b/>
          <w:sz w:val="22"/>
          <w:szCs w:val="22"/>
        </w:rPr>
        <w:tab/>
        <w:t>Objednatel</w:t>
      </w:r>
      <w:r w:rsidRPr="005D5820">
        <w:rPr>
          <w:sz w:val="22"/>
          <w:szCs w:val="22"/>
        </w:rPr>
        <w:t xml:space="preserve">: </w:t>
      </w:r>
      <w:r w:rsidRPr="005D5820">
        <w:rPr>
          <w:sz w:val="22"/>
          <w:szCs w:val="22"/>
        </w:rPr>
        <w:tab/>
      </w:r>
      <w:r w:rsidRPr="005D5820">
        <w:rPr>
          <w:b/>
          <w:sz w:val="22"/>
          <w:szCs w:val="22"/>
        </w:rPr>
        <w:t>Městská část Praha 5</w:t>
      </w:r>
    </w:p>
    <w:p w14:paraId="52BE29BF" w14:textId="77777777" w:rsidR="002B41AE" w:rsidRPr="005D5820" w:rsidRDefault="002B41AE" w:rsidP="005D5820">
      <w:pPr>
        <w:tabs>
          <w:tab w:val="left" w:pos="567"/>
          <w:tab w:val="left" w:pos="2410"/>
        </w:tabs>
        <w:rPr>
          <w:sz w:val="22"/>
          <w:szCs w:val="22"/>
        </w:rPr>
      </w:pPr>
      <w:r w:rsidRPr="005D5820">
        <w:rPr>
          <w:sz w:val="22"/>
          <w:szCs w:val="22"/>
        </w:rPr>
        <w:tab/>
        <w:t xml:space="preserve">se </w:t>
      </w:r>
      <w:proofErr w:type="gramStart"/>
      <w:r w:rsidRPr="005D5820">
        <w:rPr>
          <w:sz w:val="22"/>
          <w:szCs w:val="22"/>
        </w:rPr>
        <w:t xml:space="preserve">sídlem:   </w:t>
      </w:r>
      <w:proofErr w:type="gramEnd"/>
      <w:r w:rsidRPr="005D5820">
        <w:rPr>
          <w:sz w:val="22"/>
          <w:szCs w:val="22"/>
        </w:rPr>
        <w:t xml:space="preserve">   </w:t>
      </w:r>
      <w:r w:rsidRPr="005D5820">
        <w:rPr>
          <w:sz w:val="22"/>
          <w:szCs w:val="22"/>
        </w:rPr>
        <w:tab/>
        <w:t>náměstí 14. října 4, 150 22 Praha 5</w:t>
      </w:r>
    </w:p>
    <w:p w14:paraId="64545C5A" w14:textId="409224FB" w:rsidR="002B41AE" w:rsidRPr="005D5820" w:rsidRDefault="002B41AE" w:rsidP="005D5820">
      <w:pPr>
        <w:tabs>
          <w:tab w:val="left" w:pos="567"/>
          <w:tab w:val="left" w:pos="2410"/>
        </w:tabs>
        <w:rPr>
          <w:sz w:val="22"/>
          <w:szCs w:val="22"/>
        </w:rPr>
      </w:pPr>
      <w:r w:rsidRPr="005D5820">
        <w:rPr>
          <w:sz w:val="22"/>
          <w:szCs w:val="22"/>
        </w:rPr>
        <w:tab/>
      </w:r>
      <w:proofErr w:type="gramStart"/>
      <w:r w:rsidRPr="005D5820">
        <w:rPr>
          <w:sz w:val="22"/>
          <w:szCs w:val="22"/>
        </w:rPr>
        <w:t xml:space="preserve">zastoupena:   </w:t>
      </w:r>
      <w:proofErr w:type="gramEnd"/>
      <w:r w:rsidRPr="005D5820">
        <w:rPr>
          <w:sz w:val="22"/>
          <w:szCs w:val="22"/>
        </w:rPr>
        <w:tab/>
      </w:r>
      <w:r w:rsidR="003E2650" w:rsidRPr="005D5820">
        <w:rPr>
          <w:sz w:val="22"/>
          <w:szCs w:val="22"/>
        </w:rPr>
        <w:t>Mgr. Renátou Zajíčkovou,</w:t>
      </w:r>
      <w:r w:rsidRPr="005D5820">
        <w:rPr>
          <w:sz w:val="22"/>
          <w:szCs w:val="22"/>
        </w:rPr>
        <w:t xml:space="preserve"> starost</w:t>
      </w:r>
      <w:r w:rsidR="003E2650" w:rsidRPr="005D5820">
        <w:rPr>
          <w:sz w:val="22"/>
          <w:szCs w:val="22"/>
        </w:rPr>
        <w:t>k</w:t>
      </w:r>
      <w:r w:rsidRPr="005D5820">
        <w:rPr>
          <w:sz w:val="22"/>
          <w:szCs w:val="22"/>
        </w:rPr>
        <w:t>ou MČ Praha 5</w:t>
      </w:r>
    </w:p>
    <w:p w14:paraId="1367CBFA" w14:textId="77777777" w:rsidR="002B41AE" w:rsidRPr="005D5820" w:rsidRDefault="002B41AE" w:rsidP="005D5820">
      <w:pPr>
        <w:tabs>
          <w:tab w:val="left" w:pos="567"/>
          <w:tab w:val="left" w:pos="2410"/>
        </w:tabs>
        <w:rPr>
          <w:sz w:val="22"/>
          <w:szCs w:val="22"/>
        </w:rPr>
      </w:pPr>
      <w:r w:rsidRPr="005D5820">
        <w:rPr>
          <w:sz w:val="22"/>
          <w:szCs w:val="22"/>
        </w:rPr>
        <w:tab/>
      </w:r>
      <w:proofErr w:type="gramStart"/>
      <w:r w:rsidRPr="005D5820">
        <w:rPr>
          <w:sz w:val="22"/>
          <w:szCs w:val="22"/>
        </w:rPr>
        <w:t xml:space="preserve">IČO:   </w:t>
      </w:r>
      <w:proofErr w:type="gramEnd"/>
      <w:r w:rsidRPr="005D5820">
        <w:rPr>
          <w:sz w:val="22"/>
          <w:szCs w:val="22"/>
        </w:rPr>
        <w:t xml:space="preserve">            </w:t>
      </w:r>
      <w:r w:rsidRPr="005D5820">
        <w:rPr>
          <w:sz w:val="22"/>
          <w:szCs w:val="22"/>
        </w:rPr>
        <w:tab/>
        <w:t xml:space="preserve">00063631 </w:t>
      </w:r>
    </w:p>
    <w:p w14:paraId="10090326" w14:textId="77777777" w:rsidR="002B41AE" w:rsidRPr="005D5820" w:rsidRDefault="002B41AE" w:rsidP="005D5820">
      <w:pPr>
        <w:tabs>
          <w:tab w:val="left" w:pos="567"/>
          <w:tab w:val="left" w:pos="2410"/>
        </w:tabs>
        <w:rPr>
          <w:sz w:val="22"/>
          <w:szCs w:val="22"/>
        </w:rPr>
      </w:pPr>
      <w:r w:rsidRPr="005D5820">
        <w:rPr>
          <w:sz w:val="22"/>
          <w:szCs w:val="22"/>
        </w:rPr>
        <w:tab/>
      </w:r>
      <w:proofErr w:type="gramStart"/>
      <w:r w:rsidRPr="005D5820">
        <w:rPr>
          <w:sz w:val="22"/>
          <w:szCs w:val="22"/>
        </w:rPr>
        <w:t xml:space="preserve">DIČ:   </w:t>
      </w:r>
      <w:proofErr w:type="gramEnd"/>
      <w:r w:rsidRPr="005D5820">
        <w:rPr>
          <w:sz w:val="22"/>
          <w:szCs w:val="22"/>
        </w:rPr>
        <w:t xml:space="preserve">            </w:t>
      </w:r>
      <w:r w:rsidRPr="005D5820">
        <w:rPr>
          <w:sz w:val="22"/>
          <w:szCs w:val="22"/>
        </w:rPr>
        <w:tab/>
        <w:t>CZ00063631</w:t>
      </w:r>
    </w:p>
    <w:p w14:paraId="44CA8DAA" w14:textId="77777777" w:rsidR="002B41AE" w:rsidRPr="005D5820" w:rsidRDefault="002B41AE" w:rsidP="005D5820">
      <w:pPr>
        <w:tabs>
          <w:tab w:val="left" w:pos="567"/>
          <w:tab w:val="left" w:pos="2410"/>
        </w:tabs>
        <w:rPr>
          <w:sz w:val="22"/>
          <w:szCs w:val="22"/>
        </w:rPr>
      </w:pPr>
      <w:r w:rsidRPr="005D5820">
        <w:rPr>
          <w:sz w:val="22"/>
          <w:szCs w:val="22"/>
        </w:rPr>
        <w:tab/>
        <w:t>bankovní spojení:</w:t>
      </w:r>
      <w:r w:rsidRPr="005D5820">
        <w:rPr>
          <w:sz w:val="22"/>
          <w:szCs w:val="22"/>
        </w:rPr>
        <w:tab/>
        <w:t>Česká spořitelna a.s.</w:t>
      </w:r>
    </w:p>
    <w:p w14:paraId="29A989D4" w14:textId="77777777" w:rsidR="002B41AE" w:rsidRPr="005D5820" w:rsidRDefault="002B41AE" w:rsidP="005D5820">
      <w:pPr>
        <w:tabs>
          <w:tab w:val="left" w:pos="567"/>
          <w:tab w:val="left" w:pos="2410"/>
        </w:tabs>
        <w:rPr>
          <w:sz w:val="22"/>
          <w:szCs w:val="22"/>
        </w:rPr>
      </w:pPr>
      <w:r w:rsidRPr="005D5820">
        <w:rPr>
          <w:sz w:val="22"/>
          <w:szCs w:val="22"/>
        </w:rPr>
        <w:tab/>
        <w:t xml:space="preserve">č. </w:t>
      </w:r>
      <w:proofErr w:type="spellStart"/>
      <w:r w:rsidRPr="005D5820">
        <w:rPr>
          <w:sz w:val="22"/>
          <w:szCs w:val="22"/>
        </w:rPr>
        <w:t>ú.</w:t>
      </w:r>
      <w:proofErr w:type="spellEnd"/>
      <w:r w:rsidRPr="005D5820">
        <w:rPr>
          <w:sz w:val="22"/>
          <w:szCs w:val="22"/>
        </w:rPr>
        <w:t xml:space="preserve">:                 </w:t>
      </w:r>
      <w:r w:rsidRPr="005D5820">
        <w:rPr>
          <w:sz w:val="22"/>
          <w:szCs w:val="22"/>
        </w:rPr>
        <w:tab/>
        <w:t>27-2000857329/0800</w:t>
      </w:r>
    </w:p>
    <w:p w14:paraId="68194009" w14:textId="77777777" w:rsidR="002B41AE" w:rsidRPr="005D5820" w:rsidRDefault="002B41AE" w:rsidP="005D5820">
      <w:pPr>
        <w:tabs>
          <w:tab w:val="left" w:pos="567"/>
          <w:tab w:val="left" w:pos="2410"/>
        </w:tabs>
        <w:rPr>
          <w:i/>
          <w:sz w:val="22"/>
          <w:szCs w:val="22"/>
        </w:rPr>
      </w:pPr>
      <w:r w:rsidRPr="005D5820">
        <w:rPr>
          <w:sz w:val="22"/>
          <w:szCs w:val="22"/>
        </w:rPr>
        <w:t xml:space="preserve"> </w:t>
      </w:r>
      <w:r w:rsidRPr="005D5820">
        <w:rPr>
          <w:sz w:val="22"/>
          <w:szCs w:val="22"/>
        </w:rPr>
        <w:tab/>
      </w:r>
      <w:r w:rsidRPr="005D5820">
        <w:rPr>
          <w:i/>
          <w:sz w:val="22"/>
          <w:szCs w:val="22"/>
        </w:rPr>
        <w:t xml:space="preserve">(dále jen </w:t>
      </w:r>
      <w:r w:rsidRPr="005D5820">
        <w:rPr>
          <w:b/>
          <w:i/>
          <w:sz w:val="22"/>
          <w:szCs w:val="22"/>
        </w:rPr>
        <w:t>„objednatel</w:t>
      </w:r>
      <w:r w:rsidRPr="005D5820">
        <w:rPr>
          <w:i/>
          <w:sz w:val="22"/>
          <w:szCs w:val="22"/>
        </w:rPr>
        <w:t xml:space="preserve">“, na straně jedné) </w:t>
      </w:r>
    </w:p>
    <w:p w14:paraId="2BBA980D" w14:textId="77777777" w:rsidR="002B41AE" w:rsidRPr="005D5820" w:rsidRDefault="002B41AE" w:rsidP="001D0C68">
      <w:pPr>
        <w:rPr>
          <w:b/>
          <w:sz w:val="22"/>
          <w:szCs w:val="22"/>
        </w:rPr>
      </w:pPr>
    </w:p>
    <w:p w14:paraId="3067EB16" w14:textId="145CC243" w:rsidR="002B41AE" w:rsidRPr="005D5820" w:rsidRDefault="002B41AE" w:rsidP="005D5820">
      <w:pPr>
        <w:tabs>
          <w:tab w:val="left" w:pos="567"/>
          <w:tab w:val="left" w:pos="2410"/>
        </w:tabs>
        <w:rPr>
          <w:b/>
          <w:color w:val="000000"/>
          <w:sz w:val="22"/>
          <w:szCs w:val="22"/>
        </w:rPr>
      </w:pPr>
      <w:r w:rsidRPr="005D5820">
        <w:rPr>
          <w:b/>
          <w:sz w:val="22"/>
          <w:szCs w:val="22"/>
        </w:rPr>
        <w:t>1.2.</w:t>
      </w:r>
      <w:r w:rsidRPr="005D5820">
        <w:rPr>
          <w:b/>
          <w:sz w:val="22"/>
          <w:szCs w:val="22"/>
        </w:rPr>
        <w:tab/>
      </w:r>
      <w:proofErr w:type="gramStart"/>
      <w:r w:rsidRPr="005D5820">
        <w:rPr>
          <w:b/>
          <w:color w:val="000000"/>
          <w:sz w:val="22"/>
          <w:szCs w:val="22"/>
        </w:rPr>
        <w:t xml:space="preserve">Zhotovitel:  </w:t>
      </w:r>
      <w:r w:rsidRPr="005D5820">
        <w:rPr>
          <w:b/>
          <w:color w:val="000000"/>
          <w:sz w:val="22"/>
          <w:szCs w:val="22"/>
        </w:rPr>
        <w:tab/>
      </w:r>
      <w:proofErr w:type="gramEnd"/>
      <w:r w:rsidR="0013460B" w:rsidRPr="00151278">
        <w:rPr>
          <w:color w:val="000000"/>
          <w:sz w:val="22"/>
          <w:szCs w:val="22"/>
          <w:highlight w:val="yellow"/>
        </w:rPr>
        <w:t>………………………………………</w:t>
      </w:r>
      <w:r w:rsidR="0013460B">
        <w:rPr>
          <w:color w:val="000000"/>
          <w:sz w:val="22"/>
          <w:szCs w:val="22"/>
        </w:rPr>
        <w:t>.</w:t>
      </w:r>
    </w:p>
    <w:p w14:paraId="1DB285F5" w14:textId="0FD94769" w:rsidR="002B41AE" w:rsidRPr="00E2448B" w:rsidRDefault="002B41AE" w:rsidP="001D0C68">
      <w:pPr>
        <w:pStyle w:val="Zkladntext2"/>
        <w:tabs>
          <w:tab w:val="left" w:pos="567"/>
          <w:tab w:val="left" w:pos="2410"/>
        </w:tabs>
        <w:jc w:val="left"/>
        <w:rPr>
          <w:b w:val="0"/>
          <w:color w:val="000000"/>
          <w:sz w:val="22"/>
          <w:szCs w:val="22"/>
          <w:lang w:val="cs-CZ"/>
        </w:rPr>
      </w:pPr>
      <w:r w:rsidRPr="005D5820">
        <w:rPr>
          <w:color w:val="000000"/>
          <w:sz w:val="22"/>
          <w:szCs w:val="22"/>
        </w:rPr>
        <w:tab/>
      </w:r>
      <w:r w:rsidRPr="005D5820">
        <w:rPr>
          <w:b w:val="0"/>
          <w:color w:val="000000"/>
          <w:sz w:val="22"/>
          <w:szCs w:val="22"/>
        </w:rPr>
        <w:t xml:space="preserve">se sídlem:    </w:t>
      </w:r>
      <w:r w:rsidRPr="005D5820">
        <w:rPr>
          <w:b w:val="0"/>
          <w:color w:val="000000"/>
          <w:sz w:val="22"/>
          <w:szCs w:val="22"/>
        </w:rPr>
        <w:tab/>
      </w:r>
      <w:r w:rsidR="00151278" w:rsidRPr="00151278">
        <w:rPr>
          <w:b w:val="0"/>
          <w:color w:val="000000"/>
          <w:sz w:val="22"/>
          <w:szCs w:val="22"/>
          <w:highlight w:val="yellow"/>
          <w:lang w:val="cs-CZ"/>
        </w:rPr>
        <w:t>………………………………………</w:t>
      </w:r>
      <w:r w:rsidR="00151278">
        <w:rPr>
          <w:b w:val="0"/>
          <w:color w:val="000000"/>
          <w:sz w:val="22"/>
          <w:szCs w:val="22"/>
          <w:lang w:val="cs-CZ"/>
        </w:rPr>
        <w:t>.</w:t>
      </w:r>
    </w:p>
    <w:p w14:paraId="64C9CF1C" w14:textId="09E5E582" w:rsidR="002B41AE" w:rsidRPr="005D5820" w:rsidRDefault="002B41AE">
      <w:pPr>
        <w:pStyle w:val="Zkladntext2"/>
        <w:tabs>
          <w:tab w:val="left" w:pos="567"/>
          <w:tab w:val="left" w:pos="2410"/>
        </w:tabs>
        <w:jc w:val="left"/>
        <w:rPr>
          <w:b w:val="0"/>
          <w:color w:val="000000"/>
          <w:sz w:val="22"/>
          <w:szCs w:val="22"/>
          <w:lang w:val="cs-CZ"/>
        </w:rPr>
      </w:pPr>
      <w:r w:rsidRPr="005D5820">
        <w:rPr>
          <w:b w:val="0"/>
          <w:color w:val="000000"/>
          <w:sz w:val="22"/>
          <w:szCs w:val="22"/>
        </w:rPr>
        <w:tab/>
      </w:r>
      <w:r w:rsidRPr="005D5820">
        <w:rPr>
          <w:b w:val="0"/>
          <w:color w:val="000000"/>
          <w:sz w:val="22"/>
          <w:szCs w:val="22"/>
          <w:lang w:val="cs-CZ"/>
        </w:rPr>
        <w:t>kontaktní adresa:</w:t>
      </w:r>
      <w:r w:rsidRPr="005D5820">
        <w:rPr>
          <w:b w:val="0"/>
          <w:color w:val="000000"/>
          <w:sz w:val="22"/>
          <w:szCs w:val="22"/>
          <w:lang w:val="cs-CZ"/>
        </w:rPr>
        <w:tab/>
      </w:r>
      <w:r w:rsidR="00151278" w:rsidRPr="00151278">
        <w:rPr>
          <w:b w:val="0"/>
          <w:color w:val="000000"/>
          <w:sz w:val="22"/>
          <w:szCs w:val="22"/>
          <w:highlight w:val="yellow"/>
          <w:lang w:val="cs-CZ"/>
        </w:rPr>
        <w:t>………………………………………</w:t>
      </w:r>
      <w:r w:rsidR="00151278">
        <w:rPr>
          <w:b w:val="0"/>
          <w:color w:val="000000"/>
          <w:sz w:val="22"/>
          <w:szCs w:val="22"/>
          <w:lang w:val="cs-CZ"/>
        </w:rPr>
        <w:t>.</w:t>
      </w:r>
    </w:p>
    <w:p w14:paraId="2D1B4D79" w14:textId="18E1FB2F" w:rsidR="002B41AE" w:rsidRPr="00E2448B" w:rsidRDefault="002B41AE">
      <w:pPr>
        <w:pStyle w:val="Zkladntext2"/>
        <w:tabs>
          <w:tab w:val="left" w:pos="567"/>
          <w:tab w:val="left" w:pos="2410"/>
        </w:tabs>
        <w:jc w:val="left"/>
        <w:rPr>
          <w:b w:val="0"/>
          <w:color w:val="000000"/>
          <w:sz w:val="22"/>
          <w:szCs w:val="22"/>
          <w:lang w:val="cs-CZ"/>
        </w:rPr>
      </w:pPr>
      <w:r w:rsidRPr="005D5820">
        <w:rPr>
          <w:b w:val="0"/>
          <w:color w:val="000000"/>
          <w:sz w:val="22"/>
          <w:szCs w:val="22"/>
          <w:lang w:val="cs-CZ"/>
        </w:rPr>
        <w:tab/>
      </w:r>
      <w:r w:rsidRPr="005D5820">
        <w:rPr>
          <w:b w:val="0"/>
          <w:color w:val="000000"/>
          <w:sz w:val="22"/>
          <w:szCs w:val="22"/>
        </w:rPr>
        <w:t xml:space="preserve">zastoupený:  </w:t>
      </w:r>
      <w:r w:rsidRPr="005D5820">
        <w:rPr>
          <w:b w:val="0"/>
          <w:color w:val="000000"/>
          <w:sz w:val="22"/>
          <w:szCs w:val="22"/>
        </w:rPr>
        <w:tab/>
      </w:r>
      <w:r w:rsidR="00151278" w:rsidRPr="00151278">
        <w:rPr>
          <w:b w:val="0"/>
          <w:color w:val="000000"/>
          <w:sz w:val="22"/>
          <w:szCs w:val="22"/>
          <w:highlight w:val="yellow"/>
          <w:lang w:val="cs-CZ"/>
        </w:rPr>
        <w:t>………………………………………</w:t>
      </w:r>
      <w:r w:rsidR="00151278">
        <w:rPr>
          <w:b w:val="0"/>
          <w:color w:val="000000"/>
          <w:sz w:val="22"/>
          <w:szCs w:val="22"/>
          <w:lang w:val="cs-CZ"/>
        </w:rPr>
        <w:t>.</w:t>
      </w:r>
    </w:p>
    <w:p w14:paraId="0B77EECE" w14:textId="05FF77B9" w:rsidR="002B41AE" w:rsidRPr="00E2448B" w:rsidRDefault="002B41AE">
      <w:pPr>
        <w:pStyle w:val="Zkladntext2"/>
        <w:tabs>
          <w:tab w:val="left" w:pos="567"/>
          <w:tab w:val="left" w:pos="2410"/>
        </w:tabs>
        <w:jc w:val="left"/>
        <w:rPr>
          <w:b w:val="0"/>
          <w:color w:val="000000"/>
          <w:sz w:val="22"/>
          <w:szCs w:val="22"/>
          <w:lang w:val="cs-CZ"/>
        </w:rPr>
      </w:pPr>
      <w:r w:rsidRPr="005D5820">
        <w:rPr>
          <w:b w:val="0"/>
          <w:color w:val="000000"/>
          <w:sz w:val="22"/>
          <w:szCs w:val="22"/>
        </w:rPr>
        <w:tab/>
        <w:t xml:space="preserve">IČO:             </w:t>
      </w:r>
      <w:r w:rsidRPr="005D5820">
        <w:rPr>
          <w:b w:val="0"/>
          <w:color w:val="000000"/>
          <w:sz w:val="22"/>
          <w:szCs w:val="22"/>
        </w:rPr>
        <w:tab/>
      </w:r>
      <w:r w:rsidR="00151278" w:rsidRPr="00151278">
        <w:rPr>
          <w:b w:val="0"/>
          <w:color w:val="000000"/>
          <w:sz w:val="22"/>
          <w:szCs w:val="22"/>
          <w:highlight w:val="yellow"/>
          <w:lang w:val="cs-CZ"/>
        </w:rPr>
        <w:t>………………………………………</w:t>
      </w:r>
      <w:r w:rsidR="00151278">
        <w:rPr>
          <w:b w:val="0"/>
          <w:color w:val="000000"/>
          <w:sz w:val="22"/>
          <w:szCs w:val="22"/>
          <w:lang w:val="cs-CZ"/>
        </w:rPr>
        <w:t>.</w:t>
      </w:r>
    </w:p>
    <w:p w14:paraId="13111221" w14:textId="13A0E6FD" w:rsidR="002B41AE" w:rsidRPr="00E2448B" w:rsidRDefault="002B41AE">
      <w:pPr>
        <w:pStyle w:val="Zkladntext2"/>
        <w:tabs>
          <w:tab w:val="left" w:pos="567"/>
          <w:tab w:val="left" w:pos="2410"/>
        </w:tabs>
        <w:jc w:val="left"/>
        <w:rPr>
          <w:color w:val="000000"/>
          <w:sz w:val="22"/>
          <w:szCs w:val="22"/>
          <w:lang w:val="cs-CZ"/>
        </w:rPr>
      </w:pPr>
      <w:r w:rsidRPr="005D5820">
        <w:rPr>
          <w:b w:val="0"/>
          <w:color w:val="000000"/>
          <w:sz w:val="22"/>
          <w:szCs w:val="22"/>
        </w:rPr>
        <w:tab/>
        <w:t xml:space="preserve">DIČ:             </w:t>
      </w:r>
      <w:r w:rsidRPr="005D5820">
        <w:rPr>
          <w:b w:val="0"/>
          <w:color w:val="000000"/>
          <w:sz w:val="22"/>
          <w:szCs w:val="22"/>
        </w:rPr>
        <w:tab/>
      </w:r>
      <w:r w:rsidR="00151278" w:rsidRPr="00151278">
        <w:rPr>
          <w:b w:val="0"/>
          <w:color w:val="000000"/>
          <w:sz w:val="22"/>
          <w:szCs w:val="22"/>
          <w:highlight w:val="yellow"/>
          <w:lang w:val="cs-CZ"/>
        </w:rPr>
        <w:t>………………………………………</w:t>
      </w:r>
      <w:r w:rsidR="00151278">
        <w:rPr>
          <w:b w:val="0"/>
          <w:color w:val="000000"/>
          <w:sz w:val="22"/>
          <w:szCs w:val="22"/>
          <w:lang w:val="cs-CZ"/>
        </w:rPr>
        <w:t>.</w:t>
      </w:r>
    </w:p>
    <w:p w14:paraId="10F145CC" w14:textId="4EBB31F2" w:rsidR="002B41AE" w:rsidRPr="00E2448B" w:rsidRDefault="002B41AE">
      <w:pPr>
        <w:pStyle w:val="Zkladntext2"/>
        <w:tabs>
          <w:tab w:val="left" w:pos="567"/>
          <w:tab w:val="left" w:pos="2410"/>
        </w:tabs>
        <w:jc w:val="left"/>
        <w:rPr>
          <w:b w:val="0"/>
          <w:color w:val="000000"/>
          <w:sz w:val="22"/>
          <w:szCs w:val="22"/>
          <w:lang w:val="cs-CZ"/>
        </w:rPr>
      </w:pPr>
      <w:r w:rsidRPr="005D5820">
        <w:rPr>
          <w:color w:val="000000"/>
          <w:sz w:val="22"/>
          <w:szCs w:val="22"/>
        </w:rPr>
        <w:tab/>
      </w:r>
      <w:r w:rsidRPr="005D5820">
        <w:rPr>
          <w:b w:val="0"/>
          <w:color w:val="000000"/>
          <w:sz w:val="22"/>
          <w:szCs w:val="22"/>
        </w:rPr>
        <w:t>bankovní spojení:</w:t>
      </w:r>
      <w:r w:rsidRPr="005D5820">
        <w:rPr>
          <w:b w:val="0"/>
          <w:color w:val="000000"/>
          <w:sz w:val="22"/>
          <w:szCs w:val="22"/>
        </w:rPr>
        <w:tab/>
      </w:r>
      <w:r w:rsidR="00151278" w:rsidRPr="00151278">
        <w:rPr>
          <w:b w:val="0"/>
          <w:color w:val="000000"/>
          <w:sz w:val="22"/>
          <w:szCs w:val="22"/>
          <w:highlight w:val="yellow"/>
          <w:lang w:val="cs-CZ"/>
        </w:rPr>
        <w:t>………………………………………</w:t>
      </w:r>
      <w:r w:rsidR="00151278">
        <w:rPr>
          <w:b w:val="0"/>
          <w:color w:val="000000"/>
          <w:sz w:val="22"/>
          <w:szCs w:val="22"/>
          <w:lang w:val="cs-CZ"/>
        </w:rPr>
        <w:t>.</w:t>
      </w:r>
    </w:p>
    <w:p w14:paraId="130F535E" w14:textId="58508CFA" w:rsidR="002B41AE" w:rsidRPr="00E2448B" w:rsidRDefault="002B41AE">
      <w:pPr>
        <w:pStyle w:val="Zkladntext2"/>
        <w:tabs>
          <w:tab w:val="left" w:pos="567"/>
          <w:tab w:val="left" w:pos="2410"/>
        </w:tabs>
        <w:jc w:val="left"/>
        <w:rPr>
          <w:b w:val="0"/>
          <w:color w:val="000000"/>
          <w:sz w:val="22"/>
          <w:szCs w:val="22"/>
          <w:lang w:val="cs-CZ"/>
        </w:rPr>
      </w:pPr>
      <w:r w:rsidRPr="005D5820">
        <w:rPr>
          <w:color w:val="000000"/>
          <w:sz w:val="22"/>
          <w:szCs w:val="22"/>
        </w:rPr>
        <w:tab/>
      </w:r>
      <w:r w:rsidRPr="005D5820">
        <w:rPr>
          <w:b w:val="0"/>
          <w:color w:val="000000"/>
          <w:sz w:val="22"/>
          <w:szCs w:val="22"/>
        </w:rPr>
        <w:t xml:space="preserve">č. </w:t>
      </w:r>
      <w:proofErr w:type="spellStart"/>
      <w:r w:rsidRPr="005D5820">
        <w:rPr>
          <w:b w:val="0"/>
          <w:color w:val="000000"/>
          <w:sz w:val="22"/>
          <w:szCs w:val="22"/>
        </w:rPr>
        <w:t>ú.</w:t>
      </w:r>
      <w:proofErr w:type="spellEnd"/>
      <w:r w:rsidRPr="005D5820">
        <w:rPr>
          <w:b w:val="0"/>
          <w:color w:val="000000"/>
          <w:sz w:val="22"/>
          <w:szCs w:val="22"/>
        </w:rPr>
        <w:t xml:space="preserve">:             </w:t>
      </w:r>
      <w:r w:rsidRPr="005D5820">
        <w:rPr>
          <w:b w:val="0"/>
          <w:color w:val="000000"/>
          <w:sz w:val="22"/>
          <w:szCs w:val="22"/>
        </w:rPr>
        <w:tab/>
      </w:r>
      <w:r w:rsidR="00151278" w:rsidRPr="00151278">
        <w:rPr>
          <w:b w:val="0"/>
          <w:color w:val="000000"/>
          <w:sz w:val="22"/>
          <w:szCs w:val="22"/>
          <w:highlight w:val="yellow"/>
          <w:lang w:val="cs-CZ"/>
        </w:rPr>
        <w:t>………………………………………</w:t>
      </w:r>
      <w:r w:rsidR="00151278">
        <w:rPr>
          <w:b w:val="0"/>
          <w:color w:val="000000"/>
          <w:sz w:val="22"/>
          <w:szCs w:val="22"/>
          <w:lang w:val="cs-CZ"/>
        </w:rPr>
        <w:t>.</w:t>
      </w:r>
    </w:p>
    <w:p w14:paraId="4DFDEFB9" w14:textId="77777777" w:rsidR="002B41AE" w:rsidRPr="005D5820" w:rsidRDefault="002B41AE">
      <w:pPr>
        <w:pStyle w:val="Zkladntext2"/>
        <w:tabs>
          <w:tab w:val="left" w:pos="567"/>
          <w:tab w:val="left" w:pos="2410"/>
        </w:tabs>
        <w:jc w:val="left"/>
        <w:rPr>
          <w:b w:val="0"/>
          <w:color w:val="000000"/>
          <w:sz w:val="22"/>
          <w:szCs w:val="22"/>
        </w:rPr>
      </w:pPr>
      <w:r w:rsidRPr="005D5820">
        <w:rPr>
          <w:b w:val="0"/>
          <w:color w:val="000000"/>
          <w:sz w:val="22"/>
          <w:szCs w:val="22"/>
        </w:rPr>
        <w:tab/>
        <w:t xml:space="preserve">            </w:t>
      </w:r>
      <w:r w:rsidRPr="005D5820">
        <w:rPr>
          <w:b w:val="0"/>
          <w:color w:val="000000"/>
          <w:sz w:val="22"/>
          <w:szCs w:val="22"/>
        </w:rPr>
        <w:tab/>
      </w:r>
      <w:r w:rsidRPr="005D5820">
        <w:rPr>
          <w:b w:val="0"/>
          <w:color w:val="000000"/>
          <w:sz w:val="22"/>
          <w:szCs w:val="22"/>
        </w:rPr>
        <w:tab/>
      </w:r>
      <w:r w:rsidRPr="005D5820">
        <w:rPr>
          <w:b w:val="0"/>
          <w:color w:val="000000"/>
          <w:sz w:val="22"/>
          <w:szCs w:val="22"/>
        </w:rPr>
        <w:tab/>
      </w:r>
    </w:p>
    <w:p w14:paraId="21E27D5A" w14:textId="77777777" w:rsidR="002B41AE" w:rsidRPr="005D5820" w:rsidRDefault="002B41AE">
      <w:pPr>
        <w:pStyle w:val="Zkladntext2"/>
        <w:tabs>
          <w:tab w:val="left" w:pos="567"/>
          <w:tab w:val="left" w:pos="2410"/>
        </w:tabs>
        <w:jc w:val="left"/>
        <w:rPr>
          <w:i/>
          <w:color w:val="000000"/>
          <w:sz w:val="22"/>
          <w:szCs w:val="22"/>
        </w:rPr>
      </w:pPr>
      <w:r w:rsidRPr="005D5820">
        <w:rPr>
          <w:b w:val="0"/>
          <w:i/>
          <w:color w:val="000000"/>
          <w:sz w:val="22"/>
          <w:szCs w:val="22"/>
        </w:rPr>
        <w:tab/>
        <w:t>(dále jen</w:t>
      </w:r>
      <w:r w:rsidRPr="005D5820">
        <w:rPr>
          <w:i/>
          <w:color w:val="000000"/>
          <w:sz w:val="22"/>
          <w:szCs w:val="22"/>
        </w:rPr>
        <w:t xml:space="preserve"> „zhotovitel“</w:t>
      </w:r>
      <w:r w:rsidRPr="005D5820">
        <w:rPr>
          <w:b w:val="0"/>
          <w:i/>
          <w:color w:val="000000"/>
          <w:sz w:val="22"/>
          <w:szCs w:val="22"/>
        </w:rPr>
        <w:t>, na straně druhé)</w:t>
      </w:r>
    </w:p>
    <w:p w14:paraId="08EFA3D1" w14:textId="77777777" w:rsidR="002B41AE" w:rsidRPr="005D5820" w:rsidRDefault="002B41AE">
      <w:pPr>
        <w:pStyle w:val="Zkladntext2"/>
        <w:tabs>
          <w:tab w:val="left" w:pos="567"/>
          <w:tab w:val="left" w:pos="2410"/>
        </w:tabs>
        <w:jc w:val="left"/>
        <w:rPr>
          <w:i/>
          <w:color w:val="000000"/>
          <w:sz w:val="22"/>
          <w:szCs w:val="22"/>
        </w:rPr>
      </w:pPr>
    </w:p>
    <w:p w14:paraId="6C6C2C4A" w14:textId="77777777" w:rsidR="002B41AE" w:rsidRPr="005D5820" w:rsidRDefault="002B41AE">
      <w:pPr>
        <w:pStyle w:val="Zkladntext"/>
        <w:rPr>
          <w:sz w:val="22"/>
          <w:szCs w:val="22"/>
          <w:lang w:val="cs-CZ"/>
        </w:rPr>
      </w:pPr>
    </w:p>
    <w:p w14:paraId="0CEC08E6" w14:textId="77777777" w:rsidR="002B41AE" w:rsidRPr="005D5820" w:rsidRDefault="002B41AE">
      <w:pPr>
        <w:pStyle w:val="Zkladntext"/>
        <w:rPr>
          <w:sz w:val="22"/>
          <w:szCs w:val="22"/>
        </w:rPr>
      </w:pPr>
    </w:p>
    <w:p w14:paraId="561E1654" w14:textId="77777777" w:rsidR="002B41AE" w:rsidRPr="005D5820" w:rsidRDefault="002B41AE" w:rsidP="005D5820">
      <w:pPr>
        <w:tabs>
          <w:tab w:val="left" w:pos="567"/>
          <w:tab w:val="left" w:pos="2410"/>
        </w:tabs>
        <w:rPr>
          <w:b/>
          <w:sz w:val="22"/>
          <w:szCs w:val="22"/>
        </w:rPr>
      </w:pPr>
      <w:r w:rsidRPr="005D5820">
        <w:rPr>
          <w:b/>
          <w:sz w:val="22"/>
          <w:szCs w:val="22"/>
        </w:rPr>
        <w:t>1.3.</w:t>
      </w:r>
      <w:r w:rsidRPr="005D5820">
        <w:rPr>
          <w:b/>
          <w:sz w:val="22"/>
          <w:szCs w:val="22"/>
        </w:rPr>
        <w:tab/>
        <w:t>Objednatelem jsou dále zmocněny následující osoby k jednání jeho jménem:</w:t>
      </w:r>
    </w:p>
    <w:p w14:paraId="5B4B65E3" w14:textId="033BEDA2" w:rsidR="002B41AE" w:rsidRPr="005D5820" w:rsidRDefault="002B41AE" w:rsidP="005D5820">
      <w:pPr>
        <w:pStyle w:val="Zkladntext"/>
        <w:rPr>
          <w:sz w:val="22"/>
          <w:szCs w:val="22"/>
        </w:rPr>
      </w:pPr>
      <w:r w:rsidRPr="005D5820">
        <w:rPr>
          <w:sz w:val="22"/>
          <w:szCs w:val="22"/>
        </w:rPr>
        <w:t>ve věcech smluvních:</w:t>
      </w:r>
      <w:r w:rsidRPr="005D5820">
        <w:rPr>
          <w:sz w:val="22"/>
          <w:szCs w:val="22"/>
        </w:rPr>
        <w:tab/>
      </w:r>
      <w:r w:rsidRPr="005D5820">
        <w:rPr>
          <w:sz w:val="22"/>
          <w:szCs w:val="22"/>
        </w:rPr>
        <w:tab/>
      </w:r>
      <w:r w:rsidR="00B72BD0" w:rsidRPr="005D5820">
        <w:rPr>
          <w:sz w:val="22"/>
          <w:szCs w:val="22"/>
          <w:lang w:val="cs-CZ"/>
        </w:rPr>
        <w:t>Mgr. Renáta Zajíčková</w:t>
      </w:r>
      <w:r w:rsidRPr="005D5820">
        <w:rPr>
          <w:sz w:val="22"/>
          <w:szCs w:val="22"/>
        </w:rPr>
        <w:t xml:space="preserve">, </w:t>
      </w:r>
      <w:r w:rsidR="000C08DF" w:rsidRPr="005D5820">
        <w:rPr>
          <w:sz w:val="22"/>
          <w:szCs w:val="22"/>
        </w:rPr>
        <w:t>starost</w:t>
      </w:r>
      <w:r w:rsidR="000C08DF" w:rsidRPr="005D5820">
        <w:rPr>
          <w:sz w:val="22"/>
          <w:szCs w:val="22"/>
          <w:lang w:val="cs-CZ"/>
        </w:rPr>
        <w:t>ka</w:t>
      </w:r>
      <w:r w:rsidRPr="005D5820">
        <w:rPr>
          <w:sz w:val="22"/>
          <w:szCs w:val="22"/>
        </w:rPr>
        <w:t xml:space="preserve"> MČ Praha 5</w:t>
      </w:r>
    </w:p>
    <w:p w14:paraId="76909957" w14:textId="77777777" w:rsidR="002B41AE" w:rsidRPr="005D5820" w:rsidRDefault="002B41AE" w:rsidP="005D5820">
      <w:pPr>
        <w:pStyle w:val="Zkladntext"/>
        <w:rPr>
          <w:sz w:val="22"/>
          <w:szCs w:val="22"/>
        </w:rPr>
      </w:pPr>
    </w:p>
    <w:p w14:paraId="2457A3AE" w14:textId="77777777" w:rsidR="002B41AE" w:rsidRPr="005D5820" w:rsidRDefault="002B41AE" w:rsidP="001D0C68">
      <w:pPr>
        <w:pStyle w:val="Zkladntext"/>
        <w:ind w:left="2829" w:hanging="2832"/>
        <w:rPr>
          <w:sz w:val="22"/>
          <w:szCs w:val="22"/>
        </w:rPr>
      </w:pPr>
      <w:r w:rsidRPr="005D5820">
        <w:rPr>
          <w:sz w:val="22"/>
          <w:szCs w:val="22"/>
        </w:rPr>
        <w:t xml:space="preserve">ve věcech </w:t>
      </w:r>
      <w:r w:rsidRPr="005D5820">
        <w:rPr>
          <w:sz w:val="22"/>
          <w:szCs w:val="22"/>
          <w:lang w:val="cs-CZ"/>
        </w:rPr>
        <w:t xml:space="preserve">administrativně - </w:t>
      </w:r>
      <w:r w:rsidRPr="005D5820">
        <w:rPr>
          <w:sz w:val="22"/>
          <w:szCs w:val="22"/>
        </w:rPr>
        <w:t xml:space="preserve">technických: </w:t>
      </w:r>
      <w:r w:rsidRPr="005D5820">
        <w:rPr>
          <w:sz w:val="22"/>
          <w:szCs w:val="22"/>
        </w:rPr>
        <w:tab/>
      </w:r>
    </w:p>
    <w:p w14:paraId="5DD0A649" w14:textId="13023561" w:rsidR="002C2BE2" w:rsidRPr="005D5820" w:rsidRDefault="002B41AE">
      <w:pPr>
        <w:pStyle w:val="Zkladntext"/>
        <w:ind w:left="2829" w:hanging="2832"/>
        <w:rPr>
          <w:sz w:val="22"/>
          <w:szCs w:val="22"/>
          <w:lang w:val="cs-CZ"/>
        </w:rPr>
      </w:pPr>
      <w:r w:rsidRPr="005D5820">
        <w:rPr>
          <w:sz w:val="22"/>
          <w:szCs w:val="22"/>
          <w:lang w:val="cs-CZ"/>
        </w:rPr>
        <w:tab/>
      </w:r>
      <w:r w:rsidR="002C2BE2" w:rsidRPr="005D5820">
        <w:rPr>
          <w:sz w:val="22"/>
          <w:szCs w:val="22"/>
          <w:lang w:val="cs-CZ"/>
        </w:rPr>
        <w:t>Bc. Milan Vondráček, vedoucí Odboru přípravy a realizace investic, tel.: 257 000 237, e-mail: milan.vondracek@praha5.cz</w:t>
      </w:r>
    </w:p>
    <w:p w14:paraId="6EF26AD2" w14:textId="6722AC81" w:rsidR="002B41AE" w:rsidRPr="005D5820" w:rsidRDefault="002B41AE">
      <w:pPr>
        <w:pStyle w:val="Zkladntext"/>
        <w:ind w:left="2829" w:hanging="2832"/>
        <w:rPr>
          <w:sz w:val="22"/>
          <w:szCs w:val="22"/>
          <w:lang w:val="cs-CZ"/>
        </w:rPr>
      </w:pPr>
      <w:r w:rsidRPr="005D5820">
        <w:rPr>
          <w:sz w:val="22"/>
          <w:szCs w:val="22"/>
        </w:rPr>
        <w:tab/>
      </w:r>
      <w:r w:rsidR="0080086A">
        <w:rPr>
          <w:sz w:val="22"/>
          <w:szCs w:val="22"/>
          <w:lang w:val="cs-CZ"/>
        </w:rPr>
        <w:t>Bc. Zdeňka Tomšíčková</w:t>
      </w:r>
      <w:r w:rsidRPr="005D5820">
        <w:rPr>
          <w:sz w:val="22"/>
          <w:szCs w:val="22"/>
          <w:lang w:val="cs-CZ"/>
        </w:rPr>
        <w:t xml:space="preserve">, </w:t>
      </w:r>
      <w:r w:rsidR="002C2BE2" w:rsidRPr="005D5820">
        <w:rPr>
          <w:sz w:val="22"/>
          <w:szCs w:val="22"/>
          <w:lang w:val="cs-CZ"/>
        </w:rPr>
        <w:t>Odbor přípravy a realizace investic</w:t>
      </w:r>
      <w:r w:rsidRPr="005D5820">
        <w:rPr>
          <w:sz w:val="22"/>
          <w:szCs w:val="22"/>
          <w:lang w:val="cs-CZ"/>
        </w:rPr>
        <w:t>,</w:t>
      </w:r>
    </w:p>
    <w:p w14:paraId="64F8EDAD" w14:textId="77D75F08" w:rsidR="002B41AE" w:rsidRPr="005D5820" w:rsidRDefault="002B41AE">
      <w:pPr>
        <w:pStyle w:val="Zkladntext"/>
        <w:ind w:left="2829"/>
        <w:rPr>
          <w:sz w:val="22"/>
          <w:szCs w:val="22"/>
          <w:lang w:val="cs-CZ"/>
        </w:rPr>
      </w:pPr>
      <w:r w:rsidRPr="005D5820">
        <w:rPr>
          <w:sz w:val="22"/>
          <w:szCs w:val="22"/>
        </w:rPr>
        <w:t xml:space="preserve">tel.: 257 000 </w:t>
      </w:r>
      <w:r w:rsidR="0080086A">
        <w:rPr>
          <w:sz w:val="22"/>
          <w:szCs w:val="22"/>
          <w:lang w:val="cs-CZ"/>
        </w:rPr>
        <w:t>477</w:t>
      </w:r>
      <w:r w:rsidR="0080086A">
        <w:rPr>
          <w:sz w:val="22"/>
          <w:szCs w:val="22"/>
        </w:rPr>
        <w:t>, e-mail</w:t>
      </w:r>
      <w:r w:rsidR="0080086A">
        <w:rPr>
          <w:sz w:val="22"/>
          <w:szCs w:val="22"/>
          <w:lang w:val="cs-CZ"/>
        </w:rPr>
        <w:t xml:space="preserve">: </w:t>
      </w:r>
      <w:hyperlink r:id="rId8" w:history="1">
        <w:r w:rsidR="0080086A" w:rsidRPr="00AE16BD">
          <w:rPr>
            <w:rStyle w:val="Hypertextovodkaz"/>
            <w:sz w:val="22"/>
            <w:szCs w:val="22"/>
            <w:lang w:val="cs-CZ"/>
          </w:rPr>
          <w:t>zdenka.tomsickova@praha5.cz</w:t>
        </w:r>
      </w:hyperlink>
      <w:r w:rsidRPr="005D5820">
        <w:rPr>
          <w:sz w:val="22"/>
          <w:szCs w:val="22"/>
          <w:lang w:val="cs-CZ"/>
        </w:rPr>
        <w:t>;</w:t>
      </w:r>
    </w:p>
    <w:p w14:paraId="3CC2FB8F" w14:textId="149EBDDE" w:rsidR="002B41AE" w:rsidRPr="005D5820" w:rsidRDefault="0080086A">
      <w:pPr>
        <w:pStyle w:val="Zkladntext"/>
        <w:ind w:left="2829"/>
        <w:rPr>
          <w:sz w:val="22"/>
          <w:szCs w:val="22"/>
          <w:lang w:val="cs-CZ"/>
        </w:rPr>
      </w:pPr>
      <w:r>
        <w:rPr>
          <w:sz w:val="22"/>
          <w:szCs w:val="22"/>
          <w:lang w:val="cs-CZ"/>
        </w:rPr>
        <w:t>Ing. Veronika Hilasová</w:t>
      </w:r>
      <w:r w:rsidR="002B41AE" w:rsidRPr="005D5820">
        <w:rPr>
          <w:sz w:val="22"/>
          <w:szCs w:val="22"/>
          <w:lang w:val="cs-CZ"/>
        </w:rPr>
        <w:t xml:space="preserve">, </w:t>
      </w:r>
      <w:r w:rsidR="002C2BE2" w:rsidRPr="005D5820">
        <w:rPr>
          <w:sz w:val="22"/>
          <w:szCs w:val="22"/>
          <w:lang w:val="cs-CZ"/>
        </w:rPr>
        <w:t>Odbor přípravy a realizace investic</w:t>
      </w:r>
    </w:p>
    <w:p w14:paraId="1F398481" w14:textId="42E7DCF6" w:rsidR="002B41AE" w:rsidRPr="005D5820" w:rsidRDefault="002B41AE">
      <w:pPr>
        <w:pStyle w:val="Zkladntext"/>
        <w:ind w:left="2829"/>
        <w:rPr>
          <w:sz w:val="22"/>
          <w:szCs w:val="22"/>
          <w:lang w:val="cs-CZ"/>
        </w:rPr>
      </w:pPr>
      <w:r w:rsidRPr="005D5820">
        <w:rPr>
          <w:sz w:val="22"/>
          <w:szCs w:val="22"/>
        </w:rPr>
        <w:t xml:space="preserve">tel.: </w:t>
      </w:r>
      <w:r w:rsidR="009A13AE" w:rsidRPr="005D5820">
        <w:rPr>
          <w:sz w:val="22"/>
          <w:szCs w:val="22"/>
          <w:lang w:val="cs-CZ"/>
        </w:rPr>
        <w:t>257</w:t>
      </w:r>
      <w:r w:rsidR="0016543D" w:rsidRPr="005D5820">
        <w:rPr>
          <w:sz w:val="22"/>
          <w:szCs w:val="22"/>
          <w:lang w:val="cs-CZ"/>
        </w:rPr>
        <w:t> </w:t>
      </w:r>
      <w:r w:rsidR="009A13AE" w:rsidRPr="005D5820">
        <w:rPr>
          <w:sz w:val="22"/>
          <w:szCs w:val="22"/>
          <w:lang w:val="cs-CZ"/>
        </w:rPr>
        <w:t>000</w:t>
      </w:r>
      <w:r w:rsidR="0016543D" w:rsidRPr="005D5820">
        <w:rPr>
          <w:sz w:val="22"/>
          <w:szCs w:val="22"/>
          <w:lang w:val="cs-CZ"/>
        </w:rPr>
        <w:t xml:space="preserve"> </w:t>
      </w:r>
      <w:r w:rsidR="0080086A">
        <w:rPr>
          <w:sz w:val="22"/>
          <w:szCs w:val="22"/>
          <w:lang w:val="cs-CZ"/>
        </w:rPr>
        <w:t>197</w:t>
      </w:r>
      <w:r w:rsidRPr="005D5820">
        <w:rPr>
          <w:sz w:val="22"/>
          <w:szCs w:val="22"/>
        </w:rPr>
        <w:t>, e-mail:</w:t>
      </w:r>
      <w:r w:rsidR="0080086A">
        <w:rPr>
          <w:sz w:val="22"/>
          <w:szCs w:val="22"/>
          <w:lang w:val="cs-CZ"/>
        </w:rPr>
        <w:t xml:space="preserve"> veronika.hilasova</w:t>
      </w:r>
      <w:r w:rsidR="009A13AE" w:rsidRPr="005D5820">
        <w:rPr>
          <w:sz w:val="22"/>
          <w:szCs w:val="22"/>
          <w:lang w:val="cs-CZ"/>
        </w:rPr>
        <w:t>@praha5.cz;</w:t>
      </w:r>
    </w:p>
    <w:p w14:paraId="1325B2A8" w14:textId="77777777" w:rsidR="002B41AE" w:rsidRPr="005D5820" w:rsidRDefault="002B41AE">
      <w:pPr>
        <w:pStyle w:val="Zkladntext"/>
        <w:rPr>
          <w:sz w:val="22"/>
          <w:szCs w:val="22"/>
        </w:rPr>
      </w:pPr>
    </w:p>
    <w:p w14:paraId="28438424" w14:textId="77777777" w:rsidR="002B41AE" w:rsidRPr="005D5820" w:rsidRDefault="002B41AE">
      <w:pPr>
        <w:pStyle w:val="Zkladntext"/>
        <w:rPr>
          <w:sz w:val="22"/>
          <w:szCs w:val="22"/>
        </w:rPr>
      </w:pPr>
      <w:r w:rsidRPr="005D5820">
        <w:rPr>
          <w:sz w:val="22"/>
          <w:szCs w:val="22"/>
          <w:lang w:val="cs-CZ"/>
        </w:rPr>
        <w:t>1.4.</w:t>
      </w:r>
      <w:r w:rsidRPr="005D5820">
        <w:rPr>
          <w:sz w:val="22"/>
          <w:szCs w:val="22"/>
          <w:lang w:val="cs-CZ"/>
        </w:rPr>
        <w:tab/>
      </w:r>
      <w:r w:rsidRPr="005D5820">
        <w:rPr>
          <w:sz w:val="22"/>
          <w:szCs w:val="22"/>
        </w:rPr>
        <w:t xml:space="preserve">Zhotovitelem jsou dále zmocněny následující osoby k jednání jeho jménem: </w:t>
      </w:r>
    </w:p>
    <w:p w14:paraId="413119E4" w14:textId="3A355D39" w:rsidR="002B41AE" w:rsidRPr="00E2448B" w:rsidRDefault="002B41AE" w:rsidP="005D5820">
      <w:pPr>
        <w:pStyle w:val="Zkladntext"/>
        <w:ind w:left="2880" w:hanging="2880"/>
        <w:jc w:val="left"/>
        <w:rPr>
          <w:color w:val="000000"/>
          <w:sz w:val="22"/>
          <w:szCs w:val="22"/>
          <w:lang w:val="cs-CZ"/>
        </w:rPr>
      </w:pPr>
      <w:r w:rsidRPr="005D5820">
        <w:rPr>
          <w:color w:val="000000"/>
          <w:sz w:val="22"/>
          <w:szCs w:val="22"/>
        </w:rPr>
        <w:t xml:space="preserve">Ve věcech smluvních: </w:t>
      </w:r>
      <w:r w:rsidRPr="005D5820">
        <w:rPr>
          <w:color w:val="000000"/>
          <w:sz w:val="22"/>
          <w:szCs w:val="22"/>
        </w:rPr>
        <w:tab/>
      </w:r>
      <w:r w:rsidR="00151278" w:rsidRPr="00151278">
        <w:rPr>
          <w:b/>
          <w:color w:val="000000"/>
          <w:sz w:val="22"/>
          <w:szCs w:val="22"/>
          <w:highlight w:val="yellow"/>
          <w:lang w:val="cs-CZ"/>
        </w:rPr>
        <w:t>………………………………………</w:t>
      </w:r>
      <w:r w:rsidR="00151278">
        <w:rPr>
          <w:b/>
          <w:color w:val="000000"/>
          <w:sz w:val="22"/>
          <w:szCs w:val="22"/>
          <w:lang w:val="cs-CZ"/>
        </w:rPr>
        <w:t>.</w:t>
      </w:r>
      <w:r w:rsidRPr="00E2448B">
        <w:rPr>
          <w:color w:val="000000"/>
          <w:sz w:val="22"/>
          <w:szCs w:val="22"/>
          <w:lang w:val="cs-CZ"/>
        </w:rPr>
        <w:t>,</w:t>
      </w:r>
      <w:r w:rsidRPr="00E2448B">
        <w:rPr>
          <w:color w:val="000000"/>
          <w:sz w:val="22"/>
          <w:szCs w:val="22"/>
          <w:lang w:val="cs-CZ"/>
        </w:rPr>
        <w:br/>
      </w:r>
      <w:r w:rsidR="00151278" w:rsidRPr="00151278">
        <w:rPr>
          <w:b/>
          <w:color w:val="000000"/>
          <w:sz w:val="22"/>
          <w:szCs w:val="22"/>
          <w:highlight w:val="yellow"/>
          <w:lang w:val="cs-CZ"/>
        </w:rPr>
        <w:t>………………………………………</w:t>
      </w:r>
      <w:r w:rsidR="00151278">
        <w:rPr>
          <w:b/>
          <w:color w:val="000000"/>
          <w:sz w:val="22"/>
          <w:szCs w:val="22"/>
          <w:lang w:val="cs-CZ"/>
        </w:rPr>
        <w:t>.</w:t>
      </w:r>
    </w:p>
    <w:p w14:paraId="13BB1E3E" w14:textId="77777777" w:rsidR="002B41AE" w:rsidRPr="00E2448B" w:rsidRDefault="002B41AE" w:rsidP="005D5820">
      <w:pPr>
        <w:pStyle w:val="Zkladntext"/>
        <w:ind w:left="2880" w:hanging="2880"/>
        <w:jc w:val="left"/>
        <w:rPr>
          <w:color w:val="000000"/>
          <w:sz w:val="22"/>
          <w:szCs w:val="22"/>
          <w:lang w:val="cs-CZ"/>
        </w:rPr>
      </w:pPr>
      <w:r w:rsidRPr="00E2448B">
        <w:rPr>
          <w:color w:val="000000"/>
          <w:sz w:val="22"/>
          <w:szCs w:val="22"/>
        </w:rPr>
        <w:tab/>
        <w:t xml:space="preserve"> </w:t>
      </w:r>
      <w:r w:rsidRPr="00E2448B">
        <w:rPr>
          <w:color w:val="000000"/>
          <w:sz w:val="22"/>
          <w:szCs w:val="22"/>
          <w:lang w:val="cs-CZ"/>
        </w:rPr>
        <w:t xml:space="preserve"> </w:t>
      </w:r>
    </w:p>
    <w:p w14:paraId="0C83DEE8" w14:textId="7886146B" w:rsidR="002B41AE" w:rsidRPr="005D5820" w:rsidRDefault="002B41AE" w:rsidP="001D0C68">
      <w:pPr>
        <w:pStyle w:val="Zkladntext"/>
        <w:ind w:left="2835" w:hanging="2835"/>
        <w:jc w:val="left"/>
        <w:rPr>
          <w:color w:val="000000"/>
          <w:sz w:val="22"/>
          <w:szCs w:val="22"/>
          <w:lang w:val="cs-CZ"/>
        </w:rPr>
      </w:pPr>
      <w:r w:rsidRPr="00E2448B">
        <w:rPr>
          <w:color w:val="000000"/>
          <w:sz w:val="22"/>
          <w:szCs w:val="22"/>
        </w:rPr>
        <w:t xml:space="preserve">Ve věcech technických: </w:t>
      </w:r>
      <w:r w:rsidRPr="00E2448B">
        <w:rPr>
          <w:color w:val="000000"/>
          <w:sz w:val="22"/>
          <w:szCs w:val="22"/>
        </w:rPr>
        <w:tab/>
      </w:r>
      <w:r w:rsidRPr="00E2448B">
        <w:rPr>
          <w:color w:val="000000"/>
          <w:sz w:val="22"/>
          <w:szCs w:val="22"/>
          <w:lang w:val="cs-CZ"/>
        </w:rPr>
        <w:t xml:space="preserve"> </w:t>
      </w:r>
      <w:r w:rsidR="00151278" w:rsidRPr="00151278">
        <w:rPr>
          <w:b/>
          <w:color w:val="000000"/>
          <w:sz w:val="22"/>
          <w:szCs w:val="22"/>
          <w:highlight w:val="yellow"/>
          <w:lang w:val="cs-CZ"/>
        </w:rPr>
        <w:t>………………………………………</w:t>
      </w:r>
      <w:r w:rsidR="00151278">
        <w:rPr>
          <w:b/>
          <w:color w:val="000000"/>
          <w:sz w:val="22"/>
          <w:szCs w:val="22"/>
          <w:lang w:val="cs-CZ"/>
        </w:rPr>
        <w:t>.</w:t>
      </w:r>
      <w:r w:rsidRPr="00E2448B">
        <w:rPr>
          <w:color w:val="000000"/>
          <w:sz w:val="22"/>
          <w:szCs w:val="22"/>
          <w:lang w:val="cs-CZ"/>
        </w:rPr>
        <w:br/>
      </w:r>
      <w:r w:rsidR="00151278" w:rsidRPr="00151278">
        <w:rPr>
          <w:b/>
          <w:color w:val="000000"/>
          <w:sz w:val="22"/>
          <w:szCs w:val="22"/>
          <w:highlight w:val="yellow"/>
          <w:lang w:val="cs-CZ"/>
        </w:rPr>
        <w:t>………………………………………</w:t>
      </w:r>
      <w:r w:rsidR="00151278">
        <w:rPr>
          <w:b/>
          <w:color w:val="000000"/>
          <w:sz w:val="22"/>
          <w:szCs w:val="22"/>
          <w:lang w:val="cs-CZ"/>
        </w:rPr>
        <w:t>.</w:t>
      </w:r>
    </w:p>
    <w:p w14:paraId="3A0B2E77" w14:textId="77777777" w:rsidR="002B41AE" w:rsidRPr="005D5820" w:rsidRDefault="002B41AE">
      <w:pPr>
        <w:pStyle w:val="Zkladntext"/>
        <w:ind w:left="2835" w:hanging="2835"/>
        <w:jc w:val="left"/>
        <w:rPr>
          <w:color w:val="000000"/>
          <w:sz w:val="22"/>
          <w:szCs w:val="22"/>
          <w:lang w:val="cs-CZ"/>
        </w:rPr>
      </w:pPr>
    </w:p>
    <w:p w14:paraId="5A02704F" w14:textId="77777777" w:rsidR="002B41AE" w:rsidRPr="005D5820" w:rsidRDefault="002B41AE">
      <w:pPr>
        <w:pStyle w:val="Zkladntext"/>
        <w:ind w:left="2835" w:hanging="2835"/>
        <w:jc w:val="left"/>
        <w:rPr>
          <w:color w:val="000000"/>
          <w:sz w:val="22"/>
          <w:szCs w:val="22"/>
          <w:lang w:val="cs-CZ"/>
        </w:rPr>
      </w:pPr>
    </w:p>
    <w:p w14:paraId="6A263FCE" w14:textId="77777777" w:rsidR="001D0C68" w:rsidRPr="005D5820" w:rsidRDefault="001D0C68">
      <w:pPr>
        <w:pStyle w:val="Zkladntext"/>
        <w:ind w:left="2835" w:hanging="2835"/>
        <w:jc w:val="left"/>
        <w:rPr>
          <w:color w:val="000000"/>
          <w:sz w:val="22"/>
          <w:szCs w:val="22"/>
          <w:lang w:val="cs-CZ"/>
        </w:rPr>
      </w:pPr>
    </w:p>
    <w:p w14:paraId="2A9B61D0" w14:textId="77777777" w:rsidR="002B41AE" w:rsidRPr="005D5820" w:rsidRDefault="002B41AE">
      <w:pPr>
        <w:pStyle w:val="Zkladntext"/>
        <w:ind w:left="2835" w:hanging="2835"/>
        <w:jc w:val="left"/>
        <w:rPr>
          <w:color w:val="000000"/>
          <w:sz w:val="22"/>
          <w:szCs w:val="22"/>
          <w:lang w:val="cs-CZ"/>
        </w:rPr>
      </w:pPr>
    </w:p>
    <w:p w14:paraId="26043D9C" w14:textId="196144C0" w:rsidR="002B41AE" w:rsidRPr="005D5820" w:rsidRDefault="002B41AE" w:rsidP="005D5820">
      <w:pPr>
        <w:pStyle w:val="Nadpis1"/>
        <w:spacing w:after="0"/>
        <w:rPr>
          <w:rFonts w:ascii="Times New Roman" w:hAnsi="Times New Roman" w:cs="Times New Roman"/>
          <w:sz w:val="22"/>
        </w:rPr>
      </w:pPr>
      <w:r w:rsidRPr="005D5820">
        <w:rPr>
          <w:rFonts w:ascii="Times New Roman" w:hAnsi="Times New Roman" w:cs="Times New Roman"/>
          <w:sz w:val="22"/>
        </w:rPr>
        <w:lastRenderedPageBreak/>
        <w:t>Účel smlouvy</w:t>
      </w:r>
    </w:p>
    <w:p w14:paraId="0BBC435F" w14:textId="77777777" w:rsidR="002B41AE" w:rsidRPr="005D5820" w:rsidRDefault="002B41AE" w:rsidP="001D0C68">
      <w:pPr>
        <w:pStyle w:val="Seznam"/>
        <w:ind w:left="0" w:firstLine="0"/>
        <w:rPr>
          <w:b/>
          <w:sz w:val="22"/>
          <w:szCs w:val="22"/>
        </w:rPr>
      </w:pPr>
    </w:p>
    <w:p w14:paraId="507141BE" w14:textId="2A0CB7B3" w:rsidR="002B41AE" w:rsidRPr="005D5820" w:rsidRDefault="002B41AE" w:rsidP="005D5820">
      <w:pPr>
        <w:pStyle w:val="mntNormln"/>
        <w:numPr>
          <w:ilvl w:val="1"/>
          <w:numId w:val="3"/>
        </w:numPr>
        <w:ind w:left="709" w:hanging="709"/>
        <w:jc w:val="both"/>
        <w:rPr>
          <w:rFonts w:ascii="Times New Roman" w:hAnsi="Times New Roman" w:cs="Times New Roman"/>
          <w:sz w:val="22"/>
          <w:szCs w:val="22"/>
        </w:rPr>
      </w:pPr>
      <w:r w:rsidRPr="005D5820">
        <w:rPr>
          <w:rFonts w:ascii="Times New Roman" w:hAnsi="Times New Roman" w:cs="Times New Roman"/>
          <w:sz w:val="22"/>
          <w:szCs w:val="22"/>
        </w:rPr>
        <w:t xml:space="preserve">Tato smlouva se uzavírá na základě výsledků výběrového řízení veřejné zakázky malého rozsahu na služby s názvem </w:t>
      </w:r>
      <w:r w:rsidRPr="005D5820">
        <w:rPr>
          <w:rFonts w:ascii="Times New Roman" w:hAnsi="Times New Roman" w:cs="Times New Roman"/>
          <w:b/>
          <w:sz w:val="22"/>
          <w:szCs w:val="22"/>
        </w:rPr>
        <w:t>„</w:t>
      </w:r>
      <w:r w:rsidR="009B151F" w:rsidRPr="009B151F">
        <w:rPr>
          <w:rFonts w:ascii="Times New Roman" w:hAnsi="Times New Roman" w:cs="Times New Roman"/>
          <w:b/>
          <w:sz w:val="22"/>
          <w:szCs w:val="22"/>
        </w:rPr>
        <w:t xml:space="preserve">Zpracování projektových dokumentací na akce s názvem ZŠ a MŠ Barrandov I, </w:t>
      </w:r>
      <w:proofErr w:type="spellStart"/>
      <w:r w:rsidR="009B151F" w:rsidRPr="009B151F">
        <w:rPr>
          <w:rFonts w:ascii="Times New Roman" w:hAnsi="Times New Roman" w:cs="Times New Roman"/>
          <w:b/>
          <w:sz w:val="22"/>
          <w:szCs w:val="22"/>
        </w:rPr>
        <w:t>obj</w:t>
      </w:r>
      <w:proofErr w:type="spellEnd"/>
      <w:r w:rsidR="009B151F" w:rsidRPr="009B151F">
        <w:rPr>
          <w:rFonts w:ascii="Times New Roman" w:hAnsi="Times New Roman" w:cs="Times New Roman"/>
          <w:b/>
          <w:sz w:val="22"/>
          <w:szCs w:val="22"/>
        </w:rPr>
        <w:t xml:space="preserve">. </w:t>
      </w:r>
      <w:proofErr w:type="spellStart"/>
      <w:r w:rsidR="009B151F" w:rsidRPr="009B151F">
        <w:rPr>
          <w:rFonts w:ascii="Times New Roman" w:hAnsi="Times New Roman" w:cs="Times New Roman"/>
          <w:b/>
          <w:sz w:val="22"/>
          <w:szCs w:val="22"/>
        </w:rPr>
        <w:t>Chaplinovo</w:t>
      </w:r>
      <w:proofErr w:type="spellEnd"/>
      <w:r w:rsidR="009B151F" w:rsidRPr="009B151F">
        <w:rPr>
          <w:rFonts w:ascii="Times New Roman" w:hAnsi="Times New Roman" w:cs="Times New Roman"/>
          <w:b/>
          <w:sz w:val="22"/>
          <w:szCs w:val="22"/>
        </w:rPr>
        <w:t xml:space="preserve"> nám. 615/1, Praha 5 – Hlubočepy – rekonstrukce kuchyně vč. zázemí a Rekonstrukce kuchyně v objektu FZŠ a MŠ při </w:t>
      </w:r>
      <w:proofErr w:type="spellStart"/>
      <w:r w:rsidR="009B151F" w:rsidRPr="009B151F">
        <w:rPr>
          <w:rFonts w:ascii="Times New Roman" w:hAnsi="Times New Roman" w:cs="Times New Roman"/>
          <w:b/>
          <w:sz w:val="22"/>
          <w:szCs w:val="22"/>
        </w:rPr>
        <w:t>PedFK</w:t>
      </w:r>
      <w:proofErr w:type="spellEnd"/>
      <w:r w:rsidR="009B151F" w:rsidRPr="009B151F">
        <w:rPr>
          <w:rFonts w:ascii="Times New Roman" w:hAnsi="Times New Roman" w:cs="Times New Roman"/>
          <w:b/>
          <w:sz w:val="22"/>
          <w:szCs w:val="22"/>
        </w:rPr>
        <w:t xml:space="preserve"> UK Barrandov II, V Remízku 919/7</w:t>
      </w:r>
      <w:r w:rsidR="0087705F">
        <w:rPr>
          <w:rFonts w:ascii="Times New Roman" w:hAnsi="Times New Roman" w:cs="Times New Roman"/>
          <w:b/>
          <w:sz w:val="22"/>
          <w:szCs w:val="22"/>
        </w:rPr>
        <w:t>“</w:t>
      </w:r>
      <w:r w:rsidRPr="005D5820">
        <w:rPr>
          <w:rFonts w:ascii="Times New Roman" w:hAnsi="Times New Roman" w:cs="Times New Roman"/>
          <w:sz w:val="22"/>
          <w:szCs w:val="22"/>
        </w:rPr>
        <w:t xml:space="preserve"> </w:t>
      </w:r>
      <w:r w:rsidR="0087705F">
        <w:rPr>
          <w:rFonts w:ascii="Times New Roman" w:hAnsi="Times New Roman" w:cs="Times New Roman"/>
          <w:sz w:val="22"/>
          <w:szCs w:val="22"/>
        </w:rPr>
        <w:t xml:space="preserve">a </w:t>
      </w:r>
      <w:r w:rsidRPr="005D5820">
        <w:rPr>
          <w:rFonts w:ascii="Times New Roman" w:hAnsi="Times New Roman" w:cs="Times New Roman"/>
          <w:sz w:val="22"/>
          <w:szCs w:val="22"/>
        </w:rPr>
        <w:t>vyhl</w:t>
      </w:r>
      <w:r w:rsidR="001D0C68" w:rsidRPr="005D5820">
        <w:rPr>
          <w:rFonts w:ascii="Times New Roman" w:hAnsi="Times New Roman" w:cs="Times New Roman"/>
          <w:sz w:val="22"/>
          <w:szCs w:val="22"/>
        </w:rPr>
        <w:t>ášeného</w:t>
      </w:r>
      <w:r w:rsidRPr="005D5820">
        <w:rPr>
          <w:rFonts w:ascii="Times New Roman" w:hAnsi="Times New Roman" w:cs="Times New Roman"/>
          <w:sz w:val="22"/>
          <w:szCs w:val="22"/>
        </w:rPr>
        <w:t xml:space="preserve"> </w:t>
      </w:r>
      <w:r w:rsidR="001D0C68" w:rsidRPr="005D5820">
        <w:rPr>
          <w:rFonts w:ascii="Times New Roman" w:hAnsi="Times New Roman" w:cs="Times New Roman"/>
          <w:sz w:val="22"/>
          <w:szCs w:val="22"/>
        </w:rPr>
        <w:t>v souladu s </w:t>
      </w:r>
      <w:r w:rsidRPr="005D5820">
        <w:rPr>
          <w:rFonts w:ascii="Times New Roman" w:hAnsi="Times New Roman" w:cs="Times New Roman"/>
          <w:sz w:val="22"/>
          <w:szCs w:val="22"/>
        </w:rPr>
        <w:t>podmín</w:t>
      </w:r>
      <w:r w:rsidR="001D0C68" w:rsidRPr="005D5820">
        <w:rPr>
          <w:rFonts w:ascii="Times New Roman" w:hAnsi="Times New Roman" w:cs="Times New Roman"/>
          <w:sz w:val="22"/>
          <w:szCs w:val="22"/>
        </w:rPr>
        <w:t xml:space="preserve">kami stanovenými v </w:t>
      </w:r>
      <w:r w:rsidRPr="005D5820">
        <w:rPr>
          <w:rFonts w:ascii="Times New Roman" w:hAnsi="Times New Roman" w:cs="Times New Roman"/>
          <w:sz w:val="22"/>
          <w:szCs w:val="22"/>
        </w:rPr>
        <w:t>§</w:t>
      </w:r>
      <w:r w:rsidR="0055057E">
        <w:rPr>
          <w:rFonts w:ascii="Times New Roman" w:hAnsi="Times New Roman" w:cs="Times New Roman"/>
          <w:sz w:val="22"/>
          <w:szCs w:val="22"/>
        </w:rPr>
        <w:t> </w:t>
      </w:r>
      <w:r w:rsidRPr="005D5820">
        <w:rPr>
          <w:rFonts w:ascii="Times New Roman" w:hAnsi="Times New Roman" w:cs="Times New Roman"/>
          <w:sz w:val="22"/>
          <w:szCs w:val="22"/>
        </w:rPr>
        <w:t>18 odst. 3</w:t>
      </w:r>
      <w:r w:rsidR="001D0C68" w:rsidRPr="005D5820">
        <w:rPr>
          <w:rFonts w:ascii="Times New Roman" w:hAnsi="Times New Roman" w:cs="Times New Roman"/>
          <w:sz w:val="22"/>
          <w:szCs w:val="22"/>
        </w:rPr>
        <w:t>,</w:t>
      </w:r>
      <w:r w:rsidRPr="005D5820">
        <w:rPr>
          <w:rFonts w:ascii="Times New Roman" w:hAnsi="Times New Roman" w:cs="Times New Roman"/>
          <w:sz w:val="22"/>
          <w:szCs w:val="22"/>
        </w:rPr>
        <w:t xml:space="preserve"> </w:t>
      </w:r>
      <w:r w:rsidR="001D0C68" w:rsidRPr="005D5820">
        <w:rPr>
          <w:rFonts w:ascii="Times New Roman" w:hAnsi="Times New Roman" w:cs="Times New Roman"/>
          <w:sz w:val="22"/>
          <w:szCs w:val="22"/>
        </w:rPr>
        <w:t xml:space="preserve">§ 6, § 27 písm. a) a § 31 </w:t>
      </w:r>
      <w:r w:rsidRPr="005D5820">
        <w:rPr>
          <w:rFonts w:ascii="Times New Roman" w:hAnsi="Times New Roman" w:cs="Times New Roman"/>
          <w:sz w:val="22"/>
          <w:szCs w:val="22"/>
        </w:rPr>
        <w:t>zákona č. 134/2016 Sb., o zadávání veřejných zakázek, v</w:t>
      </w:r>
      <w:r w:rsidR="001D0C68" w:rsidRPr="005D5820">
        <w:rPr>
          <w:rFonts w:ascii="Times New Roman" w:hAnsi="Times New Roman" w:cs="Times New Roman"/>
          <w:sz w:val="22"/>
          <w:szCs w:val="22"/>
        </w:rPr>
        <w:t>e</w:t>
      </w:r>
      <w:r w:rsidRPr="005D5820">
        <w:rPr>
          <w:rFonts w:ascii="Times New Roman" w:hAnsi="Times New Roman" w:cs="Times New Roman"/>
          <w:sz w:val="22"/>
          <w:szCs w:val="22"/>
        </w:rPr>
        <w:t xml:space="preserve"> </w:t>
      </w:r>
      <w:r w:rsidR="001D0C68" w:rsidRPr="005D5820">
        <w:rPr>
          <w:rFonts w:ascii="Times New Roman" w:hAnsi="Times New Roman" w:cs="Times New Roman"/>
          <w:sz w:val="22"/>
          <w:szCs w:val="22"/>
        </w:rPr>
        <w:t>znění pozdějších předpisů</w:t>
      </w:r>
      <w:r w:rsidRPr="005D5820">
        <w:rPr>
          <w:rFonts w:ascii="Times New Roman" w:hAnsi="Times New Roman" w:cs="Times New Roman"/>
          <w:sz w:val="22"/>
          <w:szCs w:val="22"/>
        </w:rPr>
        <w:t xml:space="preserve">. </w:t>
      </w:r>
    </w:p>
    <w:p w14:paraId="23F3F2A3" w14:textId="2F888EC8" w:rsidR="002B41AE" w:rsidRPr="005D5820" w:rsidRDefault="002B41AE" w:rsidP="005D5820">
      <w:pPr>
        <w:pStyle w:val="mntNormln"/>
        <w:numPr>
          <w:ilvl w:val="1"/>
          <w:numId w:val="3"/>
        </w:numPr>
        <w:ind w:left="709" w:hanging="709"/>
        <w:jc w:val="both"/>
        <w:rPr>
          <w:rFonts w:ascii="Times New Roman" w:hAnsi="Times New Roman" w:cs="Times New Roman"/>
          <w:sz w:val="22"/>
          <w:szCs w:val="22"/>
        </w:rPr>
      </w:pPr>
      <w:r w:rsidRPr="005D5820">
        <w:rPr>
          <w:rFonts w:ascii="Times New Roman" w:hAnsi="Times New Roman" w:cs="Times New Roman"/>
          <w:sz w:val="22"/>
          <w:szCs w:val="22"/>
        </w:rPr>
        <w:t>Touto smlouvou se zhotovitel zavazuje provést pro objednatele dílo a činnosti, jak</w:t>
      </w:r>
      <w:r w:rsidR="0055057E">
        <w:rPr>
          <w:rFonts w:ascii="Times New Roman" w:hAnsi="Times New Roman" w:cs="Times New Roman"/>
          <w:sz w:val="22"/>
          <w:szCs w:val="22"/>
        </w:rPr>
        <w:t> </w:t>
      </w:r>
      <w:r w:rsidRPr="005D5820">
        <w:rPr>
          <w:rFonts w:ascii="Times New Roman" w:hAnsi="Times New Roman" w:cs="Times New Roman"/>
          <w:sz w:val="22"/>
          <w:szCs w:val="22"/>
        </w:rPr>
        <w:t>je</w:t>
      </w:r>
      <w:r w:rsidR="0055057E">
        <w:rPr>
          <w:rFonts w:ascii="Times New Roman" w:hAnsi="Times New Roman" w:cs="Times New Roman"/>
          <w:sz w:val="22"/>
          <w:szCs w:val="22"/>
        </w:rPr>
        <w:t> </w:t>
      </w:r>
      <w:r w:rsidRPr="005D5820">
        <w:rPr>
          <w:rFonts w:ascii="Times New Roman" w:hAnsi="Times New Roman" w:cs="Times New Roman"/>
          <w:sz w:val="22"/>
          <w:szCs w:val="22"/>
        </w:rPr>
        <w:t>specifikováno v této smlouvě a jejich přílohách, řádně a včas, s náležitou odbornou péčí a v odpovídající kvalitě.</w:t>
      </w:r>
    </w:p>
    <w:p w14:paraId="60B01E2C" w14:textId="77777777" w:rsidR="002B41AE" w:rsidRPr="005D5820" w:rsidRDefault="002B41AE" w:rsidP="005D5820">
      <w:pPr>
        <w:pStyle w:val="mntNormln"/>
        <w:numPr>
          <w:ilvl w:val="1"/>
          <w:numId w:val="3"/>
        </w:numPr>
        <w:ind w:left="709" w:hanging="709"/>
        <w:jc w:val="both"/>
        <w:rPr>
          <w:rFonts w:ascii="Times New Roman" w:hAnsi="Times New Roman" w:cs="Times New Roman"/>
          <w:sz w:val="22"/>
          <w:szCs w:val="22"/>
        </w:rPr>
      </w:pPr>
      <w:r w:rsidRPr="005D5820">
        <w:rPr>
          <w:rFonts w:ascii="Times New Roman" w:hAnsi="Times New Roman" w:cs="Times New Roman"/>
          <w:sz w:val="22"/>
          <w:szCs w:val="22"/>
        </w:rPr>
        <w:t>Objednatel se zavazuje k převzetí řádně a včas poskytnutých služeb a zaplacení sjednané ceny za jejich provedení podle podmínek sjednaných v této smlouvě.</w:t>
      </w:r>
    </w:p>
    <w:p w14:paraId="5F825859" w14:textId="6426D1B1" w:rsidR="00C67829" w:rsidRPr="005D5820" w:rsidRDefault="002B41AE" w:rsidP="001D0C68">
      <w:pPr>
        <w:pStyle w:val="mntNormln"/>
        <w:numPr>
          <w:ilvl w:val="1"/>
          <w:numId w:val="3"/>
        </w:numPr>
        <w:ind w:left="720" w:hanging="720"/>
        <w:jc w:val="both"/>
        <w:rPr>
          <w:rFonts w:ascii="Times New Roman" w:hAnsi="Times New Roman" w:cs="Times New Roman"/>
          <w:sz w:val="22"/>
          <w:szCs w:val="22"/>
        </w:rPr>
      </w:pPr>
      <w:r w:rsidRPr="005D5820">
        <w:rPr>
          <w:rFonts w:ascii="Times New Roman" w:hAnsi="Times New Roman" w:cs="Times New Roman"/>
          <w:sz w:val="22"/>
          <w:szCs w:val="22"/>
        </w:rPr>
        <w:t>Podkladem pro uzavření této smlouvy o poskytování služeb je nabídka zhotovitele ze dne</w:t>
      </w:r>
      <w:r w:rsidR="0087705F">
        <w:rPr>
          <w:rFonts w:ascii="Times New Roman" w:hAnsi="Times New Roman" w:cs="Times New Roman"/>
          <w:sz w:val="22"/>
          <w:szCs w:val="22"/>
        </w:rPr>
        <w:br/>
      </w:r>
      <w:r w:rsidR="0087705F" w:rsidRPr="0087705F">
        <w:rPr>
          <w:rFonts w:ascii="Times New Roman" w:hAnsi="Times New Roman" w:cs="Times New Roman"/>
          <w:sz w:val="22"/>
          <w:szCs w:val="22"/>
          <w:highlight w:val="yellow"/>
        </w:rPr>
        <w:t>………</w:t>
      </w:r>
      <w:proofErr w:type="gramStart"/>
      <w:r w:rsidR="0087705F" w:rsidRPr="0087705F">
        <w:rPr>
          <w:rFonts w:ascii="Times New Roman" w:hAnsi="Times New Roman" w:cs="Times New Roman"/>
          <w:sz w:val="22"/>
          <w:szCs w:val="22"/>
          <w:highlight w:val="yellow"/>
        </w:rPr>
        <w:t>…….</w:t>
      </w:r>
      <w:proofErr w:type="gramEnd"/>
      <w:r w:rsidR="0087705F" w:rsidRPr="0087705F">
        <w:rPr>
          <w:rFonts w:ascii="Times New Roman" w:hAnsi="Times New Roman" w:cs="Times New Roman"/>
          <w:sz w:val="22"/>
          <w:szCs w:val="22"/>
          <w:highlight w:val="yellow"/>
        </w:rPr>
        <w:t>.</w:t>
      </w:r>
      <w:r w:rsidR="00E2448B" w:rsidRPr="0087705F">
        <w:rPr>
          <w:rFonts w:ascii="Times New Roman" w:hAnsi="Times New Roman" w:cs="Times New Roman"/>
          <w:sz w:val="22"/>
          <w:szCs w:val="22"/>
          <w:highlight w:val="yellow"/>
        </w:rPr>
        <w:t>,</w:t>
      </w:r>
      <w:r w:rsidRPr="005D5820">
        <w:rPr>
          <w:rFonts w:ascii="Times New Roman" w:hAnsi="Times New Roman" w:cs="Times New Roman"/>
          <w:sz w:val="22"/>
          <w:szCs w:val="22"/>
        </w:rPr>
        <w:t xml:space="preserve"> která byla na základě zadávacího řízení vybrána jako nejvýhodnější.</w:t>
      </w:r>
    </w:p>
    <w:p w14:paraId="26842A6C" w14:textId="77777777" w:rsidR="002B41AE" w:rsidRPr="005D5820" w:rsidRDefault="002B41AE">
      <w:pPr>
        <w:pStyle w:val="mntNormln"/>
        <w:jc w:val="both"/>
        <w:rPr>
          <w:rFonts w:ascii="Times New Roman" w:hAnsi="Times New Roman" w:cs="Times New Roman"/>
          <w:sz w:val="22"/>
          <w:szCs w:val="22"/>
        </w:rPr>
      </w:pPr>
    </w:p>
    <w:p w14:paraId="375C2DC7" w14:textId="1423F9E1" w:rsidR="002B41AE" w:rsidRPr="005D5820" w:rsidRDefault="002B41AE" w:rsidP="005D5820">
      <w:pPr>
        <w:pStyle w:val="Nadpis1"/>
        <w:spacing w:after="0"/>
        <w:rPr>
          <w:rFonts w:ascii="Times New Roman" w:hAnsi="Times New Roman" w:cs="Times New Roman"/>
          <w:sz w:val="22"/>
        </w:rPr>
      </w:pPr>
      <w:r w:rsidRPr="005D5820">
        <w:rPr>
          <w:rFonts w:ascii="Times New Roman" w:hAnsi="Times New Roman" w:cs="Times New Roman"/>
          <w:sz w:val="22"/>
        </w:rPr>
        <w:t>Specifikace předmětu díla</w:t>
      </w:r>
      <w:r w:rsidR="00E27BD8" w:rsidRPr="005D5820">
        <w:rPr>
          <w:rFonts w:ascii="Times New Roman" w:hAnsi="Times New Roman" w:cs="Times New Roman"/>
          <w:sz w:val="22"/>
          <w:lang w:val="cs-CZ"/>
        </w:rPr>
        <w:t xml:space="preserve">, místa plnění </w:t>
      </w:r>
      <w:r w:rsidRPr="005D5820">
        <w:rPr>
          <w:rFonts w:ascii="Times New Roman" w:hAnsi="Times New Roman" w:cs="Times New Roman"/>
          <w:sz w:val="22"/>
        </w:rPr>
        <w:t>a termín</w:t>
      </w:r>
      <w:r w:rsidR="00E27BD8" w:rsidRPr="005D5820">
        <w:rPr>
          <w:rFonts w:ascii="Times New Roman" w:hAnsi="Times New Roman" w:cs="Times New Roman"/>
          <w:sz w:val="22"/>
          <w:lang w:val="cs-CZ"/>
        </w:rPr>
        <w:t>ů</w:t>
      </w:r>
      <w:r w:rsidRPr="005D5820">
        <w:rPr>
          <w:rFonts w:ascii="Times New Roman" w:hAnsi="Times New Roman" w:cs="Times New Roman"/>
          <w:sz w:val="22"/>
        </w:rPr>
        <w:t xml:space="preserve"> dodání</w:t>
      </w:r>
    </w:p>
    <w:p w14:paraId="6654FC23" w14:textId="77777777" w:rsidR="002B41AE" w:rsidRPr="005D5820" w:rsidRDefault="002B41AE" w:rsidP="001D0C68">
      <w:pPr>
        <w:pStyle w:val="Seznam"/>
        <w:ind w:left="0" w:firstLine="0"/>
        <w:rPr>
          <w:sz w:val="22"/>
          <w:szCs w:val="22"/>
        </w:rPr>
      </w:pPr>
    </w:p>
    <w:p w14:paraId="68FB7E65" w14:textId="62459C0C" w:rsidR="00CA3587" w:rsidRDefault="002B41AE" w:rsidP="001D0C68">
      <w:pPr>
        <w:pStyle w:val="mntNormln"/>
        <w:numPr>
          <w:ilvl w:val="1"/>
          <w:numId w:val="5"/>
        </w:numPr>
        <w:ind w:left="720" w:hanging="720"/>
        <w:jc w:val="both"/>
        <w:rPr>
          <w:rFonts w:ascii="Times New Roman" w:hAnsi="Times New Roman" w:cs="Times New Roman"/>
          <w:sz w:val="22"/>
          <w:szCs w:val="22"/>
        </w:rPr>
      </w:pPr>
      <w:r w:rsidRPr="005D5820">
        <w:rPr>
          <w:rFonts w:ascii="Times New Roman" w:hAnsi="Times New Roman" w:cs="Times New Roman"/>
          <w:sz w:val="22"/>
          <w:szCs w:val="22"/>
        </w:rPr>
        <w:t xml:space="preserve">Předmětem díla je vypracování </w:t>
      </w:r>
      <w:r w:rsidR="00CA3587">
        <w:rPr>
          <w:rFonts w:ascii="Times New Roman" w:hAnsi="Times New Roman" w:cs="Times New Roman"/>
          <w:sz w:val="22"/>
          <w:szCs w:val="22"/>
        </w:rPr>
        <w:t xml:space="preserve">předprojektové </w:t>
      </w:r>
      <w:r w:rsidR="005A4554">
        <w:rPr>
          <w:rFonts w:ascii="Times New Roman" w:hAnsi="Times New Roman" w:cs="Times New Roman"/>
          <w:sz w:val="22"/>
          <w:szCs w:val="22"/>
        </w:rPr>
        <w:t xml:space="preserve">přípravy, zajištění inženýrské činnosti, </w:t>
      </w:r>
      <w:r w:rsidR="00CA3587">
        <w:rPr>
          <w:rFonts w:ascii="Times New Roman" w:hAnsi="Times New Roman" w:cs="Times New Roman"/>
          <w:sz w:val="22"/>
          <w:szCs w:val="22"/>
        </w:rPr>
        <w:t>a</w:t>
      </w:r>
      <w:r w:rsidR="005A4554">
        <w:rPr>
          <w:rFonts w:ascii="Times New Roman" w:hAnsi="Times New Roman" w:cs="Times New Roman"/>
          <w:sz w:val="22"/>
          <w:szCs w:val="22"/>
        </w:rPr>
        <w:t>utorského dozoru a</w:t>
      </w:r>
      <w:r w:rsidR="00CA3587">
        <w:rPr>
          <w:rFonts w:ascii="Times New Roman" w:hAnsi="Times New Roman" w:cs="Times New Roman"/>
          <w:sz w:val="22"/>
          <w:szCs w:val="22"/>
        </w:rPr>
        <w:t xml:space="preserve"> projektové přípravy rekonstrukce:</w:t>
      </w:r>
    </w:p>
    <w:p w14:paraId="4381D6B7" w14:textId="77777777" w:rsidR="00D839B9" w:rsidRDefault="00D839B9" w:rsidP="00D839B9">
      <w:pPr>
        <w:pStyle w:val="mntNormln"/>
        <w:ind w:left="720"/>
        <w:jc w:val="both"/>
        <w:rPr>
          <w:rFonts w:ascii="Times New Roman" w:hAnsi="Times New Roman" w:cs="Times New Roman"/>
          <w:sz w:val="22"/>
          <w:szCs w:val="22"/>
        </w:rPr>
      </w:pPr>
    </w:p>
    <w:p w14:paraId="774D6C20" w14:textId="277C5F99" w:rsidR="00CA3587" w:rsidRDefault="00CA3587" w:rsidP="00CA3587">
      <w:pPr>
        <w:pStyle w:val="mntNormln"/>
        <w:numPr>
          <w:ilvl w:val="0"/>
          <w:numId w:val="25"/>
        </w:numPr>
        <w:jc w:val="both"/>
        <w:rPr>
          <w:rFonts w:ascii="Times New Roman" w:hAnsi="Times New Roman" w:cs="Times New Roman"/>
          <w:sz w:val="22"/>
          <w:szCs w:val="22"/>
        </w:rPr>
      </w:pPr>
      <w:r>
        <w:rPr>
          <w:rFonts w:ascii="Times New Roman" w:hAnsi="Times New Roman" w:cs="Times New Roman"/>
          <w:sz w:val="22"/>
          <w:szCs w:val="22"/>
        </w:rPr>
        <w:t>školní kuchyně a zázemí</w:t>
      </w:r>
      <w:r w:rsidRPr="005D5820">
        <w:rPr>
          <w:rFonts w:ascii="Times New Roman" w:hAnsi="Times New Roman" w:cs="Times New Roman"/>
          <w:sz w:val="22"/>
          <w:szCs w:val="22"/>
        </w:rPr>
        <w:t xml:space="preserve"> </w:t>
      </w:r>
      <w:r>
        <w:rPr>
          <w:rFonts w:ascii="Times New Roman" w:hAnsi="Times New Roman" w:cs="Times New Roman"/>
          <w:sz w:val="22"/>
          <w:szCs w:val="22"/>
        </w:rPr>
        <w:t xml:space="preserve">v </w:t>
      </w:r>
      <w:r w:rsidRPr="005D5820">
        <w:rPr>
          <w:rFonts w:ascii="Times New Roman" w:hAnsi="Times New Roman" w:cs="Times New Roman"/>
          <w:sz w:val="22"/>
          <w:szCs w:val="22"/>
        </w:rPr>
        <w:t xml:space="preserve">objektu </w:t>
      </w:r>
      <w:r>
        <w:rPr>
          <w:rFonts w:ascii="Times New Roman" w:hAnsi="Times New Roman" w:cs="Times New Roman"/>
          <w:sz w:val="22"/>
          <w:szCs w:val="22"/>
        </w:rPr>
        <w:t>základní školy</w:t>
      </w:r>
      <w:r w:rsidRPr="005D5820">
        <w:rPr>
          <w:rFonts w:ascii="Times New Roman" w:hAnsi="Times New Roman" w:cs="Times New Roman"/>
          <w:sz w:val="22"/>
          <w:szCs w:val="22"/>
        </w:rPr>
        <w:t xml:space="preserve"> na adrese </w:t>
      </w:r>
      <w:proofErr w:type="spellStart"/>
      <w:r>
        <w:rPr>
          <w:rFonts w:ascii="Times New Roman" w:hAnsi="Times New Roman" w:cs="Times New Roman"/>
          <w:sz w:val="22"/>
          <w:szCs w:val="22"/>
        </w:rPr>
        <w:t>Chaplinovo</w:t>
      </w:r>
      <w:proofErr w:type="spellEnd"/>
      <w:r>
        <w:rPr>
          <w:rFonts w:ascii="Times New Roman" w:hAnsi="Times New Roman" w:cs="Times New Roman"/>
          <w:sz w:val="22"/>
          <w:szCs w:val="22"/>
        </w:rPr>
        <w:t xml:space="preserve"> náměstí 615/1</w:t>
      </w:r>
      <w:r w:rsidRPr="005D5820">
        <w:rPr>
          <w:rFonts w:ascii="Times New Roman" w:hAnsi="Times New Roman" w:cs="Times New Roman"/>
          <w:sz w:val="22"/>
          <w:szCs w:val="22"/>
        </w:rPr>
        <w:t xml:space="preserve">, Praha 5. Místem plnění je objekt nacházející se na pozemku </w:t>
      </w:r>
      <w:proofErr w:type="spellStart"/>
      <w:r w:rsidRPr="005D5820">
        <w:rPr>
          <w:rFonts w:ascii="Times New Roman" w:hAnsi="Times New Roman" w:cs="Times New Roman"/>
          <w:sz w:val="22"/>
          <w:szCs w:val="22"/>
        </w:rPr>
        <w:t>parc</w:t>
      </w:r>
      <w:proofErr w:type="spellEnd"/>
      <w:r w:rsidRPr="005D5820">
        <w:rPr>
          <w:rFonts w:ascii="Times New Roman" w:hAnsi="Times New Roman" w:cs="Times New Roman"/>
          <w:sz w:val="22"/>
          <w:szCs w:val="22"/>
        </w:rPr>
        <w:t xml:space="preserve">. č. </w:t>
      </w:r>
      <w:r>
        <w:rPr>
          <w:rFonts w:ascii="Times New Roman" w:hAnsi="Times New Roman" w:cs="Times New Roman"/>
          <w:sz w:val="22"/>
          <w:szCs w:val="22"/>
        </w:rPr>
        <w:t xml:space="preserve">1020/74, areál </w:t>
      </w:r>
      <w:r w:rsidR="00887D5A">
        <w:rPr>
          <w:rFonts w:ascii="Times New Roman" w:hAnsi="Times New Roman" w:cs="Times New Roman"/>
          <w:sz w:val="22"/>
          <w:szCs w:val="22"/>
        </w:rPr>
        <w:t xml:space="preserve">pozemku </w:t>
      </w:r>
      <w:proofErr w:type="spellStart"/>
      <w:r>
        <w:rPr>
          <w:rFonts w:ascii="Times New Roman" w:hAnsi="Times New Roman" w:cs="Times New Roman"/>
          <w:sz w:val="22"/>
          <w:szCs w:val="22"/>
        </w:rPr>
        <w:t>parc</w:t>
      </w:r>
      <w:proofErr w:type="spellEnd"/>
      <w:r>
        <w:rPr>
          <w:rFonts w:ascii="Times New Roman" w:hAnsi="Times New Roman" w:cs="Times New Roman"/>
          <w:sz w:val="22"/>
          <w:szCs w:val="22"/>
        </w:rPr>
        <w:t>. č. 1020/75</w:t>
      </w:r>
      <w:r w:rsidR="00887D5A">
        <w:rPr>
          <w:rFonts w:ascii="Times New Roman" w:hAnsi="Times New Roman" w:cs="Times New Roman"/>
          <w:sz w:val="22"/>
          <w:szCs w:val="22"/>
        </w:rPr>
        <w:t>,</w:t>
      </w:r>
      <w:r w:rsidRPr="005D5820">
        <w:rPr>
          <w:rFonts w:ascii="Times New Roman" w:hAnsi="Times New Roman" w:cs="Times New Roman"/>
          <w:sz w:val="22"/>
          <w:szCs w:val="22"/>
        </w:rPr>
        <w:t xml:space="preserve"> v katastrální území </w:t>
      </w:r>
      <w:r>
        <w:rPr>
          <w:rFonts w:ascii="Times New Roman" w:hAnsi="Times New Roman" w:cs="Times New Roman"/>
          <w:sz w:val="22"/>
          <w:szCs w:val="22"/>
        </w:rPr>
        <w:t>Hlubočepy</w:t>
      </w:r>
      <w:r w:rsidRPr="005D5820">
        <w:rPr>
          <w:rFonts w:ascii="Times New Roman" w:hAnsi="Times New Roman" w:cs="Times New Roman"/>
          <w:sz w:val="22"/>
          <w:szCs w:val="22"/>
        </w:rPr>
        <w:t xml:space="preserve">, obec Praha, zapsaný u Katastrálního úřadu pro hlavní město Prahu, Katastrální pracoviště Praha, na listu vlastnictví č. </w:t>
      </w:r>
      <w:r>
        <w:rPr>
          <w:rFonts w:ascii="Times New Roman" w:hAnsi="Times New Roman" w:cs="Times New Roman"/>
          <w:sz w:val="22"/>
          <w:szCs w:val="22"/>
        </w:rPr>
        <w:t>1240</w:t>
      </w:r>
      <w:r w:rsidR="00620F4A">
        <w:rPr>
          <w:rFonts w:ascii="Times New Roman" w:hAnsi="Times New Roman" w:cs="Times New Roman"/>
          <w:sz w:val="22"/>
          <w:szCs w:val="22"/>
        </w:rPr>
        <w:t>;</w:t>
      </w:r>
    </w:p>
    <w:p w14:paraId="22DB778E" w14:textId="57C534A7" w:rsidR="00CA3587" w:rsidRDefault="00CA3587" w:rsidP="00D839B9">
      <w:pPr>
        <w:pStyle w:val="mntNormln"/>
        <w:ind w:left="1080"/>
        <w:jc w:val="both"/>
        <w:rPr>
          <w:rFonts w:ascii="Times New Roman" w:hAnsi="Times New Roman" w:cs="Times New Roman"/>
          <w:sz w:val="22"/>
          <w:szCs w:val="22"/>
        </w:rPr>
      </w:pPr>
    </w:p>
    <w:p w14:paraId="5D4FC1A8" w14:textId="41DE6E87" w:rsidR="00D839B9" w:rsidRPr="005D5820" w:rsidRDefault="00D839B9" w:rsidP="00D839B9">
      <w:pPr>
        <w:pStyle w:val="mntNormln"/>
        <w:numPr>
          <w:ilvl w:val="0"/>
          <w:numId w:val="25"/>
        </w:numPr>
        <w:jc w:val="both"/>
        <w:rPr>
          <w:rFonts w:ascii="Times New Roman" w:hAnsi="Times New Roman" w:cs="Times New Roman"/>
          <w:sz w:val="22"/>
          <w:szCs w:val="22"/>
        </w:rPr>
      </w:pPr>
      <w:r>
        <w:rPr>
          <w:rFonts w:ascii="Times New Roman" w:hAnsi="Times New Roman" w:cs="Times New Roman"/>
          <w:sz w:val="22"/>
          <w:szCs w:val="22"/>
        </w:rPr>
        <w:t xml:space="preserve">školní kuchyně, zázemí a jídelen v objektu fakultní základní školy na adrese V Remízku 919/7, Praha 5, </w:t>
      </w:r>
      <w:r w:rsidR="00887D5A">
        <w:rPr>
          <w:rFonts w:ascii="Times New Roman" w:hAnsi="Times New Roman" w:cs="Times New Roman"/>
          <w:sz w:val="22"/>
          <w:szCs w:val="22"/>
        </w:rPr>
        <w:t xml:space="preserve">pozemek </w:t>
      </w:r>
      <w:proofErr w:type="spellStart"/>
      <w:r>
        <w:rPr>
          <w:rFonts w:ascii="Times New Roman" w:hAnsi="Times New Roman" w:cs="Times New Roman"/>
          <w:sz w:val="22"/>
          <w:szCs w:val="22"/>
        </w:rPr>
        <w:t>parc</w:t>
      </w:r>
      <w:proofErr w:type="spellEnd"/>
      <w:r>
        <w:rPr>
          <w:rFonts w:ascii="Times New Roman" w:hAnsi="Times New Roman" w:cs="Times New Roman"/>
          <w:sz w:val="22"/>
          <w:szCs w:val="22"/>
        </w:rPr>
        <w:t xml:space="preserve">. č. 1798/88 a 1798/84, </w:t>
      </w:r>
      <w:r w:rsidRPr="005D5820">
        <w:rPr>
          <w:rFonts w:ascii="Times New Roman" w:hAnsi="Times New Roman" w:cs="Times New Roman"/>
          <w:sz w:val="22"/>
          <w:szCs w:val="22"/>
        </w:rPr>
        <w:t xml:space="preserve">v katastrální území </w:t>
      </w:r>
      <w:r>
        <w:rPr>
          <w:rFonts w:ascii="Times New Roman" w:hAnsi="Times New Roman" w:cs="Times New Roman"/>
          <w:sz w:val="22"/>
          <w:szCs w:val="22"/>
        </w:rPr>
        <w:t>Hlubočepy</w:t>
      </w:r>
      <w:r w:rsidRPr="005D5820">
        <w:rPr>
          <w:rFonts w:ascii="Times New Roman" w:hAnsi="Times New Roman" w:cs="Times New Roman"/>
          <w:sz w:val="22"/>
          <w:szCs w:val="22"/>
        </w:rPr>
        <w:t xml:space="preserve">, obec Praha, zapsaný u Katastrálního úřadu pro hlavní město Prahu, Katastrální pracoviště Praha, na listu vlastnictví č. </w:t>
      </w:r>
      <w:r>
        <w:rPr>
          <w:rFonts w:ascii="Times New Roman" w:hAnsi="Times New Roman" w:cs="Times New Roman"/>
          <w:sz w:val="22"/>
          <w:szCs w:val="22"/>
        </w:rPr>
        <w:t>1240</w:t>
      </w:r>
      <w:r w:rsidRPr="005D5820">
        <w:rPr>
          <w:rFonts w:ascii="Times New Roman" w:hAnsi="Times New Roman" w:cs="Times New Roman"/>
          <w:sz w:val="22"/>
          <w:szCs w:val="22"/>
        </w:rPr>
        <w:t>.</w:t>
      </w:r>
      <w:r>
        <w:rPr>
          <w:rFonts w:ascii="Times New Roman" w:hAnsi="Times New Roman" w:cs="Times New Roman"/>
          <w:sz w:val="22"/>
          <w:szCs w:val="22"/>
        </w:rPr>
        <w:t xml:space="preserve"> </w:t>
      </w:r>
    </w:p>
    <w:p w14:paraId="40BC0BB1" w14:textId="77777777" w:rsidR="002B41AE" w:rsidRPr="005D5820" w:rsidRDefault="002B41AE" w:rsidP="005A4554">
      <w:pPr>
        <w:autoSpaceDE w:val="0"/>
        <w:autoSpaceDN w:val="0"/>
        <w:jc w:val="both"/>
        <w:rPr>
          <w:sz w:val="22"/>
          <w:szCs w:val="22"/>
        </w:rPr>
      </w:pPr>
    </w:p>
    <w:p w14:paraId="09194CF0" w14:textId="5B3CC465" w:rsidR="002B41AE" w:rsidRPr="00774DBA" w:rsidRDefault="00C67829">
      <w:pPr>
        <w:numPr>
          <w:ilvl w:val="1"/>
          <w:numId w:val="5"/>
        </w:numPr>
        <w:autoSpaceDE w:val="0"/>
        <w:autoSpaceDN w:val="0"/>
        <w:jc w:val="both"/>
        <w:rPr>
          <w:sz w:val="22"/>
          <w:szCs w:val="22"/>
        </w:rPr>
      </w:pPr>
      <w:r w:rsidRPr="005D5820">
        <w:rPr>
          <w:sz w:val="22"/>
          <w:szCs w:val="22"/>
        </w:rPr>
        <w:t xml:space="preserve">      </w:t>
      </w:r>
      <w:r w:rsidR="002B41AE" w:rsidRPr="00774DBA">
        <w:rPr>
          <w:sz w:val="22"/>
          <w:szCs w:val="22"/>
        </w:rPr>
        <w:t>Předmětem</w:t>
      </w:r>
      <w:r w:rsidR="001D0C68" w:rsidRPr="00774DBA">
        <w:rPr>
          <w:sz w:val="22"/>
          <w:szCs w:val="22"/>
        </w:rPr>
        <w:t xml:space="preserve"> plnění </w:t>
      </w:r>
      <w:r w:rsidR="002B41AE" w:rsidRPr="00774DBA">
        <w:rPr>
          <w:sz w:val="22"/>
          <w:szCs w:val="22"/>
        </w:rPr>
        <w:t>díla j</w:t>
      </w:r>
      <w:r w:rsidR="001702D4" w:rsidRPr="00774DBA">
        <w:rPr>
          <w:sz w:val="22"/>
          <w:szCs w:val="22"/>
        </w:rPr>
        <w:t>sou následující práce a činnosti</w:t>
      </w:r>
      <w:r w:rsidR="002B41AE" w:rsidRPr="00774DBA">
        <w:rPr>
          <w:sz w:val="22"/>
          <w:szCs w:val="22"/>
        </w:rPr>
        <w:t>:</w:t>
      </w:r>
    </w:p>
    <w:p w14:paraId="49E0956D" w14:textId="77777777" w:rsidR="0013460B" w:rsidRPr="001702D4" w:rsidRDefault="0013460B" w:rsidP="001702D4">
      <w:pPr>
        <w:rPr>
          <w:sz w:val="22"/>
          <w:szCs w:val="22"/>
        </w:rPr>
      </w:pPr>
    </w:p>
    <w:p w14:paraId="0BF179F6" w14:textId="427A3674" w:rsidR="0013460B" w:rsidRDefault="0013460B" w:rsidP="0013460B">
      <w:pPr>
        <w:numPr>
          <w:ilvl w:val="2"/>
          <w:numId w:val="5"/>
        </w:numPr>
        <w:autoSpaceDE w:val="0"/>
        <w:autoSpaceDN w:val="0"/>
        <w:jc w:val="both"/>
        <w:rPr>
          <w:sz w:val="22"/>
          <w:szCs w:val="22"/>
        </w:rPr>
      </w:pPr>
      <w:r w:rsidRPr="00642F50">
        <w:rPr>
          <w:b/>
          <w:sz w:val="22"/>
          <w:szCs w:val="22"/>
        </w:rPr>
        <w:t xml:space="preserve">ZŠ a MŠ Barrandov I, </w:t>
      </w:r>
      <w:proofErr w:type="spellStart"/>
      <w:r w:rsidRPr="00642F50">
        <w:rPr>
          <w:b/>
          <w:sz w:val="22"/>
          <w:szCs w:val="22"/>
        </w:rPr>
        <w:t>obj</w:t>
      </w:r>
      <w:proofErr w:type="spellEnd"/>
      <w:r w:rsidRPr="00642F50">
        <w:rPr>
          <w:b/>
          <w:sz w:val="22"/>
          <w:szCs w:val="22"/>
        </w:rPr>
        <w:t xml:space="preserve">. </w:t>
      </w:r>
      <w:proofErr w:type="spellStart"/>
      <w:r w:rsidRPr="00642F50">
        <w:rPr>
          <w:b/>
          <w:sz w:val="22"/>
          <w:szCs w:val="22"/>
        </w:rPr>
        <w:t>Chaplinovo</w:t>
      </w:r>
      <w:proofErr w:type="spellEnd"/>
      <w:r w:rsidRPr="00642F50">
        <w:rPr>
          <w:b/>
          <w:sz w:val="22"/>
          <w:szCs w:val="22"/>
        </w:rPr>
        <w:t xml:space="preserve"> nám. 615/1, Praha 5 - </w:t>
      </w:r>
      <w:proofErr w:type="gramStart"/>
      <w:r w:rsidRPr="00642F50">
        <w:rPr>
          <w:b/>
          <w:sz w:val="22"/>
          <w:szCs w:val="22"/>
        </w:rPr>
        <w:t>Hlubočepy - reko</w:t>
      </w:r>
      <w:r w:rsidR="0087705F">
        <w:rPr>
          <w:b/>
          <w:sz w:val="22"/>
          <w:szCs w:val="22"/>
        </w:rPr>
        <w:t>nstrukce</w:t>
      </w:r>
      <w:proofErr w:type="gramEnd"/>
      <w:r w:rsidR="0087705F">
        <w:rPr>
          <w:b/>
          <w:sz w:val="22"/>
          <w:szCs w:val="22"/>
        </w:rPr>
        <w:t xml:space="preserve"> kuchyně vč. zázemí – projektová dokumentace</w:t>
      </w:r>
      <w:r w:rsidRPr="005D5820">
        <w:rPr>
          <w:b/>
          <w:sz w:val="22"/>
          <w:szCs w:val="22"/>
        </w:rPr>
        <w:t>“</w:t>
      </w:r>
      <w:r w:rsidR="00A15DEC" w:rsidRPr="00A15DEC">
        <w:rPr>
          <w:b/>
          <w:sz w:val="22"/>
          <w:szCs w:val="22"/>
        </w:rPr>
        <w:t xml:space="preserve"> </w:t>
      </w:r>
      <w:r w:rsidR="00A15DEC">
        <w:rPr>
          <w:b/>
          <w:sz w:val="22"/>
          <w:szCs w:val="22"/>
        </w:rPr>
        <w:t xml:space="preserve">– </w:t>
      </w:r>
      <w:r w:rsidR="00A15DEC" w:rsidRPr="00683996">
        <w:rPr>
          <w:sz w:val="22"/>
          <w:szCs w:val="22"/>
        </w:rPr>
        <w:t>výchozím podkladem k</w:t>
      </w:r>
      <w:r w:rsidR="00DA0184">
        <w:rPr>
          <w:sz w:val="22"/>
          <w:szCs w:val="22"/>
        </w:rPr>
        <w:t xml:space="preserve"> zpracování </w:t>
      </w:r>
      <w:r w:rsidR="00A15DEC" w:rsidRPr="00683996">
        <w:rPr>
          <w:sz w:val="22"/>
          <w:szCs w:val="22"/>
        </w:rPr>
        <w:t>této projektové dokumentac</w:t>
      </w:r>
      <w:r w:rsidR="00DA0184">
        <w:rPr>
          <w:sz w:val="22"/>
          <w:szCs w:val="22"/>
        </w:rPr>
        <w:t>e</w:t>
      </w:r>
      <w:r w:rsidR="00A15DEC" w:rsidRPr="00683996">
        <w:rPr>
          <w:sz w:val="22"/>
          <w:szCs w:val="22"/>
        </w:rPr>
        <w:t xml:space="preserve"> j</w:t>
      </w:r>
      <w:r w:rsidR="00DA0184">
        <w:rPr>
          <w:sz w:val="22"/>
          <w:szCs w:val="22"/>
        </w:rPr>
        <w:t xml:space="preserve">sou technické zadání investora a </w:t>
      </w:r>
      <w:r w:rsidR="0065590A">
        <w:rPr>
          <w:sz w:val="22"/>
          <w:szCs w:val="22"/>
        </w:rPr>
        <w:t>nákres</w:t>
      </w:r>
      <w:r w:rsidR="00DA0184">
        <w:rPr>
          <w:sz w:val="22"/>
          <w:szCs w:val="22"/>
        </w:rPr>
        <w:t xml:space="preserve"> dispozičního a provozního řešení </w:t>
      </w:r>
      <w:r w:rsidR="00DA0184" w:rsidRPr="005D5820">
        <w:rPr>
          <w:sz w:val="22"/>
          <w:szCs w:val="22"/>
        </w:rPr>
        <w:t>kuchyně</w:t>
      </w:r>
      <w:r w:rsidR="00A15DEC">
        <w:rPr>
          <w:sz w:val="22"/>
          <w:szCs w:val="22"/>
        </w:rPr>
        <w:t>.</w:t>
      </w:r>
      <w:r w:rsidR="00A15DEC" w:rsidRPr="00683996">
        <w:rPr>
          <w:sz w:val="22"/>
          <w:szCs w:val="22"/>
        </w:rPr>
        <w:t xml:space="preserve"> Tyto </w:t>
      </w:r>
      <w:r w:rsidR="00A15DEC">
        <w:rPr>
          <w:sz w:val="22"/>
          <w:szCs w:val="22"/>
        </w:rPr>
        <w:t>technické požadavky</w:t>
      </w:r>
      <w:r w:rsidR="003D3007">
        <w:rPr>
          <w:sz w:val="22"/>
          <w:szCs w:val="22"/>
        </w:rPr>
        <w:t xml:space="preserve"> </w:t>
      </w:r>
      <w:r w:rsidR="003D3007" w:rsidRPr="00683996">
        <w:rPr>
          <w:sz w:val="22"/>
          <w:szCs w:val="22"/>
        </w:rPr>
        <w:t>jsou uvedeny v př</w:t>
      </w:r>
      <w:r w:rsidR="003D3007">
        <w:rPr>
          <w:sz w:val="22"/>
          <w:szCs w:val="22"/>
        </w:rPr>
        <w:t>í</w:t>
      </w:r>
      <w:r w:rsidR="003D3007" w:rsidRPr="00683996">
        <w:rPr>
          <w:sz w:val="22"/>
          <w:szCs w:val="22"/>
        </w:rPr>
        <w:t xml:space="preserve">loze č. </w:t>
      </w:r>
      <w:r w:rsidR="00EB5B18">
        <w:rPr>
          <w:sz w:val="22"/>
          <w:szCs w:val="22"/>
        </w:rPr>
        <w:t>1 – Technické zadání investora</w:t>
      </w:r>
      <w:r w:rsidR="00A15DEC">
        <w:rPr>
          <w:sz w:val="22"/>
          <w:szCs w:val="22"/>
        </w:rPr>
        <w:t xml:space="preserve"> a </w:t>
      </w:r>
      <w:r w:rsidR="00A15DEC" w:rsidRPr="00683996">
        <w:rPr>
          <w:sz w:val="22"/>
          <w:szCs w:val="22"/>
        </w:rPr>
        <w:t>v př</w:t>
      </w:r>
      <w:r w:rsidR="00A15DEC">
        <w:rPr>
          <w:sz w:val="22"/>
          <w:szCs w:val="22"/>
        </w:rPr>
        <w:t>í</w:t>
      </w:r>
      <w:r w:rsidR="00A15DEC" w:rsidRPr="00683996">
        <w:rPr>
          <w:sz w:val="22"/>
          <w:szCs w:val="22"/>
        </w:rPr>
        <w:t xml:space="preserve">loze č. </w:t>
      </w:r>
      <w:r w:rsidR="00DA0184">
        <w:rPr>
          <w:sz w:val="22"/>
          <w:szCs w:val="22"/>
        </w:rPr>
        <w:t xml:space="preserve">2 - </w:t>
      </w:r>
      <w:r w:rsidR="00AA0834">
        <w:rPr>
          <w:sz w:val="22"/>
          <w:szCs w:val="22"/>
        </w:rPr>
        <w:t>D</w:t>
      </w:r>
      <w:r w:rsidR="00DA0184">
        <w:rPr>
          <w:sz w:val="22"/>
          <w:szCs w:val="22"/>
        </w:rPr>
        <w:t xml:space="preserve">ispoziční a provozní řešení </w:t>
      </w:r>
      <w:r w:rsidR="00DA0184" w:rsidRPr="005D5820">
        <w:rPr>
          <w:sz w:val="22"/>
          <w:szCs w:val="22"/>
        </w:rPr>
        <w:t>kuchyně</w:t>
      </w:r>
      <w:r w:rsidR="00DA0184">
        <w:rPr>
          <w:sz w:val="22"/>
          <w:szCs w:val="22"/>
        </w:rPr>
        <w:t xml:space="preserve"> </w:t>
      </w:r>
      <w:proofErr w:type="spellStart"/>
      <w:r w:rsidR="005F19F6">
        <w:rPr>
          <w:sz w:val="22"/>
          <w:szCs w:val="22"/>
        </w:rPr>
        <w:t>Chaplinovo</w:t>
      </w:r>
      <w:proofErr w:type="spellEnd"/>
      <w:r w:rsidR="005F19F6">
        <w:rPr>
          <w:sz w:val="22"/>
          <w:szCs w:val="22"/>
        </w:rPr>
        <w:t xml:space="preserve"> náměstí 615/1, </w:t>
      </w:r>
      <w:r w:rsidR="00520584">
        <w:rPr>
          <w:sz w:val="22"/>
          <w:szCs w:val="22"/>
        </w:rPr>
        <w:t xml:space="preserve">Praha 5 </w:t>
      </w:r>
      <w:r w:rsidR="00520584" w:rsidRPr="00683996">
        <w:rPr>
          <w:sz w:val="22"/>
          <w:szCs w:val="22"/>
        </w:rPr>
        <w:t>této</w:t>
      </w:r>
      <w:r w:rsidR="00A15DEC" w:rsidRPr="00683996">
        <w:rPr>
          <w:sz w:val="22"/>
          <w:szCs w:val="22"/>
        </w:rPr>
        <w:t xml:space="preserve"> smlouvy. </w:t>
      </w:r>
      <w:r w:rsidR="0076080C" w:rsidRPr="00A15DEC">
        <w:rPr>
          <w:sz w:val="22"/>
          <w:szCs w:val="22"/>
        </w:rPr>
        <w:t>Na základě výše uveden</w:t>
      </w:r>
      <w:r w:rsidR="0076080C">
        <w:rPr>
          <w:sz w:val="22"/>
          <w:szCs w:val="22"/>
        </w:rPr>
        <w:t xml:space="preserve">ých požadavků </w:t>
      </w:r>
      <w:r w:rsidR="0076080C" w:rsidRPr="00A15DEC">
        <w:rPr>
          <w:sz w:val="22"/>
          <w:szCs w:val="22"/>
        </w:rPr>
        <w:t xml:space="preserve">objednatele, zpracuje zhotovitel </w:t>
      </w:r>
      <w:r w:rsidR="00A15DEC" w:rsidRPr="00683996">
        <w:rPr>
          <w:sz w:val="22"/>
          <w:szCs w:val="22"/>
        </w:rPr>
        <w:t xml:space="preserve">projektovou dokumentaci </w:t>
      </w:r>
      <w:r w:rsidR="00A15DEC">
        <w:rPr>
          <w:sz w:val="22"/>
          <w:szCs w:val="22"/>
        </w:rPr>
        <w:t xml:space="preserve">ve variantních návrzích </w:t>
      </w:r>
      <w:r w:rsidR="0076080C">
        <w:rPr>
          <w:sz w:val="22"/>
          <w:szCs w:val="22"/>
        </w:rPr>
        <w:t xml:space="preserve">a předloží ji </w:t>
      </w:r>
      <w:r w:rsidR="00A15DEC">
        <w:rPr>
          <w:sz w:val="22"/>
          <w:szCs w:val="22"/>
        </w:rPr>
        <w:t>objednateli ke schválení</w:t>
      </w:r>
      <w:r w:rsidR="00A15DEC" w:rsidRPr="00683996">
        <w:rPr>
          <w:sz w:val="22"/>
          <w:szCs w:val="22"/>
        </w:rPr>
        <w:t>.</w:t>
      </w:r>
      <w:r w:rsidR="0076080C">
        <w:rPr>
          <w:sz w:val="22"/>
          <w:szCs w:val="22"/>
        </w:rPr>
        <w:t xml:space="preserve"> </w:t>
      </w:r>
      <w:r w:rsidR="0076080C" w:rsidRPr="00683996">
        <w:rPr>
          <w:sz w:val="22"/>
          <w:szCs w:val="22"/>
        </w:rPr>
        <w:t xml:space="preserve">Zhotovitel dále projedná upravenou projektovou dokumentaci s dotčenými </w:t>
      </w:r>
      <w:r w:rsidR="0076080C">
        <w:rPr>
          <w:sz w:val="22"/>
          <w:szCs w:val="22"/>
        </w:rPr>
        <w:t xml:space="preserve">orgány </w:t>
      </w:r>
      <w:r w:rsidR="0076080C" w:rsidRPr="00683996">
        <w:rPr>
          <w:sz w:val="22"/>
          <w:szCs w:val="22"/>
        </w:rPr>
        <w:t>státní</w:t>
      </w:r>
      <w:r w:rsidR="0076080C">
        <w:rPr>
          <w:sz w:val="22"/>
          <w:szCs w:val="22"/>
        </w:rPr>
        <w:t xml:space="preserve"> </w:t>
      </w:r>
      <w:r w:rsidR="0076080C" w:rsidRPr="00683996">
        <w:rPr>
          <w:sz w:val="22"/>
          <w:szCs w:val="22"/>
        </w:rPr>
        <w:t>správy, správci inženýrských sítí, pokud to rozsah úpravy projektové dokumentace bude vyžadovat.</w:t>
      </w:r>
    </w:p>
    <w:p w14:paraId="3C1611EE" w14:textId="77777777" w:rsidR="00774DBA" w:rsidRPr="0013460B" w:rsidRDefault="00774DBA" w:rsidP="00774DBA">
      <w:pPr>
        <w:autoSpaceDE w:val="0"/>
        <w:autoSpaceDN w:val="0"/>
        <w:ind w:left="720"/>
        <w:jc w:val="both"/>
        <w:rPr>
          <w:sz w:val="22"/>
          <w:szCs w:val="22"/>
        </w:rPr>
      </w:pPr>
    </w:p>
    <w:p w14:paraId="7993BA77" w14:textId="3B97A045" w:rsidR="0013460B" w:rsidRDefault="001702D4" w:rsidP="0013460B">
      <w:pPr>
        <w:autoSpaceDE w:val="0"/>
        <w:autoSpaceDN w:val="0"/>
        <w:ind w:left="720"/>
        <w:jc w:val="both"/>
        <w:rPr>
          <w:sz w:val="22"/>
          <w:szCs w:val="22"/>
        </w:rPr>
      </w:pPr>
      <w:r>
        <w:rPr>
          <w:sz w:val="22"/>
          <w:szCs w:val="22"/>
        </w:rPr>
        <w:t>Věcné vymezení předmětu plnění díla předprojektové a projektové přípravy</w:t>
      </w:r>
      <w:r w:rsidR="00774DBA">
        <w:rPr>
          <w:sz w:val="22"/>
          <w:szCs w:val="22"/>
        </w:rPr>
        <w:t xml:space="preserve"> školní kuchyně a zázemí</w:t>
      </w:r>
      <w:r w:rsidR="00774DBA" w:rsidRPr="005D5820">
        <w:rPr>
          <w:sz w:val="22"/>
          <w:szCs w:val="22"/>
        </w:rPr>
        <w:t xml:space="preserve"> </w:t>
      </w:r>
      <w:r w:rsidR="00774DBA">
        <w:rPr>
          <w:sz w:val="22"/>
          <w:szCs w:val="22"/>
        </w:rPr>
        <w:t xml:space="preserve">v </w:t>
      </w:r>
      <w:r w:rsidR="00774DBA" w:rsidRPr="005D5820">
        <w:rPr>
          <w:sz w:val="22"/>
          <w:szCs w:val="22"/>
        </w:rPr>
        <w:t xml:space="preserve">objektu </w:t>
      </w:r>
      <w:r w:rsidR="00774DBA">
        <w:rPr>
          <w:sz w:val="22"/>
          <w:szCs w:val="22"/>
        </w:rPr>
        <w:t>základní školy</w:t>
      </w:r>
      <w:r w:rsidR="00774DBA" w:rsidRPr="005D5820">
        <w:rPr>
          <w:sz w:val="22"/>
          <w:szCs w:val="22"/>
        </w:rPr>
        <w:t xml:space="preserve"> </w:t>
      </w:r>
      <w:proofErr w:type="spellStart"/>
      <w:r w:rsidR="00774DBA">
        <w:rPr>
          <w:sz w:val="22"/>
          <w:szCs w:val="22"/>
        </w:rPr>
        <w:t>Chaplinovo</w:t>
      </w:r>
      <w:proofErr w:type="spellEnd"/>
      <w:r w:rsidR="00774DBA">
        <w:rPr>
          <w:sz w:val="22"/>
          <w:szCs w:val="22"/>
        </w:rPr>
        <w:t xml:space="preserve"> náměstí 615/1</w:t>
      </w:r>
      <w:r w:rsidR="00774DBA" w:rsidRPr="005D5820">
        <w:rPr>
          <w:sz w:val="22"/>
          <w:szCs w:val="22"/>
        </w:rPr>
        <w:t>, Praha 5</w:t>
      </w:r>
      <w:r w:rsidR="00774DBA">
        <w:rPr>
          <w:sz w:val="22"/>
          <w:szCs w:val="22"/>
        </w:rPr>
        <w:t>:</w:t>
      </w:r>
      <w:r>
        <w:rPr>
          <w:sz w:val="22"/>
          <w:szCs w:val="22"/>
        </w:rPr>
        <w:t xml:space="preserve"> </w:t>
      </w:r>
    </w:p>
    <w:p w14:paraId="560F7547" w14:textId="77777777" w:rsidR="00774DBA" w:rsidRPr="005D5820" w:rsidRDefault="00774DBA" w:rsidP="0013460B">
      <w:pPr>
        <w:autoSpaceDE w:val="0"/>
        <w:autoSpaceDN w:val="0"/>
        <w:ind w:left="720"/>
        <w:jc w:val="both"/>
        <w:rPr>
          <w:sz w:val="22"/>
          <w:szCs w:val="22"/>
        </w:rPr>
      </w:pPr>
    </w:p>
    <w:p w14:paraId="2AA9392E" w14:textId="5939BE1B" w:rsidR="00643658" w:rsidRPr="005D5820" w:rsidRDefault="00643658" w:rsidP="005D5820">
      <w:pPr>
        <w:widowControl w:val="0"/>
        <w:numPr>
          <w:ilvl w:val="2"/>
          <w:numId w:val="17"/>
        </w:numPr>
        <w:suppressAutoHyphens/>
        <w:autoSpaceDE w:val="0"/>
        <w:ind w:left="993" w:hanging="284"/>
        <w:jc w:val="both"/>
        <w:rPr>
          <w:bCs/>
          <w:color w:val="000000"/>
          <w:sz w:val="22"/>
          <w:szCs w:val="22"/>
        </w:rPr>
      </w:pPr>
      <w:r w:rsidRPr="005D5820">
        <w:rPr>
          <w:bCs/>
          <w:color w:val="000000"/>
          <w:sz w:val="22"/>
          <w:szCs w:val="22"/>
        </w:rPr>
        <w:t>příprava zakázky, obstarání dostupných podkladů, podrobný stavebně</w:t>
      </w:r>
      <w:r w:rsidR="008D732A" w:rsidRPr="005D5820">
        <w:rPr>
          <w:bCs/>
          <w:color w:val="000000"/>
          <w:sz w:val="22"/>
          <w:szCs w:val="22"/>
        </w:rPr>
        <w:t xml:space="preserve"> </w:t>
      </w:r>
      <w:r w:rsidRPr="005D5820">
        <w:rPr>
          <w:bCs/>
          <w:color w:val="000000"/>
          <w:sz w:val="22"/>
          <w:szCs w:val="22"/>
        </w:rPr>
        <w:t>technický průzkum</w:t>
      </w:r>
      <w:r w:rsidR="008D732A" w:rsidRPr="005D5820">
        <w:rPr>
          <w:bCs/>
          <w:color w:val="000000"/>
          <w:sz w:val="22"/>
          <w:szCs w:val="22"/>
        </w:rPr>
        <w:t xml:space="preserve"> a</w:t>
      </w:r>
      <w:r w:rsidR="0055057E">
        <w:rPr>
          <w:bCs/>
          <w:color w:val="000000"/>
          <w:sz w:val="22"/>
          <w:szCs w:val="22"/>
        </w:rPr>
        <w:t> d</w:t>
      </w:r>
      <w:r w:rsidR="008D732A" w:rsidRPr="005D5820">
        <w:rPr>
          <w:bCs/>
          <w:color w:val="000000"/>
          <w:sz w:val="22"/>
          <w:szCs w:val="22"/>
        </w:rPr>
        <w:t>alší nezbytné průzkumy</w:t>
      </w:r>
      <w:r w:rsidRPr="005D5820">
        <w:rPr>
          <w:bCs/>
          <w:color w:val="000000"/>
          <w:sz w:val="22"/>
          <w:szCs w:val="22"/>
        </w:rPr>
        <w:t>,</w:t>
      </w:r>
      <w:r w:rsidR="008D732A" w:rsidRPr="005D5820">
        <w:rPr>
          <w:bCs/>
          <w:color w:val="000000"/>
          <w:sz w:val="22"/>
          <w:szCs w:val="22"/>
        </w:rPr>
        <w:t xml:space="preserve"> </w:t>
      </w:r>
      <w:r w:rsidR="00961354" w:rsidRPr="005D5820">
        <w:rPr>
          <w:bCs/>
          <w:color w:val="000000"/>
          <w:sz w:val="22"/>
          <w:szCs w:val="22"/>
        </w:rPr>
        <w:t>zaměření</w:t>
      </w:r>
      <w:r w:rsidR="00642F50">
        <w:rPr>
          <w:bCs/>
          <w:color w:val="000000"/>
          <w:sz w:val="22"/>
          <w:szCs w:val="22"/>
        </w:rPr>
        <w:t xml:space="preserve"> veškerých dotčených prostor</w:t>
      </w:r>
      <w:r w:rsidR="00961354" w:rsidRPr="005D5820">
        <w:rPr>
          <w:bCs/>
          <w:color w:val="000000"/>
          <w:sz w:val="22"/>
          <w:szCs w:val="22"/>
        </w:rPr>
        <w:t>,</w:t>
      </w:r>
      <w:r w:rsidR="00602F29" w:rsidRPr="005D5820">
        <w:rPr>
          <w:bCs/>
          <w:color w:val="000000"/>
          <w:sz w:val="22"/>
          <w:szCs w:val="22"/>
        </w:rPr>
        <w:t xml:space="preserve"> </w:t>
      </w:r>
      <w:r w:rsidRPr="005D5820">
        <w:rPr>
          <w:bCs/>
          <w:color w:val="000000"/>
          <w:sz w:val="22"/>
          <w:szCs w:val="22"/>
        </w:rPr>
        <w:t xml:space="preserve">zjištění </w:t>
      </w:r>
      <w:r w:rsidR="00642F50">
        <w:rPr>
          <w:bCs/>
          <w:color w:val="000000"/>
          <w:sz w:val="22"/>
          <w:szCs w:val="22"/>
        </w:rPr>
        <w:t xml:space="preserve">stavu </w:t>
      </w:r>
      <w:r w:rsidRPr="005D5820">
        <w:rPr>
          <w:bCs/>
          <w:color w:val="000000"/>
          <w:sz w:val="22"/>
          <w:szCs w:val="22"/>
        </w:rPr>
        <w:t>inženýrských</w:t>
      </w:r>
      <w:r w:rsidR="00642F50">
        <w:rPr>
          <w:bCs/>
          <w:color w:val="000000"/>
          <w:sz w:val="22"/>
          <w:szCs w:val="22"/>
        </w:rPr>
        <w:t xml:space="preserve"> </w:t>
      </w:r>
      <w:r w:rsidR="000628C2">
        <w:rPr>
          <w:bCs/>
          <w:color w:val="000000"/>
          <w:sz w:val="22"/>
          <w:szCs w:val="22"/>
        </w:rPr>
        <w:t xml:space="preserve">sítí </w:t>
      </w:r>
      <w:r w:rsidR="00642F50">
        <w:rPr>
          <w:bCs/>
          <w:color w:val="000000"/>
          <w:sz w:val="22"/>
          <w:szCs w:val="22"/>
        </w:rPr>
        <w:t>včetně přípojek</w:t>
      </w:r>
      <w:r w:rsidR="00A26F6F">
        <w:rPr>
          <w:bCs/>
          <w:color w:val="000000"/>
          <w:sz w:val="22"/>
          <w:szCs w:val="22"/>
        </w:rPr>
        <w:t>.</w:t>
      </w:r>
      <w:r w:rsidR="00E72709" w:rsidRPr="005D5820">
        <w:rPr>
          <w:bCs/>
          <w:color w:val="000000"/>
          <w:sz w:val="22"/>
          <w:szCs w:val="22"/>
        </w:rPr>
        <w:t xml:space="preserve"> </w:t>
      </w:r>
      <w:r w:rsidRPr="005D5820">
        <w:rPr>
          <w:bCs/>
          <w:color w:val="000000"/>
          <w:sz w:val="22"/>
          <w:szCs w:val="22"/>
        </w:rPr>
        <w:t xml:space="preserve">Dokumentace bude předána v celkovém počtu </w:t>
      </w:r>
      <w:r w:rsidR="00642F50">
        <w:rPr>
          <w:bCs/>
          <w:color w:val="000000"/>
          <w:sz w:val="22"/>
          <w:szCs w:val="22"/>
        </w:rPr>
        <w:t>2</w:t>
      </w:r>
      <w:r w:rsidRPr="005D5820">
        <w:rPr>
          <w:bCs/>
          <w:color w:val="000000"/>
          <w:sz w:val="22"/>
          <w:szCs w:val="22"/>
        </w:rPr>
        <w:t xml:space="preserve"> </w:t>
      </w:r>
      <w:proofErr w:type="spellStart"/>
      <w:r w:rsidR="004E42A2" w:rsidRPr="005D5820">
        <w:rPr>
          <w:bCs/>
          <w:color w:val="000000"/>
          <w:sz w:val="22"/>
          <w:szCs w:val="22"/>
        </w:rPr>
        <w:t>paré</w:t>
      </w:r>
      <w:proofErr w:type="spellEnd"/>
      <w:r w:rsidR="004E42A2" w:rsidRPr="005D5820">
        <w:rPr>
          <w:bCs/>
          <w:color w:val="000000"/>
          <w:sz w:val="22"/>
          <w:szCs w:val="22"/>
        </w:rPr>
        <w:t xml:space="preserve"> + 1x v digitální podobě</w:t>
      </w:r>
      <w:r w:rsidR="005F19F6" w:rsidRPr="005D5820">
        <w:rPr>
          <w:bCs/>
          <w:color w:val="000000"/>
          <w:sz w:val="22"/>
          <w:szCs w:val="22"/>
        </w:rPr>
        <w:t>;</w:t>
      </w:r>
    </w:p>
    <w:p w14:paraId="390350B6" w14:textId="1AF724AE" w:rsidR="002B41AE" w:rsidRPr="005D5820" w:rsidRDefault="002237CB" w:rsidP="005D5820">
      <w:pPr>
        <w:pStyle w:val="Odstavecseseznamem"/>
        <w:widowControl w:val="0"/>
        <w:numPr>
          <w:ilvl w:val="2"/>
          <w:numId w:val="17"/>
        </w:numPr>
        <w:suppressAutoHyphens/>
        <w:autoSpaceDE w:val="0"/>
        <w:spacing w:line="240" w:lineRule="auto"/>
        <w:ind w:left="993" w:hanging="284"/>
        <w:contextualSpacing w:val="0"/>
        <w:jc w:val="both"/>
        <w:rPr>
          <w:bCs/>
          <w:color w:val="000000"/>
          <w:sz w:val="22"/>
          <w:szCs w:val="22"/>
        </w:rPr>
      </w:pPr>
      <w:r w:rsidRPr="005D5820">
        <w:rPr>
          <w:bCs/>
          <w:color w:val="000000"/>
          <w:sz w:val="22"/>
          <w:szCs w:val="22"/>
        </w:rPr>
        <w:t xml:space="preserve">projektová dokumentace </w:t>
      </w:r>
      <w:r w:rsidR="00642F50">
        <w:rPr>
          <w:bCs/>
          <w:color w:val="000000"/>
          <w:sz w:val="22"/>
          <w:szCs w:val="22"/>
        </w:rPr>
        <w:t xml:space="preserve">variantního </w:t>
      </w:r>
      <w:r w:rsidRPr="005D5820">
        <w:rPr>
          <w:bCs/>
          <w:color w:val="000000"/>
          <w:sz w:val="22"/>
          <w:szCs w:val="22"/>
        </w:rPr>
        <w:t xml:space="preserve">návrhu </w:t>
      </w:r>
      <w:r w:rsidR="002971D7">
        <w:rPr>
          <w:bCs/>
          <w:color w:val="000000"/>
          <w:sz w:val="22"/>
          <w:szCs w:val="22"/>
        </w:rPr>
        <w:t xml:space="preserve">stavby </w:t>
      </w:r>
      <w:r w:rsidR="00233118" w:rsidRPr="00233118">
        <w:rPr>
          <w:bCs/>
          <w:color w:val="000000"/>
          <w:sz w:val="22"/>
          <w:szCs w:val="22"/>
        </w:rPr>
        <w:t xml:space="preserve">kuchyně (včetně rozmístění </w:t>
      </w:r>
      <w:proofErr w:type="spellStart"/>
      <w:r w:rsidR="00233118" w:rsidRPr="00233118">
        <w:rPr>
          <w:bCs/>
          <w:color w:val="000000"/>
          <w:sz w:val="22"/>
          <w:szCs w:val="22"/>
        </w:rPr>
        <w:t>gastrotechnologie</w:t>
      </w:r>
      <w:proofErr w:type="spellEnd"/>
      <w:r w:rsidR="00233118" w:rsidRPr="00233118">
        <w:rPr>
          <w:bCs/>
          <w:color w:val="000000"/>
          <w:sz w:val="22"/>
          <w:szCs w:val="22"/>
        </w:rPr>
        <w:t xml:space="preserve">), </w:t>
      </w:r>
      <w:r w:rsidR="002B41AE" w:rsidRPr="005D5820">
        <w:rPr>
          <w:bCs/>
          <w:color w:val="000000"/>
          <w:sz w:val="22"/>
          <w:szCs w:val="22"/>
        </w:rPr>
        <w:t xml:space="preserve">v celkovém počtu </w:t>
      </w:r>
      <w:r w:rsidR="00136775" w:rsidRPr="005D5820">
        <w:rPr>
          <w:bCs/>
          <w:color w:val="000000"/>
          <w:sz w:val="22"/>
          <w:szCs w:val="22"/>
        </w:rPr>
        <w:t>3</w:t>
      </w:r>
      <w:r w:rsidR="002B41AE" w:rsidRPr="005D5820">
        <w:rPr>
          <w:bCs/>
          <w:color w:val="000000"/>
          <w:sz w:val="22"/>
          <w:szCs w:val="22"/>
        </w:rPr>
        <w:t xml:space="preserve"> </w:t>
      </w:r>
      <w:proofErr w:type="spellStart"/>
      <w:r w:rsidR="002B41AE" w:rsidRPr="005D5820">
        <w:rPr>
          <w:bCs/>
          <w:color w:val="000000"/>
          <w:sz w:val="22"/>
          <w:szCs w:val="22"/>
        </w:rPr>
        <w:t>paré</w:t>
      </w:r>
      <w:proofErr w:type="spellEnd"/>
      <w:r w:rsidR="002B41AE" w:rsidRPr="005D5820">
        <w:rPr>
          <w:bCs/>
          <w:color w:val="000000"/>
          <w:sz w:val="22"/>
          <w:szCs w:val="22"/>
        </w:rPr>
        <w:t xml:space="preserve"> + 1x v digitální podobě</w:t>
      </w:r>
      <w:r w:rsidR="004763AB" w:rsidRPr="005D5820">
        <w:rPr>
          <w:bCs/>
          <w:color w:val="000000"/>
          <w:sz w:val="22"/>
          <w:szCs w:val="22"/>
        </w:rPr>
        <w:t xml:space="preserve"> na</w:t>
      </w:r>
      <w:r w:rsidR="00540437" w:rsidRPr="005D5820">
        <w:rPr>
          <w:bCs/>
          <w:color w:val="000000"/>
          <w:sz w:val="22"/>
          <w:szCs w:val="22"/>
        </w:rPr>
        <w:t xml:space="preserve"> </w:t>
      </w:r>
      <w:proofErr w:type="spellStart"/>
      <w:r w:rsidR="004E42A2" w:rsidRPr="005D5820">
        <w:rPr>
          <w:bCs/>
          <w:color w:val="000000"/>
          <w:sz w:val="22"/>
          <w:szCs w:val="22"/>
        </w:rPr>
        <w:t>flash</w:t>
      </w:r>
      <w:proofErr w:type="spellEnd"/>
      <w:r w:rsidR="004E42A2" w:rsidRPr="005D5820">
        <w:rPr>
          <w:bCs/>
          <w:color w:val="000000"/>
          <w:sz w:val="22"/>
          <w:szCs w:val="22"/>
        </w:rPr>
        <w:t xml:space="preserve"> disku</w:t>
      </w:r>
      <w:r w:rsidR="00961354" w:rsidRPr="005D5820">
        <w:rPr>
          <w:bCs/>
          <w:color w:val="000000"/>
          <w:sz w:val="22"/>
          <w:szCs w:val="22"/>
        </w:rPr>
        <w:t xml:space="preserve"> (</w:t>
      </w:r>
      <w:proofErr w:type="spellStart"/>
      <w:r w:rsidR="00961354" w:rsidRPr="005D5820">
        <w:rPr>
          <w:bCs/>
          <w:color w:val="000000"/>
          <w:sz w:val="22"/>
          <w:szCs w:val="22"/>
        </w:rPr>
        <w:t>dwg</w:t>
      </w:r>
      <w:proofErr w:type="spellEnd"/>
      <w:r w:rsidR="00961354" w:rsidRPr="005D5820">
        <w:rPr>
          <w:bCs/>
          <w:color w:val="000000"/>
          <w:sz w:val="22"/>
          <w:szCs w:val="22"/>
        </w:rPr>
        <w:t xml:space="preserve">, </w:t>
      </w:r>
      <w:proofErr w:type="spellStart"/>
      <w:r w:rsidR="00961354" w:rsidRPr="005D5820">
        <w:rPr>
          <w:bCs/>
          <w:color w:val="000000"/>
          <w:sz w:val="22"/>
          <w:szCs w:val="22"/>
        </w:rPr>
        <w:t>pdf</w:t>
      </w:r>
      <w:proofErr w:type="spellEnd"/>
      <w:r w:rsidR="00961354" w:rsidRPr="005D5820">
        <w:rPr>
          <w:bCs/>
          <w:color w:val="000000"/>
          <w:sz w:val="22"/>
          <w:szCs w:val="22"/>
        </w:rPr>
        <w:t>)</w:t>
      </w:r>
      <w:r w:rsidR="002B41AE" w:rsidRPr="005D5820">
        <w:rPr>
          <w:bCs/>
          <w:color w:val="000000"/>
          <w:sz w:val="22"/>
          <w:szCs w:val="22"/>
        </w:rPr>
        <w:t>;</w:t>
      </w:r>
    </w:p>
    <w:p w14:paraId="00802446" w14:textId="696C464C" w:rsidR="00FE5A27" w:rsidRPr="005D5820" w:rsidRDefault="00FE5A27" w:rsidP="005D5820">
      <w:pPr>
        <w:widowControl w:val="0"/>
        <w:numPr>
          <w:ilvl w:val="2"/>
          <w:numId w:val="17"/>
        </w:numPr>
        <w:autoSpaceDE w:val="0"/>
        <w:autoSpaceDN w:val="0"/>
        <w:adjustRightInd w:val="0"/>
        <w:ind w:left="993" w:hanging="284"/>
        <w:jc w:val="both"/>
        <w:rPr>
          <w:bCs/>
          <w:color w:val="000000"/>
          <w:sz w:val="22"/>
          <w:szCs w:val="22"/>
        </w:rPr>
      </w:pPr>
      <w:bookmarkStart w:id="0" w:name="_Hlk63329822"/>
      <w:r w:rsidRPr="00FE5A27">
        <w:rPr>
          <w:bCs/>
          <w:color w:val="000000"/>
          <w:sz w:val="22"/>
          <w:szCs w:val="22"/>
        </w:rPr>
        <w:lastRenderedPageBreak/>
        <w:t>dokumentace pro provád</w:t>
      </w:r>
      <w:r w:rsidR="0065590A">
        <w:rPr>
          <w:bCs/>
          <w:color w:val="000000"/>
          <w:sz w:val="22"/>
          <w:szCs w:val="22"/>
        </w:rPr>
        <w:t>ě</w:t>
      </w:r>
      <w:r w:rsidRPr="00FE5A27">
        <w:rPr>
          <w:bCs/>
          <w:color w:val="000000"/>
          <w:sz w:val="22"/>
          <w:szCs w:val="22"/>
        </w:rPr>
        <w:t>ní stavby (DPS), dle přílohy č.13, vyhlášky č. 499/2006 Sb., o</w:t>
      </w:r>
      <w:r w:rsidR="0055057E">
        <w:rPr>
          <w:bCs/>
          <w:color w:val="000000"/>
          <w:sz w:val="22"/>
          <w:szCs w:val="22"/>
        </w:rPr>
        <w:t> </w:t>
      </w:r>
      <w:r w:rsidRPr="00FE5A27">
        <w:rPr>
          <w:bCs/>
          <w:color w:val="000000"/>
          <w:sz w:val="22"/>
          <w:szCs w:val="22"/>
        </w:rPr>
        <w:t>dokumentaci staveb</w:t>
      </w:r>
      <w:r w:rsidR="00620F4A">
        <w:rPr>
          <w:bCs/>
          <w:color w:val="000000"/>
          <w:sz w:val="22"/>
          <w:szCs w:val="22"/>
        </w:rPr>
        <w:t>,</w:t>
      </w:r>
      <w:r w:rsidRPr="00FE5A27">
        <w:rPr>
          <w:bCs/>
          <w:color w:val="000000"/>
          <w:sz w:val="22"/>
          <w:szCs w:val="22"/>
        </w:rPr>
        <w:t xml:space="preserve"> v aktuálním platném znění ke dni předání díla, včetně veškerých detailů, řezů, výkresů tvaru. DPS bude mim</w:t>
      </w:r>
      <w:r w:rsidR="0065590A">
        <w:rPr>
          <w:bCs/>
          <w:color w:val="000000"/>
          <w:sz w:val="22"/>
          <w:szCs w:val="22"/>
        </w:rPr>
        <w:t>o</w:t>
      </w:r>
      <w:r w:rsidRPr="00FE5A27">
        <w:rPr>
          <w:bCs/>
          <w:color w:val="000000"/>
          <w:sz w:val="22"/>
          <w:szCs w:val="22"/>
        </w:rPr>
        <w:t xml:space="preserve"> jiné dále obsahovat výkaz výměr dle vyhlášky 169/2016 Sb.</w:t>
      </w:r>
      <w:r w:rsidR="00620F4A">
        <w:rPr>
          <w:bCs/>
          <w:color w:val="000000"/>
          <w:sz w:val="22"/>
          <w:szCs w:val="22"/>
        </w:rPr>
        <w:t>,</w:t>
      </w:r>
      <w:r w:rsidRPr="00FE5A27">
        <w:rPr>
          <w:bCs/>
          <w:color w:val="000000"/>
          <w:sz w:val="22"/>
          <w:szCs w:val="22"/>
        </w:rPr>
        <w:t xml:space="preserve"> o stanovení rozsahu dokumentace veřejné zakázky na stavební práce a soupisu stavebních prací, dodávek a služeb s výkazem výměr, zpracovaný soupis stavebních prací, dodávek a služeb (tzv. slepý rozpočet); technické a kvalitativní specifikace navržených dodávek a materiálů a vč. položkového kontrolního rozpočtu investora; položka soupisu prací bude obsahovat popis položky jednoznačně vymezující druh a kvalitu prací nebo dodávek, měrnou jednotku a počet měrných jednotek. Výkaz výměr je uveden u každé položky soupisu a musí obsahovat podrobný postup výpočtu množství položky. Dále bude součástí oceněný položkový rozpočet, který bude vycházet z cenových soustav RTS či ÚRS a časový plán stavby (harmonogram postupu prací) v celkovém počtu 6 </w:t>
      </w:r>
      <w:proofErr w:type="spellStart"/>
      <w:r w:rsidRPr="00FE5A27">
        <w:rPr>
          <w:bCs/>
          <w:color w:val="000000"/>
          <w:sz w:val="22"/>
          <w:szCs w:val="22"/>
        </w:rPr>
        <w:t>paré</w:t>
      </w:r>
      <w:proofErr w:type="spellEnd"/>
      <w:r w:rsidRPr="00FE5A27">
        <w:rPr>
          <w:bCs/>
          <w:color w:val="000000"/>
          <w:sz w:val="22"/>
          <w:szCs w:val="22"/>
        </w:rPr>
        <w:t xml:space="preserve"> 1x v digitální podobě na </w:t>
      </w:r>
      <w:proofErr w:type="spellStart"/>
      <w:r w:rsidRPr="00FE5A27">
        <w:rPr>
          <w:bCs/>
          <w:color w:val="000000"/>
          <w:sz w:val="22"/>
          <w:szCs w:val="22"/>
        </w:rPr>
        <w:t>flash</w:t>
      </w:r>
      <w:proofErr w:type="spellEnd"/>
      <w:r w:rsidRPr="00FE5A27">
        <w:rPr>
          <w:bCs/>
          <w:color w:val="000000"/>
          <w:sz w:val="22"/>
          <w:szCs w:val="22"/>
        </w:rPr>
        <w:t xml:space="preserve"> disku v editovatelných formátech EXCEL, WORD, PDF a DWG a</w:t>
      </w:r>
      <w:r w:rsidR="0055057E">
        <w:rPr>
          <w:bCs/>
          <w:color w:val="000000"/>
          <w:sz w:val="22"/>
          <w:szCs w:val="22"/>
        </w:rPr>
        <w:t> </w:t>
      </w:r>
      <w:r w:rsidRPr="00FE5A27">
        <w:rPr>
          <w:bCs/>
          <w:color w:val="000000"/>
          <w:sz w:val="22"/>
          <w:szCs w:val="22"/>
        </w:rPr>
        <w:t>ve</w:t>
      </w:r>
      <w:r w:rsidR="0055057E">
        <w:rPr>
          <w:bCs/>
          <w:color w:val="000000"/>
          <w:sz w:val="22"/>
          <w:szCs w:val="22"/>
        </w:rPr>
        <w:t> </w:t>
      </w:r>
      <w:r w:rsidRPr="00FE5A27">
        <w:rPr>
          <w:bCs/>
          <w:color w:val="000000"/>
          <w:sz w:val="22"/>
          <w:szCs w:val="22"/>
        </w:rPr>
        <w:t>formátu EXCEL a PDF (výkaz výměr, soupis stavebních prací), PDF (veškerá dokumentace včetně výkresů) a DWG a PDF (veškeré výkresy)</w:t>
      </w:r>
      <w:r w:rsidR="005F19F6" w:rsidRPr="005D5820">
        <w:rPr>
          <w:bCs/>
          <w:color w:val="000000"/>
          <w:sz w:val="22"/>
          <w:szCs w:val="22"/>
        </w:rPr>
        <w:t>;</w:t>
      </w:r>
      <w:r w:rsidRPr="00FE5A27">
        <w:rPr>
          <w:bCs/>
          <w:color w:val="000000"/>
          <w:sz w:val="22"/>
          <w:szCs w:val="22"/>
        </w:rPr>
        <w:t xml:space="preserve">  </w:t>
      </w:r>
    </w:p>
    <w:bookmarkEnd w:id="0"/>
    <w:p w14:paraId="4F26086C" w14:textId="79125119" w:rsidR="002B41AE" w:rsidRPr="005D5820" w:rsidRDefault="002B41AE" w:rsidP="005D5820">
      <w:pPr>
        <w:widowControl w:val="0"/>
        <w:numPr>
          <w:ilvl w:val="2"/>
          <w:numId w:val="17"/>
        </w:numPr>
        <w:autoSpaceDE w:val="0"/>
        <w:autoSpaceDN w:val="0"/>
        <w:adjustRightInd w:val="0"/>
        <w:ind w:left="993" w:hanging="284"/>
        <w:jc w:val="both"/>
        <w:rPr>
          <w:b/>
          <w:bCs/>
          <w:color w:val="000000"/>
          <w:sz w:val="22"/>
          <w:szCs w:val="22"/>
        </w:rPr>
      </w:pPr>
      <w:r w:rsidRPr="005D5820">
        <w:rPr>
          <w:bCs/>
          <w:color w:val="000000"/>
          <w:sz w:val="22"/>
          <w:szCs w:val="22"/>
        </w:rPr>
        <w:t>inženýrská činnost – zajištění všech nezbytných stanovisek dotčených orgánů státní správy (DOSS), správců inženýrských sítí. Jejich případné připomínky a požadavky budou do</w:t>
      </w:r>
      <w:r w:rsidR="0055057E">
        <w:rPr>
          <w:bCs/>
          <w:color w:val="000000"/>
          <w:sz w:val="22"/>
          <w:szCs w:val="22"/>
        </w:rPr>
        <w:t> </w:t>
      </w:r>
      <w:r w:rsidRPr="005D5820">
        <w:rPr>
          <w:bCs/>
          <w:color w:val="000000"/>
          <w:sz w:val="22"/>
          <w:szCs w:val="22"/>
        </w:rPr>
        <w:t>dokumentace zapracovány. Veškerá stanoviska a vyjádření stavebního úřadu budou předány proti podpisu pověřenému zástupci objednatele.</w:t>
      </w:r>
    </w:p>
    <w:p w14:paraId="759C2D3A" w14:textId="508A4E31" w:rsidR="006C3D73" w:rsidRDefault="006C3D73" w:rsidP="005D5820">
      <w:pPr>
        <w:widowControl w:val="0"/>
        <w:numPr>
          <w:ilvl w:val="2"/>
          <w:numId w:val="17"/>
        </w:numPr>
        <w:autoSpaceDE w:val="0"/>
        <w:autoSpaceDN w:val="0"/>
        <w:adjustRightInd w:val="0"/>
        <w:ind w:left="993" w:hanging="284"/>
        <w:jc w:val="both"/>
        <w:rPr>
          <w:bCs/>
          <w:color w:val="000000"/>
          <w:sz w:val="22"/>
          <w:szCs w:val="22"/>
        </w:rPr>
      </w:pPr>
      <w:r w:rsidRPr="005D5820">
        <w:rPr>
          <w:bCs/>
          <w:color w:val="000000"/>
          <w:sz w:val="22"/>
          <w:szCs w:val="22"/>
        </w:rPr>
        <w:t xml:space="preserve">Autorský dozor (dále jen AD) – činnost autorského dozoru spočívající v kontrole dodržování platné projektové dokumentace zhotovitelem stavby, schvalování odchylek a úprav. AD </w:t>
      </w:r>
      <w:r w:rsidR="00400040" w:rsidRPr="005D5820">
        <w:rPr>
          <w:bCs/>
          <w:color w:val="000000"/>
          <w:sz w:val="22"/>
          <w:szCs w:val="22"/>
        </w:rPr>
        <w:t>má povinnost</w:t>
      </w:r>
      <w:r w:rsidRPr="005D5820">
        <w:rPr>
          <w:bCs/>
          <w:color w:val="000000"/>
          <w:sz w:val="22"/>
          <w:szCs w:val="22"/>
        </w:rPr>
        <w:t xml:space="preserve"> účastn</w:t>
      </w:r>
      <w:r w:rsidR="00400040" w:rsidRPr="005D5820">
        <w:rPr>
          <w:bCs/>
          <w:color w:val="000000"/>
          <w:sz w:val="22"/>
          <w:szCs w:val="22"/>
        </w:rPr>
        <w:t>it se</w:t>
      </w:r>
      <w:r w:rsidRPr="005D5820">
        <w:rPr>
          <w:bCs/>
          <w:color w:val="000000"/>
          <w:sz w:val="22"/>
          <w:szCs w:val="22"/>
        </w:rPr>
        <w:t xml:space="preserve"> kontrolních dnů na stavbě, na kontrolách stavebním úřadem a</w:t>
      </w:r>
      <w:r w:rsidR="0055057E">
        <w:rPr>
          <w:bCs/>
          <w:color w:val="000000"/>
          <w:sz w:val="22"/>
          <w:szCs w:val="22"/>
        </w:rPr>
        <w:t> </w:t>
      </w:r>
      <w:r w:rsidRPr="005D5820">
        <w:rPr>
          <w:bCs/>
          <w:color w:val="000000"/>
          <w:sz w:val="22"/>
          <w:szCs w:val="22"/>
        </w:rPr>
        <w:t>závěrečných kontrolách stavby, účastní se na uvedení stavby a jejích technických a</w:t>
      </w:r>
      <w:r w:rsidR="0055057E">
        <w:rPr>
          <w:bCs/>
          <w:color w:val="000000"/>
          <w:sz w:val="22"/>
          <w:szCs w:val="22"/>
        </w:rPr>
        <w:t> </w:t>
      </w:r>
      <w:r w:rsidRPr="005D5820">
        <w:rPr>
          <w:bCs/>
          <w:color w:val="000000"/>
          <w:sz w:val="22"/>
          <w:szCs w:val="22"/>
        </w:rPr>
        <w:t>technologických zařízení do provozu, spolupracuje při odevzdání a převzetí stavby nebo jejích částí. AD poskytuje součinnost při odstraňování vad a nedodělků</w:t>
      </w:r>
      <w:r w:rsidR="007D1402" w:rsidRPr="005D5820">
        <w:rPr>
          <w:bCs/>
          <w:color w:val="000000"/>
          <w:sz w:val="22"/>
          <w:szCs w:val="22"/>
        </w:rPr>
        <w:t xml:space="preserve">. </w:t>
      </w:r>
      <w:r w:rsidR="002D481F" w:rsidRPr="005D5820">
        <w:rPr>
          <w:bCs/>
          <w:color w:val="000000"/>
          <w:sz w:val="22"/>
          <w:szCs w:val="22"/>
        </w:rPr>
        <w:t>AD dále provádí kontrolu případných změnových listů v průběhu stavby.</w:t>
      </w:r>
      <w:r w:rsidR="00400040" w:rsidRPr="005D5820">
        <w:rPr>
          <w:bCs/>
          <w:color w:val="000000"/>
          <w:sz w:val="22"/>
          <w:szCs w:val="22"/>
        </w:rPr>
        <w:t xml:space="preserve"> </w:t>
      </w:r>
    </w:p>
    <w:p w14:paraId="33655022" w14:textId="77777777" w:rsidR="0013460B" w:rsidRDefault="0013460B" w:rsidP="0013460B">
      <w:pPr>
        <w:widowControl w:val="0"/>
        <w:autoSpaceDE w:val="0"/>
        <w:autoSpaceDN w:val="0"/>
        <w:adjustRightInd w:val="0"/>
        <w:ind w:left="993"/>
        <w:jc w:val="both"/>
        <w:rPr>
          <w:bCs/>
          <w:color w:val="000000"/>
          <w:sz w:val="22"/>
          <w:szCs w:val="22"/>
        </w:rPr>
      </w:pPr>
    </w:p>
    <w:p w14:paraId="50BFE737" w14:textId="73FC3620" w:rsidR="0013460B" w:rsidRPr="00774DBA" w:rsidRDefault="0087705F" w:rsidP="00157A29">
      <w:pPr>
        <w:widowControl w:val="0"/>
        <w:numPr>
          <w:ilvl w:val="2"/>
          <w:numId w:val="5"/>
        </w:numPr>
        <w:autoSpaceDE w:val="0"/>
        <w:autoSpaceDN w:val="0"/>
        <w:adjustRightInd w:val="0"/>
        <w:jc w:val="both"/>
        <w:rPr>
          <w:bCs/>
          <w:color w:val="000000"/>
          <w:sz w:val="22"/>
          <w:szCs w:val="22"/>
        </w:rPr>
      </w:pPr>
      <w:r>
        <w:rPr>
          <w:b/>
          <w:sz w:val="22"/>
          <w:szCs w:val="22"/>
        </w:rPr>
        <w:t xml:space="preserve">„Rekonstrukce kuchyně v objektu FZŠ a MŠ při </w:t>
      </w:r>
      <w:proofErr w:type="spellStart"/>
      <w:r>
        <w:rPr>
          <w:b/>
          <w:sz w:val="22"/>
          <w:szCs w:val="22"/>
        </w:rPr>
        <w:t>PedFK</w:t>
      </w:r>
      <w:proofErr w:type="spellEnd"/>
      <w:r>
        <w:rPr>
          <w:b/>
          <w:sz w:val="22"/>
          <w:szCs w:val="22"/>
        </w:rPr>
        <w:t xml:space="preserve"> UK Barrandov II, V Remízku 919/7 – projektová dokumentace“</w:t>
      </w:r>
      <w:r w:rsidRPr="005D5820">
        <w:rPr>
          <w:sz w:val="22"/>
          <w:szCs w:val="22"/>
        </w:rPr>
        <w:t xml:space="preserve"> </w:t>
      </w:r>
      <w:r w:rsidR="00157A29">
        <w:rPr>
          <w:b/>
          <w:sz w:val="22"/>
          <w:szCs w:val="22"/>
        </w:rPr>
        <w:t xml:space="preserve">– </w:t>
      </w:r>
      <w:r w:rsidR="0076080C" w:rsidRPr="00683996">
        <w:rPr>
          <w:sz w:val="22"/>
          <w:szCs w:val="22"/>
        </w:rPr>
        <w:t>výchozím podkladem k</w:t>
      </w:r>
      <w:r w:rsidR="0076080C">
        <w:rPr>
          <w:sz w:val="22"/>
          <w:szCs w:val="22"/>
        </w:rPr>
        <w:t xml:space="preserve"> zpracování </w:t>
      </w:r>
      <w:r w:rsidR="0076080C" w:rsidRPr="00683996">
        <w:rPr>
          <w:sz w:val="22"/>
          <w:szCs w:val="22"/>
        </w:rPr>
        <w:t>této projektové dokumentac</w:t>
      </w:r>
      <w:r w:rsidR="0076080C">
        <w:rPr>
          <w:sz w:val="22"/>
          <w:szCs w:val="22"/>
        </w:rPr>
        <w:t>e</w:t>
      </w:r>
      <w:r w:rsidR="0076080C" w:rsidRPr="00683996">
        <w:rPr>
          <w:sz w:val="22"/>
          <w:szCs w:val="22"/>
        </w:rPr>
        <w:t xml:space="preserve"> j</w:t>
      </w:r>
      <w:r w:rsidR="0076080C">
        <w:rPr>
          <w:sz w:val="22"/>
          <w:szCs w:val="22"/>
        </w:rPr>
        <w:t xml:space="preserve">sou technické zadání investora a nákres dispozičního a provozního řešení </w:t>
      </w:r>
      <w:r w:rsidR="0076080C" w:rsidRPr="005D5820">
        <w:rPr>
          <w:sz w:val="22"/>
          <w:szCs w:val="22"/>
        </w:rPr>
        <w:t>kuchyně</w:t>
      </w:r>
      <w:r w:rsidR="0076080C">
        <w:rPr>
          <w:sz w:val="22"/>
          <w:szCs w:val="22"/>
        </w:rPr>
        <w:t>.</w:t>
      </w:r>
      <w:r w:rsidR="0076080C" w:rsidRPr="00683996">
        <w:rPr>
          <w:sz w:val="22"/>
          <w:szCs w:val="22"/>
        </w:rPr>
        <w:t xml:space="preserve"> Tyto </w:t>
      </w:r>
      <w:r w:rsidR="0076080C">
        <w:rPr>
          <w:sz w:val="22"/>
          <w:szCs w:val="22"/>
        </w:rPr>
        <w:t xml:space="preserve">technické požadavky </w:t>
      </w:r>
      <w:r w:rsidR="0076080C" w:rsidRPr="00683996">
        <w:rPr>
          <w:sz w:val="22"/>
          <w:szCs w:val="22"/>
        </w:rPr>
        <w:t>jsou uvedeny v př</w:t>
      </w:r>
      <w:r w:rsidR="0076080C">
        <w:rPr>
          <w:sz w:val="22"/>
          <w:szCs w:val="22"/>
        </w:rPr>
        <w:t>í</w:t>
      </w:r>
      <w:r w:rsidR="0076080C" w:rsidRPr="00683996">
        <w:rPr>
          <w:sz w:val="22"/>
          <w:szCs w:val="22"/>
        </w:rPr>
        <w:t xml:space="preserve">loze č. </w:t>
      </w:r>
      <w:r w:rsidR="0076080C">
        <w:rPr>
          <w:sz w:val="22"/>
          <w:szCs w:val="22"/>
        </w:rPr>
        <w:t xml:space="preserve">1 – Technické zadání investora a </w:t>
      </w:r>
      <w:r w:rsidR="0076080C" w:rsidRPr="00683996">
        <w:rPr>
          <w:sz w:val="22"/>
          <w:szCs w:val="22"/>
        </w:rPr>
        <w:t>v př</w:t>
      </w:r>
      <w:r w:rsidR="0076080C">
        <w:rPr>
          <w:sz w:val="22"/>
          <w:szCs w:val="22"/>
        </w:rPr>
        <w:t>í</w:t>
      </w:r>
      <w:r w:rsidR="0076080C" w:rsidRPr="00683996">
        <w:rPr>
          <w:sz w:val="22"/>
          <w:szCs w:val="22"/>
        </w:rPr>
        <w:t xml:space="preserve">loze č. </w:t>
      </w:r>
      <w:r w:rsidR="0076080C">
        <w:rPr>
          <w:sz w:val="22"/>
          <w:szCs w:val="22"/>
        </w:rPr>
        <w:t xml:space="preserve">3 - Dispoziční a provozní řešení </w:t>
      </w:r>
      <w:r w:rsidR="0076080C" w:rsidRPr="005D5820">
        <w:rPr>
          <w:sz w:val="22"/>
          <w:szCs w:val="22"/>
        </w:rPr>
        <w:t>kuchyně</w:t>
      </w:r>
      <w:r w:rsidR="0076080C">
        <w:rPr>
          <w:sz w:val="22"/>
          <w:szCs w:val="22"/>
        </w:rPr>
        <w:t xml:space="preserve"> V Remízk</w:t>
      </w:r>
      <w:r w:rsidR="00721705">
        <w:rPr>
          <w:sz w:val="22"/>
          <w:szCs w:val="22"/>
        </w:rPr>
        <w:t xml:space="preserve">u 919/7, </w:t>
      </w:r>
      <w:r w:rsidR="00543444">
        <w:rPr>
          <w:sz w:val="22"/>
          <w:szCs w:val="22"/>
        </w:rPr>
        <w:t xml:space="preserve">Praha 5 </w:t>
      </w:r>
      <w:r w:rsidR="00543444" w:rsidRPr="00683996">
        <w:rPr>
          <w:sz w:val="22"/>
          <w:szCs w:val="22"/>
        </w:rPr>
        <w:t>této</w:t>
      </w:r>
      <w:r w:rsidR="0076080C" w:rsidRPr="00683996">
        <w:rPr>
          <w:sz w:val="22"/>
          <w:szCs w:val="22"/>
        </w:rPr>
        <w:t xml:space="preserve"> smlouvy. </w:t>
      </w:r>
      <w:r w:rsidR="0076080C" w:rsidRPr="00A15DEC">
        <w:rPr>
          <w:sz w:val="22"/>
          <w:szCs w:val="22"/>
        </w:rPr>
        <w:t>Na základě výše uveden</w:t>
      </w:r>
      <w:r w:rsidR="0076080C">
        <w:rPr>
          <w:sz w:val="22"/>
          <w:szCs w:val="22"/>
        </w:rPr>
        <w:t xml:space="preserve">ých požadavků </w:t>
      </w:r>
      <w:r w:rsidR="0076080C" w:rsidRPr="00A15DEC">
        <w:rPr>
          <w:sz w:val="22"/>
          <w:szCs w:val="22"/>
        </w:rPr>
        <w:t xml:space="preserve">objednatele, zpracuje zhotovitel </w:t>
      </w:r>
      <w:r w:rsidR="0076080C" w:rsidRPr="00683996">
        <w:rPr>
          <w:sz w:val="22"/>
          <w:szCs w:val="22"/>
        </w:rPr>
        <w:t xml:space="preserve">projektovou dokumentaci </w:t>
      </w:r>
      <w:r w:rsidR="0076080C">
        <w:rPr>
          <w:sz w:val="22"/>
          <w:szCs w:val="22"/>
        </w:rPr>
        <w:t>ve variantních návrzích a předloží ji objednateli ke schválení</w:t>
      </w:r>
      <w:r w:rsidR="0076080C" w:rsidRPr="00683996">
        <w:rPr>
          <w:sz w:val="22"/>
          <w:szCs w:val="22"/>
        </w:rPr>
        <w:t>.</w:t>
      </w:r>
      <w:r w:rsidR="0076080C">
        <w:rPr>
          <w:sz w:val="22"/>
          <w:szCs w:val="22"/>
        </w:rPr>
        <w:t xml:space="preserve"> </w:t>
      </w:r>
      <w:r w:rsidR="0076080C" w:rsidRPr="00683996">
        <w:rPr>
          <w:sz w:val="22"/>
          <w:szCs w:val="22"/>
        </w:rPr>
        <w:t xml:space="preserve">Zhotovitel dále projedná upravenou projektovou dokumentaci s dotčenými </w:t>
      </w:r>
      <w:r w:rsidR="0076080C">
        <w:rPr>
          <w:sz w:val="22"/>
          <w:szCs w:val="22"/>
        </w:rPr>
        <w:t xml:space="preserve">orgány </w:t>
      </w:r>
      <w:r w:rsidR="0076080C" w:rsidRPr="00683996">
        <w:rPr>
          <w:sz w:val="22"/>
          <w:szCs w:val="22"/>
        </w:rPr>
        <w:t>státní</w:t>
      </w:r>
      <w:r w:rsidR="0076080C">
        <w:rPr>
          <w:sz w:val="22"/>
          <w:szCs w:val="22"/>
        </w:rPr>
        <w:t xml:space="preserve"> </w:t>
      </w:r>
      <w:r w:rsidR="0076080C" w:rsidRPr="00683996">
        <w:rPr>
          <w:sz w:val="22"/>
          <w:szCs w:val="22"/>
        </w:rPr>
        <w:t>správy, správci inženýrských sítí, pokud to rozsah úpravy projektové dokumentace bude vyžadovat.</w:t>
      </w:r>
    </w:p>
    <w:p w14:paraId="3A77CDF5" w14:textId="77777777" w:rsidR="00774DBA" w:rsidRDefault="00774DBA" w:rsidP="00774DBA">
      <w:pPr>
        <w:widowControl w:val="0"/>
        <w:autoSpaceDE w:val="0"/>
        <w:autoSpaceDN w:val="0"/>
        <w:adjustRightInd w:val="0"/>
        <w:ind w:left="720"/>
        <w:jc w:val="both"/>
        <w:rPr>
          <w:b/>
          <w:sz w:val="22"/>
          <w:szCs w:val="22"/>
        </w:rPr>
      </w:pPr>
    </w:p>
    <w:p w14:paraId="28A60C5D" w14:textId="7AC9F6ED" w:rsidR="0087705F" w:rsidRDefault="00774DBA" w:rsidP="00774DBA">
      <w:pPr>
        <w:autoSpaceDE w:val="0"/>
        <w:autoSpaceDN w:val="0"/>
        <w:ind w:left="720"/>
        <w:jc w:val="both"/>
        <w:rPr>
          <w:sz w:val="22"/>
          <w:szCs w:val="22"/>
        </w:rPr>
      </w:pPr>
      <w:r>
        <w:rPr>
          <w:sz w:val="22"/>
          <w:szCs w:val="22"/>
        </w:rPr>
        <w:t>Věcné vymezení předmětu plnění díla předprojektové a projektové přípravy školní kuchyně a zázemí</w:t>
      </w:r>
      <w:r w:rsidRPr="005D5820">
        <w:rPr>
          <w:sz w:val="22"/>
          <w:szCs w:val="22"/>
        </w:rPr>
        <w:t xml:space="preserve"> </w:t>
      </w:r>
      <w:r>
        <w:rPr>
          <w:sz w:val="22"/>
          <w:szCs w:val="22"/>
        </w:rPr>
        <w:t xml:space="preserve">v </w:t>
      </w:r>
      <w:r w:rsidRPr="005D5820">
        <w:rPr>
          <w:sz w:val="22"/>
          <w:szCs w:val="22"/>
        </w:rPr>
        <w:t xml:space="preserve">objektu </w:t>
      </w:r>
      <w:r>
        <w:rPr>
          <w:sz w:val="22"/>
          <w:szCs w:val="22"/>
        </w:rPr>
        <w:t>základní školy</w:t>
      </w:r>
      <w:r w:rsidRPr="005D5820">
        <w:rPr>
          <w:sz w:val="22"/>
          <w:szCs w:val="22"/>
        </w:rPr>
        <w:t xml:space="preserve"> </w:t>
      </w:r>
      <w:r>
        <w:rPr>
          <w:sz w:val="22"/>
          <w:szCs w:val="22"/>
        </w:rPr>
        <w:t xml:space="preserve">V Remízku 919/7, Praha 5: </w:t>
      </w:r>
    </w:p>
    <w:p w14:paraId="2A12F74A" w14:textId="77777777" w:rsidR="00774DBA" w:rsidRPr="00774DBA" w:rsidRDefault="00774DBA" w:rsidP="00774DBA">
      <w:pPr>
        <w:autoSpaceDE w:val="0"/>
        <w:autoSpaceDN w:val="0"/>
        <w:ind w:left="720"/>
        <w:jc w:val="both"/>
        <w:rPr>
          <w:sz w:val="22"/>
          <w:szCs w:val="22"/>
        </w:rPr>
      </w:pPr>
    </w:p>
    <w:p w14:paraId="0CD52630" w14:textId="73817999" w:rsidR="00233118" w:rsidRPr="005D5820" w:rsidRDefault="00233118" w:rsidP="00884A18">
      <w:pPr>
        <w:widowControl w:val="0"/>
        <w:numPr>
          <w:ilvl w:val="2"/>
          <w:numId w:val="26"/>
        </w:numPr>
        <w:suppressAutoHyphens/>
        <w:autoSpaceDE w:val="0"/>
        <w:ind w:left="993" w:hanging="284"/>
        <w:jc w:val="both"/>
        <w:rPr>
          <w:bCs/>
          <w:color w:val="000000"/>
          <w:sz w:val="22"/>
          <w:szCs w:val="22"/>
        </w:rPr>
      </w:pPr>
      <w:r w:rsidRPr="005D5820">
        <w:rPr>
          <w:bCs/>
          <w:color w:val="000000"/>
          <w:sz w:val="22"/>
          <w:szCs w:val="22"/>
        </w:rPr>
        <w:t>příprava zakázky, obstarání dostupných podkladů, podrobný stavebně technický průzkum a</w:t>
      </w:r>
      <w:r>
        <w:rPr>
          <w:bCs/>
          <w:color w:val="000000"/>
          <w:sz w:val="22"/>
          <w:szCs w:val="22"/>
        </w:rPr>
        <w:t> d</w:t>
      </w:r>
      <w:r w:rsidRPr="005D5820">
        <w:rPr>
          <w:bCs/>
          <w:color w:val="000000"/>
          <w:sz w:val="22"/>
          <w:szCs w:val="22"/>
        </w:rPr>
        <w:t>alší nezbytné průzkumy, zaměření</w:t>
      </w:r>
      <w:r>
        <w:rPr>
          <w:bCs/>
          <w:color w:val="000000"/>
          <w:sz w:val="22"/>
          <w:szCs w:val="22"/>
        </w:rPr>
        <w:t xml:space="preserve"> veškerých dotčených prostor</w:t>
      </w:r>
      <w:r w:rsidRPr="005D5820">
        <w:rPr>
          <w:bCs/>
          <w:color w:val="000000"/>
          <w:sz w:val="22"/>
          <w:szCs w:val="22"/>
        </w:rPr>
        <w:t xml:space="preserve">, zjištění </w:t>
      </w:r>
      <w:r>
        <w:rPr>
          <w:bCs/>
          <w:color w:val="000000"/>
          <w:sz w:val="22"/>
          <w:szCs w:val="22"/>
        </w:rPr>
        <w:t xml:space="preserve">stavu </w:t>
      </w:r>
      <w:r w:rsidRPr="005D5820">
        <w:rPr>
          <w:bCs/>
          <w:color w:val="000000"/>
          <w:sz w:val="22"/>
          <w:szCs w:val="22"/>
        </w:rPr>
        <w:t>inženýrských</w:t>
      </w:r>
      <w:r>
        <w:rPr>
          <w:bCs/>
          <w:color w:val="000000"/>
          <w:sz w:val="22"/>
          <w:szCs w:val="22"/>
        </w:rPr>
        <w:t xml:space="preserve"> sítí včetně přípojek.</w:t>
      </w:r>
      <w:r w:rsidRPr="005D5820">
        <w:rPr>
          <w:bCs/>
          <w:color w:val="000000"/>
          <w:sz w:val="22"/>
          <w:szCs w:val="22"/>
        </w:rPr>
        <w:t xml:space="preserve"> Dokumentace bude předána v celkovém počtu </w:t>
      </w:r>
      <w:r>
        <w:rPr>
          <w:bCs/>
          <w:color w:val="000000"/>
          <w:sz w:val="22"/>
          <w:szCs w:val="22"/>
        </w:rPr>
        <w:t>2</w:t>
      </w:r>
      <w:r w:rsidRPr="005D5820">
        <w:rPr>
          <w:bCs/>
          <w:color w:val="000000"/>
          <w:sz w:val="22"/>
          <w:szCs w:val="22"/>
        </w:rPr>
        <w:t xml:space="preserve"> </w:t>
      </w:r>
      <w:proofErr w:type="spellStart"/>
      <w:r w:rsidRPr="005D5820">
        <w:rPr>
          <w:bCs/>
          <w:color w:val="000000"/>
          <w:sz w:val="22"/>
          <w:szCs w:val="22"/>
        </w:rPr>
        <w:t>paré</w:t>
      </w:r>
      <w:proofErr w:type="spellEnd"/>
      <w:r w:rsidRPr="005D5820">
        <w:rPr>
          <w:bCs/>
          <w:color w:val="000000"/>
          <w:sz w:val="22"/>
          <w:szCs w:val="22"/>
        </w:rPr>
        <w:t xml:space="preserve"> + 1x v digitální podobě;</w:t>
      </w:r>
    </w:p>
    <w:p w14:paraId="2CEA5623" w14:textId="7E4A0631" w:rsidR="0087705F" w:rsidRPr="00884A18" w:rsidRDefault="00233118" w:rsidP="00884A18">
      <w:pPr>
        <w:pStyle w:val="Odstavecseseznamem"/>
        <w:widowControl w:val="0"/>
        <w:numPr>
          <w:ilvl w:val="2"/>
          <w:numId w:val="26"/>
        </w:numPr>
        <w:suppressAutoHyphens/>
        <w:autoSpaceDE w:val="0"/>
        <w:spacing w:line="240" w:lineRule="auto"/>
        <w:ind w:left="993" w:hanging="284"/>
        <w:contextualSpacing w:val="0"/>
        <w:jc w:val="both"/>
        <w:rPr>
          <w:bCs/>
          <w:color w:val="000000"/>
          <w:sz w:val="22"/>
          <w:szCs w:val="22"/>
        </w:rPr>
      </w:pPr>
      <w:r w:rsidRPr="005D5820">
        <w:rPr>
          <w:bCs/>
          <w:color w:val="000000"/>
          <w:sz w:val="22"/>
          <w:szCs w:val="22"/>
        </w:rPr>
        <w:t xml:space="preserve">projektová dokumentace </w:t>
      </w:r>
      <w:r>
        <w:rPr>
          <w:bCs/>
          <w:color w:val="000000"/>
          <w:sz w:val="22"/>
          <w:szCs w:val="22"/>
        </w:rPr>
        <w:t xml:space="preserve">variantního </w:t>
      </w:r>
      <w:r w:rsidRPr="005D5820">
        <w:rPr>
          <w:bCs/>
          <w:color w:val="000000"/>
          <w:sz w:val="22"/>
          <w:szCs w:val="22"/>
        </w:rPr>
        <w:t xml:space="preserve">návrhu </w:t>
      </w:r>
      <w:r w:rsidR="00B22E43">
        <w:rPr>
          <w:bCs/>
          <w:color w:val="000000"/>
          <w:sz w:val="22"/>
          <w:szCs w:val="22"/>
        </w:rPr>
        <w:t xml:space="preserve">stavby </w:t>
      </w:r>
      <w:r w:rsidRPr="00233118">
        <w:rPr>
          <w:bCs/>
          <w:color w:val="000000"/>
          <w:sz w:val="22"/>
          <w:szCs w:val="22"/>
        </w:rPr>
        <w:t xml:space="preserve">kuchyně (včetně rozmístění </w:t>
      </w:r>
      <w:proofErr w:type="spellStart"/>
      <w:r w:rsidRPr="00233118">
        <w:rPr>
          <w:bCs/>
          <w:color w:val="000000"/>
          <w:sz w:val="22"/>
          <w:szCs w:val="22"/>
        </w:rPr>
        <w:t>gastrotechnologie</w:t>
      </w:r>
      <w:proofErr w:type="spellEnd"/>
      <w:r w:rsidRPr="00233118">
        <w:rPr>
          <w:bCs/>
          <w:color w:val="000000"/>
          <w:sz w:val="22"/>
          <w:szCs w:val="22"/>
        </w:rPr>
        <w:t xml:space="preserve">), </w:t>
      </w:r>
      <w:r w:rsidRPr="005D5820">
        <w:rPr>
          <w:bCs/>
          <w:color w:val="000000"/>
          <w:sz w:val="22"/>
          <w:szCs w:val="22"/>
        </w:rPr>
        <w:t xml:space="preserve">v celkovém počtu 3 </w:t>
      </w:r>
      <w:proofErr w:type="spellStart"/>
      <w:r w:rsidRPr="005D5820">
        <w:rPr>
          <w:bCs/>
          <w:color w:val="000000"/>
          <w:sz w:val="22"/>
          <w:szCs w:val="22"/>
        </w:rPr>
        <w:t>paré</w:t>
      </w:r>
      <w:proofErr w:type="spellEnd"/>
      <w:r w:rsidRPr="005D5820">
        <w:rPr>
          <w:bCs/>
          <w:color w:val="000000"/>
          <w:sz w:val="22"/>
          <w:szCs w:val="22"/>
        </w:rPr>
        <w:t xml:space="preserve"> + 1x v digitální podobě na </w:t>
      </w:r>
      <w:proofErr w:type="spellStart"/>
      <w:r w:rsidRPr="005D5820">
        <w:rPr>
          <w:bCs/>
          <w:color w:val="000000"/>
          <w:sz w:val="22"/>
          <w:szCs w:val="22"/>
        </w:rPr>
        <w:t>flash</w:t>
      </w:r>
      <w:proofErr w:type="spellEnd"/>
      <w:r w:rsidRPr="005D5820">
        <w:rPr>
          <w:bCs/>
          <w:color w:val="000000"/>
          <w:sz w:val="22"/>
          <w:szCs w:val="22"/>
        </w:rPr>
        <w:t xml:space="preserve"> disku (</w:t>
      </w:r>
      <w:proofErr w:type="spellStart"/>
      <w:r w:rsidRPr="005D5820">
        <w:rPr>
          <w:bCs/>
          <w:color w:val="000000"/>
          <w:sz w:val="22"/>
          <w:szCs w:val="22"/>
        </w:rPr>
        <w:t>dwg</w:t>
      </w:r>
      <w:proofErr w:type="spellEnd"/>
      <w:r w:rsidRPr="005D5820">
        <w:rPr>
          <w:bCs/>
          <w:color w:val="000000"/>
          <w:sz w:val="22"/>
          <w:szCs w:val="22"/>
        </w:rPr>
        <w:t xml:space="preserve">, </w:t>
      </w:r>
      <w:proofErr w:type="spellStart"/>
      <w:r w:rsidRPr="005D5820">
        <w:rPr>
          <w:bCs/>
          <w:color w:val="000000"/>
          <w:sz w:val="22"/>
          <w:szCs w:val="22"/>
        </w:rPr>
        <w:t>pdf</w:t>
      </w:r>
      <w:proofErr w:type="spellEnd"/>
      <w:r w:rsidRPr="005D5820">
        <w:rPr>
          <w:bCs/>
          <w:color w:val="000000"/>
          <w:sz w:val="22"/>
          <w:szCs w:val="22"/>
        </w:rPr>
        <w:t>);</w:t>
      </w:r>
    </w:p>
    <w:p w14:paraId="038F2BAF" w14:textId="350B2BD9" w:rsidR="00233118" w:rsidRDefault="0087705F" w:rsidP="00233118">
      <w:pPr>
        <w:widowControl w:val="0"/>
        <w:numPr>
          <w:ilvl w:val="2"/>
          <w:numId w:val="26"/>
        </w:numPr>
        <w:autoSpaceDE w:val="0"/>
        <w:autoSpaceDN w:val="0"/>
        <w:adjustRightInd w:val="0"/>
        <w:ind w:left="993" w:hanging="284"/>
        <w:jc w:val="both"/>
        <w:rPr>
          <w:bCs/>
          <w:color w:val="000000"/>
          <w:sz w:val="22"/>
          <w:szCs w:val="22"/>
        </w:rPr>
      </w:pPr>
      <w:r w:rsidRPr="005D5820">
        <w:rPr>
          <w:bCs/>
          <w:color w:val="000000"/>
          <w:sz w:val="22"/>
          <w:szCs w:val="22"/>
        </w:rPr>
        <w:t>dokumentace pro pro</w:t>
      </w:r>
      <w:r w:rsidR="00E93161">
        <w:rPr>
          <w:bCs/>
          <w:color w:val="000000"/>
          <w:sz w:val="22"/>
          <w:szCs w:val="22"/>
        </w:rPr>
        <w:t>vá</w:t>
      </w:r>
      <w:r w:rsidRPr="005D5820">
        <w:rPr>
          <w:bCs/>
          <w:color w:val="000000"/>
          <w:sz w:val="22"/>
          <w:szCs w:val="22"/>
        </w:rPr>
        <w:t>d</w:t>
      </w:r>
      <w:r w:rsidR="00D85C7F">
        <w:rPr>
          <w:bCs/>
          <w:color w:val="000000"/>
          <w:sz w:val="22"/>
          <w:szCs w:val="22"/>
        </w:rPr>
        <w:t>ě</w:t>
      </w:r>
      <w:r w:rsidRPr="005D5820">
        <w:rPr>
          <w:bCs/>
          <w:color w:val="000000"/>
          <w:sz w:val="22"/>
          <w:szCs w:val="22"/>
        </w:rPr>
        <w:t>ní stavby (DPS)</w:t>
      </w:r>
      <w:r w:rsidR="00E93161" w:rsidRPr="00E93161">
        <w:rPr>
          <w:bCs/>
          <w:color w:val="000000"/>
          <w:sz w:val="22"/>
          <w:szCs w:val="22"/>
        </w:rPr>
        <w:t>, dle přílohy č.13, vyhlášky č. 499/2006 Sb., o</w:t>
      </w:r>
      <w:r w:rsidR="00774DBA">
        <w:rPr>
          <w:bCs/>
          <w:color w:val="000000"/>
          <w:sz w:val="22"/>
          <w:szCs w:val="22"/>
        </w:rPr>
        <w:t> </w:t>
      </w:r>
      <w:r w:rsidR="00E93161" w:rsidRPr="00E93161">
        <w:rPr>
          <w:bCs/>
          <w:color w:val="000000"/>
          <w:sz w:val="22"/>
          <w:szCs w:val="22"/>
        </w:rPr>
        <w:t xml:space="preserve">dokumentaci staveb v aktuálním platném znění ke dni předání díla, </w:t>
      </w:r>
      <w:r w:rsidRPr="005D5820">
        <w:rPr>
          <w:bCs/>
          <w:color w:val="000000"/>
          <w:sz w:val="22"/>
          <w:szCs w:val="22"/>
        </w:rPr>
        <w:t>včetně veškerých detailů, řezů, výkresů tvaru. DPS bude mimu jiné dále obsahovat výkazu výměr</w:t>
      </w:r>
      <w:r w:rsidR="00E93161">
        <w:rPr>
          <w:bCs/>
          <w:color w:val="000000"/>
          <w:sz w:val="22"/>
          <w:szCs w:val="22"/>
        </w:rPr>
        <w:t xml:space="preserve"> </w:t>
      </w:r>
      <w:r w:rsidR="00E93161" w:rsidRPr="00E93161">
        <w:rPr>
          <w:bCs/>
          <w:color w:val="000000"/>
          <w:sz w:val="22"/>
          <w:szCs w:val="22"/>
        </w:rPr>
        <w:t>dle vyhlášky 169/2016 Sb.</w:t>
      </w:r>
      <w:r w:rsidR="00620F4A">
        <w:rPr>
          <w:bCs/>
          <w:color w:val="000000"/>
          <w:sz w:val="22"/>
          <w:szCs w:val="22"/>
        </w:rPr>
        <w:t>,</w:t>
      </w:r>
      <w:r w:rsidR="00E93161" w:rsidRPr="00E93161">
        <w:rPr>
          <w:bCs/>
          <w:color w:val="000000"/>
          <w:sz w:val="22"/>
          <w:szCs w:val="22"/>
        </w:rPr>
        <w:t xml:space="preserve"> o stanovení rozsahu dokumentace veřejné zakázky na stavební práce a soupisu stavebních prací, dodávek a služeb s výkazem výměr.</w:t>
      </w:r>
      <w:r w:rsidRPr="005D5820">
        <w:rPr>
          <w:bCs/>
          <w:color w:val="000000"/>
          <w:sz w:val="22"/>
          <w:szCs w:val="22"/>
        </w:rPr>
        <w:t xml:space="preserve">, zpracovaný soupis stavebních prací, dodávek a služeb (tzv. slepý rozpočet); technické a kvalitativní specifikace navržených dodávek a materiálů a vč. položkového kontrolního rozpočtu investora; položka soupisu </w:t>
      </w:r>
      <w:r w:rsidRPr="005D5820">
        <w:rPr>
          <w:bCs/>
          <w:color w:val="000000"/>
          <w:sz w:val="22"/>
          <w:szCs w:val="22"/>
        </w:rPr>
        <w:lastRenderedPageBreak/>
        <w:t xml:space="preserve">prací bude obsahovat popis položky jednoznačně vymezující druh a kvalitu prací nebo dodávek, měrnou jednotku a počet měrných jednotek. Výkaz výměr je uveden u každé položky soupisu a musí obsahovat podrobný postup výpočtu množství položky. Dále bude součástí oceněný položkový rozpočet, který bude vycházet z cenových soustav RTS či ÚRS a časový plán stavby (harmonogram postupu prací) v celkovém počtu 6 </w:t>
      </w:r>
      <w:proofErr w:type="spellStart"/>
      <w:r w:rsidRPr="005D5820">
        <w:rPr>
          <w:bCs/>
          <w:color w:val="000000"/>
          <w:sz w:val="22"/>
          <w:szCs w:val="22"/>
        </w:rPr>
        <w:t>paré</w:t>
      </w:r>
      <w:proofErr w:type="spellEnd"/>
      <w:r w:rsidRPr="005D5820">
        <w:rPr>
          <w:bCs/>
          <w:color w:val="000000"/>
          <w:sz w:val="22"/>
          <w:szCs w:val="22"/>
        </w:rPr>
        <w:t xml:space="preserve"> 1x v digitální podobě na </w:t>
      </w:r>
      <w:proofErr w:type="spellStart"/>
      <w:r w:rsidRPr="005D5820">
        <w:rPr>
          <w:bCs/>
          <w:color w:val="000000"/>
          <w:sz w:val="22"/>
          <w:szCs w:val="22"/>
        </w:rPr>
        <w:t>flash</w:t>
      </w:r>
      <w:proofErr w:type="spellEnd"/>
      <w:r w:rsidRPr="005D5820">
        <w:rPr>
          <w:bCs/>
          <w:color w:val="000000"/>
          <w:sz w:val="22"/>
          <w:szCs w:val="22"/>
        </w:rPr>
        <w:t xml:space="preserve"> disku v editovatelných formátech EXCEL, WORD, PDF a DWG a ve formátu EXCEL a PDF (výkaz výměr, soupis stavebních prací), PDF (veškerá dokumentace včetně výkresů) a DWG a PDF (veškeré výkresy)</w:t>
      </w:r>
      <w:r w:rsidR="005F19F6" w:rsidRPr="005D5820">
        <w:rPr>
          <w:bCs/>
          <w:color w:val="000000"/>
          <w:sz w:val="22"/>
          <w:szCs w:val="22"/>
        </w:rPr>
        <w:t>;</w:t>
      </w:r>
      <w:r w:rsidRPr="005D5820">
        <w:rPr>
          <w:bCs/>
          <w:color w:val="000000"/>
          <w:sz w:val="22"/>
          <w:szCs w:val="22"/>
        </w:rPr>
        <w:t xml:space="preserve"> </w:t>
      </w:r>
    </w:p>
    <w:p w14:paraId="76A5F0D0" w14:textId="02AA03D4" w:rsidR="0087705F" w:rsidRPr="00884A18" w:rsidRDefault="00233118" w:rsidP="00884A18">
      <w:pPr>
        <w:widowControl w:val="0"/>
        <w:numPr>
          <w:ilvl w:val="2"/>
          <w:numId w:val="26"/>
        </w:numPr>
        <w:autoSpaceDE w:val="0"/>
        <w:autoSpaceDN w:val="0"/>
        <w:adjustRightInd w:val="0"/>
        <w:ind w:left="993" w:hanging="273"/>
        <w:jc w:val="both"/>
        <w:rPr>
          <w:b/>
          <w:bCs/>
          <w:color w:val="000000"/>
          <w:sz w:val="22"/>
          <w:szCs w:val="22"/>
        </w:rPr>
      </w:pPr>
      <w:r w:rsidRPr="005D5820">
        <w:rPr>
          <w:bCs/>
          <w:color w:val="000000"/>
          <w:sz w:val="22"/>
          <w:szCs w:val="22"/>
        </w:rPr>
        <w:t>inženýrská činnost – zajištění všech nezbytných stanovisek dotčených orgánů státní správy (DOSS), správců inženýrských sítí. Jejich případné připomínky a požadavky budou do</w:t>
      </w:r>
      <w:r>
        <w:rPr>
          <w:bCs/>
          <w:color w:val="000000"/>
          <w:sz w:val="22"/>
          <w:szCs w:val="22"/>
        </w:rPr>
        <w:t> </w:t>
      </w:r>
      <w:r w:rsidRPr="005D5820">
        <w:rPr>
          <w:bCs/>
          <w:color w:val="000000"/>
          <w:sz w:val="22"/>
          <w:szCs w:val="22"/>
        </w:rPr>
        <w:t>dokumentace zapracovány. Veškerá stanoviska a vyjádření stavebního úřadu budou předány proti podpisu pověřenému zástupci objednatele.</w:t>
      </w:r>
      <w:r w:rsidR="0087705F" w:rsidRPr="00233118">
        <w:rPr>
          <w:bCs/>
          <w:color w:val="000000"/>
          <w:sz w:val="22"/>
          <w:szCs w:val="22"/>
        </w:rPr>
        <w:t xml:space="preserve"> </w:t>
      </w:r>
    </w:p>
    <w:p w14:paraId="28CDB08F" w14:textId="5DC007E8" w:rsidR="0087705F" w:rsidRPr="005F19F6" w:rsidRDefault="0087705F" w:rsidP="00884A18">
      <w:pPr>
        <w:widowControl w:val="0"/>
        <w:numPr>
          <w:ilvl w:val="2"/>
          <w:numId w:val="26"/>
        </w:numPr>
        <w:autoSpaceDE w:val="0"/>
        <w:autoSpaceDN w:val="0"/>
        <w:adjustRightInd w:val="0"/>
        <w:ind w:left="993" w:hanging="284"/>
        <w:jc w:val="both"/>
        <w:rPr>
          <w:bCs/>
          <w:color w:val="000000"/>
          <w:sz w:val="22"/>
          <w:szCs w:val="22"/>
        </w:rPr>
      </w:pPr>
      <w:r w:rsidRPr="005D5820">
        <w:rPr>
          <w:bCs/>
          <w:color w:val="000000"/>
          <w:sz w:val="22"/>
          <w:szCs w:val="22"/>
        </w:rPr>
        <w:t xml:space="preserve">Autorský dozor (dále jen AD) – činnost autorského dozoru spočívající v kontrole dodržování platné projektové dokumentace zhotovitelem stavby, schvalování odchylek a úprav. AD má povinnost účastnit se kontrolních dnů na stavbě, na kontrolách stavebním úřadem a závěrečných kontrolách stavby, účastní se na uvedení stavby a jejích technických a technologických zařízení do provozu, spolupracuje při odevzdání a převzetí stavby nebo jejích částí. AD poskytuje součinnost při odstraňování vad a nedodělků. AD dále provádí kontrolu případných změnových listů v průběhu stavby. </w:t>
      </w:r>
    </w:p>
    <w:p w14:paraId="037FF30D" w14:textId="77777777" w:rsidR="006C3D73" w:rsidRPr="005D5820" w:rsidRDefault="006C3D73" w:rsidP="001D0C68">
      <w:pPr>
        <w:widowControl w:val="0"/>
        <w:autoSpaceDE w:val="0"/>
        <w:autoSpaceDN w:val="0"/>
        <w:adjustRightInd w:val="0"/>
        <w:ind w:left="993"/>
        <w:jc w:val="both"/>
        <w:rPr>
          <w:bCs/>
          <w:color w:val="000000"/>
          <w:sz w:val="22"/>
          <w:szCs w:val="22"/>
        </w:rPr>
      </w:pPr>
    </w:p>
    <w:p w14:paraId="5E9BE4CE" w14:textId="77777777" w:rsidR="002B41AE" w:rsidRDefault="002B41AE" w:rsidP="005D5820">
      <w:pPr>
        <w:widowControl w:val="0"/>
        <w:numPr>
          <w:ilvl w:val="1"/>
          <w:numId w:val="5"/>
        </w:numPr>
        <w:autoSpaceDE w:val="0"/>
        <w:autoSpaceDN w:val="0"/>
        <w:adjustRightInd w:val="0"/>
        <w:ind w:left="357" w:hanging="357"/>
        <w:jc w:val="both"/>
        <w:rPr>
          <w:bCs/>
          <w:color w:val="000000"/>
          <w:sz w:val="22"/>
          <w:szCs w:val="22"/>
        </w:rPr>
      </w:pPr>
      <w:r w:rsidRPr="005D5820">
        <w:rPr>
          <w:bCs/>
          <w:color w:val="000000"/>
          <w:sz w:val="22"/>
          <w:szCs w:val="22"/>
        </w:rPr>
        <w:t>Termíny dodání díla jsou stanoveny takto:</w:t>
      </w:r>
    </w:p>
    <w:p w14:paraId="04AC54D7" w14:textId="77777777" w:rsidR="002C39AF" w:rsidRPr="005D5820" w:rsidRDefault="002C39AF" w:rsidP="002C39AF">
      <w:pPr>
        <w:widowControl w:val="0"/>
        <w:autoSpaceDE w:val="0"/>
        <w:autoSpaceDN w:val="0"/>
        <w:adjustRightInd w:val="0"/>
        <w:ind w:left="357"/>
        <w:jc w:val="both"/>
        <w:rPr>
          <w:bCs/>
          <w:color w:val="000000"/>
          <w:sz w:val="22"/>
          <w:szCs w:val="22"/>
        </w:rPr>
      </w:pPr>
    </w:p>
    <w:p w14:paraId="2BA56F52" w14:textId="26E3563A" w:rsidR="002C39AF" w:rsidRPr="0013460B" w:rsidRDefault="002C39AF" w:rsidP="002C39AF">
      <w:pPr>
        <w:numPr>
          <w:ilvl w:val="2"/>
          <w:numId w:val="5"/>
        </w:numPr>
        <w:autoSpaceDE w:val="0"/>
        <w:autoSpaceDN w:val="0"/>
        <w:jc w:val="both"/>
        <w:rPr>
          <w:sz w:val="22"/>
          <w:szCs w:val="22"/>
        </w:rPr>
      </w:pPr>
      <w:r w:rsidRPr="00642F50">
        <w:rPr>
          <w:b/>
          <w:sz w:val="22"/>
          <w:szCs w:val="22"/>
        </w:rPr>
        <w:t xml:space="preserve">ZŠ a MŠ Barrandov I, </w:t>
      </w:r>
      <w:proofErr w:type="spellStart"/>
      <w:r w:rsidRPr="00642F50">
        <w:rPr>
          <w:b/>
          <w:sz w:val="22"/>
          <w:szCs w:val="22"/>
        </w:rPr>
        <w:t>obj</w:t>
      </w:r>
      <w:proofErr w:type="spellEnd"/>
      <w:r w:rsidRPr="00642F50">
        <w:rPr>
          <w:b/>
          <w:sz w:val="22"/>
          <w:szCs w:val="22"/>
        </w:rPr>
        <w:t xml:space="preserve">. </w:t>
      </w:r>
      <w:proofErr w:type="spellStart"/>
      <w:r w:rsidRPr="00642F50">
        <w:rPr>
          <w:b/>
          <w:sz w:val="22"/>
          <w:szCs w:val="22"/>
        </w:rPr>
        <w:t>Chaplinovo</w:t>
      </w:r>
      <w:proofErr w:type="spellEnd"/>
      <w:r w:rsidRPr="00642F50">
        <w:rPr>
          <w:b/>
          <w:sz w:val="22"/>
          <w:szCs w:val="22"/>
        </w:rPr>
        <w:t xml:space="preserve"> nám. 615/1, Praha 5 - </w:t>
      </w:r>
      <w:proofErr w:type="gramStart"/>
      <w:r w:rsidRPr="00642F50">
        <w:rPr>
          <w:b/>
          <w:sz w:val="22"/>
          <w:szCs w:val="22"/>
        </w:rPr>
        <w:t>Hlubočepy - reko</w:t>
      </w:r>
      <w:r>
        <w:rPr>
          <w:b/>
          <w:sz w:val="22"/>
          <w:szCs w:val="22"/>
        </w:rPr>
        <w:t>nstrukce</w:t>
      </w:r>
      <w:proofErr w:type="gramEnd"/>
      <w:r>
        <w:rPr>
          <w:b/>
          <w:sz w:val="22"/>
          <w:szCs w:val="22"/>
        </w:rPr>
        <w:t xml:space="preserve"> kuchyně vč. zázemí – projektová dokumentace</w:t>
      </w:r>
      <w:r w:rsidRPr="005D5820">
        <w:rPr>
          <w:b/>
          <w:sz w:val="22"/>
          <w:szCs w:val="22"/>
        </w:rPr>
        <w:t>“</w:t>
      </w:r>
    </w:p>
    <w:p w14:paraId="1DA59DB0" w14:textId="77777777" w:rsidR="00D22773" w:rsidRPr="005D5820" w:rsidRDefault="00D22773" w:rsidP="001D0C68">
      <w:pPr>
        <w:widowControl w:val="0"/>
        <w:autoSpaceDE w:val="0"/>
        <w:autoSpaceDN w:val="0"/>
        <w:adjustRightInd w:val="0"/>
        <w:ind w:left="360"/>
        <w:jc w:val="both"/>
        <w:rPr>
          <w:bCs/>
          <w:color w:val="000000"/>
          <w:sz w:val="22"/>
          <w:szCs w:val="22"/>
        </w:rPr>
      </w:pPr>
    </w:p>
    <w:p w14:paraId="759F1D29" w14:textId="73C446DD" w:rsidR="002B41AE" w:rsidRPr="005D5820" w:rsidRDefault="002B41AE" w:rsidP="00884A18">
      <w:pPr>
        <w:widowControl w:val="0"/>
        <w:numPr>
          <w:ilvl w:val="0"/>
          <w:numId w:val="6"/>
        </w:numPr>
        <w:autoSpaceDE w:val="0"/>
        <w:autoSpaceDN w:val="0"/>
        <w:adjustRightInd w:val="0"/>
        <w:ind w:left="993" w:hanging="284"/>
        <w:jc w:val="both"/>
        <w:rPr>
          <w:bCs/>
          <w:color w:val="000000"/>
          <w:sz w:val="22"/>
          <w:szCs w:val="22"/>
        </w:rPr>
      </w:pPr>
      <w:r w:rsidRPr="005D5820">
        <w:rPr>
          <w:bCs/>
          <w:color w:val="000000"/>
          <w:sz w:val="22"/>
          <w:szCs w:val="22"/>
        </w:rPr>
        <w:t xml:space="preserve">dílo dle </w:t>
      </w:r>
      <w:r w:rsidR="000D5ED7" w:rsidRPr="005D5820">
        <w:rPr>
          <w:bCs/>
          <w:color w:val="000000"/>
          <w:sz w:val="22"/>
          <w:szCs w:val="22"/>
        </w:rPr>
        <w:t xml:space="preserve">čl. 3 </w:t>
      </w:r>
      <w:r w:rsidRPr="005D5820">
        <w:rPr>
          <w:bCs/>
          <w:color w:val="000000"/>
          <w:sz w:val="22"/>
          <w:szCs w:val="22"/>
        </w:rPr>
        <w:t xml:space="preserve">odst. </w:t>
      </w:r>
      <w:r w:rsidR="00F76BAC" w:rsidRPr="005D5820">
        <w:rPr>
          <w:bCs/>
          <w:color w:val="000000"/>
          <w:sz w:val="22"/>
          <w:szCs w:val="22"/>
        </w:rPr>
        <w:t>3.2</w:t>
      </w:r>
      <w:r w:rsidR="00F76BAC">
        <w:rPr>
          <w:bCs/>
          <w:color w:val="000000"/>
          <w:sz w:val="22"/>
          <w:szCs w:val="22"/>
        </w:rPr>
        <w:t>.1.</w:t>
      </w:r>
      <w:r w:rsidR="00F76BAC" w:rsidRPr="005D5820">
        <w:rPr>
          <w:bCs/>
          <w:color w:val="000000"/>
          <w:sz w:val="22"/>
          <w:szCs w:val="22"/>
        </w:rPr>
        <w:t xml:space="preserve"> písm.</w:t>
      </w:r>
      <w:r w:rsidRPr="005D5820">
        <w:rPr>
          <w:bCs/>
          <w:color w:val="000000"/>
          <w:sz w:val="22"/>
          <w:szCs w:val="22"/>
        </w:rPr>
        <w:t xml:space="preserve"> a) smlouvy do </w:t>
      </w:r>
      <w:r w:rsidR="002D481F" w:rsidRPr="005D5820">
        <w:rPr>
          <w:bCs/>
          <w:color w:val="000000"/>
          <w:sz w:val="22"/>
          <w:szCs w:val="22"/>
        </w:rPr>
        <w:t>4</w:t>
      </w:r>
      <w:r w:rsidR="008A08A8" w:rsidRPr="005D5820">
        <w:rPr>
          <w:bCs/>
          <w:color w:val="000000"/>
          <w:sz w:val="22"/>
          <w:szCs w:val="22"/>
        </w:rPr>
        <w:t xml:space="preserve"> </w:t>
      </w:r>
      <w:r w:rsidRPr="005D5820">
        <w:rPr>
          <w:bCs/>
          <w:sz w:val="22"/>
          <w:szCs w:val="22"/>
        </w:rPr>
        <w:t>týdnů</w:t>
      </w:r>
      <w:r w:rsidRPr="005D5820">
        <w:rPr>
          <w:bCs/>
          <w:color w:val="000000"/>
          <w:sz w:val="22"/>
          <w:szCs w:val="22"/>
        </w:rPr>
        <w:t xml:space="preserve"> od účinnosti smlouvy;</w:t>
      </w:r>
    </w:p>
    <w:p w14:paraId="742E9EE2" w14:textId="2DA8906C" w:rsidR="00BC6BF5" w:rsidRPr="005D5820" w:rsidRDefault="002B41AE" w:rsidP="00884A18">
      <w:pPr>
        <w:widowControl w:val="0"/>
        <w:numPr>
          <w:ilvl w:val="0"/>
          <w:numId w:val="6"/>
        </w:numPr>
        <w:autoSpaceDE w:val="0"/>
        <w:autoSpaceDN w:val="0"/>
        <w:adjustRightInd w:val="0"/>
        <w:ind w:left="993" w:hanging="284"/>
        <w:jc w:val="both"/>
        <w:rPr>
          <w:bCs/>
          <w:color w:val="000000"/>
          <w:sz w:val="22"/>
          <w:szCs w:val="22"/>
        </w:rPr>
      </w:pPr>
      <w:r w:rsidRPr="005D5820">
        <w:rPr>
          <w:bCs/>
          <w:color w:val="000000"/>
          <w:sz w:val="22"/>
          <w:szCs w:val="22"/>
        </w:rPr>
        <w:t xml:space="preserve">dílo dle </w:t>
      </w:r>
      <w:r w:rsidR="000D5ED7" w:rsidRPr="005D5820">
        <w:rPr>
          <w:bCs/>
          <w:color w:val="000000"/>
          <w:sz w:val="22"/>
          <w:szCs w:val="22"/>
        </w:rPr>
        <w:t xml:space="preserve">čl. 3 </w:t>
      </w:r>
      <w:r w:rsidRPr="005D5820">
        <w:rPr>
          <w:bCs/>
          <w:color w:val="000000"/>
          <w:sz w:val="22"/>
          <w:szCs w:val="22"/>
        </w:rPr>
        <w:t>odst. 3.</w:t>
      </w:r>
      <w:r w:rsidR="00FA07FE" w:rsidRPr="005D5820">
        <w:rPr>
          <w:bCs/>
          <w:color w:val="000000"/>
          <w:sz w:val="22"/>
          <w:szCs w:val="22"/>
        </w:rPr>
        <w:t>2</w:t>
      </w:r>
      <w:r w:rsidRPr="005D5820">
        <w:rPr>
          <w:bCs/>
          <w:color w:val="000000"/>
          <w:sz w:val="22"/>
          <w:szCs w:val="22"/>
        </w:rPr>
        <w:t>.</w:t>
      </w:r>
      <w:r w:rsidR="002C39AF">
        <w:rPr>
          <w:bCs/>
          <w:color w:val="000000"/>
          <w:sz w:val="22"/>
          <w:szCs w:val="22"/>
        </w:rPr>
        <w:t>1.</w:t>
      </w:r>
      <w:r w:rsidRPr="005D5820">
        <w:rPr>
          <w:bCs/>
          <w:color w:val="000000"/>
          <w:sz w:val="22"/>
          <w:szCs w:val="22"/>
        </w:rPr>
        <w:t xml:space="preserve"> písm. b) smlouvy do </w:t>
      </w:r>
      <w:r w:rsidR="00642F50">
        <w:rPr>
          <w:bCs/>
          <w:color w:val="000000"/>
          <w:sz w:val="22"/>
          <w:szCs w:val="22"/>
        </w:rPr>
        <w:t>3</w:t>
      </w:r>
      <w:r w:rsidRPr="005D5820">
        <w:rPr>
          <w:bCs/>
          <w:sz w:val="22"/>
          <w:szCs w:val="22"/>
        </w:rPr>
        <w:t xml:space="preserve"> týdnů</w:t>
      </w:r>
      <w:r w:rsidRPr="005D5820">
        <w:rPr>
          <w:bCs/>
          <w:color w:val="000000"/>
          <w:sz w:val="22"/>
          <w:szCs w:val="22"/>
        </w:rPr>
        <w:t xml:space="preserve"> od</w:t>
      </w:r>
      <w:r w:rsidR="00BC6BF5" w:rsidRPr="005D5820">
        <w:rPr>
          <w:bCs/>
          <w:color w:val="000000"/>
          <w:sz w:val="22"/>
          <w:szCs w:val="22"/>
        </w:rPr>
        <w:t xml:space="preserve"> </w:t>
      </w:r>
      <w:r w:rsidR="00406193" w:rsidRPr="005D5820">
        <w:rPr>
          <w:bCs/>
          <w:color w:val="000000"/>
          <w:sz w:val="22"/>
          <w:szCs w:val="22"/>
        </w:rPr>
        <w:t xml:space="preserve">předání </w:t>
      </w:r>
      <w:r w:rsidR="00BC6BF5" w:rsidRPr="005D5820">
        <w:rPr>
          <w:bCs/>
          <w:color w:val="000000"/>
          <w:sz w:val="22"/>
          <w:szCs w:val="22"/>
        </w:rPr>
        <w:t>díla</w:t>
      </w:r>
      <w:r w:rsidR="00067FAD" w:rsidRPr="005D5820">
        <w:rPr>
          <w:bCs/>
          <w:color w:val="000000"/>
          <w:sz w:val="22"/>
          <w:szCs w:val="22"/>
        </w:rPr>
        <w:t xml:space="preserve"> </w:t>
      </w:r>
      <w:r w:rsidR="00BC6BF5" w:rsidRPr="005D5820">
        <w:rPr>
          <w:bCs/>
          <w:color w:val="000000"/>
          <w:sz w:val="22"/>
          <w:szCs w:val="22"/>
        </w:rPr>
        <w:t xml:space="preserve">dle </w:t>
      </w:r>
      <w:r w:rsidR="000D5ED7" w:rsidRPr="005D5820">
        <w:rPr>
          <w:bCs/>
          <w:color w:val="000000"/>
          <w:sz w:val="22"/>
          <w:szCs w:val="22"/>
        </w:rPr>
        <w:t xml:space="preserve">čl. 3 </w:t>
      </w:r>
      <w:r w:rsidR="00BC6BF5" w:rsidRPr="005D5820">
        <w:rPr>
          <w:bCs/>
          <w:color w:val="000000"/>
          <w:sz w:val="22"/>
          <w:szCs w:val="22"/>
        </w:rPr>
        <w:t>odst.</w:t>
      </w:r>
      <w:r w:rsidR="00643658" w:rsidRPr="005D5820">
        <w:rPr>
          <w:bCs/>
          <w:color w:val="000000"/>
          <w:sz w:val="22"/>
          <w:szCs w:val="22"/>
        </w:rPr>
        <w:t xml:space="preserve"> </w:t>
      </w:r>
      <w:r w:rsidR="00F76BAC" w:rsidRPr="005D5820">
        <w:rPr>
          <w:bCs/>
          <w:color w:val="000000"/>
          <w:sz w:val="22"/>
          <w:szCs w:val="22"/>
        </w:rPr>
        <w:t>3. 2</w:t>
      </w:r>
      <w:r w:rsidR="00BC6BF5" w:rsidRPr="005D5820">
        <w:rPr>
          <w:bCs/>
          <w:color w:val="000000"/>
          <w:sz w:val="22"/>
          <w:szCs w:val="22"/>
        </w:rPr>
        <w:t>.</w:t>
      </w:r>
      <w:r w:rsidR="00F65CDB">
        <w:rPr>
          <w:bCs/>
          <w:color w:val="000000"/>
          <w:sz w:val="22"/>
          <w:szCs w:val="22"/>
        </w:rPr>
        <w:t>1.</w:t>
      </w:r>
      <w:r w:rsidR="00BC6BF5" w:rsidRPr="005D5820">
        <w:rPr>
          <w:bCs/>
          <w:color w:val="000000"/>
          <w:sz w:val="22"/>
          <w:szCs w:val="22"/>
        </w:rPr>
        <w:t xml:space="preserve"> písm. a) smlouvy;</w:t>
      </w:r>
    </w:p>
    <w:p w14:paraId="581E687E" w14:textId="7AA5FF51" w:rsidR="00FE5A27" w:rsidRPr="00FE5A27" w:rsidRDefault="00FE5A27" w:rsidP="00884A18">
      <w:pPr>
        <w:widowControl w:val="0"/>
        <w:numPr>
          <w:ilvl w:val="0"/>
          <w:numId w:val="6"/>
        </w:numPr>
        <w:autoSpaceDE w:val="0"/>
        <w:autoSpaceDN w:val="0"/>
        <w:adjustRightInd w:val="0"/>
        <w:ind w:left="993" w:hanging="284"/>
        <w:jc w:val="both"/>
        <w:rPr>
          <w:bCs/>
          <w:color w:val="000000"/>
          <w:sz w:val="22"/>
          <w:szCs w:val="22"/>
        </w:rPr>
      </w:pPr>
      <w:r w:rsidRPr="005D5820">
        <w:rPr>
          <w:bCs/>
          <w:color w:val="000000"/>
          <w:sz w:val="22"/>
          <w:szCs w:val="22"/>
        </w:rPr>
        <w:t>dílo dle čl. 3 odst. 3.2.</w:t>
      </w:r>
      <w:r>
        <w:rPr>
          <w:bCs/>
          <w:color w:val="000000"/>
          <w:sz w:val="22"/>
          <w:szCs w:val="22"/>
        </w:rPr>
        <w:t>1.</w:t>
      </w:r>
      <w:r w:rsidRPr="005D5820">
        <w:rPr>
          <w:bCs/>
          <w:color w:val="000000"/>
          <w:sz w:val="22"/>
          <w:szCs w:val="22"/>
        </w:rPr>
        <w:t xml:space="preserve"> písm. </w:t>
      </w:r>
      <w:r w:rsidR="00F718CC">
        <w:rPr>
          <w:bCs/>
          <w:color w:val="000000"/>
          <w:sz w:val="22"/>
          <w:szCs w:val="22"/>
        </w:rPr>
        <w:t>c</w:t>
      </w:r>
      <w:r w:rsidRPr="005D5820">
        <w:rPr>
          <w:bCs/>
          <w:color w:val="000000"/>
          <w:sz w:val="22"/>
          <w:szCs w:val="22"/>
        </w:rPr>
        <w:t xml:space="preserve">) smlouvy </w:t>
      </w:r>
      <w:r w:rsidRPr="005D5820">
        <w:rPr>
          <w:bCs/>
          <w:sz w:val="22"/>
          <w:szCs w:val="22"/>
        </w:rPr>
        <w:t xml:space="preserve">do </w:t>
      </w:r>
      <w:r>
        <w:rPr>
          <w:bCs/>
          <w:sz w:val="22"/>
          <w:szCs w:val="22"/>
        </w:rPr>
        <w:t>15</w:t>
      </w:r>
      <w:r w:rsidRPr="005D5820">
        <w:rPr>
          <w:bCs/>
          <w:sz w:val="22"/>
          <w:szCs w:val="22"/>
        </w:rPr>
        <w:t xml:space="preserve"> týdnů</w:t>
      </w:r>
      <w:r w:rsidRPr="005D5820">
        <w:rPr>
          <w:bCs/>
          <w:color w:val="000000"/>
          <w:sz w:val="22"/>
          <w:szCs w:val="22"/>
        </w:rPr>
        <w:t xml:space="preserve"> od </w:t>
      </w:r>
      <w:r>
        <w:rPr>
          <w:bCs/>
          <w:color w:val="000000"/>
          <w:sz w:val="22"/>
          <w:szCs w:val="22"/>
        </w:rPr>
        <w:t>odsouhlasení</w:t>
      </w:r>
      <w:r w:rsidRPr="005D5820">
        <w:rPr>
          <w:bCs/>
          <w:color w:val="000000"/>
          <w:sz w:val="22"/>
          <w:szCs w:val="22"/>
        </w:rPr>
        <w:t xml:space="preserve"> díla</w:t>
      </w:r>
      <w:r>
        <w:rPr>
          <w:bCs/>
          <w:color w:val="000000"/>
          <w:sz w:val="22"/>
          <w:szCs w:val="22"/>
        </w:rPr>
        <w:t xml:space="preserve"> zástupcem objednatele ve věcech administrativně-technických</w:t>
      </w:r>
      <w:r w:rsidRPr="005D5820">
        <w:rPr>
          <w:bCs/>
          <w:color w:val="000000"/>
          <w:sz w:val="22"/>
          <w:szCs w:val="22"/>
        </w:rPr>
        <w:t xml:space="preserve"> dle čl. 3 odst. </w:t>
      </w:r>
      <w:r w:rsidR="00F76BAC" w:rsidRPr="005D5820">
        <w:rPr>
          <w:bCs/>
          <w:color w:val="000000"/>
          <w:sz w:val="22"/>
          <w:szCs w:val="22"/>
        </w:rPr>
        <w:t>3. 2</w:t>
      </w:r>
      <w:r w:rsidRPr="005D5820">
        <w:rPr>
          <w:bCs/>
          <w:color w:val="000000"/>
          <w:sz w:val="22"/>
          <w:szCs w:val="22"/>
        </w:rPr>
        <w:t xml:space="preserve">. </w:t>
      </w:r>
      <w:r w:rsidR="00640BB6">
        <w:rPr>
          <w:bCs/>
          <w:color w:val="000000"/>
          <w:sz w:val="22"/>
          <w:szCs w:val="22"/>
        </w:rPr>
        <w:t xml:space="preserve">1. </w:t>
      </w:r>
      <w:r w:rsidRPr="005D5820">
        <w:rPr>
          <w:bCs/>
          <w:color w:val="000000"/>
          <w:sz w:val="22"/>
          <w:szCs w:val="22"/>
        </w:rPr>
        <w:t xml:space="preserve">písm. </w:t>
      </w:r>
      <w:r w:rsidR="00F65CDB">
        <w:rPr>
          <w:bCs/>
          <w:color w:val="000000"/>
          <w:sz w:val="22"/>
          <w:szCs w:val="22"/>
        </w:rPr>
        <w:t>b</w:t>
      </w:r>
      <w:r w:rsidRPr="005D5820">
        <w:rPr>
          <w:bCs/>
          <w:color w:val="000000"/>
          <w:sz w:val="22"/>
          <w:szCs w:val="22"/>
        </w:rPr>
        <w:t>) smlouvy;</w:t>
      </w:r>
    </w:p>
    <w:p w14:paraId="74D4BBC5" w14:textId="4D40AD4D" w:rsidR="002B41AE" w:rsidRPr="005D5820" w:rsidRDefault="00C67829" w:rsidP="00884A18">
      <w:pPr>
        <w:widowControl w:val="0"/>
        <w:numPr>
          <w:ilvl w:val="0"/>
          <w:numId w:val="6"/>
        </w:numPr>
        <w:autoSpaceDE w:val="0"/>
        <w:autoSpaceDN w:val="0"/>
        <w:adjustRightInd w:val="0"/>
        <w:ind w:left="993" w:hanging="284"/>
        <w:jc w:val="both"/>
        <w:rPr>
          <w:bCs/>
          <w:color w:val="000000"/>
          <w:sz w:val="22"/>
          <w:szCs w:val="22"/>
        </w:rPr>
      </w:pPr>
      <w:r w:rsidRPr="005D5820">
        <w:rPr>
          <w:bCs/>
          <w:color w:val="000000"/>
          <w:sz w:val="22"/>
          <w:szCs w:val="22"/>
        </w:rPr>
        <w:t xml:space="preserve">dílo dle </w:t>
      </w:r>
      <w:r w:rsidR="000D5ED7" w:rsidRPr="005D5820">
        <w:rPr>
          <w:bCs/>
          <w:color w:val="000000"/>
          <w:sz w:val="22"/>
          <w:szCs w:val="22"/>
        </w:rPr>
        <w:t xml:space="preserve">čl. 3 </w:t>
      </w:r>
      <w:r w:rsidRPr="005D5820">
        <w:rPr>
          <w:bCs/>
          <w:color w:val="000000"/>
          <w:sz w:val="22"/>
          <w:szCs w:val="22"/>
        </w:rPr>
        <w:t>odst. 3.</w:t>
      </w:r>
      <w:r w:rsidR="00FA07FE" w:rsidRPr="005D5820">
        <w:rPr>
          <w:bCs/>
          <w:color w:val="000000"/>
          <w:sz w:val="22"/>
          <w:szCs w:val="22"/>
        </w:rPr>
        <w:t>2</w:t>
      </w:r>
      <w:r w:rsidR="0016543D" w:rsidRPr="005D5820">
        <w:rPr>
          <w:bCs/>
          <w:color w:val="000000"/>
          <w:sz w:val="22"/>
          <w:szCs w:val="22"/>
        </w:rPr>
        <w:t>.</w:t>
      </w:r>
      <w:r w:rsidR="002C39AF">
        <w:rPr>
          <w:bCs/>
          <w:color w:val="000000"/>
          <w:sz w:val="22"/>
          <w:szCs w:val="22"/>
        </w:rPr>
        <w:t>1.</w:t>
      </w:r>
      <w:r w:rsidR="0016543D" w:rsidRPr="005D5820">
        <w:rPr>
          <w:bCs/>
          <w:color w:val="000000"/>
          <w:sz w:val="22"/>
          <w:szCs w:val="22"/>
        </w:rPr>
        <w:t xml:space="preserve"> písm. </w:t>
      </w:r>
      <w:r w:rsidR="00F718CC">
        <w:rPr>
          <w:bCs/>
          <w:color w:val="000000"/>
          <w:sz w:val="22"/>
          <w:szCs w:val="22"/>
        </w:rPr>
        <w:t>d</w:t>
      </w:r>
      <w:r w:rsidR="002B41AE" w:rsidRPr="005D5820">
        <w:rPr>
          <w:bCs/>
          <w:color w:val="000000"/>
          <w:sz w:val="22"/>
          <w:szCs w:val="22"/>
        </w:rPr>
        <w:t xml:space="preserve">) smlouvy vč. zajištění stanovisek dotčených se </w:t>
      </w:r>
      <w:r w:rsidR="002B41AE" w:rsidRPr="005D5820">
        <w:rPr>
          <w:bCs/>
          <w:sz w:val="22"/>
          <w:szCs w:val="22"/>
        </w:rPr>
        <w:t>stanovuje</w:t>
      </w:r>
      <w:r w:rsidR="002B41AE" w:rsidRPr="005D5820">
        <w:rPr>
          <w:bCs/>
          <w:color w:val="000000"/>
          <w:sz w:val="22"/>
          <w:szCs w:val="22"/>
        </w:rPr>
        <w:t xml:space="preserve"> nejpozději do </w:t>
      </w:r>
      <w:r w:rsidR="00F718CC">
        <w:rPr>
          <w:bCs/>
          <w:color w:val="000000"/>
          <w:sz w:val="22"/>
          <w:szCs w:val="22"/>
        </w:rPr>
        <w:t>8</w:t>
      </w:r>
      <w:r w:rsidR="002B41AE" w:rsidRPr="005D5820">
        <w:rPr>
          <w:bCs/>
          <w:color w:val="000000"/>
          <w:sz w:val="22"/>
          <w:szCs w:val="22"/>
        </w:rPr>
        <w:t xml:space="preserve"> týdnů </w:t>
      </w:r>
      <w:r w:rsidR="005545B6" w:rsidRPr="005D5820">
        <w:rPr>
          <w:bCs/>
          <w:color w:val="000000"/>
          <w:sz w:val="22"/>
          <w:szCs w:val="22"/>
        </w:rPr>
        <w:t xml:space="preserve">od </w:t>
      </w:r>
      <w:r w:rsidR="00400040" w:rsidRPr="005D5820">
        <w:rPr>
          <w:bCs/>
          <w:color w:val="000000"/>
          <w:sz w:val="22"/>
          <w:szCs w:val="22"/>
        </w:rPr>
        <w:t>předání</w:t>
      </w:r>
      <w:r w:rsidR="0016543D" w:rsidRPr="005D5820">
        <w:rPr>
          <w:bCs/>
          <w:color w:val="000000"/>
          <w:sz w:val="22"/>
          <w:szCs w:val="22"/>
        </w:rPr>
        <w:t xml:space="preserve"> díla dle</w:t>
      </w:r>
      <w:r w:rsidR="000D5ED7" w:rsidRPr="005D5820">
        <w:rPr>
          <w:bCs/>
          <w:color w:val="000000"/>
          <w:sz w:val="22"/>
          <w:szCs w:val="22"/>
        </w:rPr>
        <w:t xml:space="preserve"> čl. 3 </w:t>
      </w:r>
      <w:r w:rsidR="0016543D" w:rsidRPr="005D5820">
        <w:rPr>
          <w:bCs/>
          <w:color w:val="000000"/>
          <w:sz w:val="22"/>
          <w:szCs w:val="22"/>
        </w:rPr>
        <w:t>odst. 3.2.</w:t>
      </w:r>
      <w:r w:rsidR="002C39AF">
        <w:rPr>
          <w:bCs/>
          <w:color w:val="000000"/>
          <w:sz w:val="22"/>
          <w:szCs w:val="22"/>
        </w:rPr>
        <w:t>1.</w:t>
      </w:r>
      <w:r w:rsidR="0016543D" w:rsidRPr="005D5820">
        <w:rPr>
          <w:bCs/>
          <w:color w:val="000000"/>
          <w:sz w:val="22"/>
          <w:szCs w:val="22"/>
        </w:rPr>
        <w:t xml:space="preserve"> písm. </w:t>
      </w:r>
      <w:r w:rsidR="00F718CC">
        <w:rPr>
          <w:bCs/>
          <w:color w:val="000000"/>
          <w:sz w:val="22"/>
          <w:szCs w:val="22"/>
        </w:rPr>
        <w:t>c</w:t>
      </w:r>
      <w:r w:rsidR="0016543D" w:rsidRPr="005D5820">
        <w:rPr>
          <w:bCs/>
          <w:color w:val="000000"/>
          <w:sz w:val="22"/>
          <w:szCs w:val="22"/>
        </w:rPr>
        <w:t xml:space="preserve">) smlouvy, </w:t>
      </w:r>
      <w:r w:rsidR="002B41AE" w:rsidRPr="005D5820">
        <w:rPr>
          <w:bCs/>
          <w:color w:val="000000"/>
          <w:sz w:val="22"/>
          <w:szCs w:val="22"/>
        </w:rPr>
        <w:t xml:space="preserve">při dodržení správních lhůt </w:t>
      </w:r>
      <w:r w:rsidR="008D463A" w:rsidRPr="005D5820">
        <w:rPr>
          <w:bCs/>
          <w:color w:val="000000"/>
          <w:sz w:val="22"/>
          <w:szCs w:val="22"/>
        </w:rPr>
        <w:t>dotčených orgánů</w:t>
      </w:r>
      <w:r w:rsidR="002B41AE" w:rsidRPr="005D5820">
        <w:rPr>
          <w:bCs/>
          <w:color w:val="000000"/>
          <w:sz w:val="22"/>
          <w:szCs w:val="22"/>
        </w:rPr>
        <w:t>, bez zásadních námitek účastníků. Termín se prodlužuje o</w:t>
      </w:r>
      <w:r w:rsidR="00F65CDB">
        <w:rPr>
          <w:bCs/>
          <w:color w:val="000000"/>
          <w:sz w:val="22"/>
          <w:szCs w:val="22"/>
        </w:rPr>
        <w:t> </w:t>
      </w:r>
      <w:r w:rsidR="002B41AE" w:rsidRPr="005D5820">
        <w:rPr>
          <w:bCs/>
          <w:color w:val="000000"/>
          <w:sz w:val="22"/>
          <w:szCs w:val="22"/>
        </w:rPr>
        <w:t xml:space="preserve">prokázanou dobu </w:t>
      </w:r>
      <w:r w:rsidR="008D463A" w:rsidRPr="005D5820">
        <w:rPr>
          <w:bCs/>
          <w:color w:val="000000"/>
          <w:sz w:val="22"/>
          <w:szCs w:val="22"/>
        </w:rPr>
        <w:t>nečinnosti jednotlivých DOSS, Stavebního úřadu</w:t>
      </w:r>
      <w:r w:rsidR="002B41AE" w:rsidRPr="005D5820">
        <w:rPr>
          <w:bCs/>
          <w:color w:val="000000"/>
          <w:sz w:val="22"/>
          <w:szCs w:val="22"/>
        </w:rPr>
        <w:t xml:space="preserve"> či jiných účastníků dle správního řádu. </w:t>
      </w:r>
    </w:p>
    <w:p w14:paraId="16D8223F" w14:textId="68042AB2" w:rsidR="006C3D73" w:rsidRDefault="006C3D73" w:rsidP="00884A18">
      <w:pPr>
        <w:widowControl w:val="0"/>
        <w:numPr>
          <w:ilvl w:val="0"/>
          <w:numId w:val="6"/>
        </w:numPr>
        <w:autoSpaceDE w:val="0"/>
        <w:autoSpaceDN w:val="0"/>
        <w:adjustRightInd w:val="0"/>
        <w:ind w:left="993" w:hanging="284"/>
        <w:jc w:val="both"/>
        <w:rPr>
          <w:bCs/>
          <w:color w:val="000000"/>
          <w:sz w:val="22"/>
          <w:szCs w:val="22"/>
        </w:rPr>
      </w:pPr>
      <w:r w:rsidRPr="005D5820">
        <w:rPr>
          <w:bCs/>
          <w:color w:val="000000"/>
          <w:sz w:val="22"/>
          <w:szCs w:val="22"/>
        </w:rPr>
        <w:t xml:space="preserve">Autorský dozor </w:t>
      </w:r>
      <w:r w:rsidR="004D69B6" w:rsidRPr="005D5820">
        <w:rPr>
          <w:bCs/>
          <w:color w:val="000000"/>
          <w:sz w:val="22"/>
          <w:szCs w:val="22"/>
        </w:rPr>
        <w:t xml:space="preserve">bude prováděn </w:t>
      </w:r>
      <w:r w:rsidRPr="005D5820">
        <w:rPr>
          <w:bCs/>
          <w:color w:val="000000"/>
          <w:sz w:val="22"/>
          <w:szCs w:val="22"/>
        </w:rPr>
        <w:t xml:space="preserve">po </w:t>
      </w:r>
      <w:r w:rsidR="004D69B6" w:rsidRPr="005D5820">
        <w:rPr>
          <w:bCs/>
          <w:color w:val="000000"/>
          <w:sz w:val="22"/>
          <w:szCs w:val="22"/>
        </w:rPr>
        <w:t xml:space="preserve">celou </w:t>
      </w:r>
      <w:r w:rsidRPr="005D5820">
        <w:rPr>
          <w:bCs/>
          <w:color w:val="000000"/>
          <w:sz w:val="22"/>
          <w:szCs w:val="22"/>
        </w:rPr>
        <w:t xml:space="preserve">dobu </w:t>
      </w:r>
      <w:r w:rsidR="008D732A" w:rsidRPr="005D5820">
        <w:rPr>
          <w:bCs/>
          <w:color w:val="000000"/>
          <w:sz w:val="22"/>
          <w:szCs w:val="22"/>
        </w:rPr>
        <w:t>realizace stavebních úprav</w:t>
      </w:r>
      <w:r w:rsidR="00FC5525" w:rsidRPr="005D5820">
        <w:rPr>
          <w:bCs/>
          <w:color w:val="000000"/>
          <w:sz w:val="22"/>
          <w:szCs w:val="22"/>
        </w:rPr>
        <w:t xml:space="preserve"> až</w:t>
      </w:r>
      <w:r w:rsidRPr="005D5820">
        <w:rPr>
          <w:bCs/>
          <w:color w:val="000000"/>
          <w:sz w:val="22"/>
          <w:szCs w:val="22"/>
        </w:rPr>
        <w:t xml:space="preserve"> do </w:t>
      </w:r>
      <w:r w:rsidR="004D69B6" w:rsidRPr="005D5820">
        <w:rPr>
          <w:bCs/>
          <w:color w:val="000000"/>
          <w:sz w:val="22"/>
          <w:szCs w:val="22"/>
        </w:rPr>
        <w:t xml:space="preserve">úplného </w:t>
      </w:r>
      <w:r w:rsidRPr="005D5820">
        <w:rPr>
          <w:bCs/>
          <w:color w:val="000000"/>
          <w:sz w:val="22"/>
          <w:szCs w:val="22"/>
        </w:rPr>
        <w:t>odstranění vad a nedodělků a finálního předání stavby objednateli.</w:t>
      </w:r>
      <w:r w:rsidR="008D732A" w:rsidRPr="005D5820">
        <w:rPr>
          <w:bCs/>
          <w:color w:val="000000"/>
          <w:sz w:val="22"/>
          <w:szCs w:val="22"/>
        </w:rPr>
        <w:t xml:space="preserve"> </w:t>
      </w:r>
    </w:p>
    <w:p w14:paraId="5923E84F" w14:textId="77777777" w:rsidR="002C39AF" w:rsidRDefault="002C39AF" w:rsidP="002C39AF">
      <w:pPr>
        <w:widowControl w:val="0"/>
        <w:autoSpaceDE w:val="0"/>
        <w:autoSpaceDN w:val="0"/>
        <w:adjustRightInd w:val="0"/>
        <w:ind w:left="1134"/>
        <w:jc w:val="both"/>
        <w:rPr>
          <w:bCs/>
          <w:color w:val="000000"/>
          <w:sz w:val="22"/>
          <w:szCs w:val="22"/>
        </w:rPr>
      </w:pPr>
    </w:p>
    <w:p w14:paraId="623F6A7C" w14:textId="2D7B094C" w:rsidR="002C39AF" w:rsidRPr="002C39AF" w:rsidRDefault="002C39AF" w:rsidP="002C39AF">
      <w:pPr>
        <w:numPr>
          <w:ilvl w:val="2"/>
          <w:numId w:val="5"/>
        </w:numPr>
        <w:autoSpaceDE w:val="0"/>
        <w:autoSpaceDN w:val="0"/>
        <w:jc w:val="both"/>
        <w:rPr>
          <w:bCs/>
          <w:color w:val="000000"/>
          <w:sz w:val="22"/>
          <w:szCs w:val="22"/>
        </w:rPr>
      </w:pPr>
      <w:r>
        <w:rPr>
          <w:b/>
          <w:sz w:val="22"/>
          <w:szCs w:val="22"/>
        </w:rPr>
        <w:t xml:space="preserve">„Rekonstrukce kuchyně v objektu FZŠ a MŠ při </w:t>
      </w:r>
      <w:proofErr w:type="spellStart"/>
      <w:r>
        <w:rPr>
          <w:b/>
          <w:sz w:val="22"/>
          <w:szCs w:val="22"/>
        </w:rPr>
        <w:t>PedFK</w:t>
      </w:r>
      <w:proofErr w:type="spellEnd"/>
      <w:r>
        <w:rPr>
          <w:b/>
          <w:sz w:val="22"/>
          <w:szCs w:val="22"/>
        </w:rPr>
        <w:t xml:space="preserve"> UK Barrandov II, V Remízku 919/7 – projektová dokumentace“</w:t>
      </w:r>
    </w:p>
    <w:p w14:paraId="282171BD" w14:textId="2408856D" w:rsidR="00F718CC" w:rsidRPr="005D5820" w:rsidRDefault="00F718CC" w:rsidP="00884A18">
      <w:pPr>
        <w:widowControl w:val="0"/>
        <w:numPr>
          <w:ilvl w:val="0"/>
          <w:numId w:val="27"/>
        </w:numPr>
        <w:autoSpaceDE w:val="0"/>
        <w:autoSpaceDN w:val="0"/>
        <w:adjustRightInd w:val="0"/>
        <w:ind w:left="993" w:hanging="284"/>
        <w:jc w:val="both"/>
        <w:rPr>
          <w:bCs/>
          <w:color w:val="000000"/>
          <w:sz w:val="22"/>
          <w:szCs w:val="22"/>
        </w:rPr>
      </w:pPr>
      <w:r w:rsidRPr="005D5820">
        <w:rPr>
          <w:bCs/>
          <w:color w:val="000000"/>
          <w:sz w:val="22"/>
          <w:szCs w:val="22"/>
        </w:rPr>
        <w:t>dílo dle čl. 3 odst. 3.2</w:t>
      </w:r>
      <w:r>
        <w:rPr>
          <w:bCs/>
          <w:color w:val="000000"/>
          <w:sz w:val="22"/>
          <w:szCs w:val="22"/>
        </w:rPr>
        <w:t>.2.</w:t>
      </w:r>
      <w:r w:rsidRPr="005D5820">
        <w:rPr>
          <w:bCs/>
          <w:color w:val="000000"/>
          <w:sz w:val="22"/>
          <w:szCs w:val="22"/>
        </w:rPr>
        <w:t xml:space="preserve"> písm. a) smlouvy do 4 </w:t>
      </w:r>
      <w:r w:rsidRPr="005D5820">
        <w:rPr>
          <w:bCs/>
          <w:sz w:val="22"/>
          <w:szCs w:val="22"/>
        </w:rPr>
        <w:t>týdnů</w:t>
      </w:r>
      <w:r w:rsidRPr="005D5820">
        <w:rPr>
          <w:bCs/>
          <w:color w:val="000000"/>
          <w:sz w:val="22"/>
          <w:szCs w:val="22"/>
        </w:rPr>
        <w:t xml:space="preserve"> od účinnosti smlouvy;</w:t>
      </w:r>
    </w:p>
    <w:p w14:paraId="26153A7A" w14:textId="789E355B" w:rsidR="00F718CC" w:rsidRPr="005D5820" w:rsidRDefault="00F718CC" w:rsidP="00884A18">
      <w:pPr>
        <w:widowControl w:val="0"/>
        <w:numPr>
          <w:ilvl w:val="0"/>
          <w:numId w:val="27"/>
        </w:numPr>
        <w:autoSpaceDE w:val="0"/>
        <w:autoSpaceDN w:val="0"/>
        <w:adjustRightInd w:val="0"/>
        <w:ind w:left="993" w:hanging="284"/>
        <w:jc w:val="both"/>
        <w:rPr>
          <w:bCs/>
          <w:color w:val="000000"/>
          <w:sz w:val="22"/>
          <w:szCs w:val="22"/>
        </w:rPr>
      </w:pPr>
      <w:r w:rsidRPr="005D5820">
        <w:rPr>
          <w:bCs/>
          <w:color w:val="000000"/>
          <w:sz w:val="22"/>
          <w:szCs w:val="22"/>
        </w:rPr>
        <w:t>dílo dle čl. 3 odst. 3.2.</w:t>
      </w:r>
      <w:r>
        <w:rPr>
          <w:bCs/>
          <w:color w:val="000000"/>
          <w:sz w:val="22"/>
          <w:szCs w:val="22"/>
        </w:rPr>
        <w:t>2.</w:t>
      </w:r>
      <w:r w:rsidRPr="005D5820">
        <w:rPr>
          <w:bCs/>
          <w:color w:val="000000"/>
          <w:sz w:val="22"/>
          <w:szCs w:val="22"/>
        </w:rPr>
        <w:t xml:space="preserve"> písm. b) smlouvy do </w:t>
      </w:r>
      <w:r>
        <w:rPr>
          <w:bCs/>
          <w:color w:val="000000"/>
          <w:sz w:val="22"/>
          <w:szCs w:val="22"/>
        </w:rPr>
        <w:t>3</w:t>
      </w:r>
      <w:r w:rsidRPr="005D5820">
        <w:rPr>
          <w:bCs/>
          <w:sz w:val="22"/>
          <w:szCs w:val="22"/>
        </w:rPr>
        <w:t xml:space="preserve"> týdnů</w:t>
      </w:r>
      <w:r w:rsidRPr="005D5820">
        <w:rPr>
          <w:bCs/>
          <w:color w:val="000000"/>
          <w:sz w:val="22"/>
          <w:szCs w:val="22"/>
        </w:rPr>
        <w:t xml:space="preserve"> od předání díla dle čl. 3 odst. 3. 2.</w:t>
      </w:r>
      <w:r w:rsidR="00640BB6">
        <w:rPr>
          <w:bCs/>
          <w:color w:val="000000"/>
          <w:sz w:val="22"/>
          <w:szCs w:val="22"/>
        </w:rPr>
        <w:t>2.</w:t>
      </w:r>
      <w:r w:rsidRPr="005D5820">
        <w:rPr>
          <w:bCs/>
          <w:color w:val="000000"/>
          <w:sz w:val="22"/>
          <w:szCs w:val="22"/>
        </w:rPr>
        <w:t xml:space="preserve"> písm. a) smlouvy;</w:t>
      </w:r>
    </w:p>
    <w:p w14:paraId="1771137E" w14:textId="45454BF2" w:rsidR="00F718CC" w:rsidRPr="00FE5A27" w:rsidRDefault="00F718CC" w:rsidP="00884A18">
      <w:pPr>
        <w:widowControl w:val="0"/>
        <w:numPr>
          <w:ilvl w:val="0"/>
          <w:numId w:val="27"/>
        </w:numPr>
        <w:autoSpaceDE w:val="0"/>
        <w:autoSpaceDN w:val="0"/>
        <w:adjustRightInd w:val="0"/>
        <w:ind w:left="993" w:hanging="284"/>
        <w:jc w:val="both"/>
        <w:rPr>
          <w:bCs/>
          <w:color w:val="000000"/>
          <w:sz w:val="22"/>
          <w:szCs w:val="22"/>
        </w:rPr>
      </w:pPr>
      <w:r w:rsidRPr="005D5820">
        <w:rPr>
          <w:bCs/>
          <w:color w:val="000000"/>
          <w:sz w:val="22"/>
          <w:szCs w:val="22"/>
        </w:rPr>
        <w:t>dílo dle čl. 3 odst. 3.2.</w:t>
      </w:r>
      <w:r>
        <w:rPr>
          <w:bCs/>
          <w:color w:val="000000"/>
          <w:sz w:val="22"/>
          <w:szCs w:val="22"/>
        </w:rPr>
        <w:t>2.</w:t>
      </w:r>
      <w:r w:rsidRPr="005D5820">
        <w:rPr>
          <w:bCs/>
          <w:color w:val="000000"/>
          <w:sz w:val="22"/>
          <w:szCs w:val="22"/>
        </w:rPr>
        <w:t xml:space="preserve"> písm. </w:t>
      </w:r>
      <w:r>
        <w:rPr>
          <w:bCs/>
          <w:color w:val="000000"/>
          <w:sz w:val="22"/>
          <w:szCs w:val="22"/>
        </w:rPr>
        <w:t>c</w:t>
      </w:r>
      <w:r w:rsidRPr="005D5820">
        <w:rPr>
          <w:bCs/>
          <w:color w:val="000000"/>
          <w:sz w:val="22"/>
          <w:szCs w:val="22"/>
        </w:rPr>
        <w:t xml:space="preserve">) smlouvy </w:t>
      </w:r>
      <w:r w:rsidRPr="005D5820">
        <w:rPr>
          <w:bCs/>
          <w:sz w:val="22"/>
          <w:szCs w:val="22"/>
        </w:rPr>
        <w:t xml:space="preserve">do </w:t>
      </w:r>
      <w:r>
        <w:rPr>
          <w:bCs/>
          <w:sz w:val="22"/>
          <w:szCs w:val="22"/>
        </w:rPr>
        <w:t>15</w:t>
      </w:r>
      <w:r w:rsidRPr="005D5820">
        <w:rPr>
          <w:bCs/>
          <w:sz w:val="22"/>
          <w:szCs w:val="22"/>
        </w:rPr>
        <w:t xml:space="preserve"> týdnů</w:t>
      </w:r>
      <w:r w:rsidRPr="005D5820">
        <w:rPr>
          <w:bCs/>
          <w:color w:val="000000"/>
          <w:sz w:val="22"/>
          <w:szCs w:val="22"/>
        </w:rPr>
        <w:t xml:space="preserve"> od </w:t>
      </w:r>
      <w:r>
        <w:rPr>
          <w:bCs/>
          <w:color w:val="000000"/>
          <w:sz w:val="22"/>
          <w:szCs w:val="22"/>
        </w:rPr>
        <w:t>odsouhlasení</w:t>
      </w:r>
      <w:r w:rsidRPr="005D5820">
        <w:rPr>
          <w:bCs/>
          <w:color w:val="000000"/>
          <w:sz w:val="22"/>
          <w:szCs w:val="22"/>
        </w:rPr>
        <w:t xml:space="preserve"> díla</w:t>
      </w:r>
      <w:r>
        <w:rPr>
          <w:bCs/>
          <w:color w:val="000000"/>
          <w:sz w:val="22"/>
          <w:szCs w:val="22"/>
        </w:rPr>
        <w:t xml:space="preserve"> zástupcem objednatele ve věcech administrativně-technických</w:t>
      </w:r>
      <w:r w:rsidRPr="005D5820">
        <w:rPr>
          <w:bCs/>
          <w:color w:val="000000"/>
          <w:sz w:val="22"/>
          <w:szCs w:val="22"/>
        </w:rPr>
        <w:t xml:space="preserve"> dle čl. 3 odst. 3. 2. </w:t>
      </w:r>
      <w:r w:rsidR="00640BB6">
        <w:rPr>
          <w:bCs/>
          <w:color w:val="000000"/>
          <w:sz w:val="22"/>
          <w:szCs w:val="22"/>
        </w:rPr>
        <w:t xml:space="preserve">2. </w:t>
      </w:r>
      <w:r w:rsidRPr="005D5820">
        <w:rPr>
          <w:bCs/>
          <w:color w:val="000000"/>
          <w:sz w:val="22"/>
          <w:szCs w:val="22"/>
        </w:rPr>
        <w:t xml:space="preserve">písm. </w:t>
      </w:r>
      <w:r w:rsidR="00640BB6">
        <w:rPr>
          <w:bCs/>
          <w:color w:val="000000"/>
          <w:sz w:val="22"/>
          <w:szCs w:val="22"/>
        </w:rPr>
        <w:t>b</w:t>
      </w:r>
      <w:r w:rsidRPr="005D5820">
        <w:rPr>
          <w:bCs/>
          <w:color w:val="000000"/>
          <w:sz w:val="22"/>
          <w:szCs w:val="22"/>
        </w:rPr>
        <w:t>) smlouvy;</w:t>
      </w:r>
    </w:p>
    <w:p w14:paraId="680592F3" w14:textId="3EA118B4" w:rsidR="00F718CC" w:rsidRPr="005D5820" w:rsidRDefault="00F718CC" w:rsidP="00884A18">
      <w:pPr>
        <w:widowControl w:val="0"/>
        <w:numPr>
          <w:ilvl w:val="0"/>
          <w:numId w:val="27"/>
        </w:numPr>
        <w:autoSpaceDE w:val="0"/>
        <w:autoSpaceDN w:val="0"/>
        <w:adjustRightInd w:val="0"/>
        <w:ind w:left="993" w:hanging="284"/>
        <w:jc w:val="both"/>
        <w:rPr>
          <w:bCs/>
          <w:color w:val="000000"/>
          <w:sz w:val="22"/>
          <w:szCs w:val="22"/>
        </w:rPr>
      </w:pPr>
      <w:r w:rsidRPr="005D5820">
        <w:rPr>
          <w:bCs/>
          <w:color w:val="000000"/>
          <w:sz w:val="22"/>
          <w:szCs w:val="22"/>
        </w:rPr>
        <w:t>dílo dle čl. 3 odst. 3.2.</w:t>
      </w:r>
      <w:r>
        <w:rPr>
          <w:bCs/>
          <w:color w:val="000000"/>
          <w:sz w:val="22"/>
          <w:szCs w:val="22"/>
        </w:rPr>
        <w:t>2.</w:t>
      </w:r>
      <w:r w:rsidRPr="005D5820">
        <w:rPr>
          <w:bCs/>
          <w:color w:val="000000"/>
          <w:sz w:val="22"/>
          <w:szCs w:val="22"/>
        </w:rPr>
        <w:t xml:space="preserve"> písm. </w:t>
      </w:r>
      <w:r>
        <w:rPr>
          <w:bCs/>
          <w:color w:val="000000"/>
          <w:sz w:val="22"/>
          <w:szCs w:val="22"/>
        </w:rPr>
        <w:t>d</w:t>
      </w:r>
      <w:r w:rsidRPr="005D5820">
        <w:rPr>
          <w:bCs/>
          <w:color w:val="000000"/>
          <w:sz w:val="22"/>
          <w:szCs w:val="22"/>
        </w:rPr>
        <w:t xml:space="preserve">) smlouvy vč. zajištění stanovisek dotčených se </w:t>
      </w:r>
      <w:r w:rsidRPr="005D5820">
        <w:rPr>
          <w:bCs/>
          <w:sz w:val="22"/>
          <w:szCs w:val="22"/>
        </w:rPr>
        <w:t>stanovuje</w:t>
      </w:r>
      <w:r w:rsidRPr="005D5820">
        <w:rPr>
          <w:bCs/>
          <w:color w:val="000000"/>
          <w:sz w:val="22"/>
          <w:szCs w:val="22"/>
        </w:rPr>
        <w:t xml:space="preserve"> nejpozději do </w:t>
      </w:r>
      <w:r>
        <w:rPr>
          <w:bCs/>
          <w:color w:val="000000"/>
          <w:sz w:val="22"/>
          <w:szCs w:val="22"/>
        </w:rPr>
        <w:t>8</w:t>
      </w:r>
      <w:r w:rsidRPr="005D5820">
        <w:rPr>
          <w:bCs/>
          <w:color w:val="000000"/>
          <w:sz w:val="22"/>
          <w:szCs w:val="22"/>
        </w:rPr>
        <w:t xml:space="preserve"> týdnů od předání díla dle čl. 3 odst. 3.2.</w:t>
      </w:r>
      <w:r>
        <w:rPr>
          <w:bCs/>
          <w:color w:val="000000"/>
          <w:sz w:val="22"/>
          <w:szCs w:val="22"/>
        </w:rPr>
        <w:t>2.</w:t>
      </w:r>
      <w:r w:rsidRPr="005D5820">
        <w:rPr>
          <w:bCs/>
          <w:color w:val="000000"/>
          <w:sz w:val="22"/>
          <w:szCs w:val="22"/>
        </w:rPr>
        <w:t xml:space="preserve"> písm. </w:t>
      </w:r>
      <w:r>
        <w:rPr>
          <w:bCs/>
          <w:color w:val="000000"/>
          <w:sz w:val="22"/>
          <w:szCs w:val="22"/>
        </w:rPr>
        <w:t>c</w:t>
      </w:r>
      <w:r w:rsidRPr="005D5820">
        <w:rPr>
          <w:bCs/>
          <w:color w:val="000000"/>
          <w:sz w:val="22"/>
          <w:szCs w:val="22"/>
        </w:rPr>
        <w:t xml:space="preserve">) smlouvy, při dodržení správních lhůt dotčených orgánů, bez zásadních námitek účastníků. Termín se prodlužuje o prokázanou dobu nečinnosti jednotlivých DOSS, Stavebního úřadu či jiných účastníků dle správního řádu. </w:t>
      </w:r>
    </w:p>
    <w:p w14:paraId="38E36DBD" w14:textId="77777777" w:rsidR="00F718CC" w:rsidRDefault="00F718CC" w:rsidP="00884A18">
      <w:pPr>
        <w:widowControl w:val="0"/>
        <w:numPr>
          <w:ilvl w:val="0"/>
          <w:numId w:val="27"/>
        </w:numPr>
        <w:autoSpaceDE w:val="0"/>
        <w:autoSpaceDN w:val="0"/>
        <w:adjustRightInd w:val="0"/>
        <w:ind w:left="993" w:hanging="284"/>
        <w:jc w:val="both"/>
        <w:rPr>
          <w:bCs/>
          <w:color w:val="000000"/>
          <w:sz w:val="22"/>
          <w:szCs w:val="22"/>
        </w:rPr>
      </w:pPr>
      <w:r w:rsidRPr="005D5820">
        <w:rPr>
          <w:bCs/>
          <w:color w:val="000000"/>
          <w:sz w:val="22"/>
          <w:szCs w:val="22"/>
        </w:rPr>
        <w:t xml:space="preserve">Autorský dozor bude prováděn po celou dobu realizace stavebních úprav až do úplného odstranění vad a nedodělků a finálního předání stavby objednateli. </w:t>
      </w:r>
    </w:p>
    <w:p w14:paraId="206620FA" w14:textId="541ABE0C" w:rsidR="00F718CC" w:rsidRDefault="00F718CC" w:rsidP="00F718CC">
      <w:pPr>
        <w:widowControl w:val="0"/>
        <w:autoSpaceDE w:val="0"/>
        <w:autoSpaceDN w:val="0"/>
        <w:adjustRightInd w:val="0"/>
        <w:jc w:val="both"/>
        <w:rPr>
          <w:bCs/>
          <w:color w:val="000000"/>
          <w:sz w:val="22"/>
          <w:szCs w:val="22"/>
        </w:rPr>
      </w:pPr>
    </w:p>
    <w:p w14:paraId="7CA68015" w14:textId="3340EF95" w:rsidR="001D4728" w:rsidRPr="005D5820" w:rsidRDefault="002B41AE" w:rsidP="006C189B">
      <w:pPr>
        <w:widowControl w:val="0"/>
        <w:numPr>
          <w:ilvl w:val="1"/>
          <w:numId w:val="5"/>
        </w:numPr>
        <w:autoSpaceDE w:val="0"/>
        <w:autoSpaceDN w:val="0"/>
        <w:adjustRightInd w:val="0"/>
        <w:ind w:left="357" w:hanging="499"/>
        <w:jc w:val="both"/>
        <w:rPr>
          <w:sz w:val="22"/>
          <w:szCs w:val="22"/>
        </w:rPr>
      </w:pPr>
      <w:r w:rsidRPr="002C39AF">
        <w:rPr>
          <w:bCs/>
          <w:color w:val="000000"/>
          <w:sz w:val="22"/>
          <w:szCs w:val="22"/>
        </w:rPr>
        <w:t>Projektová</w:t>
      </w:r>
      <w:r w:rsidRPr="005D5820">
        <w:rPr>
          <w:sz w:val="22"/>
          <w:szCs w:val="22"/>
        </w:rPr>
        <w:t xml:space="preserve"> dokumentace </w:t>
      </w:r>
      <w:r w:rsidR="004D69B6" w:rsidRPr="005D5820">
        <w:rPr>
          <w:sz w:val="22"/>
          <w:szCs w:val="22"/>
        </w:rPr>
        <w:t xml:space="preserve">musí být </w:t>
      </w:r>
      <w:r w:rsidRPr="005D5820">
        <w:rPr>
          <w:sz w:val="22"/>
          <w:szCs w:val="22"/>
        </w:rPr>
        <w:t>provedena v rozsahu vyhlášky č.</w:t>
      </w:r>
      <w:r w:rsidR="00A15DEC">
        <w:rPr>
          <w:sz w:val="22"/>
          <w:szCs w:val="22"/>
        </w:rPr>
        <w:t xml:space="preserve"> </w:t>
      </w:r>
      <w:r w:rsidRPr="005D5820">
        <w:rPr>
          <w:sz w:val="22"/>
          <w:szCs w:val="22"/>
        </w:rPr>
        <w:t xml:space="preserve">499/2006 Sb., o dokumentaci </w:t>
      </w:r>
      <w:r w:rsidRPr="005D5820">
        <w:rPr>
          <w:sz w:val="22"/>
          <w:szCs w:val="22"/>
        </w:rPr>
        <w:lastRenderedPageBreak/>
        <w:t xml:space="preserve">staveb, </w:t>
      </w:r>
      <w:r w:rsidR="004D69B6" w:rsidRPr="005D5820">
        <w:rPr>
          <w:sz w:val="22"/>
          <w:szCs w:val="22"/>
        </w:rPr>
        <w:t>a příslušných příloh</w:t>
      </w:r>
      <w:r w:rsidR="0033467A">
        <w:rPr>
          <w:sz w:val="22"/>
          <w:szCs w:val="22"/>
        </w:rPr>
        <w:t xml:space="preserve"> </w:t>
      </w:r>
      <w:r w:rsidR="0033467A" w:rsidRPr="006B16FE">
        <w:rPr>
          <w:bCs/>
          <w:color w:val="000000"/>
          <w:sz w:val="22"/>
          <w:szCs w:val="22"/>
        </w:rPr>
        <w:t>v aktuálním platném znění ke dni předání díla</w:t>
      </w:r>
      <w:r w:rsidR="00AE28E7" w:rsidRPr="005D5820">
        <w:rPr>
          <w:sz w:val="22"/>
          <w:szCs w:val="22"/>
        </w:rPr>
        <w:t>,</w:t>
      </w:r>
      <w:r w:rsidR="004D69B6" w:rsidRPr="005D5820">
        <w:rPr>
          <w:sz w:val="22"/>
          <w:szCs w:val="22"/>
        </w:rPr>
        <w:t xml:space="preserve"> </w:t>
      </w:r>
      <w:r w:rsidRPr="005D5820">
        <w:rPr>
          <w:sz w:val="22"/>
          <w:szCs w:val="22"/>
        </w:rPr>
        <w:t xml:space="preserve">a </w:t>
      </w:r>
      <w:r w:rsidR="004D69B6" w:rsidRPr="005D5820">
        <w:rPr>
          <w:sz w:val="22"/>
          <w:szCs w:val="22"/>
        </w:rPr>
        <w:t xml:space="preserve">v souladu </w:t>
      </w:r>
      <w:r w:rsidRPr="005D5820">
        <w:rPr>
          <w:sz w:val="22"/>
          <w:szCs w:val="22"/>
        </w:rPr>
        <w:t>vyhlášk</w:t>
      </w:r>
      <w:r w:rsidR="004D69B6" w:rsidRPr="005D5820">
        <w:rPr>
          <w:sz w:val="22"/>
          <w:szCs w:val="22"/>
        </w:rPr>
        <w:t>ou</w:t>
      </w:r>
      <w:r w:rsidRPr="005D5820">
        <w:rPr>
          <w:sz w:val="22"/>
          <w:szCs w:val="22"/>
        </w:rPr>
        <w:t xml:space="preserve"> č. 169/2016 Sb.</w:t>
      </w:r>
      <w:r w:rsidR="001D4728" w:rsidRPr="005D5820">
        <w:rPr>
          <w:sz w:val="22"/>
          <w:szCs w:val="22"/>
        </w:rPr>
        <w:t xml:space="preserve"> </w:t>
      </w:r>
      <w:r w:rsidR="001D4728" w:rsidRPr="005D5820">
        <w:rPr>
          <w:rStyle w:val="h1a"/>
          <w:sz w:val="22"/>
          <w:szCs w:val="22"/>
        </w:rPr>
        <w:t xml:space="preserve">o </w:t>
      </w:r>
      <w:r w:rsidR="001D4728" w:rsidRPr="005D5820">
        <w:rPr>
          <w:sz w:val="22"/>
          <w:szCs w:val="22"/>
        </w:rPr>
        <w:t>stanovení rozsahu dokumentace veřejné zakázky na stavební práce a soupisu stavebních prací, dodávek a služeb s výkazem výměr</w:t>
      </w:r>
      <w:r w:rsidR="004D69B6" w:rsidRPr="005D5820">
        <w:rPr>
          <w:sz w:val="22"/>
          <w:szCs w:val="22"/>
        </w:rPr>
        <w:t xml:space="preserve">, </w:t>
      </w:r>
      <w:r w:rsidR="0033467A" w:rsidRPr="006B16FE">
        <w:rPr>
          <w:bCs/>
          <w:color w:val="000000"/>
          <w:sz w:val="22"/>
          <w:szCs w:val="22"/>
        </w:rPr>
        <w:t>v aktuálním platném znění ke dni předání díla</w:t>
      </w:r>
      <w:r w:rsidR="001D4728" w:rsidRPr="005D5820">
        <w:rPr>
          <w:sz w:val="22"/>
          <w:szCs w:val="22"/>
        </w:rPr>
        <w:t>.</w:t>
      </w:r>
    </w:p>
    <w:p w14:paraId="1A8CA47C" w14:textId="5D33E6BE" w:rsidR="002B41AE" w:rsidRPr="005D5820" w:rsidRDefault="004D69B6" w:rsidP="006C189B">
      <w:pPr>
        <w:widowControl w:val="0"/>
        <w:numPr>
          <w:ilvl w:val="1"/>
          <w:numId w:val="5"/>
        </w:numPr>
        <w:autoSpaceDE w:val="0"/>
        <w:autoSpaceDN w:val="0"/>
        <w:adjustRightInd w:val="0"/>
        <w:ind w:left="357" w:hanging="499"/>
        <w:jc w:val="both"/>
        <w:rPr>
          <w:sz w:val="22"/>
          <w:szCs w:val="22"/>
        </w:rPr>
      </w:pPr>
      <w:r w:rsidRPr="005D5820">
        <w:rPr>
          <w:sz w:val="22"/>
          <w:szCs w:val="22"/>
        </w:rPr>
        <w:t>Projektová d</w:t>
      </w:r>
      <w:r w:rsidR="002B41AE" w:rsidRPr="005D5820">
        <w:rPr>
          <w:sz w:val="22"/>
          <w:szCs w:val="22"/>
        </w:rPr>
        <w:t xml:space="preserve">okumentace </w:t>
      </w:r>
      <w:r w:rsidRPr="005D5820">
        <w:rPr>
          <w:sz w:val="22"/>
          <w:szCs w:val="22"/>
        </w:rPr>
        <w:t xml:space="preserve">musí být </w:t>
      </w:r>
      <w:r w:rsidR="002B41AE" w:rsidRPr="005D5820">
        <w:rPr>
          <w:sz w:val="22"/>
          <w:szCs w:val="22"/>
        </w:rPr>
        <w:t>vyhotovená v souladu se zákonem č.</w:t>
      </w:r>
      <w:r w:rsidR="00A15DEC">
        <w:rPr>
          <w:sz w:val="22"/>
          <w:szCs w:val="22"/>
        </w:rPr>
        <w:t xml:space="preserve"> </w:t>
      </w:r>
      <w:r w:rsidR="002B41AE" w:rsidRPr="005D5820">
        <w:rPr>
          <w:sz w:val="22"/>
          <w:szCs w:val="22"/>
        </w:rPr>
        <w:t xml:space="preserve">134/2016 Sb., o zadávání </w:t>
      </w:r>
      <w:r w:rsidR="002B41AE" w:rsidRPr="002C39AF">
        <w:rPr>
          <w:bCs/>
          <w:color w:val="000000"/>
          <w:sz w:val="22"/>
          <w:szCs w:val="22"/>
        </w:rPr>
        <w:t>veřejných</w:t>
      </w:r>
      <w:r w:rsidR="002B41AE" w:rsidRPr="005D5820">
        <w:rPr>
          <w:sz w:val="22"/>
          <w:szCs w:val="22"/>
        </w:rPr>
        <w:t xml:space="preserve"> zakázek, ve znění pozdějších předpisů</w:t>
      </w:r>
      <w:r w:rsidRPr="005D5820">
        <w:rPr>
          <w:sz w:val="22"/>
          <w:szCs w:val="22"/>
        </w:rPr>
        <w:t xml:space="preserve"> způsobem, který předem nezvýhodní žádného dodavatele</w:t>
      </w:r>
      <w:r w:rsidR="002B41AE" w:rsidRPr="005D5820">
        <w:rPr>
          <w:sz w:val="22"/>
          <w:szCs w:val="22"/>
        </w:rPr>
        <w:t>.</w:t>
      </w:r>
    </w:p>
    <w:p w14:paraId="208EF075" w14:textId="77777777" w:rsidR="002B41AE" w:rsidRPr="002C39AF" w:rsidRDefault="002B41AE" w:rsidP="006C189B">
      <w:pPr>
        <w:widowControl w:val="0"/>
        <w:numPr>
          <w:ilvl w:val="1"/>
          <w:numId w:val="5"/>
        </w:numPr>
        <w:autoSpaceDE w:val="0"/>
        <w:autoSpaceDN w:val="0"/>
        <w:adjustRightInd w:val="0"/>
        <w:ind w:left="357" w:hanging="499"/>
        <w:jc w:val="both"/>
        <w:rPr>
          <w:sz w:val="22"/>
          <w:szCs w:val="22"/>
        </w:rPr>
      </w:pPr>
      <w:r w:rsidRPr="002C39AF">
        <w:rPr>
          <w:sz w:val="22"/>
          <w:szCs w:val="22"/>
        </w:rPr>
        <w:t>Projektová</w:t>
      </w:r>
      <w:r w:rsidRPr="005D5820">
        <w:rPr>
          <w:sz w:val="22"/>
          <w:szCs w:val="22"/>
        </w:rPr>
        <w:t xml:space="preserve"> dokumentace bude v průběhu zpracování průběžně konzultována se zástupci objednatele ve věcech technických a dále bude řádně projednána s dotčenými veřejnoprávními orgány a jejich případné připomínky či podmínky budou řešeny, případně do dokumentace zapracovány.</w:t>
      </w:r>
    </w:p>
    <w:p w14:paraId="26AB6FF4" w14:textId="5894E1C0" w:rsidR="002B41AE" w:rsidRPr="005D5820" w:rsidRDefault="002B41AE" w:rsidP="006C189B">
      <w:pPr>
        <w:widowControl w:val="0"/>
        <w:numPr>
          <w:ilvl w:val="1"/>
          <w:numId w:val="5"/>
        </w:numPr>
        <w:autoSpaceDE w:val="0"/>
        <w:autoSpaceDN w:val="0"/>
        <w:adjustRightInd w:val="0"/>
        <w:ind w:left="357" w:hanging="499"/>
        <w:jc w:val="both"/>
        <w:rPr>
          <w:sz w:val="22"/>
          <w:szCs w:val="22"/>
        </w:rPr>
      </w:pPr>
      <w:r w:rsidRPr="005D5820">
        <w:rPr>
          <w:sz w:val="22"/>
          <w:szCs w:val="22"/>
        </w:rPr>
        <w:t xml:space="preserve">Objednatel si vyhrazuje lhůtu na schválení předané projektové dokumentace. Zhotovitel předá každou dílčí projektovou dokumentaci, dle čl. 3 odst. </w:t>
      </w:r>
      <w:r w:rsidR="00F76BAC" w:rsidRPr="005D5820">
        <w:rPr>
          <w:sz w:val="22"/>
          <w:szCs w:val="22"/>
        </w:rPr>
        <w:t>3. 2</w:t>
      </w:r>
      <w:r w:rsidRPr="005D5820">
        <w:rPr>
          <w:sz w:val="22"/>
          <w:szCs w:val="22"/>
        </w:rPr>
        <w:t xml:space="preserve">. této smlouvy k věcné kontrole před smluvním termínem odevzdání, o této skutečnosti zástupci smluvních stran učiní písemný zápis. Objednatel se k této části dokumentace do </w:t>
      </w:r>
      <w:r w:rsidR="00400040" w:rsidRPr="005D5820">
        <w:rPr>
          <w:sz w:val="22"/>
          <w:szCs w:val="22"/>
        </w:rPr>
        <w:t xml:space="preserve">7 </w:t>
      </w:r>
      <w:r w:rsidRPr="005D5820">
        <w:rPr>
          <w:sz w:val="22"/>
          <w:szCs w:val="22"/>
        </w:rPr>
        <w:t>pracovních dnů od odevzdání vyjádří. Konečné termíny pro odevzdání dle čl. 3 odst. 3.3</w:t>
      </w:r>
      <w:r w:rsidR="00540437" w:rsidRPr="005D5820">
        <w:rPr>
          <w:sz w:val="22"/>
          <w:szCs w:val="22"/>
        </w:rPr>
        <w:t xml:space="preserve"> zůstávají</w:t>
      </w:r>
      <w:r w:rsidRPr="005D5820">
        <w:rPr>
          <w:sz w:val="22"/>
          <w:szCs w:val="22"/>
        </w:rPr>
        <w:t xml:space="preserve"> v platnosti.</w:t>
      </w:r>
    </w:p>
    <w:p w14:paraId="19F2A701" w14:textId="77777777" w:rsidR="002B41AE" w:rsidRPr="005D5820" w:rsidRDefault="002B41AE" w:rsidP="006C189B">
      <w:pPr>
        <w:widowControl w:val="0"/>
        <w:numPr>
          <w:ilvl w:val="1"/>
          <w:numId w:val="5"/>
        </w:numPr>
        <w:autoSpaceDE w:val="0"/>
        <w:autoSpaceDN w:val="0"/>
        <w:adjustRightInd w:val="0"/>
        <w:ind w:left="357" w:hanging="499"/>
        <w:jc w:val="both"/>
        <w:rPr>
          <w:sz w:val="22"/>
          <w:szCs w:val="22"/>
        </w:rPr>
      </w:pPr>
      <w:r w:rsidRPr="005D5820">
        <w:rPr>
          <w:sz w:val="22"/>
          <w:szCs w:val="22"/>
        </w:rPr>
        <w:t>Projektová dokumentace bude obsahovat zatřídění stavebního díla a stavebních prací podle kódů CZ-CC.</w:t>
      </w:r>
    </w:p>
    <w:p w14:paraId="0CFD9028" w14:textId="7142CD7C" w:rsidR="002B41AE" w:rsidRPr="005D5820" w:rsidRDefault="002B41AE" w:rsidP="006C189B">
      <w:pPr>
        <w:widowControl w:val="0"/>
        <w:numPr>
          <w:ilvl w:val="1"/>
          <w:numId w:val="5"/>
        </w:numPr>
        <w:autoSpaceDE w:val="0"/>
        <w:autoSpaceDN w:val="0"/>
        <w:adjustRightInd w:val="0"/>
        <w:ind w:left="357" w:hanging="499"/>
        <w:jc w:val="both"/>
        <w:rPr>
          <w:sz w:val="22"/>
          <w:szCs w:val="22"/>
        </w:rPr>
      </w:pPr>
      <w:r w:rsidRPr="005D5820">
        <w:rPr>
          <w:sz w:val="22"/>
          <w:szCs w:val="22"/>
        </w:rPr>
        <w:t xml:space="preserve">Provedení díla – projektové dokumentace se rozumí předání požadovaného počtu </w:t>
      </w:r>
      <w:proofErr w:type="spellStart"/>
      <w:r w:rsidRPr="005D5820">
        <w:rPr>
          <w:sz w:val="22"/>
          <w:szCs w:val="22"/>
        </w:rPr>
        <w:t>paré</w:t>
      </w:r>
      <w:proofErr w:type="spellEnd"/>
      <w:r w:rsidRPr="005D5820">
        <w:rPr>
          <w:sz w:val="22"/>
          <w:szCs w:val="22"/>
        </w:rPr>
        <w:t xml:space="preserve"> </w:t>
      </w:r>
      <w:r w:rsidR="004D69B6" w:rsidRPr="005D5820">
        <w:rPr>
          <w:sz w:val="22"/>
          <w:szCs w:val="22"/>
        </w:rPr>
        <w:t xml:space="preserve">finální a kompletní </w:t>
      </w:r>
      <w:r w:rsidRPr="005D5820">
        <w:rPr>
          <w:sz w:val="22"/>
          <w:szCs w:val="22"/>
        </w:rPr>
        <w:t>projektové dokumentace objednateli. Dílo je provedeno, je-li plně způsobilé sloužit svému účelu a nevykazuje-li vady. Dílo má vadu, neodpovídá-li smlouvě</w:t>
      </w:r>
      <w:r w:rsidR="006F50E4" w:rsidRPr="005D5820">
        <w:rPr>
          <w:sz w:val="22"/>
          <w:szCs w:val="22"/>
        </w:rPr>
        <w:t xml:space="preserve"> o dílo</w:t>
      </w:r>
      <w:r w:rsidRPr="005D5820">
        <w:rPr>
          <w:sz w:val="22"/>
          <w:szCs w:val="22"/>
        </w:rPr>
        <w:t>. Objednatel není povinen převzít dílo vykazující vady, popřípadě dílo nezpůsobilé plně sloužit svému účelu.</w:t>
      </w:r>
    </w:p>
    <w:p w14:paraId="76900A3F" w14:textId="463C950C" w:rsidR="00067FAD" w:rsidRPr="005D5820" w:rsidRDefault="00067FAD" w:rsidP="006C189B">
      <w:pPr>
        <w:widowControl w:val="0"/>
        <w:numPr>
          <w:ilvl w:val="1"/>
          <w:numId w:val="5"/>
        </w:numPr>
        <w:autoSpaceDE w:val="0"/>
        <w:autoSpaceDN w:val="0"/>
        <w:adjustRightInd w:val="0"/>
        <w:ind w:left="357" w:hanging="499"/>
        <w:jc w:val="both"/>
        <w:rPr>
          <w:sz w:val="22"/>
          <w:szCs w:val="22"/>
        </w:rPr>
      </w:pPr>
      <w:r w:rsidRPr="005D5820">
        <w:rPr>
          <w:sz w:val="22"/>
          <w:szCs w:val="22"/>
        </w:rPr>
        <w:t xml:space="preserve">V průběhu zadávacího řízení na zhotovitele stavby, který objednatel vyhlašuje podle zákona </w:t>
      </w:r>
      <w:r w:rsidR="00A15DEC">
        <w:rPr>
          <w:sz w:val="22"/>
          <w:szCs w:val="22"/>
        </w:rPr>
        <w:br/>
      </w:r>
      <w:r w:rsidRPr="005D5820">
        <w:rPr>
          <w:sz w:val="22"/>
          <w:szCs w:val="22"/>
        </w:rPr>
        <w:t>č. 134/2016 Sb., o zadávání veřejných zakázek, ve znění pozdějších předpisů, je součástí předmětu díla i zpracování odpovědí na dotazy k projektové části dokumentace v rámci vyjasňování zadávací dokumentace zájemci o veřejnou zakázku</w:t>
      </w:r>
      <w:r w:rsidR="008E4034">
        <w:rPr>
          <w:sz w:val="22"/>
          <w:szCs w:val="22"/>
        </w:rPr>
        <w:t>,</w:t>
      </w:r>
      <w:r w:rsidR="0088627E">
        <w:rPr>
          <w:sz w:val="22"/>
          <w:szCs w:val="22"/>
        </w:rPr>
        <w:t xml:space="preserve"> zhotovitel</w:t>
      </w:r>
      <w:r w:rsidRPr="005D5820">
        <w:rPr>
          <w:sz w:val="22"/>
          <w:szCs w:val="22"/>
        </w:rPr>
        <w:t xml:space="preserve"> </w:t>
      </w:r>
      <w:r w:rsidR="0088627E">
        <w:rPr>
          <w:sz w:val="22"/>
          <w:szCs w:val="22"/>
        </w:rPr>
        <w:t xml:space="preserve">(tj. zhotovitel projektové dokumentace) se zavazuje na takový dotaz odpovědět, </w:t>
      </w:r>
      <w:r w:rsidRPr="005D5820">
        <w:rPr>
          <w:sz w:val="22"/>
          <w:szCs w:val="22"/>
        </w:rPr>
        <w:t>a to ve lhůtě do 1 pracovního dne po obdržení</w:t>
      </w:r>
      <w:r w:rsidR="00F178C9">
        <w:rPr>
          <w:sz w:val="22"/>
          <w:szCs w:val="22"/>
        </w:rPr>
        <w:t xml:space="preserve"> dotazu</w:t>
      </w:r>
      <w:r w:rsidRPr="005D5820">
        <w:rPr>
          <w:sz w:val="22"/>
          <w:szCs w:val="22"/>
        </w:rPr>
        <w:t xml:space="preserve"> zhotovitelem. Dotazy budou zasílány na kontaktní e-mailovou adresu.</w:t>
      </w:r>
    </w:p>
    <w:p w14:paraId="0EE60A2D" w14:textId="5D4CA3F9" w:rsidR="002B41AE" w:rsidRPr="005D5820" w:rsidRDefault="00067FAD" w:rsidP="006C189B">
      <w:pPr>
        <w:widowControl w:val="0"/>
        <w:numPr>
          <w:ilvl w:val="1"/>
          <w:numId w:val="5"/>
        </w:numPr>
        <w:autoSpaceDE w:val="0"/>
        <w:autoSpaceDN w:val="0"/>
        <w:adjustRightInd w:val="0"/>
        <w:ind w:left="357" w:hanging="499"/>
        <w:jc w:val="both"/>
        <w:rPr>
          <w:sz w:val="22"/>
          <w:szCs w:val="22"/>
        </w:rPr>
      </w:pPr>
      <w:r w:rsidRPr="005D5820">
        <w:rPr>
          <w:sz w:val="22"/>
          <w:szCs w:val="22"/>
        </w:rPr>
        <w:t xml:space="preserve">Uzavřením této smlouvy objednatel uděluje zhotoviteli plnou moc pro zajištění inženýrské činnosti blíže popsané v odst. </w:t>
      </w:r>
      <w:r w:rsidR="00F76BAC" w:rsidRPr="005D5820">
        <w:rPr>
          <w:sz w:val="22"/>
          <w:szCs w:val="22"/>
        </w:rPr>
        <w:t>3. 2</w:t>
      </w:r>
      <w:r w:rsidRPr="005D5820">
        <w:rPr>
          <w:sz w:val="22"/>
          <w:szCs w:val="22"/>
        </w:rPr>
        <w:t xml:space="preserve">. </w:t>
      </w:r>
      <w:r w:rsidR="00F65CDB">
        <w:rPr>
          <w:sz w:val="22"/>
          <w:szCs w:val="22"/>
        </w:rPr>
        <w:t xml:space="preserve">1. </w:t>
      </w:r>
      <w:r w:rsidRPr="005D5820">
        <w:rPr>
          <w:sz w:val="22"/>
          <w:szCs w:val="22"/>
        </w:rPr>
        <w:t xml:space="preserve">písm. d) </w:t>
      </w:r>
      <w:r w:rsidR="00F65CDB">
        <w:rPr>
          <w:sz w:val="22"/>
          <w:szCs w:val="22"/>
        </w:rPr>
        <w:t xml:space="preserve">a 3.2.2. písm. d) </w:t>
      </w:r>
      <w:r w:rsidRPr="005D5820">
        <w:rPr>
          <w:sz w:val="22"/>
          <w:szCs w:val="22"/>
        </w:rPr>
        <w:t>tohoto článku</w:t>
      </w:r>
      <w:r w:rsidR="008E4034">
        <w:rPr>
          <w:sz w:val="22"/>
          <w:szCs w:val="22"/>
        </w:rPr>
        <w:t xml:space="preserve"> smlouvy</w:t>
      </w:r>
      <w:r w:rsidRPr="005D5820">
        <w:rPr>
          <w:sz w:val="22"/>
          <w:szCs w:val="22"/>
        </w:rPr>
        <w:t>, a to při jednání se všemi místně a věcně příslušnými orgány státní správy a ostatními dotčenými subjekty a institucemi. Potvrzení o udělení plné moci bude objednatelem vystaveno zhotoviteli současně s podpisem této smlouvy</w:t>
      </w:r>
      <w:r w:rsidR="002B41AE" w:rsidRPr="005D5820">
        <w:rPr>
          <w:sz w:val="22"/>
          <w:szCs w:val="22"/>
        </w:rPr>
        <w:t xml:space="preserve">.  </w:t>
      </w:r>
    </w:p>
    <w:p w14:paraId="53AE9EDC" w14:textId="5FF1B5E0" w:rsidR="00EC2C4A" w:rsidRPr="005D5820" w:rsidRDefault="00EC2C4A" w:rsidP="006C189B">
      <w:pPr>
        <w:widowControl w:val="0"/>
        <w:numPr>
          <w:ilvl w:val="1"/>
          <w:numId w:val="5"/>
        </w:numPr>
        <w:autoSpaceDE w:val="0"/>
        <w:autoSpaceDN w:val="0"/>
        <w:adjustRightInd w:val="0"/>
        <w:ind w:left="357" w:hanging="499"/>
        <w:jc w:val="both"/>
        <w:rPr>
          <w:sz w:val="22"/>
          <w:szCs w:val="22"/>
        </w:rPr>
      </w:pPr>
      <w:r w:rsidRPr="005D5820">
        <w:rPr>
          <w:sz w:val="22"/>
          <w:szCs w:val="22"/>
        </w:rPr>
        <w:t>Zhotovitel se zavazuje, že provádění díla na jeho straně bude zajišťovat realizační tým, jehož složení a odborná kvalifikace jednotlivých č</w:t>
      </w:r>
      <w:r w:rsidR="00FF69B9">
        <w:rPr>
          <w:sz w:val="22"/>
          <w:szCs w:val="22"/>
        </w:rPr>
        <w:t>lenů jsou uvedeny v Příloze č. 5</w:t>
      </w:r>
      <w:r w:rsidRPr="005D5820">
        <w:rPr>
          <w:sz w:val="22"/>
          <w:szCs w:val="22"/>
        </w:rPr>
        <w:t xml:space="preserve"> této smlouvy. Výměna kteréhokoliv ze členů Realizačního týmu je možná pouze v případě, že nový člen Realizačního týmu disponuje minimálně stejnou odbornou způso</w:t>
      </w:r>
      <w:r w:rsidR="00FF69B9">
        <w:rPr>
          <w:sz w:val="22"/>
          <w:szCs w:val="22"/>
        </w:rPr>
        <w:t>bilostí, kterou dle Přílohy č. 5</w:t>
      </w:r>
      <w:r w:rsidRPr="005D5820">
        <w:rPr>
          <w:sz w:val="22"/>
          <w:szCs w:val="22"/>
        </w:rPr>
        <w:t xml:space="preserve"> této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w:t>
      </w:r>
      <w:r w:rsidR="000F3BD4" w:rsidRPr="005D5820">
        <w:rPr>
          <w:sz w:val="22"/>
          <w:szCs w:val="22"/>
        </w:rPr>
        <w:t>.</w:t>
      </w:r>
      <w:r w:rsidRPr="005D5820">
        <w:rPr>
          <w:sz w:val="22"/>
          <w:szCs w:val="22"/>
        </w:rPr>
        <w:t xml:space="preserve"> </w:t>
      </w:r>
      <w:r w:rsidR="000F3BD4" w:rsidRPr="005D5820">
        <w:rPr>
          <w:sz w:val="22"/>
          <w:szCs w:val="22"/>
        </w:rPr>
        <w:t>Z</w:t>
      </w:r>
      <w:r w:rsidRPr="005D5820">
        <w:rPr>
          <w:sz w:val="22"/>
          <w:szCs w:val="22"/>
        </w:rPr>
        <w:t>hotovitel je povinen na požádání objednatele prokázat splnění povinností stanovených v tomto článku</w:t>
      </w:r>
      <w:r w:rsidR="00F42C2C" w:rsidRPr="005D5820">
        <w:rPr>
          <w:sz w:val="22"/>
          <w:szCs w:val="22"/>
        </w:rPr>
        <w:t>. Porušení jakékoliv povinnosti podle tohoto odstavce opravňuje objednatele k</w:t>
      </w:r>
      <w:r w:rsidR="000F3BD4" w:rsidRPr="005D5820">
        <w:rPr>
          <w:sz w:val="22"/>
          <w:szCs w:val="22"/>
        </w:rPr>
        <w:t xml:space="preserve"> okamžitému </w:t>
      </w:r>
      <w:r w:rsidR="00F42C2C" w:rsidRPr="005D5820">
        <w:rPr>
          <w:sz w:val="22"/>
          <w:szCs w:val="22"/>
        </w:rPr>
        <w:t>odstoupení od této smlouvy</w:t>
      </w:r>
      <w:r w:rsidR="000F3BD4" w:rsidRPr="005D5820">
        <w:rPr>
          <w:sz w:val="22"/>
          <w:szCs w:val="22"/>
        </w:rPr>
        <w:t>; čl. 8 odst. 8.3 věta prvá této smlouvy se nepoužije</w:t>
      </w:r>
      <w:r w:rsidR="00F42C2C" w:rsidRPr="005D5820">
        <w:rPr>
          <w:sz w:val="22"/>
          <w:szCs w:val="22"/>
        </w:rPr>
        <w:t>. Tím není dotčena povinnost zhotovitele zaplatit smluvní pokutu dle čl. 4 odst. 4.16. této smlouvy.</w:t>
      </w:r>
    </w:p>
    <w:p w14:paraId="2A211A6B" w14:textId="77777777" w:rsidR="002B41AE" w:rsidRPr="005D5820" w:rsidRDefault="002B41AE">
      <w:pPr>
        <w:pStyle w:val="Zkladntext"/>
        <w:rPr>
          <w:sz w:val="22"/>
          <w:szCs w:val="22"/>
        </w:rPr>
      </w:pPr>
    </w:p>
    <w:p w14:paraId="52FF4BF1" w14:textId="77777777" w:rsidR="002B41AE" w:rsidRPr="005D5820" w:rsidRDefault="002B41AE" w:rsidP="005D5820">
      <w:pPr>
        <w:pStyle w:val="Nadpis1"/>
        <w:spacing w:after="0"/>
        <w:rPr>
          <w:rFonts w:ascii="Times New Roman" w:hAnsi="Times New Roman" w:cs="Times New Roman"/>
          <w:sz w:val="22"/>
        </w:rPr>
      </w:pPr>
      <w:r w:rsidRPr="005D5820">
        <w:rPr>
          <w:rFonts w:ascii="Times New Roman" w:hAnsi="Times New Roman" w:cs="Times New Roman"/>
          <w:sz w:val="22"/>
        </w:rPr>
        <w:t>Cena díla, platební podmínky a smluvní pokuty</w:t>
      </w:r>
    </w:p>
    <w:p w14:paraId="27114AEC" w14:textId="77777777" w:rsidR="002B41AE" w:rsidRPr="005D5820" w:rsidRDefault="002B41AE" w:rsidP="001D0C68">
      <w:pPr>
        <w:rPr>
          <w:sz w:val="22"/>
          <w:szCs w:val="22"/>
        </w:rPr>
      </w:pPr>
    </w:p>
    <w:p w14:paraId="38208F84" w14:textId="276E97C3" w:rsidR="003B103F" w:rsidRPr="003B103F" w:rsidRDefault="00AB605D" w:rsidP="00A36864">
      <w:pPr>
        <w:pStyle w:val="Odstavecseseznamem"/>
        <w:widowControl w:val="0"/>
        <w:numPr>
          <w:ilvl w:val="1"/>
          <w:numId w:val="7"/>
        </w:numPr>
        <w:tabs>
          <w:tab w:val="left" w:pos="5670"/>
          <w:tab w:val="left" w:pos="7230"/>
        </w:tabs>
        <w:autoSpaceDE w:val="0"/>
        <w:autoSpaceDN w:val="0"/>
        <w:adjustRightInd w:val="0"/>
        <w:spacing w:after="120" w:line="240" w:lineRule="auto"/>
        <w:ind w:left="426" w:hanging="426"/>
        <w:jc w:val="both"/>
        <w:rPr>
          <w:sz w:val="22"/>
          <w:szCs w:val="22"/>
        </w:rPr>
      </w:pPr>
      <w:r>
        <w:rPr>
          <w:sz w:val="22"/>
          <w:szCs w:val="22"/>
        </w:rPr>
        <w:t>Celková c</w:t>
      </w:r>
      <w:r w:rsidR="00BE05DF" w:rsidRPr="00A36864">
        <w:rPr>
          <w:sz w:val="22"/>
          <w:szCs w:val="22"/>
        </w:rPr>
        <w:t xml:space="preserve">ena za řádně provedené </w:t>
      </w:r>
      <w:r>
        <w:rPr>
          <w:sz w:val="22"/>
          <w:szCs w:val="22"/>
        </w:rPr>
        <w:t>d</w:t>
      </w:r>
      <w:r w:rsidR="00BE05DF" w:rsidRPr="00A36864">
        <w:rPr>
          <w:sz w:val="22"/>
          <w:szCs w:val="22"/>
        </w:rPr>
        <w:t xml:space="preserve">ílo dle čl. </w:t>
      </w:r>
      <w:r w:rsidR="003B103F" w:rsidRPr="003B103F">
        <w:rPr>
          <w:sz w:val="22"/>
          <w:szCs w:val="22"/>
        </w:rPr>
        <w:t>3</w:t>
      </w:r>
      <w:r w:rsidR="00BE05DF" w:rsidRPr="00A36864">
        <w:rPr>
          <w:sz w:val="22"/>
          <w:szCs w:val="22"/>
        </w:rPr>
        <w:t>.2</w:t>
      </w:r>
      <w:r w:rsidR="003B103F" w:rsidRPr="003B103F">
        <w:rPr>
          <w:sz w:val="22"/>
          <w:szCs w:val="22"/>
        </w:rPr>
        <w:t xml:space="preserve"> Smlouvy </w:t>
      </w:r>
      <w:r w:rsidR="00BE05DF" w:rsidRPr="00A36864">
        <w:rPr>
          <w:sz w:val="22"/>
          <w:szCs w:val="22"/>
        </w:rPr>
        <w:t>činí</w:t>
      </w:r>
      <w:r w:rsidR="003B103F">
        <w:rPr>
          <w:sz w:val="22"/>
          <w:szCs w:val="22"/>
        </w:rPr>
        <w:t>:</w:t>
      </w:r>
      <w:r w:rsidR="00BE05DF" w:rsidRPr="00A36864">
        <w:rPr>
          <w:sz w:val="22"/>
          <w:szCs w:val="22"/>
        </w:rPr>
        <w:t xml:space="preserve"> </w:t>
      </w:r>
    </w:p>
    <w:p w14:paraId="55DF10A3" w14:textId="542E99F6" w:rsidR="003B103F" w:rsidRPr="00E2448B" w:rsidRDefault="003B103F" w:rsidP="003B103F">
      <w:pPr>
        <w:widowControl w:val="0"/>
        <w:tabs>
          <w:tab w:val="left" w:pos="5670"/>
          <w:tab w:val="left" w:pos="7230"/>
        </w:tabs>
        <w:autoSpaceDE w:val="0"/>
        <w:autoSpaceDN w:val="0"/>
        <w:adjustRightInd w:val="0"/>
        <w:ind w:left="709"/>
        <w:jc w:val="both"/>
        <w:rPr>
          <w:b/>
          <w:bCs/>
          <w:color w:val="000000"/>
          <w:sz w:val="22"/>
          <w:szCs w:val="22"/>
        </w:rPr>
      </w:pPr>
      <w:r w:rsidRPr="00E2448B">
        <w:rPr>
          <w:b/>
          <w:bCs/>
          <w:color w:val="000000"/>
          <w:sz w:val="22"/>
          <w:szCs w:val="22"/>
        </w:rPr>
        <w:t>Cena celkem</w:t>
      </w:r>
      <w:r w:rsidRPr="00E2448B">
        <w:rPr>
          <w:b/>
          <w:bCs/>
          <w:color w:val="000000"/>
          <w:sz w:val="22"/>
          <w:szCs w:val="22"/>
        </w:rPr>
        <w:tab/>
      </w:r>
      <w:r w:rsidRPr="00354130">
        <w:rPr>
          <w:sz w:val="22"/>
          <w:szCs w:val="22"/>
          <w:highlight w:val="yellow"/>
        </w:rPr>
        <w:t>………</w:t>
      </w:r>
      <w:proofErr w:type="gramStart"/>
      <w:r w:rsidRPr="00354130">
        <w:rPr>
          <w:sz w:val="22"/>
          <w:szCs w:val="22"/>
          <w:highlight w:val="yellow"/>
        </w:rPr>
        <w:t>…,-</w:t>
      </w:r>
      <w:proofErr w:type="gramEnd"/>
      <w:r w:rsidRPr="00E2448B">
        <w:rPr>
          <w:b/>
          <w:bCs/>
          <w:color w:val="000000"/>
          <w:sz w:val="22"/>
          <w:szCs w:val="22"/>
        </w:rPr>
        <w:t xml:space="preserve"> Kč</w:t>
      </w:r>
    </w:p>
    <w:p w14:paraId="698E2E48" w14:textId="77777777" w:rsidR="003B103F" w:rsidRPr="00E2448B" w:rsidRDefault="003B103F" w:rsidP="003B103F">
      <w:pPr>
        <w:widowControl w:val="0"/>
        <w:tabs>
          <w:tab w:val="left" w:pos="5670"/>
          <w:tab w:val="left" w:pos="7230"/>
        </w:tabs>
        <w:autoSpaceDE w:val="0"/>
        <w:autoSpaceDN w:val="0"/>
        <w:adjustRightInd w:val="0"/>
        <w:ind w:left="709"/>
        <w:jc w:val="both"/>
        <w:rPr>
          <w:b/>
          <w:bCs/>
          <w:color w:val="000000"/>
          <w:sz w:val="22"/>
          <w:szCs w:val="22"/>
        </w:rPr>
      </w:pPr>
      <w:r w:rsidRPr="00E2448B">
        <w:rPr>
          <w:b/>
          <w:bCs/>
          <w:color w:val="000000"/>
          <w:sz w:val="22"/>
          <w:szCs w:val="22"/>
        </w:rPr>
        <w:t>DPH 21 %</w:t>
      </w:r>
      <w:r w:rsidRPr="00E2448B">
        <w:rPr>
          <w:b/>
          <w:bCs/>
          <w:color w:val="000000"/>
          <w:sz w:val="22"/>
          <w:szCs w:val="22"/>
        </w:rPr>
        <w:tab/>
      </w:r>
      <w:r w:rsidRPr="00354130">
        <w:rPr>
          <w:sz w:val="22"/>
          <w:szCs w:val="22"/>
          <w:highlight w:val="yellow"/>
        </w:rPr>
        <w:t>………</w:t>
      </w:r>
      <w:proofErr w:type="gramStart"/>
      <w:r w:rsidRPr="00354130">
        <w:rPr>
          <w:sz w:val="22"/>
          <w:szCs w:val="22"/>
          <w:highlight w:val="yellow"/>
        </w:rPr>
        <w:t>…,-</w:t>
      </w:r>
      <w:proofErr w:type="gramEnd"/>
      <w:r w:rsidRPr="00E2448B">
        <w:rPr>
          <w:b/>
          <w:bCs/>
          <w:color w:val="000000"/>
          <w:sz w:val="22"/>
          <w:szCs w:val="22"/>
        </w:rPr>
        <w:t xml:space="preserve"> Kč</w:t>
      </w:r>
    </w:p>
    <w:p w14:paraId="0E925DAC" w14:textId="77777777" w:rsidR="003B103F" w:rsidRPr="005D5820" w:rsidRDefault="003B103F" w:rsidP="003B103F">
      <w:pPr>
        <w:widowControl w:val="0"/>
        <w:tabs>
          <w:tab w:val="left" w:pos="5670"/>
          <w:tab w:val="left" w:pos="7230"/>
        </w:tabs>
        <w:autoSpaceDE w:val="0"/>
        <w:autoSpaceDN w:val="0"/>
        <w:adjustRightInd w:val="0"/>
        <w:ind w:left="709"/>
        <w:jc w:val="both"/>
        <w:rPr>
          <w:bCs/>
          <w:color w:val="000000"/>
          <w:sz w:val="22"/>
          <w:szCs w:val="22"/>
        </w:rPr>
      </w:pPr>
      <w:r w:rsidRPr="00E2448B">
        <w:rPr>
          <w:b/>
          <w:bCs/>
          <w:color w:val="000000"/>
          <w:sz w:val="22"/>
          <w:szCs w:val="22"/>
        </w:rPr>
        <w:t>Cena celkem vč. DPH</w:t>
      </w:r>
      <w:r w:rsidRPr="00E2448B">
        <w:rPr>
          <w:b/>
          <w:bCs/>
          <w:color w:val="000000"/>
          <w:sz w:val="22"/>
          <w:szCs w:val="22"/>
        </w:rPr>
        <w:tab/>
      </w:r>
      <w:r w:rsidRPr="00354130">
        <w:rPr>
          <w:sz w:val="22"/>
          <w:szCs w:val="22"/>
          <w:highlight w:val="yellow"/>
        </w:rPr>
        <w:t>………</w:t>
      </w:r>
      <w:proofErr w:type="gramStart"/>
      <w:r w:rsidRPr="00354130">
        <w:rPr>
          <w:sz w:val="22"/>
          <w:szCs w:val="22"/>
          <w:highlight w:val="yellow"/>
        </w:rPr>
        <w:t>…,-</w:t>
      </w:r>
      <w:proofErr w:type="gramEnd"/>
      <w:r w:rsidRPr="00E2448B">
        <w:rPr>
          <w:b/>
          <w:bCs/>
          <w:color w:val="000000"/>
          <w:sz w:val="22"/>
          <w:szCs w:val="22"/>
        </w:rPr>
        <w:t xml:space="preserve"> Kč</w:t>
      </w:r>
    </w:p>
    <w:p w14:paraId="0EE9BDBC" w14:textId="2DE132E0" w:rsidR="003B103F" w:rsidRDefault="003B103F" w:rsidP="00A36864">
      <w:pPr>
        <w:widowControl w:val="0"/>
        <w:tabs>
          <w:tab w:val="left" w:pos="709"/>
        </w:tabs>
        <w:autoSpaceDE w:val="0"/>
        <w:autoSpaceDN w:val="0"/>
        <w:adjustRightInd w:val="0"/>
        <w:jc w:val="both"/>
        <w:rPr>
          <w:bCs/>
          <w:color w:val="000000"/>
          <w:sz w:val="22"/>
          <w:szCs w:val="22"/>
        </w:rPr>
      </w:pPr>
      <w:r w:rsidRPr="005D5820">
        <w:rPr>
          <w:bCs/>
          <w:color w:val="000000"/>
          <w:sz w:val="22"/>
          <w:szCs w:val="22"/>
        </w:rPr>
        <w:t xml:space="preserve"> </w:t>
      </w:r>
      <w:r>
        <w:rPr>
          <w:bCs/>
          <w:color w:val="000000"/>
          <w:sz w:val="22"/>
          <w:szCs w:val="22"/>
        </w:rPr>
        <w:t xml:space="preserve">            </w:t>
      </w:r>
      <w:r w:rsidRPr="00E2448B">
        <w:rPr>
          <w:bCs/>
          <w:color w:val="000000"/>
          <w:sz w:val="22"/>
          <w:szCs w:val="22"/>
        </w:rPr>
        <w:t xml:space="preserve">Slovy: </w:t>
      </w:r>
      <w:r w:rsidRPr="000628C2">
        <w:rPr>
          <w:b/>
          <w:bCs/>
          <w:color w:val="000000"/>
          <w:sz w:val="22"/>
          <w:szCs w:val="22"/>
          <w:highlight w:val="yellow"/>
        </w:rPr>
        <w:t>………………………………………….</w:t>
      </w:r>
      <w:r w:rsidRPr="005D5820">
        <w:rPr>
          <w:b/>
          <w:bCs/>
          <w:color w:val="000000"/>
          <w:sz w:val="22"/>
          <w:szCs w:val="22"/>
        </w:rPr>
        <w:t xml:space="preserve"> </w:t>
      </w:r>
      <w:r w:rsidRPr="005D5820">
        <w:rPr>
          <w:bCs/>
          <w:color w:val="000000"/>
          <w:sz w:val="22"/>
          <w:szCs w:val="22"/>
        </w:rPr>
        <w:t>bez DPH.</w:t>
      </w:r>
    </w:p>
    <w:p w14:paraId="33697EF6" w14:textId="77777777" w:rsidR="003B103F" w:rsidRDefault="003B103F" w:rsidP="00A36864">
      <w:pPr>
        <w:pStyle w:val="Odstavecseseznamem"/>
        <w:spacing w:after="120" w:line="240" w:lineRule="auto"/>
        <w:ind w:left="360"/>
        <w:jc w:val="both"/>
        <w:rPr>
          <w:sz w:val="22"/>
          <w:szCs w:val="22"/>
        </w:rPr>
      </w:pPr>
    </w:p>
    <w:p w14:paraId="262928FE" w14:textId="58C0CCEF" w:rsidR="00BE05DF" w:rsidRPr="003B103F" w:rsidRDefault="00BE05DF" w:rsidP="00A36864">
      <w:pPr>
        <w:pStyle w:val="Odstavecseseznamem"/>
        <w:spacing w:after="120" w:line="240" w:lineRule="auto"/>
        <w:ind w:left="360"/>
        <w:jc w:val="both"/>
        <w:rPr>
          <w:sz w:val="22"/>
          <w:szCs w:val="22"/>
        </w:rPr>
      </w:pPr>
      <w:r w:rsidRPr="00A36864">
        <w:rPr>
          <w:sz w:val="22"/>
          <w:szCs w:val="22"/>
        </w:rPr>
        <w:lastRenderedPageBreak/>
        <w:t xml:space="preserve">Dílčí ceny za provedené části </w:t>
      </w:r>
      <w:r w:rsidR="00AB605D">
        <w:rPr>
          <w:sz w:val="22"/>
          <w:szCs w:val="22"/>
        </w:rPr>
        <w:t>d</w:t>
      </w:r>
      <w:r w:rsidRPr="00A36864">
        <w:rPr>
          <w:sz w:val="22"/>
          <w:szCs w:val="22"/>
        </w:rPr>
        <w:t xml:space="preserve">íla dle čl. </w:t>
      </w:r>
      <w:r w:rsidR="00AB605D">
        <w:rPr>
          <w:sz w:val="22"/>
          <w:szCs w:val="22"/>
        </w:rPr>
        <w:t xml:space="preserve">3 odst. </w:t>
      </w:r>
      <w:r w:rsidR="003B103F" w:rsidRPr="003B103F">
        <w:rPr>
          <w:sz w:val="22"/>
          <w:szCs w:val="22"/>
        </w:rPr>
        <w:t xml:space="preserve">3.2.1. a 3.2.2. </w:t>
      </w:r>
      <w:r w:rsidRPr="00A36864">
        <w:rPr>
          <w:sz w:val="22"/>
          <w:szCs w:val="22"/>
        </w:rPr>
        <w:t xml:space="preserve">Smlouvy </w:t>
      </w:r>
      <w:r w:rsidR="003B103F" w:rsidRPr="003B103F">
        <w:rPr>
          <w:sz w:val="22"/>
          <w:szCs w:val="22"/>
        </w:rPr>
        <w:t>jsou uvedeny v Příloze č. 6</w:t>
      </w:r>
      <w:r w:rsidR="00197A36">
        <w:rPr>
          <w:sz w:val="22"/>
          <w:szCs w:val="22"/>
        </w:rPr>
        <w:t xml:space="preserve"> Smlouvy.</w:t>
      </w:r>
      <w:r w:rsidRPr="00A36864">
        <w:rPr>
          <w:sz w:val="22"/>
          <w:szCs w:val="22"/>
        </w:rPr>
        <w:t xml:space="preserve"> </w:t>
      </w:r>
    </w:p>
    <w:p w14:paraId="1A938185" w14:textId="4EBF1D4D"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Cena je stanovena mezi smluvními stranami podle zákona o cenách dohodou jako cena konečná, nepřekročitelná a nejvýše přípustná za komplexní plnění celého díla dle této smlouvy a zahrnuje veškeré náklady zhotovitele související s řádným provedením díla, tj. zahrnuje veškeré činnosti, vlivy, rizika, veškeré nezbytné průzkumy, posudky, dodávky a související výkony nutné k</w:t>
      </w:r>
      <w:r w:rsidR="00F76BAC">
        <w:rPr>
          <w:bCs/>
          <w:color w:val="000000"/>
          <w:sz w:val="22"/>
          <w:szCs w:val="22"/>
        </w:rPr>
        <w:t> </w:t>
      </w:r>
      <w:r w:rsidRPr="005D5820">
        <w:rPr>
          <w:bCs/>
          <w:color w:val="000000"/>
          <w:sz w:val="22"/>
          <w:szCs w:val="22"/>
        </w:rPr>
        <w:t>naplnění účelu a cíle této smlouvy.</w:t>
      </w:r>
    </w:p>
    <w:p w14:paraId="27DC8E14" w14:textId="121437A6"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 xml:space="preserve">Cena dle čl. 4 odst. </w:t>
      </w:r>
      <w:r w:rsidR="00F76BAC" w:rsidRPr="005D5820">
        <w:rPr>
          <w:bCs/>
          <w:color w:val="000000"/>
          <w:sz w:val="22"/>
          <w:szCs w:val="22"/>
        </w:rPr>
        <w:t>4. 1</w:t>
      </w:r>
      <w:r w:rsidRPr="005D5820">
        <w:rPr>
          <w:bCs/>
          <w:color w:val="000000"/>
          <w:sz w:val="22"/>
          <w:szCs w:val="22"/>
        </w:rPr>
        <w:t xml:space="preserve">. této smlouvy může být změněna v případě změny příslušných daňových předpisů v průběhu realizace díla. V tomto případě bude cena dle této smlouvy upravena podle výše sazeb DPH platných ke dni vzniku zdanitelného plnění.  </w:t>
      </w:r>
    </w:p>
    <w:p w14:paraId="53436909" w14:textId="363CC8CE"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 xml:space="preserve">Veškeré změny v realizaci smlouvy, které změní cenu díla, je zhotovitel povinen dohodnout s objednatelem před jejich provedením. Pokud by změny znamenaly zvýšení ceny uvedené v čl. 4 odst. </w:t>
      </w:r>
      <w:r w:rsidR="00F76BAC" w:rsidRPr="005D5820">
        <w:rPr>
          <w:bCs/>
          <w:color w:val="000000"/>
          <w:sz w:val="22"/>
          <w:szCs w:val="22"/>
        </w:rPr>
        <w:t>4. 1</w:t>
      </w:r>
      <w:r w:rsidRPr="005D5820">
        <w:rPr>
          <w:bCs/>
          <w:color w:val="000000"/>
          <w:sz w:val="22"/>
          <w:szCs w:val="22"/>
        </w:rPr>
        <w:t>. této smlouvy, lze je provést pouze na základě předchozí písemné dohody smluvních stran formou písemného dodatku k této smlouvě</w:t>
      </w:r>
      <w:r w:rsidR="004D69B6" w:rsidRPr="005D5820">
        <w:rPr>
          <w:bCs/>
          <w:color w:val="000000"/>
          <w:sz w:val="22"/>
          <w:szCs w:val="22"/>
        </w:rPr>
        <w:t xml:space="preserve"> a jen pokud nedojde k porušení základních zásad zadávání veřejných zakázek</w:t>
      </w:r>
      <w:r w:rsidRPr="005D5820">
        <w:rPr>
          <w:bCs/>
          <w:color w:val="000000"/>
          <w:sz w:val="22"/>
          <w:szCs w:val="22"/>
        </w:rPr>
        <w:t xml:space="preserve">. Pokud by zhotovitel provedl takové práce bez předchozího uzavření dodatku k této smlouvě, </w:t>
      </w:r>
      <w:r w:rsidR="0088627E">
        <w:rPr>
          <w:bCs/>
          <w:color w:val="000000"/>
          <w:sz w:val="22"/>
          <w:szCs w:val="22"/>
        </w:rPr>
        <w:t>poruší tím závazek ze smlouvy, za jehož porušení se zavazuje uhradit smluvní pokutu ve výši odpovídající ceně provedených prací</w:t>
      </w:r>
      <w:r w:rsidRPr="005D5820">
        <w:rPr>
          <w:bCs/>
          <w:color w:val="000000"/>
          <w:sz w:val="22"/>
          <w:szCs w:val="22"/>
        </w:rPr>
        <w:t>.</w:t>
      </w:r>
    </w:p>
    <w:p w14:paraId="5C215AF4" w14:textId="77777777"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Právo na fakturaci vzniká po písemném převzetí dílčí části předmětu plnění dle této smlouvy objednatelem. Dokumentace bude odsouhlasena zástupci objednatele.</w:t>
      </w:r>
      <w:r w:rsidR="001D4728" w:rsidRPr="005D5820">
        <w:rPr>
          <w:bCs/>
          <w:color w:val="000000"/>
          <w:sz w:val="22"/>
          <w:szCs w:val="22"/>
        </w:rPr>
        <w:t xml:space="preserve"> </w:t>
      </w:r>
    </w:p>
    <w:p w14:paraId="06AB36EF" w14:textId="1C5E22FA" w:rsidR="002B41AE" w:rsidRPr="005E378A"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Po provedení části díla dle čl. 3 odst. 3.</w:t>
      </w:r>
      <w:r w:rsidR="005545B6" w:rsidRPr="005D5820">
        <w:rPr>
          <w:bCs/>
          <w:color w:val="000000"/>
          <w:sz w:val="22"/>
          <w:szCs w:val="22"/>
        </w:rPr>
        <w:t>2</w:t>
      </w:r>
      <w:r w:rsidRPr="005D5820">
        <w:rPr>
          <w:bCs/>
          <w:color w:val="000000"/>
          <w:sz w:val="22"/>
          <w:szCs w:val="22"/>
        </w:rPr>
        <w:t>.</w:t>
      </w:r>
      <w:r w:rsidR="00225545">
        <w:rPr>
          <w:bCs/>
          <w:color w:val="000000"/>
          <w:sz w:val="22"/>
          <w:szCs w:val="22"/>
        </w:rPr>
        <w:t>1. a 3.2.2.</w:t>
      </w:r>
      <w:r w:rsidRPr="005D5820">
        <w:rPr>
          <w:bCs/>
          <w:color w:val="000000"/>
          <w:sz w:val="22"/>
          <w:szCs w:val="22"/>
        </w:rPr>
        <w:t xml:space="preserve"> této smlouvy a po odsouhlasení předmětu plnění</w:t>
      </w:r>
      <w:r w:rsidR="00EC2C4A" w:rsidRPr="005D5820">
        <w:rPr>
          <w:bCs/>
          <w:color w:val="000000"/>
          <w:sz w:val="22"/>
          <w:szCs w:val="22"/>
        </w:rPr>
        <w:t xml:space="preserve"> postupem </w:t>
      </w:r>
      <w:r w:rsidRPr="005D5820">
        <w:rPr>
          <w:bCs/>
          <w:color w:val="000000"/>
          <w:sz w:val="22"/>
          <w:szCs w:val="22"/>
        </w:rPr>
        <w:t>dle</w:t>
      </w:r>
      <w:r w:rsidR="00EC2C4A" w:rsidRPr="005D5820">
        <w:rPr>
          <w:bCs/>
          <w:color w:val="000000"/>
          <w:sz w:val="22"/>
          <w:szCs w:val="22"/>
        </w:rPr>
        <w:t xml:space="preserve"> čl. 3 odst. </w:t>
      </w:r>
      <w:r w:rsidR="00F76BAC" w:rsidRPr="005D5820">
        <w:rPr>
          <w:bCs/>
          <w:color w:val="000000"/>
          <w:sz w:val="22"/>
          <w:szCs w:val="22"/>
        </w:rPr>
        <w:t>3. 7</w:t>
      </w:r>
      <w:r w:rsidR="00EC2C4A" w:rsidRPr="005D5820">
        <w:rPr>
          <w:bCs/>
          <w:color w:val="000000"/>
          <w:sz w:val="22"/>
          <w:szCs w:val="22"/>
        </w:rPr>
        <w:t>. a čl. 4.</w:t>
      </w:r>
      <w:r w:rsidRPr="005D5820">
        <w:rPr>
          <w:bCs/>
          <w:color w:val="000000"/>
          <w:sz w:val="22"/>
          <w:szCs w:val="22"/>
        </w:rPr>
        <w:t xml:space="preserve"> odst. </w:t>
      </w:r>
      <w:r w:rsidR="00F76BAC" w:rsidRPr="005D5820">
        <w:rPr>
          <w:bCs/>
          <w:color w:val="000000"/>
          <w:sz w:val="22"/>
          <w:szCs w:val="22"/>
        </w:rPr>
        <w:t>4. 5</w:t>
      </w:r>
      <w:r w:rsidRPr="005D5820">
        <w:rPr>
          <w:bCs/>
          <w:color w:val="000000"/>
          <w:sz w:val="22"/>
          <w:szCs w:val="22"/>
        </w:rPr>
        <w:t>. této smlouvy vystaví zhotovitel nejpozději do 14 (čtrnácti) dnů fakturu – daňový doklad. Splatnost faktury činí 30 (třicet) dnů ode dne jejího prokazatelného doručení objednateli.</w:t>
      </w:r>
      <w:r w:rsidRPr="005D5820">
        <w:rPr>
          <w:sz w:val="22"/>
          <w:szCs w:val="22"/>
        </w:rPr>
        <w:t xml:space="preserve"> </w:t>
      </w:r>
      <w:r w:rsidRPr="005E378A">
        <w:rPr>
          <w:sz w:val="22"/>
          <w:szCs w:val="22"/>
        </w:rPr>
        <w:t xml:space="preserve">Faktura musí splňovat náležitosti daňového dokladu ve smyslu ustanovení zákona č.235/2004 </w:t>
      </w:r>
      <w:r w:rsidR="00F76BAC" w:rsidRPr="005E378A">
        <w:rPr>
          <w:sz w:val="22"/>
          <w:szCs w:val="22"/>
        </w:rPr>
        <w:t>Sb.</w:t>
      </w:r>
      <w:r w:rsidR="008A08A8" w:rsidRPr="005E378A">
        <w:rPr>
          <w:bCs/>
          <w:color w:val="000000"/>
          <w:sz w:val="22"/>
          <w:szCs w:val="22"/>
        </w:rPr>
        <w:t xml:space="preserve"> </w:t>
      </w:r>
    </w:p>
    <w:p w14:paraId="71671EB3" w14:textId="65809327" w:rsidR="002B41AE" w:rsidRDefault="002B41AE" w:rsidP="005D5820">
      <w:pPr>
        <w:widowControl w:val="0"/>
        <w:numPr>
          <w:ilvl w:val="1"/>
          <w:numId w:val="7"/>
        </w:numPr>
        <w:autoSpaceDE w:val="0"/>
        <w:autoSpaceDN w:val="0"/>
        <w:adjustRightInd w:val="0"/>
        <w:ind w:left="709" w:hanging="709"/>
        <w:jc w:val="both"/>
        <w:rPr>
          <w:bCs/>
          <w:color w:val="000000"/>
          <w:sz w:val="22"/>
          <w:szCs w:val="22"/>
        </w:rPr>
      </w:pPr>
      <w:r w:rsidRPr="005E378A">
        <w:rPr>
          <w:bCs/>
          <w:color w:val="000000"/>
          <w:sz w:val="22"/>
          <w:szCs w:val="22"/>
        </w:rPr>
        <w:t xml:space="preserve">O předání a převzetí díla </w:t>
      </w:r>
      <w:r w:rsidR="00EC2C4A" w:rsidRPr="005E378A">
        <w:rPr>
          <w:bCs/>
          <w:color w:val="000000"/>
          <w:sz w:val="22"/>
          <w:szCs w:val="22"/>
        </w:rPr>
        <w:t xml:space="preserve">(jakož i každé jeho části) </w:t>
      </w:r>
      <w:r w:rsidRPr="005E378A">
        <w:rPr>
          <w:bCs/>
          <w:color w:val="000000"/>
          <w:sz w:val="22"/>
          <w:szCs w:val="22"/>
        </w:rPr>
        <w:t>bude poskytovatelem vyhotoven protokol o předání a převzetí díla (dále jen „Protokol“) ve dvou (2) vyhotoveních, který bude podepsán oběma smluvními stranami, a každá ze smluvních stran obdrží po jednom (1) vyhotovení protokolu.</w:t>
      </w:r>
      <w:r w:rsidR="00AB605D">
        <w:rPr>
          <w:bCs/>
          <w:color w:val="000000"/>
          <w:sz w:val="22"/>
          <w:szCs w:val="22"/>
        </w:rPr>
        <w:t xml:space="preserve"> Smluvní strany pro vyloučení všech pochybností sjednávají, že AD nebude předmětem předání.</w:t>
      </w:r>
    </w:p>
    <w:p w14:paraId="6ACCCC8E" w14:textId="77777777" w:rsidR="00980328" w:rsidRDefault="00980328" w:rsidP="00980328">
      <w:pPr>
        <w:pStyle w:val="Odstavecseseznamem"/>
        <w:widowControl w:val="0"/>
        <w:numPr>
          <w:ilvl w:val="2"/>
          <w:numId w:val="7"/>
        </w:numPr>
        <w:autoSpaceDE w:val="0"/>
        <w:autoSpaceDN w:val="0"/>
        <w:adjustRightInd w:val="0"/>
        <w:spacing w:line="240" w:lineRule="auto"/>
        <w:jc w:val="both"/>
        <w:rPr>
          <w:bCs/>
          <w:color w:val="000000"/>
          <w:sz w:val="22"/>
          <w:szCs w:val="22"/>
        </w:rPr>
      </w:pPr>
      <w:r>
        <w:rPr>
          <w:sz w:val="22"/>
          <w:szCs w:val="22"/>
        </w:rPr>
        <w:t>Zhotovitel bude fakturovat za AD průběžně, a to na základě výkazu odvedených hodin potvrzeného ze strany objednatele, přičemž za hodinu AD podle článku 3 odst. 3.2.1. písm. e) této smlouvy (dále též i jen jako „AD1“) bude fakturovat cenu odpovídající poměru celkové ceny za výkon AD1 sjednané v příloze č. 6 této smlouvy a předpokládaného počtu hodin za výkon AD</w:t>
      </w:r>
      <w:proofErr w:type="gramStart"/>
      <w:r>
        <w:rPr>
          <w:sz w:val="22"/>
          <w:szCs w:val="22"/>
        </w:rPr>
        <w:t>1  sjednaného</w:t>
      </w:r>
      <w:proofErr w:type="gramEnd"/>
      <w:r>
        <w:rPr>
          <w:sz w:val="22"/>
          <w:szCs w:val="22"/>
        </w:rPr>
        <w:t xml:space="preserve"> v příloze č. 6 této smlouvy. Celková cena za výkon AD1 ale nemůže překročit celkovou výši ceny za výkon AD1 sjednanou v příloze č. 6 této smlouvy, a to i kdyby skutečně odvedený počet hodin AD1 překročil předpokládaný počet hodin AD1 uvedený v příloze č. 6. této smlouvy. Zhotovitel je ale povinen realizovat AD1 i v případě, že by při jeho výkonu překročil předpokládaný počet hodin uvedený v příloze č. 6 této smlouvy, v takovém případě bere na vědomí, že mu za výkon AD1 náleží celková cena sjednaná v</w:t>
      </w:r>
      <w:r>
        <w:rPr>
          <w:sz w:val="22"/>
        </w:rPr>
        <w:t xml:space="preserve"> příloze č. 6 smlouvy, která je nepřekročitelná.</w:t>
      </w:r>
    </w:p>
    <w:p w14:paraId="4DD0478A" w14:textId="239E4B79" w:rsidR="00980328" w:rsidRDefault="00980328" w:rsidP="00980328">
      <w:pPr>
        <w:pStyle w:val="Odstavecseseznamem"/>
        <w:widowControl w:val="0"/>
        <w:numPr>
          <w:ilvl w:val="2"/>
          <w:numId w:val="7"/>
        </w:numPr>
        <w:autoSpaceDE w:val="0"/>
        <w:autoSpaceDN w:val="0"/>
        <w:adjustRightInd w:val="0"/>
        <w:spacing w:line="240" w:lineRule="auto"/>
        <w:jc w:val="both"/>
        <w:rPr>
          <w:bCs/>
          <w:color w:val="000000"/>
          <w:sz w:val="22"/>
          <w:szCs w:val="22"/>
        </w:rPr>
      </w:pPr>
      <w:r>
        <w:rPr>
          <w:sz w:val="22"/>
          <w:szCs w:val="22"/>
        </w:rPr>
        <w:t>Zhotovitel bude fakturovat průběžně i za AD podle článku 3. odst. 3.2.2. písm. e) této smlouvy (dále též i jen jako „AD2“), a to na základě výkazu odvedených hodin potvrzeného ze strany objednatele, přičemž za hodinu AD2 bude fakturovat cenu odpovídající poměru celkové ceny za výkon AD2 sjednané v příloze č. 6 této smlouvy a předpokládaného počtu hodin za výkon AD</w:t>
      </w:r>
      <w:proofErr w:type="gramStart"/>
      <w:r>
        <w:rPr>
          <w:sz w:val="22"/>
          <w:szCs w:val="22"/>
        </w:rPr>
        <w:t>2  sjednaného</w:t>
      </w:r>
      <w:proofErr w:type="gramEnd"/>
      <w:r>
        <w:rPr>
          <w:sz w:val="22"/>
          <w:szCs w:val="22"/>
        </w:rPr>
        <w:t xml:space="preserve"> v příloze č. 6 této smlouvy. Celková cena za výkon AD2 ale nemůže překročit celkovou výši ceny za výkon AD2 sjednanou v příloze č. 6 této smlouvy, a to i kdyby skutečně odvedený počet hodin AD2 překročil předpokládaný počet hodin AD2 uvedený v příloze č. 6. této smlouvy. Zhotovitel je ale povinen realizovat AD2 i v případě, že by při jeho výkonu překročil předpokládaný počet hodin uvedený v příloze č. 6 této smlouvy, v takovém případě bere na vědomí, že mu za výkon AD2 náleží celková cena sjednaná v</w:t>
      </w:r>
      <w:r>
        <w:rPr>
          <w:sz w:val="22"/>
        </w:rPr>
        <w:t xml:space="preserve"> příloze č. 6 smlouvy, která je nepřekročitelná.</w:t>
      </w:r>
    </w:p>
    <w:p w14:paraId="337A5B1A" w14:textId="77777777" w:rsidR="00980328" w:rsidRPr="005E378A" w:rsidRDefault="00980328" w:rsidP="00A36864">
      <w:pPr>
        <w:widowControl w:val="0"/>
        <w:autoSpaceDE w:val="0"/>
        <w:autoSpaceDN w:val="0"/>
        <w:adjustRightInd w:val="0"/>
        <w:ind w:left="709"/>
        <w:jc w:val="both"/>
        <w:rPr>
          <w:bCs/>
          <w:color w:val="000000"/>
          <w:sz w:val="22"/>
          <w:szCs w:val="22"/>
        </w:rPr>
      </w:pPr>
    </w:p>
    <w:p w14:paraId="46C0231A" w14:textId="77777777" w:rsidR="00225545" w:rsidRPr="005E378A" w:rsidRDefault="00225545" w:rsidP="005D5820">
      <w:pPr>
        <w:widowControl w:val="0"/>
        <w:numPr>
          <w:ilvl w:val="1"/>
          <w:numId w:val="7"/>
        </w:numPr>
        <w:autoSpaceDE w:val="0"/>
        <w:autoSpaceDN w:val="0"/>
        <w:adjustRightInd w:val="0"/>
        <w:ind w:left="709" w:hanging="709"/>
        <w:jc w:val="both"/>
        <w:rPr>
          <w:bCs/>
          <w:color w:val="000000"/>
          <w:sz w:val="22"/>
          <w:szCs w:val="22"/>
        </w:rPr>
      </w:pPr>
      <w:r w:rsidRPr="005E378A">
        <w:rPr>
          <w:bCs/>
          <w:color w:val="000000"/>
          <w:sz w:val="22"/>
          <w:szCs w:val="22"/>
        </w:rPr>
        <w:t xml:space="preserve">V případě prodlení objednatele se zaplacením faktury je zhotovitel oprávněn požadovat po objednateli </w:t>
      </w:r>
      <w:r w:rsidRPr="00D618F8">
        <w:rPr>
          <w:bCs/>
          <w:color w:val="000000"/>
          <w:sz w:val="22"/>
          <w:szCs w:val="22"/>
        </w:rPr>
        <w:t>zaplacení úroku z prodlení v zákonné výši z dlužné částky</w:t>
      </w:r>
      <w:r w:rsidRPr="005E378A">
        <w:rPr>
          <w:bCs/>
          <w:color w:val="000000"/>
          <w:sz w:val="22"/>
          <w:szCs w:val="22"/>
        </w:rPr>
        <w:t xml:space="preserve">. </w:t>
      </w:r>
    </w:p>
    <w:p w14:paraId="6F6079BA" w14:textId="15925B1D"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E378A">
        <w:rPr>
          <w:bCs/>
          <w:color w:val="000000"/>
          <w:sz w:val="22"/>
          <w:szCs w:val="22"/>
        </w:rPr>
        <w:lastRenderedPageBreak/>
        <w:t>V případě, že zhotovitel nedodrží termíny dodání díla uvedené v čl. 3 odst. 3.3.</w:t>
      </w:r>
      <w:r w:rsidR="00225545" w:rsidRPr="005E378A">
        <w:rPr>
          <w:bCs/>
          <w:color w:val="000000"/>
          <w:sz w:val="22"/>
          <w:szCs w:val="22"/>
        </w:rPr>
        <w:t>1.</w:t>
      </w:r>
      <w:r w:rsidR="00B15085">
        <w:rPr>
          <w:bCs/>
          <w:color w:val="000000"/>
          <w:sz w:val="22"/>
          <w:szCs w:val="22"/>
        </w:rPr>
        <w:t xml:space="preserve"> a</w:t>
      </w:r>
      <w:r w:rsidR="00225545" w:rsidRPr="005E378A">
        <w:rPr>
          <w:bCs/>
          <w:color w:val="000000"/>
          <w:sz w:val="22"/>
          <w:szCs w:val="22"/>
        </w:rPr>
        <w:t xml:space="preserve"> 3.3.2.</w:t>
      </w:r>
      <w:r w:rsidR="005659F1" w:rsidRPr="005E378A">
        <w:rPr>
          <w:bCs/>
          <w:color w:val="000000"/>
          <w:sz w:val="22"/>
          <w:szCs w:val="22"/>
        </w:rPr>
        <w:t xml:space="preserve"> a termín dle odst. </w:t>
      </w:r>
      <w:r w:rsidR="00F76BAC" w:rsidRPr="005E378A">
        <w:rPr>
          <w:bCs/>
          <w:color w:val="000000"/>
          <w:sz w:val="22"/>
          <w:szCs w:val="22"/>
        </w:rPr>
        <w:t>3. 9</w:t>
      </w:r>
      <w:r w:rsidR="005659F1" w:rsidRPr="005E378A">
        <w:rPr>
          <w:bCs/>
          <w:color w:val="000000"/>
          <w:sz w:val="22"/>
          <w:szCs w:val="22"/>
        </w:rPr>
        <w:t>.</w:t>
      </w:r>
      <w:r w:rsidRPr="005E378A">
        <w:rPr>
          <w:bCs/>
          <w:color w:val="000000"/>
          <w:sz w:val="22"/>
          <w:szCs w:val="22"/>
        </w:rPr>
        <w:t xml:space="preserve"> této smlouvy, je povinen uhradit objednateli smluvní pokutu ve výši </w:t>
      </w:r>
      <w:r w:rsidR="006F50E4" w:rsidRPr="005E378A">
        <w:rPr>
          <w:bCs/>
          <w:color w:val="000000"/>
          <w:sz w:val="22"/>
          <w:szCs w:val="22"/>
        </w:rPr>
        <w:t>0,1</w:t>
      </w:r>
      <w:r w:rsidRPr="005E378A">
        <w:rPr>
          <w:bCs/>
          <w:color w:val="000000"/>
          <w:sz w:val="22"/>
          <w:szCs w:val="22"/>
        </w:rPr>
        <w:t xml:space="preserve"> % z celkové ceny díla včetně DPH, respektive </w:t>
      </w:r>
      <w:proofErr w:type="gramStart"/>
      <w:r w:rsidRPr="005E378A">
        <w:rPr>
          <w:bCs/>
          <w:color w:val="000000"/>
          <w:sz w:val="22"/>
          <w:szCs w:val="22"/>
        </w:rPr>
        <w:t>0,</w:t>
      </w:r>
      <w:r w:rsidR="006F50E4" w:rsidRPr="005E378A">
        <w:rPr>
          <w:bCs/>
          <w:color w:val="000000"/>
          <w:sz w:val="22"/>
          <w:szCs w:val="22"/>
        </w:rPr>
        <w:t>1</w:t>
      </w:r>
      <w:r w:rsidRPr="005E378A">
        <w:rPr>
          <w:bCs/>
          <w:color w:val="000000"/>
          <w:sz w:val="22"/>
          <w:szCs w:val="22"/>
        </w:rPr>
        <w:t>%</w:t>
      </w:r>
      <w:proofErr w:type="gramEnd"/>
      <w:r w:rsidRPr="005E378A">
        <w:rPr>
          <w:bCs/>
          <w:color w:val="000000"/>
          <w:sz w:val="22"/>
          <w:szCs w:val="22"/>
        </w:rPr>
        <w:t xml:space="preserve"> z</w:t>
      </w:r>
      <w:r w:rsidRPr="005D5820">
        <w:rPr>
          <w:bCs/>
          <w:color w:val="000000"/>
          <w:sz w:val="22"/>
          <w:szCs w:val="22"/>
        </w:rPr>
        <w:t xml:space="preserve"> ceny té části díla včetně DPH, s jejímž dokončením je zhotovitel v prodlení, nejméně však 500,-Kč za každý, byť i započatý den prodlení, s nedodržením termínu plnění. </w:t>
      </w:r>
      <w:r w:rsidR="00B02B53">
        <w:rPr>
          <w:bCs/>
          <w:color w:val="000000"/>
          <w:sz w:val="22"/>
          <w:szCs w:val="22"/>
        </w:rPr>
        <w:t>V případě, že zhotovitel bude v prodlení s výkonem AD podle článku 3 odst. 3.2.</w:t>
      </w:r>
      <w:r w:rsidR="00176789">
        <w:rPr>
          <w:bCs/>
          <w:color w:val="000000"/>
          <w:sz w:val="22"/>
          <w:szCs w:val="22"/>
        </w:rPr>
        <w:t>1.</w:t>
      </w:r>
      <w:r w:rsidR="00B02B53">
        <w:rPr>
          <w:bCs/>
          <w:color w:val="000000"/>
          <w:sz w:val="22"/>
          <w:szCs w:val="22"/>
        </w:rPr>
        <w:t xml:space="preserve"> písm. e)</w:t>
      </w:r>
      <w:r w:rsidR="00176789">
        <w:rPr>
          <w:bCs/>
          <w:color w:val="000000"/>
          <w:sz w:val="22"/>
          <w:szCs w:val="22"/>
        </w:rPr>
        <w:t xml:space="preserve"> této smlouvy a/nebo článku 3. odst. 3.2.2 písm. </w:t>
      </w:r>
      <w:r w:rsidR="00B15085">
        <w:rPr>
          <w:bCs/>
          <w:color w:val="000000"/>
          <w:sz w:val="22"/>
          <w:szCs w:val="22"/>
        </w:rPr>
        <w:t>e</w:t>
      </w:r>
      <w:r w:rsidR="00176789">
        <w:rPr>
          <w:bCs/>
          <w:color w:val="000000"/>
          <w:sz w:val="22"/>
          <w:szCs w:val="22"/>
        </w:rPr>
        <w:t xml:space="preserve">) této smlouvy zavazuje se uhradit smluvní pokutu ve výši </w:t>
      </w:r>
      <w:r w:rsidR="00BF5FF3">
        <w:rPr>
          <w:bCs/>
          <w:color w:val="000000"/>
          <w:sz w:val="22"/>
          <w:szCs w:val="22"/>
        </w:rPr>
        <w:t>500,-</w:t>
      </w:r>
      <w:r w:rsidR="00176789">
        <w:rPr>
          <w:bCs/>
          <w:color w:val="000000"/>
          <w:sz w:val="22"/>
          <w:szCs w:val="22"/>
        </w:rPr>
        <w:t xml:space="preserve"> Kč za </w:t>
      </w:r>
      <w:proofErr w:type="gramStart"/>
      <w:r w:rsidR="00176789">
        <w:rPr>
          <w:bCs/>
          <w:color w:val="000000"/>
          <w:sz w:val="22"/>
          <w:szCs w:val="22"/>
        </w:rPr>
        <w:t>každý</w:t>
      </w:r>
      <w:proofErr w:type="gramEnd"/>
      <w:r w:rsidR="00176789">
        <w:rPr>
          <w:bCs/>
          <w:color w:val="000000"/>
          <w:sz w:val="22"/>
          <w:szCs w:val="22"/>
        </w:rPr>
        <w:t xml:space="preserve"> byť i započatý den prodlení. </w:t>
      </w:r>
    </w:p>
    <w:p w14:paraId="632AC51C" w14:textId="74BE134F" w:rsidR="00D22773"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Dojde-li z titulu vady PD ve vztahu k zákonu č. 134/2016 Sb., (technické zprávy, výkr</w:t>
      </w:r>
      <w:r w:rsidR="00D22773" w:rsidRPr="005D5820">
        <w:rPr>
          <w:bCs/>
          <w:color w:val="000000"/>
          <w:sz w:val="22"/>
          <w:szCs w:val="22"/>
        </w:rPr>
        <w:t>esy,</w:t>
      </w:r>
      <w:r w:rsidRPr="005D5820">
        <w:rPr>
          <w:bCs/>
          <w:color w:val="000000"/>
          <w:sz w:val="22"/>
          <w:szCs w:val="22"/>
        </w:rPr>
        <w:t xml:space="preserve"> technické specifikace, požadavky na užitné vlastnosti standardizace, ZOV, dokladová část apod.) ke vzniku dodatečných či nových sta</w:t>
      </w:r>
      <w:bookmarkStart w:id="1" w:name="_GoBack"/>
      <w:bookmarkEnd w:id="1"/>
      <w:r w:rsidRPr="005D5820">
        <w:rPr>
          <w:bCs/>
          <w:color w:val="000000"/>
          <w:sz w:val="22"/>
          <w:szCs w:val="22"/>
        </w:rPr>
        <w:t>vebních prací, dodávek či služeb při realizaci stavby, které budou muset být provedeny, aby stavba mohla být zkolaudována, a</w:t>
      </w:r>
      <w:r w:rsidR="00EC2C4A" w:rsidRPr="005D5820">
        <w:rPr>
          <w:bCs/>
          <w:color w:val="000000"/>
          <w:sz w:val="22"/>
          <w:szCs w:val="22"/>
        </w:rPr>
        <w:t>/nebo</w:t>
      </w:r>
      <w:r w:rsidRPr="005D5820">
        <w:rPr>
          <w:bCs/>
          <w:color w:val="000000"/>
          <w:sz w:val="22"/>
          <w:szCs w:val="22"/>
        </w:rPr>
        <w:t xml:space="preserve"> bude-li z uvedeného důvodu nutno provést další zadávací řízení, je objednatel oprávněn uplatnit u zhotovitele smluvní pokutu ve výši 50.000,-Kč.</w:t>
      </w:r>
    </w:p>
    <w:p w14:paraId="7AD8BCC7" w14:textId="0F333CE2"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V případě, že bude zrušeno zadávací řízení na veřejnou zakázku na stavební práce Úřadem pro ochranu hospodářské soutěže z důvodu nedodržení podmínek zákona č. 134/2016 Sb.</w:t>
      </w:r>
      <w:r w:rsidR="00176789">
        <w:rPr>
          <w:bCs/>
          <w:color w:val="000000"/>
          <w:sz w:val="22"/>
          <w:szCs w:val="22"/>
        </w:rPr>
        <w:t>,</w:t>
      </w:r>
      <w:r w:rsidRPr="005D5820">
        <w:rPr>
          <w:bCs/>
          <w:color w:val="000000"/>
          <w:sz w:val="22"/>
          <w:szCs w:val="22"/>
        </w:rPr>
        <w:t xml:space="preserve"> z titulu vadné projektové dokumentace, je objednatel oprávněn uplatnit u zhotovitele smluvní pokutu ve výši 50.000,- Kč.</w:t>
      </w:r>
    </w:p>
    <w:p w14:paraId="67CF16ED" w14:textId="7CD912CB"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 xml:space="preserve">V případě zvýšení nákladů stavby vlivem vad projektové dokumentace, soupisu stavebních prací, dodávek a služeb nebo technických podmínek je objednatel oprávněn uplatnit u zhotovitele částku ve výši 10 % z ceny následně vzniklých víceprací či zvýšených cen materiálů při realizaci díla, maximálně však do výše 30 % z celkové ceny díla dle čl. 4. odstavec. </w:t>
      </w:r>
      <w:r w:rsidR="00F76BAC" w:rsidRPr="005D5820">
        <w:rPr>
          <w:bCs/>
          <w:color w:val="000000"/>
          <w:sz w:val="22"/>
          <w:szCs w:val="22"/>
        </w:rPr>
        <w:t>4. 1</w:t>
      </w:r>
      <w:r w:rsidR="00B12E47" w:rsidRPr="005D5820">
        <w:rPr>
          <w:bCs/>
          <w:color w:val="000000"/>
          <w:sz w:val="22"/>
          <w:szCs w:val="22"/>
        </w:rPr>
        <w:t>.</w:t>
      </w:r>
      <w:r w:rsidR="000F3BD4" w:rsidRPr="005D5820">
        <w:rPr>
          <w:bCs/>
          <w:color w:val="000000"/>
          <w:sz w:val="22"/>
          <w:szCs w:val="22"/>
        </w:rPr>
        <w:t>,</w:t>
      </w:r>
      <w:r w:rsidRPr="005D5820">
        <w:rPr>
          <w:bCs/>
          <w:color w:val="000000"/>
          <w:sz w:val="22"/>
          <w:szCs w:val="22"/>
        </w:rPr>
        <w:t xml:space="preserve"> jestliže dojde ke zvýšení nákladů stavby vlivem nesouladu mezi výkresovou částí projektové dokumentace a výkazem výměr, nebo z titulu vady projektové dokumentace.</w:t>
      </w:r>
      <w:r w:rsidR="00B02B53">
        <w:rPr>
          <w:bCs/>
          <w:color w:val="000000"/>
          <w:sz w:val="22"/>
          <w:szCs w:val="22"/>
        </w:rPr>
        <w:t xml:space="preserve"> Uvedené plnění je zhotovitel povinen uhradit jako smluvní pokutu za porušení závazku realizovat plnění z této smlouvy bez vad. </w:t>
      </w:r>
    </w:p>
    <w:p w14:paraId="0EAF6D06" w14:textId="2ABE3384"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Zhotovitel není v prodlení s plněním dle této smlouvy po dobu průtahů orgánů státní správy v řízeních o vydání správního rozhodnutí či správních rozhodnutí nezbytných pro plnění dle této smlouvy, přičemž za průtahy se považuje překročení lhůt pro vydání správního rozhodnutí stanovených příslušnými právními předpisy</w:t>
      </w:r>
      <w:r w:rsidR="00B15085">
        <w:rPr>
          <w:bCs/>
          <w:color w:val="000000"/>
          <w:sz w:val="22"/>
          <w:szCs w:val="22"/>
        </w:rPr>
        <w:t>,</w:t>
      </w:r>
      <w:r w:rsidR="00176789">
        <w:rPr>
          <w:bCs/>
          <w:color w:val="000000"/>
          <w:sz w:val="22"/>
          <w:szCs w:val="22"/>
        </w:rPr>
        <w:t xml:space="preserve"> to však neplatí, pokud je překročení lhůty způsobeno nečinností zhotovitele</w:t>
      </w:r>
      <w:r w:rsidR="00023618">
        <w:rPr>
          <w:bCs/>
          <w:color w:val="000000"/>
          <w:sz w:val="22"/>
          <w:szCs w:val="22"/>
        </w:rPr>
        <w:t xml:space="preserve"> v řízení</w:t>
      </w:r>
      <w:r w:rsidR="00176789">
        <w:rPr>
          <w:bCs/>
          <w:color w:val="000000"/>
          <w:sz w:val="22"/>
          <w:szCs w:val="22"/>
        </w:rPr>
        <w:t>.</w:t>
      </w:r>
    </w:p>
    <w:p w14:paraId="7AF63A5F" w14:textId="77777777"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bCs/>
          <w:color w:val="000000"/>
          <w:sz w:val="22"/>
          <w:szCs w:val="22"/>
        </w:rPr>
        <w:t>Uhrazením smluvní pokuty není dotčen nárok objednatele na náhradu škody. Smluvní pokutu zaplatí zhotovitel vedle škody, která objednateli vznikne v důsledku porušení závazku zhotovitele provést dílo řádně a včas dle příslušných ustanovení a příloh této smlouvy.</w:t>
      </w:r>
    </w:p>
    <w:p w14:paraId="532A3B62" w14:textId="28669C1D" w:rsidR="002B41AE" w:rsidRPr="005D5820" w:rsidRDefault="002B41AE" w:rsidP="005D5820">
      <w:pPr>
        <w:widowControl w:val="0"/>
        <w:numPr>
          <w:ilvl w:val="1"/>
          <w:numId w:val="7"/>
        </w:numPr>
        <w:autoSpaceDE w:val="0"/>
        <w:autoSpaceDN w:val="0"/>
        <w:adjustRightInd w:val="0"/>
        <w:ind w:left="709" w:hanging="709"/>
        <w:jc w:val="both"/>
        <w:rPr>
          <w:bCs/>
          <w:color w:val="000000"/>
          <w:sz w:val="22"/>
          <w:szCs w:val="22"/>
        </w:rPr>
      </w:pPr>
      <w:r w:rsidRPr="005D5820">
        <w:rPr>
          <w:sz w:val="22"/>
          <w:szCs w:val="22"/>
        </w:rPr>
        <w:t xml:space="preserve">Náklady na uzavření pojistné smlouvy dle bodu </w:t>
      </w:r>
      <w:r w:rsidR="00F76BAC" w:rsidRPr="005D5820">
        <w:rPr>
          <w:sz w:val="22"/>
          <w:szCs w:val="22"/>
        </w:rPr>
        <w:t>8. 1</w:t>
      </w:r>
      <w:r w:rsidRPr="005D5820">
        <w:rPr>
          <w:sz w:val="22"/>
          <w:szCs w:val="22"/>
        </w:rPr>
        <w:t>. této smlouvy jsou náklady zhotovitele.</w:t>
      </w:r>
    </w:p>
    <w:p w14:paraId="4E0614B1" w14:textId="3B78366B" w:rsidR="00F42C2C" w:rsidRPr="005D5820" w:rsidRDefault="00F42C2C" w:rsidP="005D5820">
      <w:pPr>
        <w:widowControl w:val="0"/>
        <w:numPr>
          <w:ilvl w:val="1"/>
          <w:numId w:val="7"/>
        </w:numPr>
        <w:autoSpaceDE w:val="0"/>
        <w:autoSpaceDN w:val="0"/>
        <w:adjustRightInd w:val="0"/>
        <w:ind w:left="709" w:hanging="709"/>
        <w:jc w:val="both"/>
        <w:rPr>
          <w:bCs/>
          <w:color w:val="000000"/>
          <w:sz w:val="22"/>
          <w:szCs w:val="22"/>
        </w:rPr>
      </w:pPr>
      <w:r w:rsidRPr="005D5820">
        <w:rPr>
          <w:sz w:val="22"/>
          <w:szCs w:val="22"/>
        </w:rPr>
        <w:t>V případě, že zhotovitel poruší povinnosti dle čl. 3 odst. 3.12 této smlouvy, je povinen zaplatit objednateli smluvní pokutu ve výši 10 000 Kč vč. DPH za každý jednotlivý případ.</w:t>
      </w:r>
    </w:p>
    <w:p w14:paraId="1634F599" w14:textId="77777777" w:rsidR="002B41AE" w:rsidRPr="005D5820" w:rsidRDefault="002B41AE" w:rsidP="005D5820">
      <w:pPr>
        <w:widowControl w:val="0"/>
        <w:autoSpaceDE w:val="0"/>
        <w:autoSpaceDN w:val="0"/>
        <w:adjustRightInd w:val="0"/>
        <w:ind w:left="709"/>
        <w:jc w:val="both"/>
        <w:rPr>
          <w:bCs/>
          <w:color w:val="000000"/>
          <w:sz w:val="22"/>
          <w:szCs w:val="22"/>
        </w:rPr>
      </w:pPr>
    </w:p>
    <w:p w14:paraId="439B32EC" w14:textId="608FCB0E" w:rsidR="00F42C2C" w:rsidRPr="005D5820" w:rsidRDefault="00F42C2C" w:rsidP="005D5820">
      <w:pPr>
        <w:pStyle w:val="Nadpis1"/>
        <w:spacing w:after="0"/>
        <w:rPr>
          <w:rFonts w:ascii="Times New Roman" w:hAnsi="Times New Roman" w:cs="Times New Roman"/>
          <w:sz w:val="22"/>
          <w:lang w:val="cs-CZ"/>
        </w:rPr>
      </w:pPr>
      <w:r w:rsidRPr="005D5820">
        <w:rPr>
          <w:rFonts w:ascii="Times New Roman" w:hAnsi="Times New Roman" w:cs="Times New Roman"/>
          <w:sz w:val="22"/>
          <w:lang w:val="cs-CZ"/>
        </w:rPr>
        <w:t xml:space="preserve">Práva a povinnosti smluvních stran </w:t>
      </w:r>
    </w:p>
    <w:p w14:paraId="5FC845F1" w14:textId="77777777" w:rsidR="00F42C2C" w:rsidRPr="005D5820" w:rsidRDefault="00F42C2C" w:rsidP="005D5820"/>
    <w:p w14:paraId="4C2A7755" w14:textId="77777777" w:rsidR="00D9438D" w:rsidRPr="005D5820" w:rsidRDefault="00F42C2C" w:rsidP="00D32B76">
      <w:pPr>
        <w:pStyle w:val="Nadpis2"/>
      </w:pPr>
      <w:r w:rsidRPr="005D5820">
        <w:t>Zhotovitel je povinen zahájit svou činnost ihned po nabytí účinnosti smlouvy a při realizaci všech fází předmětu díla je povinen postupovat bez zbytečného prodlení při zachování lhůt sjednaných dle této smlouvy.</w:t>
      </w:r>
    </w:p>
    <w:p w14:paraId="40E5C788" w14:textId="1430D1DF" w:rsidR="00F42C2C" w:rsidRPr="005D5820" w:rsidRDefault="00F42C2C" w:rsidP="00197A36">
      <w:pPr>
        <w:pStyle w:val="Nadpis2"/>
      </w:pPr>
      <w:r w:rsidRPr="005D5820">
        <w:t>Zhotovitel je povinen při realizaci jednotlivých částí díla postupovat podle pokynů objednatele. Zhotovitel je povinen při výkonu své činnosti písemně upozornit objednatele na zřejmou nevhodnost jeho pokynů, které by mohly mít pro objednatele za následek vznik škody nebo vznik vady prováděného díla. V případě, že objednatel i přes upozornění zhotovitele na splnění pokynů trvá, neodpovídá zhotovitel za škodu takto vzniklou.</w:t>
      </w:r>
    </w:p>
    <w:p w14:paraId="4999C0D7" w14:textId="4A247EAD" w:rsidR="00F42C2C" w:rsidRPr="005D5820" w:rsidRDefault="00F42C2C" w:rsidP="00980328">
      <w:pPr>
        <w:pStyle w:val="Nadpis2"/>
      </w:pPr>
      <w:r w:rsidRPr="005D5820">
        <w:t>Zhotovitel je povinen při své činnosti sledovat veškeré změny právních a souvisejících předpisů v oblasti zhotovování předmětu díla tak, aby činnost pro objednatele vykonával vždy v souladu s platnou právní úpravou.</w:t>
      </w:r>
    </w:p>
    <w:p w14:paraId="087CB672" w14:textId="77777777" w:rsidR="00D9438D" w:rsidRPr="005D5820" w:rsidRDefault="00F42C2C" w:rsidP="00AB605D">
      <w:pPr>
        <w:pStyle w:val="Nadpis2"/>
      </w:pPr>
      <w:r w:rsidRPr="005D5820">
        <w:t xml:space="preserve">Zhotovitel se podpisem této smlouvy zavazuje řádně zhotovit jednotlivé části díla ve stanovených termínech a převést vlastnické právo k nim na objednatele. Objednatel se zavazuje </w:t>
      </w:r>
      <w:r w:rsidRPr="005D5820">
        <w:lastRenderedPageBreak/>
        <w:t>řádně a včas zhotovené části díla převzít, zaplatit smluvenou cenu ve stanovených lhůtách a po dobu účinnosti smlouvy poskytnout součinnost ve smluveném rozsah</w:t>
      </w:r>
      <w:r w:rsidR="00D9438D" w:rsidRPr="005D5820">
        <w:t>u.</w:t>
      </w:r>
    </w:p>
    <w:p w14:paraId="55E0D7F3" w14:textId="4C33BF62" w:rsidR="00D9438D" w:rsidRDefault="00D9438D" w:rsidP="00BF5FF3">
      <w:pPr>
        <w:pStyle w:val="Nadpis2"/>
      </w:pPr>
      <w:r w:rsidRPr="005D5820">
        <w:t>Zhotovitel odpovídá objednateli za škody jím způsobené při provádění díla, ledaže prokáže, že tyto škody byly způsobeny okolnostmi vylučujícími odpovědnost</w:t>
      </w:r>
      <w:r w:rsidR="00AE28E7" w:rsidRPr="005D5820">
        <w:t>.</w:t>
      </w:r>
    </w:p>
    <w:p w14:paraId="05A27FC9" w14:textId="4A9C54BE" w:rsidR="00023618" w:rsidRPr="00D32B76" w:rsidRDefault="00023618">
      <w:pPr>
        <w:pStyle w:val="Nadpis2"/>
      </w:pPr>
      <w:r w:rsidRPr="00D32B76">
        <w:t xml:space="preserve">Zhotovitel se zavazuje, že při realizaci </w:t>
      </w:r>
      <w:r w:rsidR="00B15085">
        <w:t>d</w:t>
      </w:r>
      <w:r w:rsidRPr="00D32B76">
        <w:t xml:space="preserve">íla se přiměřeným způsobem pokusí </w:t>
      </w:r>
      <w:r w:rsidRPr="00251AED">
        <w:t>zajist</w:t>
      </w:r>
      <w:r w:rsidRPr="00D32B76">
        <w:t>it, bude –li to možné vzhledem k předmětu smlouvy, a to po celou dobu trvání této smlouvy:</w:t>
      </w:r>
    </w:p>
    <w:p w14:paraId="460CFC3E" w14:textId="222477AB" w:rsidR="00023618" w:rsidRPr="00313818" w:rsidRDefault="00023618" w:rsidP="00023618">
      <w:pPr>
        <w:spacing w:before="60"/>
        <w:ind w:left="1416" w:hanging="708"/>
        <w:jc w:val="both"/>
        <w:rPr>
          <w:sz w:val="22"/>
          <w:szCs w:val="22"/>
          <w:lang w:eastAsia="en-US"/>
        </w:rPr>
      </w:pPr>
      <w:r>
        <w:rPr>
          <w:sz w:val="22"/>
          <w:szCs w:val="22"/>
        </w:rPr>
        <w:t>5.6.</w:t>
      </w:r>
      <w:r w:rsidRPr="00313818">
        <w:rPr>
          <w:sz w:val="22"/>
          <w:szCs w:val="22"/>
        </w:rPr>
        <w:t xml:space="preserve">1. </w:t>
      </w:r>
      <w:r w:rsidRPr="00313818">
        <w:rPr>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14:paraId="7B35A629" w14:textId="24C8B316" w:rsidR="00023618" w:rsidRPr="00313818" w:rsidRDefault="00023618" w:rsidP="00023618">
      <w:pPr>
        <w:spacing w:before="60"/>
        <w:ind w:left="1416" w:hanging="708"/>
        <w:jc w:val="both"/>
        <w:rPr>
          <w:sz w:val="22"/>
          <w:szCs w:val="22"/>
          <w:lang w:eastAsia="ar-SA"/>
        </w:rPr>
      </w:pPr>
      <w:r>
        <w:rPr>
          <w:sz w:val="22"/>
          <w:szCs w:val="22"/>
        </w:rPr>
        <w:t>5</w:t>
      </w:r>
      <w:r w:rsidRPr="00313818">
        <w:rPr>
          <w:sz w:val="22"/>
          <w:szCs w:val="22"/>
        </w:rPr>
        <w:t>.</w:t>
      </w:r>
      <w:r>
        <w:rPr>
          <w:sz w:val="22"/>
          <w:szCs w:val="22"/>
        </w:rPr>
        <w:t>6</w:t>
      </w:r>
      <w:r w:rsidRPr="00313818">
        <w:rPr>
          <w:sz w:val="22"/>
          <w:szCs w:val="22"/>
        </w:rPr>
        <w:t xml:space="preserve">.2. </w:t>
      </w:r>
      <w:r w:rsidRPr="00313818">
        <w:rPr>
          <w:sz w:val="22"/>
          <w:szCs w:val="22"/>
        </w:rPr>
        <w:tab/>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54346708" w14:textId="14CFF7DE" w:rsidR="00023618" w:rsidRPr="00313818" w:rsidRDefault="00023618" w:rsidP="00023618">
      <w:pPr>
        <w:spacing w:before="60"/>
        <w:ind w:left="1416" w:hanging="708"/>
        <w:jc w:val="both"/>
        <w:rPr>
          <w:sz w:val="22"/>
          <w:szCs w:val="22"/>
        </w:rPr>
      </w:pPr>
      <w:r>
        <w:rPr>
          <w:sz w:val="22"/>
          <w:szCs w:val="22"/>
        </w:rPr>
        <w:t>5</w:t>
      </w:r>
      <w:r w:rsidRPr="00313818">
        <w:rPr>
          <w:sz w:val="22"/>
          <w:szCs w:val="22"/>
        </w:rPr>
        <w:t>.</w:t>
      </w:r>
      <w:r>
        <w:rPr>
          <w:sz w:val="22"/>
          <w:szCs w:val="22"/>
        </w:rPr>
        <w:t>6</w:t>
      </w:r>
      <w:r w:rsidRPr="00313818">
        <w:rPr>
          <w:sz w:val="22"/>
          <w:szCs w:val="22"/>
        </w:rPr>
        <w:t xml:space="preserve">.3. </w:t>
      </w:r>
      <w:r w:rsidRPr="00313818">
        <w:rPr>
          <w:sz w:val="22"/>
          <w:szCs w:val="22"/>
        </w:rPr>
        <w:tab/>
        <w:t>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14:paraId="79618CB9" w14:textId="3C40D28B" w:rsidR="00023618" w:rsidRPr="00313818" w:rsidRDefault="00023618" w:rsidP="00023618">
      <w:pPr>
        <w:spacing w:before="60"/>
        <w:ind w:left="1416" w:hanging="708"/>
        <w:jc w:val="both"/>
        <w:rPr>
          <w:sz w:val="22"/>
          <w:szCs w:val="22"/>
        </w:rPr>
      </w:pPr>
      <w:r>
        <w:rPr>
          <w:sz w:val="22"/>
          <w:szCs w:val="22"/>
        </w:rPr>
        <w:t>5</w:t>
      </w:r>
      <w:r w:rsidRPr="00313818">
        <w:rPr>
          <w:sz w:val="22"/>
          <w:szCs w:val="22"/>
        </w:rPr>
        <w:t>.</w:t>
      </w:r>
      <w:r>
        <w:rPr>
          <w:sz w:val="22"/>
          <w:szCs w:val="22"/>
        </w:rPr>
        <w:t>6</w:t>
      </w:r>
      <w:r w:rsidRPr="00313818">
        <w:rPr>
          <w:sz w:val="22"/>
          <w:szCs w:val="22"/>
        </w:rPr>
        <w:t xml:space="preserve">.4. </w:t>
      </w:r>
      <w:r w:rsidRPr="00313818">
        <w:rPr>
          <w:sz w:val="22"/>
          <w:szCs w:val="22"/>
        </w:rPr>
        <w:tab/>
        <w:t>snížení negativního dopadu jeho činnosti při plnění veřejné zakázky na životní prostředí, zejména pak</w:t>
      </w:r>
    </w:p>
    <w:p w14:paraId="2E6087D9" w14:textId="77777777" w:rsidR="00023618" w:rsidRPr="00313818" w:rsidRDefault="00023618" w:rsidP="00023618">
      <w:pPr>
        <w:numPr>
          <w:ilvl w:val="0"/>
          <w:numId w:val="29"/>
        </w:numPr>
        <w:spacing w:before="60"/>
        <w:jc w:val="both"/>
        <w:rPr>
          <w:sz w:val="22"/>
          <w:szCs w:val="22"/>
        </w:rPr>
      </w:pPr>
      <w:r w:rsidRPr="00313818">
        <w:rPr>
          <w:sz w:val="22"/>
          <w:szCs w:val="22"/>
        </w:rPr>
        <w:t xml:space="preserve">využíváním </w:t>
      </w:r>
      <w:proofErr w:type="spellStart"/>
      <w:r w:rsidRPr="00313818">
        <w:rPr>
          <w:sz w:val="22"/>
          <w:szCs w:val="22"/>
        </w:rPr>
        <w:t>nízkoemisních</w:t>
      </w:r>
      <w:proofErr w:type="spellEnd"/>
      <w:r w:rsidRPr="00313818">
        <w:rPr>
          <w:sz w:val="22"/>
          <w:szCs w:val="22"/>
        </w:rPr>
        <w:t xml:space="preserve"> automobilů, má-li je k dispozici; </w:t>
      </w:r>
    </w:p>
    <w:p w14:paraId="48486660" w14:textId="77777777" w:rsidR="00023618" w:rsidRPr="00313818" w:rsidRDefault="00023618" w:rsidP="00023618">
      <w:pPr>
        <w:numPr>
          <w:ilvl w:val="0"/>
          <w:numId w:val="29"/>
        </w:numPr>
        <w:spacing w:before="60"/>
        <w:jc w:val="both"/>
        <w:rPr>
          <w:sz w:val="22"/>
          <w:szCs w:val="22"/>
        </w:rPr>
      </w:pPr>
      <w:r w:rsidRPr="00313818">
        <w:rPr>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1C8C42D9" w14:textId="77777777" w:rsidR="00023618" w:rsidRPr="00313818" w:rsidRDefault="00023618" w:rsidP="00023618">
      <w:pPr>
        <w:numPr>
          <w:ilvl w:val="0"/>
          <w:numId w:val="29"/>
        </w:numPr>
        <w:spacing w:before="60"/>
        <w:jc w:val="both"/>
        <w:rPr>
          <w:sz w:val="22"/>
          <w:szCs w:val="22"/>
        </w:rPr>
      </w:pPr>
      <w:r w:rsidRPr="00313818">
        <w:rPr>
          <w:sz w:val="22"/>
          <w:szCs w:val="22"/>
        </w:rPr>
        <w:t>předcházením znečišťování ovzduší a snižováním úrovně znečišťování, může-li je během plnění veřejné zakázky způsobit;</w:t>
      </w:r>
    </w:p>
    <w:p w14:paraId="4BED4DBB" w14:textId="77777777" w:rsidR="00023618" w:rsidRPr="00313818" w:rsidRDefault="00023618" w:rsidP="00023618">
      <w:pPr>
        <w:numPr>
          <w:ilvl w:val="0"/>
          <w:numId w:val="29"/>
        </w:numPr>
        <w:spacing w:before="60"/>
        <w:jc w:val="both"/>
        <w:rPr>
          <w:sz w:val="22"/>
          <w:szCs w:val="22"/>
        </w:rPr>
      </w:pPr>
      <w:r w:rsidRPr="00313818">
        <w:rPr>
          <w:sz w:val="22"/>
          <w:szCs w:val="22"/>
        </w:rPr>
        <w:t xml:space="preserve">předcházením vzniku odpadů, stanovením hierarchie nakládání s nimi a prosazováním základních principů ochrany životního prostředí a zdraví lidí při nakládání s odpady; </w:t>
      </w:r>
    </w:p>
    <w:p w14:paraId="69CBE309" w14:textId="2E98D5D4" w:rsidR="00023618" w:rsidRPr="00313818" w:rsidRDefault="00023618" w:rsidP="00023618">
      <w:pPr>
        <w:tabs>
          <w:tab w:val="left" w:pos="709"/>
        </w:tabs>
        <w:ind w:left="1416" w:hanging="707"/>
        <w:jc w:val="both"/>
        <w:rPr>
          <w:b/>
          <w:sz w:val="22"/>
          <w:szCs w:val="22"/>
          <w:u w:val="single"/>
        </w:rPr>
      </w:pPr>
      <w:r>
        <w:rPr>
          <w:sz w:val="22"/>
          <w:szCs w:val="22"/>
        </w:rPr>
        <w:t>5</w:t>
      </w:r>
      <w:r w:rsidRPr="00313818">
        <w:rPr>
          <w:sz w:val="22"/>
          <w:szCs w:val="22"/>
        </w:rPr>
        <w:t>.</w:t>
      </w:r>
      <w:r>
        <w:rPr>
          <w:sz w:val="22"/>
          <w:szCs w:val="22"/>
        </w:rPr>
        <w:t>6</w:t>
      </w:r>
      <w:r w:rsidRPr="00313818">
        <w:rPr>
          <w:sz w:val="22"/>
          <w:szCs w:val="22"/>
        </w:rPr>
        <w:t>.</w:t>
      </w:r>
      <w:r w:rsidR="008225F7">
        <w:rPr>
          <w:sz w:val="22"/>
          <w:szCs w:val="22"/>
        </w:rPr>
        <w:t>5</w:t>
      </w:r>
      <w:r w:rsidRPr="00313818">
        <w:rPr>
          <w:sz w:val="22"/>
          <w:szCs w:val="22"/>
        </w:rPr>
        <w:t xml:space="preserve">. </w:t>
      </w:r>
      <w:r w:rsidRPr="00313818">
        <w:rPr>
          <w:sz w:val="22"/>
          <w:szCs w:val="22"/>
        </w:rPr>
        <w:tab/>
        <w:t>implementaci nového nebo značně zlepšeného produktu, služby nebo postupu souvisejícího s předmětem veřejné zakázky, bude-li to vzhledem ke smyslu zakázky možné.</w:t>
      </w:r>
    </w:p>
    <w:p w14:paraId="02E4266B" w14:textId="77777777" w:rsidR="00023618" w:rsidRPr="00F65CDB" w:rsidRDefault="00023618" w:rsidP="00A36864"/>
    <w:p w14:paraId="1E966E5B" w14:textId="77777777" w:rsidR="00F42C2C" w:rsidRPr="005D5820" w:rsidRDefault="00F42C2C" w:rsidP="005D5820">
      <w:pPr>
        <w:rPr>
          <w:lang w:val="fr-FR" w:eastAsia="ar-SA"/>
        </w:rPr>
      </w:pPr>
    </w:p>
    <w:p w14:paraId="08BE9DA4" w14:textId="77777777" w:rsidR="002B41AE" w:rsidRPr="005D5820" w:rsidRDefault="002B41AE" w:rsidP="005D5820">
      <w:pPr>
        <w:pStyle w:val="Nadpis1"/>
        <w:spacing w:after="0"/>
        <w:rPr>
          <w:rFonts w:ascii="Times New Roman" w:hAnsi="Times New Roman" w:cs="Times New Roman"/>
          <w:sz w:val="22"/>
        </w:rPr>
      </w:pPr>
      <w:r w:rsidRPr="005D5820">
        <w:rPr>
          <w:rFonts w:ascii="Times New Roman" w:hAnsi="Times New Roman" w:cs="Times New Roman"/>
          <w:sz w:val="22"/>
        </w:rPr>
        <w:t>Práva duševního vlastnictví</w:t>
      </w:r>
    </w:p>
    <w:p w14:paraId="13B252C1" w14:textId="77777777" w:rsidR="002B41AE" w:rsidRPr="005D5820" w:rsidRDefault="002B41AE">
      <w:pPr>
        <w:rPr>
          <w:sz w:val="22"/>
          <w:szCs w:val="22"/>
          <w:lang w:eastAsia="x-none"/>
        </w:rPr>
      </w:pPr>
    </w:p>
    <w:p w14:paraId="06D6DBC4" w14:textId="6F542D88" w:rsidR="006567ED" w:rsidRPr="005D5820" w:rsidRDefault="002B41AE" w:rsidP="00D32B76">
      <w:pPr>
        <w:pStyle w:val="Nadpis2"/>
      </w:pPr>
      <w:r w:rsidRPr="005D5820">
        <w:t>Zhotovitel se zavazuje, že při poskytování služeb neporuší práva třetích osob, která těmto osobám mohou plynout z práv k duševnímu vlastnictví, zejména z autorských práv a práv průmyslového vlastnictví.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3504E8D7" w14:textId="4DCEFAF3" w:rsidR="006567ED" w:rsidRPr="005D5820" w:rsidRDefault="006567ED" w:rsidP="00197A36">
      <w:pPr>
        <w:pStyle w:val="Nadpis2"/>
      </w:pPr>
      <w:r w:rsidRPr="005D5820">
        <w:t>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w:t>
      </w:r>
    </w:p>
    <w:p w14:paraId="3FCDFE55" w14:textId="6E2879F4" w:rsidR="006567ED" w:rsidRPr="005D5820" w:rsidRDefault="006567ED" w:rsidP="00980328">
      <w:pPr>
        <w:pStyle w:val="Nadpis2"/>
      </w:pPr>
      <w:r w:rsidRPr="005D5820">
        <w:t xml:space="preserve">Objednatel je na základě oprávní udělené autorem oprávněn dílo užít všemi způsoby užití dle ustanovení § 12 autorského zákona, zejména: dílo zveřejnit, veřejně vystavit, zpracovat, změnit, </w:t>
      </w:r>
      <w:r w:rsidRPr="005D5820">
        <w:lastRenderedPageBreak/>
        <w:t>upravit a takto je užít v neomezeném rozsahu dle tohoto článku, užít pouze část díla a spojit dílo s jinými díly a zařadit je do díla souborného.</w:t>
      </w:r>
    </w:p>
    <w:p w14:paraId="7BB9A6EC" w14:textId="32C5ED4F" w:rsidR="006567ED" w:rsidRPr="005D5820" w:rsidRDefault="006567ED" w:rsidP="00AB605D">
      <w:pPr>
        <w:pStyle w:val="Nadpis2"/>
      </w:pPr>
      <w:r w:rsidRPr="005D5820">
        <w:t>Objednatel je oprávněn zcela nebo zčásti, bez omezení, oprávnění tvořící součást licence poskytnout třetí osobě (podlicence) a to i opakovaně, případně práva touto smlouvou nabytá postoupit a zhotoviteli bez zbytečného odkladu identifikovat osobu postupníka (nabyvatele licence).</w:t>
      </w:r>
    </w:p>
    <w:p w14:paraId="43AB128F" w14:textId="3715B6C6" w:rsidR="006567ED" w:rsidRPr="005D5820" w:rsidRDefault="006567ED" w:rsidP="00BF5FF3">
      <w:pPr>
        <w:pStyle w:val="Nadpis2"/>
      </w:pPr>
      <w:r w:rsidRPr="005D5820">
        <w:t>Zhotovitel garantuje, že dílo vytvořil osobně, případně bylo vytvořeno pouze osobami, které jsou k němu ve vztahu ve smyslu ustanovení § 58 autorského zákona, a že tudíž je oprávněn 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této smlouvy společně označují jako „licence“.</w:t>
      </w:r>
    </w:p>
    <w:p w14:paraId="0897541F" w14:textId="25D701CB" w:rsidR="006567ED" w:rsidRPr="005D5820" w:rsidRDefault="006567ED" w:rsidP="00A36864">
      <w:pPr>
        <w:pStyle w:val="Nadpis2"/>
      </w:pPr>
      <w:r w:rsidRPr="005D5820">
        <w:t xml:space="preserve">Zhotovitel garantuje, že před podpisem této smlouvy neudělil třetímu žádnou licenci k užití díla, a to ani výhradní ani nevýhradní, která by mohla být v rozporu s licencí dle zde sjednaného. Zhotovitel současně garantuje, že ve spojení s dílem nejsou dotčena jakákoli práva třetích osob a jedná se o původní, jedinečné a tvůrčí dílo zhotovitele. </w:t>
      </w:r>
    </w:p>
    <w:p w14:paraId="224EE095" w14:textId="24F94BAB" w:rsidR="006567ED" w:rsidRPr="005D5820" w:rsidRDefault="006567ED" w:rsidP="00A36864">
      <w:pPr>
        <w:pStyle w:val="Nadpis2"/>
      </w:pPr>
      <w:r w:rsidRPr="005D5820">
        <w:t xml:space="preserve">Odměna za poskytnutí licence je zahrnuta v celkové ceně díla v čl. 4 odst. 4.1. této smlouvy. Smluvní strany prohlašují takovou odměnu za odpovídající a konečnou. </w:t>
      </w:r>
    </w:p>
    <w:p w14:paraId="2380C790" w14:textId="64DDD764" w:rsidR="006567ED" w:rsidRPr="005D5820" w:rsidRDefault="006567ED" w:rsidP="00A36864">
      <w:pPr>
        <w:pStyle w:val="Nadpis2"/>
      </w:pPr>
      <w:r w:rsidRPr="005D5820">
        <w:t>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 objednateli.</w:t>
      </w:r>
    </w:p>
    <w:p w14:paraId="6E2DBA8D" w14:textId="77777777" w:rsidR="006567ED" w:rsidRPr="005D5820" w:rsidRDefault="006567ED" w:rsidP="005D5820"/>
    <w:p w14:paraId="07793F2D" w14:textId="77777777" w:rsidR="002B41AE" w:rsidRPr="005D5820" w:rsidRDefault="002B41AE" w:rsidP="005D5820">
      <w:pPr>
        <w:pStyle w:val="Nadpis1"/>
        <w:spacing w:after="0"/>
        <w:rPr>
          <w:rFonts w:ascii="Times New Roman" w:hAnsi="Times New Roman" w:cs="Times New Roman"/>
          <w:sz w:val="22"/>
        </w:rPr>
      </w:pPr>
      <w:r w:rsidRPr="005D5820">
        <w:rPr>
          <w:rFonts w:ascii="Times New Roman" w:hAnsi="Times New Roman" w:cs="Times New Roman"/>
          <w:sz w:val="22"/>
        </w:rPr>
        <w:t>Povinná ustanovení</w:t>
      </w:r>
    </w:p>
    <w:p w14:paraId="517961C9" w14:textId="77777777" w:rsidR="002B41AE" w:rsidRPr="005D5820" w:rsidRDefault="002B41AE" w:rsidP="001D0C68">
      <w:pPr>
        <w:rPr>
          <w:sz w:val="22"/>
          <w:szCs w:val="22"/>
          <w:lang w:val="x-none" w:eastAsia="x-none"/>
        </w:rPr>
      </w:pPr>
    </w:p>
    <w:p w14:paraId="7D1E6569" w14:textId="28169712" w:rsidR="009964BE" w:rsidRPr="009964BE" w:rsidRDefault="009964BE" w:rsidP="00D32B76">
      <w:pPr>
        <w:pStyle w:val="Nadpis2"/>
      </w:pPr>
      <w:r w:rsidRPr="009964BE">
        <w:t>Smluvní strany berou na vědomí, že k nabytí účinnosti této smlouvy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4FBA7CA0" w14:textId="43F8EA21" w:rsidR="002B41AE" w:rsidRPr="005D5820" w:rsidRDefault="002B41AE" w:rsidP="00197A36">
      <w:pPr>
        <w:pStyle w:val="Nadpis2"/>
        <w:rPr>
          <w:lang w:val="cs-CZ"/>
        </w:rPr>
      </w:pPr>
      <w:r w:rsidRPr="005D5820">
        <w:t xml:space="preserve">Tímto se ve smyslu ustanovení § 43 odst. 1 zákona č. 131/2000 Sb., o hlavním městě Praze, ve znění </w:t>
      </w:r>
      <w:r w:rsidRPr="005D5820">
        <w:rPr>
          <w:lang w:val="cs-CZ"/>
        </w:rPr>
        <w:t>pozdějších předpisů</w:t>
      </w:r>
      <w:r w:rsidRPr="005D5820">
        <w:t xml:space="preserve">, potvrzuje, že byly splněny podmínky pro platnost právního jednání městské části Praha 5, a to usnesením </w:t>
      </w:r>
      <w:r w:rsidRPr="005D5820">
        <w:rPr>
          <w:lang w:val="cs-CZ"/>
        </w:rPr>
        <w:t>R</w:t>
      </w:r>
      <w:r w:rsidRPr="005D5820">
        <w:t xml:space="preserve">MČ č. </w:t>
      </w:r>
      <w:r w:rsidR="000628C2" w:rsidRPr="000628C2">
        <w:rPr>
          <w:highlight w:val="yellow"/>
        </w:rPr>
        <w:t>....................</w:t>
      </w:r>
      <w:r w:rsidRPr="005D5820">
        <w:rPr>
          <w:lang w:val="cs-CZ"/>
        </w:rPr>
        <w:t xml:space="preserve"> </w:t>
      </w:r>
      <w:r w:rsidRPr="005D5820">
        <w:t>ze dne</w:t>
      </w:r>
      <w:r w:rsidRPr="005D5820">
        <w:rPr>
          <w:lang w:val="cs-CZ"/>
        </w:rPr>
        <w:t xml:space="preserve"> </w:t>
      </w:r>
      <w:r w:rsidR="000628C2" w:rsidRPr="000628C2">
        <w:rPr>
          <w:highlight w:val="yellow"/>
          <w:lang w:val="cs-CZ"/>
        </w:rPr>
        <w:t>……………….</w:t>
      </w:r>
      <w:r w:rsidR="00802462" w:rsidRPr="000628C2">
        <w:rPr>
          <w:highlight w:val="yellow"/>
          <w:lang w:val="cs-CZ"/>
        </w:rPr>
        <w:t>.</w:t>
      </w:r>
    </w:p>
    <w:p w14:paraId="7E561C3A" w14:textId="77777777" w:rsidR="004E42A2" w:rsidRPr="005D5820" w:rsidRDefault="004E42A2" w:rsidP="001D0C68">
      <w:pPr>
        <w:rPr>
          <w:sz w:val="22"/>
          <w:szCs w:val="22"/>
          <w:lang w:eastAsia="ar-SA"/>
        </w:rPr>
      </w:pPr>
    </w:p>
    <w:p w14:paraId="3C14FECC" w14:textId="77777777" w:rsidR="002B41AE" w:rsidRPr="005D5820" w:rsidRDefault="002B41AE" w:rsidP="005D5820">
      <w:pPr>
        <w:pStyle w:val="Nadpis1"/>
        <w:spacing w:after="0"/>
        <w:rPr>
          <w:rFonts w:ascii="Times New Roman" w:hAnsi="Times New Roman" w:cs="Times New Roman"/>
          <w:sz w:val="22"/>
        </w:rPr>
      </w:pPr>
      <w:r w:rsidRPr="005D5820">
        <w:rPr>
          <w:rFonts w:ascii="Times New Roman" w:hAnsi="Times New Roman" w:cs="Times New Roman"/>
          <w:sz w:val="22"/>
        </w:rPr>
        <w:t>Závěrečná ustanovení a zvláštní ujednání</w:t>
      </w:r>
    </w:p>
    <w:p w14:paraId="57EF0AE9" w14:textId="77777777" w:rsidR="006567ED" w:rsidRPr="005D5820" w:rsidRDefault="006567ED" w:rsidP="005D5820"/>
    <w:p w14:paraId="0C7FA72A" w14:textId="77777777" w:rsidR="002B41AE" w:rsidRPr="005D5820" w:rsidRDefault="002B41AE" w:rsidP="001D0C68">
      <w:pPr>
        <w:pStyle w:val="Odstavecseseznamem"/>
        <w:spacing w:line="240" w:lineRule="auto"/>
        <w:ind w:left="360"/>
        <w:contextualSpacing w:val="0"/>
        <w:jc w:val="both"/>
        <w:rPr>
          <w:vanish/>
          <w:sz w:val="22"/>
          <w:szCs w:val="22"/>
        </w:rPr>
      </w:pPr>
    </w:p>
    <w:p w14:paraId="183C9B93" w14:textId="787EFD8E" w:rsidR="002B41AE" w:rsidRPr="005D5820" w:rsidRDefault="002B41AE" w:rsidP="00D32B76">
      <w:pPr>
        <w:pStyle w:val="Nadpis2"/>
      </w:pPr>
      <w:r w:rsidRPr="005D5820">
        <w:t xml:space="preserve">Po dobu platnosti této smlouvy o dílo má zhotovitel povinnost mít uzavřenou pojistnou smlouvu na odpovědnost za škodu způsobenou činností zhotovitele 3. osobám, která je uzavřena na </w:t>
      </w:r>
      <w:r w:rsidR="00CD16E5" w:rsidRPr="005D5820">
        <w:t>minimální výši pojistné částky 1</w:t>
      </w:r>
      <w:r w:rsidRPr="005D5820">
        <w:t xml:space="preserve"> mil. Kč.</w:t>
      </w:r>
    </w:p>
    <w:p w14:paraId="68291B69" w14:textId="77777777" w:rsidR="002B41AE" w:rsidRDefault="002B41AE" w:rsidP="00D32B76">
      <w:pPr>
        <w:pStyle w:val="Nadpis2"/>
      </w:pPr>
      <w:r w:rsidRPr="005D5820">
        <w:t xml:space="preserve">Záruka za jakost díla specifikovaného v čl. 3 odst. 3.1. této smlouvy se stanovuje na 60 měsíců ode dne protokolárního předání díla objednateli a v případě vad a nedodělků předaného díla ode dne jejich úplného odstranění. Případnou reklamaci vady je objednatel povinen uplatnit u zhotovitele písemně, přičemž v reklamaci vadu popíše a uvede požadovaný způsob jejího odstranění. Zhotovitel je povinen odstranit vady díla ihned, a pokud to není možné, pak dle </w:t>
      </w:r>
      <w:r w:rsidRPr="005D5820">
        <w:lastRenderedPageBreak/>
        <w:t>pokynů objednatele v nejbližším možném termínu. Neodstraní-li zhotovitel reklamované vady ve lhůtě dle předchozí věty, může objednatel u zhotovitele uplatnit přiměřenou slevu z ceny díla nebo zadat odstranění vad jinému zhotoviteli, přičemž v tom případě je zhotovitel povinen objednateli uhradit náklady vynaložené objednatelem na cenu takových plnění. Nárok objednatele účtovat zhotoviteli smluvní pokutu v tomto případě nezaniká.</w:t>
      </w:r>
    </w:p>
    <w:p w14:paraId="0A1D6346" w14:textId="77777777" w:rsidR="00D32B76" w:rsidRDefault="00D32B76" w:rsidP="00D32B76">
      <w:pPr>
        <w:pStyle w:val="Nadpis2"/>
      </w:pPr>
      <w:r w:rsidRPr="005D5820">
        <w:t xml:space="preserve">Není-li v této smlouvě stanoveno jinak, nesplnění jakéhokoliv ujednání o závazcích zhotovitele zakládá objednateli právo na okamžité odstoupení od této smlouvy poté, co objednatel zhotovitele na nesplnění závazku písemně upozornil, přičemž mu současně stanovil dodatečnou lhůtu nikoliv kratší než 15 dní pro splnění takové povinnosti či jiný způsob odstranění porušení ujednání o závazku zhotovitele. Odstoupení musí být písemné je účinné dnem prokazatelného doručení oznámení o odstoupení adresátovi. Odstoupení od smlouvy nemá vliv na zaplacení smluvní pokuty čí nároky plynoucí z náhrady škody. Ostatní ustanovení občanského zákoníku o odstoupení od smlouvy nejsou tímto ustanovením jakkoliv dotčena. </w:t>
      </w:r>
    </w:p>
    <w:p w14:paraId="1D352AD7" w14:textId="77777777" w:rsidR="00D32B76" w:rsidRPr="005D5820" w:rsidRDefault="00D32B76" w:rsidP="00D32B76">
      <w:pPr>
        <w:pStyle w:val="Nadpis2"/>
      </w:pPr>
      <w:r w:rsidRPr="005D5820">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p>
    <w:p w14:paraId="1BB93321" w14:textId="77777777" w:rsidR="00D32B76" w:rsidRDefault="00D32B76" w:rsidP="00D32B76">
      <w:pPr>
        <w:pStyle w:val="Nadpis2"/>
      </w:pPr>
      <w:r w:rsidRPr="005D5820">
        <w:t>Právní vztahy vzniklé z této smlouvy se budou řídit ustanoveními zákona č. 89/2012 Sb., občanský zákoník, v platném znění.</w:t>
      </w:r>
    </w:p>
    <w:p w14:paraId="2377B9A6" w14:textId="77777777" w:rsidR="00D32B76" w:rsidRPr="005D5820" w:rsidRDefault="00D32B76" w:rsidP="00D32B76">
      <w:pPr>
        <w:pStyle w:val="Nadpis2"/>
      </w:pPr>
      <w:r w:rsidRPr="005D5820">
        <w:t>Poruší-li některá ze smluvních stran tuto smlouvu, zavazuje se nahradit druhé straně vzniklou škodu a ušlý zisk. Smluvní sankce nelze započítat vůči nároku na náhradu škody a ušlého zisku.</w:t>
      </w:r>
    </w:p>
    <w:p w14:paraId="4319EB06" w14:textId="77777777" w:rsidR="00D32B76" w:rsidRPr="005D5820" w:rsidRDefault="00D32B76" w:rsidP="00D32B76">
      <w:pPr>
        <w:pStyle w:val="Nadpis2"/>
      </w:pPr>
      <w:r w:rsidRPr="005D5820">
        <w:t>Změny a doplňky této smlouvy mohou být sjednány jen písemnou formou a musí být potvrzeny oběma stranami.</w:t>
      </w:r>
    </w:p>
    <w:p w14:paraId="7B454724" w14:textId="77777777" w:rsidR="002B41AE" w:rsidRPr="005D5820" w:rsidRDefault="002B41AE" w:rsidP="00D32B76">
      <w:pPr>
        <w:pStyle w:val="Nadpis2"/>
      </w:pPr>
      <w:r w:rsidRPr="005D5820">
        <w:t xml:space="preserve">Smlouva se uzavírá v pěti (5) vyhotoveních s platností originálu, z nichž čtyři (4) vyhotovení obdrží objednatel a jedno (1) vyhotovení obdrží zhotovitel. </w:t>
      </w:r>
    </w:p>
    <w:p w14:paraId="2BC727E4" w14:textId="77777777" w:rsidR="002B41AE" w:rsidRPr="005D5820" w:rsidRDefault="002B41AE" w:rsidP="00197A36">
      <w:pPr>
        <w:pStyle w:val="Nadpis2"/>
      </w:pPr>
      <w:r w:rsidRPr="005D5820">
        <w:t xml:space="preserve">Smluvní strany prohlašují, že smlouvu sepsaly na základě pravdivých údajů, jejich pravé a svobodné vůle, nikoli v tísni ani za nápadně nevýhodných podmínek, smlouvu si přečetly, s jejím obsahem souhlasí a na důkaz toho připojují své podpisy. </w:t>
      </w:r>
    </w:p>
    <w:p w14:paraId="1A635009" w14:textId="2720565C" w:rsidR="00633627" w:rsidRPr="005E378A" w:rsidRDefault="006567ED">
      <w:pPr>
        <w:pStyle w:val="Nadpis2"/>
      </w:pPr>
      <w:r w:rsidRPr="005D5820">
        <w:t>Nedílnou souč</w:t>
      </w:r>
      <w:r w:rsidR="005E378A">
        <w:t>ástí této smlouvy tvoří přílohy:</w:t>
      </w:r>
    </w:p>
    <w:p w14:paraId="774C3F26" w14:textId="11D2EE06" w:rsidR="000C08DF" w:rsidRPr="005D5820" w:rsidRDefault="002B41AE" w:rsidP="004E5425">
      <w:pPr>
        <w:ind w:left="1410" w:hanging="1410"/>
        <w:jc w:val="both"/>
        <w:rPr>
          <w:sz w:val="22"/>
          <w:szCs w:val="22"/>
        </w:rPr>
      </w:pPr>
      <w:r w:rsidRPr="005D5820">
        <w:rPr>
          <w:sz w:val="22"/>
          <w:szCs w:val="22"/>
        </w:rPr>
        <w:t xml:space="preserve">Příloha č. 1: </w:t>
      </w:r>
      <w:r w:rsidRPr="005D5820">
        <w:rPr>
          <w:sz w:val="22"/>
          <w:szCs w:val="22"/>
        </w:rPr>
        <w:tab/>
      </w:r>
      <w:r w:rsidR="00EB5B18">
        <w:rPr>
          <w:sz w:val="22"/>
          <w:szCs w:val="22"/>
        </w:rPr>
        <w:t>Technické zadání investora</w:t>
      </w:r>
      <w:r w:rsidR="000D1F23">
        <w:rPr>
          <w:sz w:val="22"/>
          <w:szCs w:val="22"/>
        </w:rPr>
        <w:t xml:space="preserve"> na školní kuchyně a zázemí</w:t>
      </w:r>
      <w:r w:rsidR="000D1F23" w:rsidRPr="005D5820">
        <w:rPr>
          <w:sz w:val="22"/>
          <w:szCs w:val="22"/>
        </w:rPr>
        <w:t xml:space="preserve"> </w:t>
      </w:r>
      <w:r w:rsidR="000D1F23">
        <w:rPr>
          <w:sz w:val="22"/>
          <w:szCs w:val="22"/>
        </w:rPr>
        <w:t xml:space="preserve">v </w:t>
      </w:r>
      <w:r w:rsidR="000D1F23" w:rsidRPr="005D5820">
        <w:rPr>
          <w:sz w:val="22"/>
          <w:szCs w:val="22"/>
        </w:rPr>
        <w:t>objekt</w:t>
      </w:r>
      <w:r w:rsidR="000D1F23">
        <w:rPr>
          <w:sz w:val="22"/>
          <w:szCs w:val="22"/>
        </w:rPr>
        <w:t>ech</w:t>
      </w:r>
      <w:r w:rsidR="000D1F23" w:rsidRPr="005D5820">
        <w:rPr>
          <w:sz w:val="22"/>
          <w:szCs w:val="22"/>
        </w:rPr>
        <w:t xml:space="preserve"> </w:t>
      </w:r>
      <w:r w:rsidR="000D1F23">
        <w:rPr>
          <w:sz w:val="22"/>
          <w:szCs w:val="22"/>
        </w:rPr>
        <w:t xml:space="preserve">základní školy </w:t>
      </w:r>
      <w:proofErr w:type="spellStart"/>
      <w:r w:rsidR="000D1F23">
        <w:rPr>
          <w:sz w:val="22"/>
          <w:szCs w:val="22"/>
        </w:rPr>
        <w:t>Chaplinovo</w:t>
      </w:r>
      <w:proofErr w:type="spellEnd"/>
      <w:r w:rsidR="000D1F23">
        <w:rPr>
          <w:sz w:val="22"/>
          <w:szCs w:val="22"/>
        </w:rPr>
        <w:t xml:space="preserve"> náměstí 615/1</w:t>
      </w:r>
      <w:r w:rsidR="000D1F23" w:rsidRPr="005D5820">
        <w:rPr>
          <w:sz w:val="22"/>
          <w:szCs w:val="22"/>
        </w:rPr>
        <w:t>, Praha 5</w:t>
      </w:r>
      <w:r w:rsidR="000D1F23">
        <w:rPr>
          <w:sz w:val="22"/>
          <w:szCs w:val="22"/>
        </w:rPr>
        <w:t xml:space="preserve"> a V Remízku 919/7, Praha 5</w:t>
      </w:r>
    </w:p>
    <w:p w14:paraId="1F0EF975" w14:textId="33B42824" w:rsidR="002B41AE" w:rsidRDefault="000C08DF" w:rsidP="004E5425">
      <w:pPr>
        <w:ind w:left="1410" w:hanging="1410"/>
        <w:jc w:val="both"/>
        <w:rPr>
          <w:sz w:val="22"/>
          <w:szCs w:val="22"/>
        </w:rPr>
      </w:pPr>
      <w:r w:rsidRPr="005D5820">
        <w:rPr>
          <w:sz w:val="22"/>
          <w:szCs w:val="22"/>
        </w:rPr>
        <w:t>Příloha č. 2:</w:t>
      </w:r>
      <w:r w:rsidRPr="005D5820">
        <w:rPr>
          <w:sz w:val="22"/>
          <w:szCs w:val="22"/>
        </w:rPr>
        <w:tab/>
      </w:r>
      <w:r w:rsidR="00AA0834">
        <w:rPr>
          <w:sz w:val="22"/>
          <w:szCs w:val="22"/>
        </w:rPr>
        <w:t>D</w:t>
      </w:r>
      <w:r w:rsidR="000D1F23">
        <w:rPr>
          <w:sz w:val="22"/>
          <w:szCs w:val="22"/>
        </w:rPr>
        <w:t xml:space="preserve">ispoziční a provozní řešení </w:t>
      </w:r>
      <w:r w:rsidR="000D1F23" w:rsidRPr="005D5820">
        <w:rPr>
          <w:sz w:val="22"/>
          <w:szCs w:val="22"/>
        </w:rPr>
        <w:t>kuchyně</w:t>
      </w:r>
      <w:r w:rsidR="000D1F23">
        <w:rPr>
          <w:sz w:val="22"/>
          <w:szCs w:val="22"/>
        </w:rPr>
        <w:t xml:space="preserve"> v </w:t>
      </w:r>
      <w:r w:rsidR="000D1F23" w:rsidRPr="005D5820">
        <w:rPr>
          <w:sz w:val="22"/>
          <w:szCs w:val="22"/>
        </w:rPr>
        <w:t xml:space="preserve">objektu </w:t>
      </w:r>
      <w:r w:rsidR="000D1F23">
        <w:rPr>
          <w:sz w:val="22"/>
          <w:szCs w:val="22"/>
        </w:rPr>
        <w:t xml:space="preserve">základní školy </w:t>
      </w:r>
      <w:proofErr w:type="spellStart"/>
      <w:r w:rsidR="000D1F23">
        <w:rPr>
          <w:sz w:val="22"/>
          <w:szCs w:val="22"/>
        </w:rPr>
        <w:t>Chaplinovo</w:t>
      </w:r>
      <w:proofErr w:type="spellEnd"/>
      <w:r w:rsidR="000D1F23">
        <w:rPr>
          <w:sz w:val="22"/>
          <w:szCs w:val="22"/>
        </w:rPr>
        <w:t xml:space="preserve"> náměstí 615/1</w:t>
      </w:r>
      <w:r w:rsidR="000D1F23" w:rsidRPr="005D5820">
        <w:rPr>
          <w:sz w:val="22"/>
          <w:szCs w:val="22"/>
        </w:rPr>
        <w:t>, Praha 5</w:t>
      </w:r>
    </w:p>
    <w:p w14:paraId="64020876" w14:textId="1FD8F17C" w:rsidR="000D1F23" w:rsidRDefault="000D1F23" w:rsidP="004E5425">
      <w:pPr>
        <w:ind w:left="1410" w:hanging="1410"/>
        <w:jc w:val="both"/>
        <w:rPr>
          <w:sz w:val="22"/>
          <w:szCs w:val="22"/>
        </w:rPr>
      </w:pPr>
      <w:r w:rsidRPr="00884A18">
        <w:rPr>
          <w:sz w:val="22"/>
          <w:szCs w:val="22"/>
        </w:rPr>
        <w:t>Příloha č. 3:</w:t>
      </w:r>
      <w:r w:rsidR="00F718CC">
        <w:rPr>
          <w:sz w:val="22"/>
          <w:szCs w:val="22"/>
        </w:rPr>
        <w:tab/>
        <w:t xml:space="preserve">Dispoziční a provozní řešení </w:t>
      </w:r>
      <w:r w:rsidR="00F718CC" w:rsidRPr="005D5820">
        <w:rPr>
          <w:sz w:val="22"/>
          <w:szCs w:val="22"/>
        </w:rPr>
        <w:t>kuchyně</w:t>
      </w:r>
      <w:r w:rsidR="00F718CC">
        <w:rPr>
          <w:sz w:val="22"/>
          <w:szCs w:val="22"/>
        </w:rPr>
        <w:t xml:space="preserve"> v </w:t>
      </w:r>
      <w:r w:rsidR="00F718CC" w:rsidRPr="005D5820">
        <w:rPr>
          <w:sz w:val="22"/>
          <w:szCs w:val="22"/>
        </w:rPr>
        <w:t xml:space="preserve">objektu </w:t>
      </w:r>
      <w:r w:rsidR="00F718CC">
        <w:rPr>
          <w:sz w:val="22"/>
          <w:szCs w:val="22"/>
        </w:rPr>
        <w:t>základní školy V Remízku 919/7,</w:t>
      </w:r>
      <w:r w:rsidR="00F718CC">
        <w:rPr>
          <w:sz w:val="22"/>
          <w:szCs w:val="22"/>
        </w:rPr>
        <w:br/>
        <w:t xml:space="preserve">Praha 5 </w:t>
      </w:r>
    </w:p>
    <w:p w14:paraId="6ABFFAA6" w14:textId="07117844" w:rsidR="003221FD" w:rsidRDefault="003221FD" w:rsidP="004E5425">
      <w:pPr>
        <w:ind w:left="1410" w:hanging="1410"/>
        <w:jc w:val="both"/>
        <w:rPr>
          <w:sz w:val="22"/>
          <w:szCs w:val="22"/>
        </w:rPr>
      </w:pPr>
      <w:r>
        <w:rPr>
          <w:sz w:val="22"/>
          <w:szCs w:val="22"/>
        </w:rPr>
        <w:t xml:space="preserve">Příloha č. </w:t>
      </w:r>
      <w:proofErr w:type="gramStart"/>
      <w:r w:rsidR="000D1F23">
        <w:rPr>
          <w:sz w:val="22"/>
          <w:szCs w:val="22"/>
        </w:rPr>
        <w:t>4</w:t>
      </w:r>
      <w:r>
        <w:rPr>
          <w:sz w:val="22"/>
          <w:szCs w:val="22"/>
        </w:rPr>
        <w:t>:</w:t>
      </w:r>
      <w:r w:rsidR="00EB5B18">
        <w:rPr>
          <w:sz w:val="22"/>
          <w:szCs w:val="22"/>
        </w:rPr>
        <w:t xml:space="preserve">   </w:t>
      </w:r>
      <w:proofErr w:type="gramEnd"/>
      <w:r w:rsidR="00EB5B18">
        <w:rPr>
          <w:sz w:val="22"/>
          <w:szCs w:val="22"/>
        </w:rPr>
        <w:t xml:space="preserve">   </w:t>
      </w:r>
      <w:r w:rsidR="004E5425">
        <w:rPr>
          <w:sz w:val="22"/>
          <w:szCs w:val="22"/>
        </w:rPr>
        <w:t xml:space="preserve">  </w:t>
      </w:r>
      <w:r w:rsidR="00EB5B18" w:rsidRPr="005D5820">
        <w:rPr>
          <w:sz w:val="22"/>
          <w:szCs w:val="22"/>
        </w:rPr>
        <w:t>Platný doklad o pojištění zhotovitele na odpovědnost za škodu způsobenou jeho činností v souvislosti s plněním této smlouvy o dílo</w:t>
      </w:r>
    </w:p>
    <w:p w14:paraId="41C3A036" w14:textId="3555DF76" w:rsidR="00EB5B18" w:rsidRDefault="003221FD" w:rsidP="004E5425">
      <w:pPr>
        <w:ind w:left="1410" w:hanging="1410"/>
        <w:jc w:val="both"/>
        <w:rPr>
          <w:sz w:val="22"/>
          <w:szCs w:val="22"/>
        </w:rPr>
      </w:pPr>
      <w:r>
        <w:rPr>
          <w:sz w:val="22"/>
          <w:szCs w:val="22"/>
        </w:rPr>
        <w:t xml:space="preserve">Příloha č. </w:t>
      </w:r>
      <w:r w:rsidR="000D1F23">
        <w:rPr>
          <w:sz w:val="22"/>
          <w:szCs w:val="22"/>
        </w:rPr>
        <w:t>5</w:t>
      </w:r>
      <w:r>
        <w:rPr>
          <w:sz w:val="22"/>
          <w:szCs w:val="22"/>
        </w:rPr>
        <w:t>:</w:t>
      </w:r>
      <w:r w:rsidR="00EB5B18">
        <w:rPr>
          <w:sz w:val="22"/>
          <w:szCs w:val="22"/>
        </w:rPr>
        <w:tab/>
      </w:r>
      <w:r w:rsidR="00EB5B18" w:rsidRPr="005D5820">
        <w:rPr>
          <w:sz w:val="22"/>
          <w:szCs w:val="22"/>
        </w:rPr>
        <w:t xml:space="preserve">Realizační tým </w:t>
      </w:r>
    </w:p>
    <w:p w14:paraId="6EC006F4" w14:textId="5B67F757" w:rsidR="00BE05DF" w:rsidRDefault="00BE05DF" w:rsidP="004E5425">
      <w:pPr>
        <w:ind w:left="1410" w:hanging="1410"/>
        <w:jc w:val="both"/>
        <w:rPr>
          <w:sz w:val="22"/>
          <w:szCs w:val="22"/>
        </w:rPr>
      </w:pPr>
      <w:r>
        <w:rPr>
          <w:sz w:val="22"/>
          <w:szCs w:val="22"/>
        </w:rPr>
        <w:t xml:space="preserve">Příloha č. </w:t>
      </w:r>
      <w:proofErr w:type="gramStart"/>
      <w:r>
        <w:rPr>
          <w:sz w:val="22"/>
          <w:szCs w:val="22"/>
        </w:rPr>
        <w:t xml:space="preserve">6:   </w:t>
      </w:r>
      <w:proofErr w:type="gramEnd"/>
      <w:r>
        <w:rPr>
          <w:sz w:val="22"/>
          <w:szCs w:val="22"/>
        </w:rPr>
        <w:t xml:space="preserve">   Nabídková cena </w:t>
      </w:r>
      <w:r w:rsidR="00D32B76">
        <w:rPr>
          <w:sz w:val="22"/>
          <w:szCs w:val="22"/>
        </w:rPr>
        <w:t>(dílčí ceny)</w:t>
      </w:r>
    </w:p>
    <w:p w14:paraId="47CA4F37" w14:textId="77777777" w:rsidR="002B41AE" w:rsidRPr="005D5820" w:rsidRDefault="002B41AE">
      <w:pPr>
        <w:pStyle w:val="Seznam3"/>
        <w:ind w:left="0" w:firstLine="0"/>
        <w:jc w:val="both"/>
        <w:rPr>
          <w:sz w:val="22"/>
          <w:szCs w:val="22"/>
        </w:rPr>
      </w:pPr>
    </w:p>
    <w:p w14:paraId="26D64A14" w14:textId="7117E2F2" w:rsidR="002B41AE" w:rsidRPr="005D5820" w:rsidRDefault="002B41AE">
      <w:pPr>
        <w:pStyle w:val="Seznam3"/>
        <w:ind w:left="0" w:firstLine="0"/>
        <w:jc w:val="both"/>
        <w:rPr>
          <w:sz w:val="22"/>
          <w:szCs w:val="22"/>
        </w:rPr>
      </w:pPr>
    </w:p>
    <w:tbl>
      <w:tblPr>
        <w:tblW w:w="9072" w:type="dxa"/>
        <w:tblInd w:w="108" w:type="dxa"/>
        <w:tblLook w:val="04A0" w:firstRow="1" w:lastRow="0" w:firstColumn="1" w:lastColumn="0" w:noHBand="0" w:noVBand="1"/>
      </w:tblPr>
      <w:tblGrid>
        <w:gridCol w:w="3969"/>
        <w:gridCol w:w="1134"/>
        <w:gridCol w:w="3969"/>
      </w:tblGrid>
      <w:tr w:rsidR="00D5799D" w:rsidRPr="00085431" w14:paraId="3D8A347D" w14:textId="77777777" w:rsidTr="007F5B03">
        <w:tc>
          <w:tcPr>
            <w:tcW w:w="3969" w:type="dxa"/>
            <w:shd w:val="clear" w:color="auto" w:fill="auto"/>
          </w:tcPr>
          <w:p w14:paraId="17991FF7" w14:textId="77777777" w:rsidR="00D5799D" w:rsidRPr="00085431" w:rsidRDefault="00D5799D" w:rsidP="007F5B03">
            <w:pPr>
              <w:spacing w:after="60"/>
              <w:ind w:left="-108"/>
              <w:rPr>
                <w:rFonts w:cs="Arial"/>
                <w:sz w:val="22"/>
                <w:szCs w:val="22"/>
              </w:rPr>
            </w:pPr>
            <w:r w:rsidRPr="00085431">
              <w:rPr>
                <w:rFonts w:cs="Arial"/>
                <w:sz w:val="22"/>
                <w:szCs w:val="22"/>
              </w:rPr>
              <w:t>za objednatele:</w:t>
            </w:r>
          </w:p>
          <w:p w14:paraId="686C0033" w14:textId="77777777" w:rsidR="00D5799D" w:rsidRPr="00085431" w:rsidRDefault="00D5799D" w:rsidP="007F5B03">
            <w:pPr>
              <w:rPr>
                <w:rFonts w:cs="Arial"/>
                <w:sz w:val="22"/>
                <w:szCs w:val="22"/>
              </w:rPr>
            </w:pPr>
          </w:p>
        </w:tc>
        <w:tc>
          <w:tcPr>
            <w:tcW w:w="1134" w:type="dxa"/>
            <w:shd w:val="clear" w:color="auto" w:fill="auto"/>
          </w:tcPr>
          <w:p w14:paraId="12508A95" w14:textId="77777777" w:rsidR="00D5799D" w:rsidRPr="00085431" w:rsidRDefault="00D5799D" w:rsidP="007F5B03">
            <w:pPr>
              <w:ind w:left="-108"/>
              <w:rPr>
                <w:rFonts w:cs="Arial"/>
                <w:iCs/>
                <w:sz w:val="22"/>
                <w:szCs w:val="22"/>
              </w:rPr>
            </w:pPr>
          </w:p>
        </w:tc>
        <w:tc>
          <w:tcPr>
            <w:tcW w:w="3969" w:type="dxa"/>
            <w:shd w:val="clear" w:color="auto" w:fill="auto"/>
          </w:tcPr>
          <w:p w14:paraId="36E138BE" w14:textId="77777777" w:rsidR="00D5799D" w:rsidRPr="00085431" w:rsidRDefault="00D5799D" w:rsidP="007F5B03">
            <w:pPr>
              <w:spacing w:after="60"/>
              <w:ind w:left="-108"/>
              <w:rPr>
                <w:rFonts w:cs="Arial"/>
                <w:sz w:val="22"/>
                <w:szCs w:val="22"/>
              </w:rPr>
            </w:pPr>
            <w:r w:rsidRPr="00085431">
              <w:rPr>
                <w:rFonts w:cs="Arial"/>
                <w:sz w:val="22"/>
                <w:szCs w:val="22"/>
              </w:rPr>
              <w:t>za zhotovitele:</w:t>
            </w:r>
          </w:p>
          <w:p w14:paraId="794A96DA" w14:textId="77777777" w:rsidR="00D5799D" w:rsidRPr="00085431" w:rsidRDefault="00D5799D" w:rsidP="007F5B03">
            <w:pPr>
              <w:ind w:left="-108"/>
              <w:rPr>
                <w:rFonts w:cs="Arial"/>
                <w:iCs/>
                <w:sz w:val="22"/>
                <w:szCs w:val="22"/>
              </w:rPr>
            </w:pPr>
          </w:p>
        </w:tc>
      </w:tr>
      <w:tr w:rsidR="00D5799D" w:rsidRPr="00085431" w14:paraId="3CD6B787" w14:textId="77777777" w:rsidTr="007F5B03">
        <w:tc>
          <w:tcPr>
            <w:tcW w:w="3969" w:type="dxa"/>
            <w:shd w:val="clear" w:color="auto" w:fill="auto"/>
          </w:tcPr>
          <w:p w14:paraId="7A0C6CA8" w14:textId="77777777" w:rsidR="00D5799D" w:rsidRPr="00085431" w:rsidRDefault="00D5799D" w:rsidP="007F5B03">
            <w:pPr>
              <w:ind w:left="-108"/>
              <w:rPr>
                <w:rFonts w:cs="Arial"/>
                <w:iCs/>
                <w:sz w:val="22"/>
                <w:szCs w:val="22"/>
              </w:rPr>
            </w:pPr>
            <w:r w:rsidRPr="00085431">
              <w:rPr>
                <w:rFonts w:cs="Arial"/>
                <w:iCs/>
                <w:sz w:val="22"/>
                <w:szCs w:val="22"/>
              </w:rPr>
              <w:t>V Praze dne ________________</w:t>
            </w:r>
          </w:p>
        </w:tc>
        <w:tc>
          <w:tcPr>
            <w:tcW w:w="1134" w:type="dxa"/>
            <w:shd w:val="clear" w:color="auto" w:fill="auto"/>
          </w:tcPr>
          <w:p w14:paraId="49B173A6" w14:textId="77777777" w:rsidR="00D5799D" w:rsidRPr="00085431" w:rsidRDefault="00D5799D" w:rsidP="007F5B03">
            <w:pPr>
              <w:ind w:left="-108"/>
              <w:rPr>
                <w:rFonts w:cs="Arial"/>
                <w:iCs/>
                <w:sz w:val="22"/>
                <w:szCs w:val="22"/>
              </w:rPr>
            </w:pPr>
          </w:p>
        </w:tc>
        <w:tc>
          <w:tcPr>
            <w:tcW w:w="3969" w:type="dxa"/>
            <w:shd w:val="clear" w:color="auto" w:fill="auto"/>
          </w:tcPr>
          <w:p w14:paraId="37AE82A5" w14:textId="77777777" w:rsidR="00D5799D" w:rsidRPr="00085431" w:rsidRDefault="00D5799D" w:rsidP="007F5B03">
            <w:pPr>
              <w:ind w:left="-108"/>
              <w:rPr>
                <w:rFonts w:cs="Arial"/>
                <w:iCs/>
                <w:sz w:val="22"/>
                <w:szCs w:val="22"/>
              </w:rPr>
            </w:pPr>
            <w:r w:rsidRPr="00085431">
              <w:rPr>
                <w:rFonts w:cs="Arial"/>
                <w:iCs/>
                <w:sz w:val="22"/>
                <w:szCs w:val="22"/>
              </w:rPr>
              <w:t xml:space="preserve">V _______ dne ________________ </w:t>
            </w:r>
          </w:p>
        </w:tc>
      </w:tr>
      <w:tr w:rsidR="00D5799D" w:rsidRPr="00085431" w14:paraId="546CFC6E" w14:textId="77777777" w:rsidTr="007F5B03">
        <w:tc>
          <w:tcPr>
            <w:tcW w:w="3969" w:type="dxa"/>
            <w:tcBorders>
              <w:bottom w:val="single" w:sz="4" w:space="0" w:color="auto"/>
            </w:tcBorders>
            <w:shd w:val="clear" w:color="auto" w:fill="auto"/>
          </w:tcPr>
          <w:p w14:paraId="144B89BE" w14:textId="77777777" w:rsidR="00D5799D" w:rsidRPr="00085431" w:rsidRDefault="00D5799D" w:rsidP="007F5B03">
            <w:pPr>
              <w:ind w:left="-108"/>
              <w:rPr>
                <w:rFonts w:cs="Arial"/>
                <w:iCs/>
                <w:sz w:val="22"/>
                <w:szCs w:val="22"/>
              </w:rPr>
            </w:pPr>
          </w:p>
          <w:p w14:paraId="30EFED61" w14:textId="77777777" w:rsidR="00D5799D" w:rsidRDefault="00D5799D" w:rsidP="007F5B03">
            <w:pPr>
              <w:rPr>
                <w:rFonts w:cs="Arial"/>
                <w:iCs/>
                <w:sz w:val="22"/>
                <w:szCs w:val="22"/>
              </w:rPr>
            </w:pPr>
          </w:p>
          <w:p w14:paraId="71453958" w14:textId="77777777" w:rsidR="00D5799D" w:rsidRPr="00085431" w:rsidRDefault="00D5799D" w:rsidP="007F5B03">
            <w:pPr>
              <w:rPr>
                <w:rFonts w:cs="Arial"/>
                <w:iCs/>
                <w:sz w:val="22"/>
                <w:szCs w:val="22"/>
              </w:rPr>
            </w:pPr>
          </w:p>
          <w:p w14:paraId="7F727448" w14:textId="77777777" w:rsidR="00D5799D" w:rsidRPr="00085431" w:rsidRDefault="00D5799D" w:rsidP="007F5B03">
            <w:pPr>
              <w:rPr>
                <w:rFonts w:cs="Arial"/>
                <w:iCs/>
                <w:sz w:val="22"/>
                <w:szCs w:val="22"/>
              </w:rPr>
            </w:pPr>
          </w:p>
          <w:p w14:paraId="64E3EA63" w14:textId="77777777" w:rsidR="00D5799D" w:rsidRPr="00085431" w:rsidRDefault="00D5799D" w:rsidP="007F5B03">
            <w:pPr>
              <w:ind w:left="-108"/>
              <w:rPr>
                <w:rFonts w:cs="Arial"/>
                <w:iCs/>
                <w:sz w:val="22"/>
                <w:szCs w:val="22"/>
              </w:rPr>
            </w:pPr>
          </w:p>
        </w:tc>
        <w:tc>
          <w:tcPr>
            <w:tcW w:w="1134" w:type="dxa"/>
            <w:shd w:val="clear" w:color="auto" w:fill="auto"/>
          </w:tcPr>
          <w:p w14:paraId="16A3B81A" w14:textId="77777777" w:rsidR="00D5799D" w:rsidRPr="00085431" w:rsidRDefault="00D5799D" w:rsidP="007F5B03">
            <w:pPr>
              <w:ind w:left="-108"/>
              <w:rPr>
                <w:rFonts w:cs="Arial"/>
                <w:iCs/>
                <w:sz w:val="22"/>
                <w:szCs w:val="22"/>
              </w:rPr>
            </w:pPr>
          </w:p>
        </w:tc>
        <w:tc>
          <w:tcPr>
            <w:tcW w:w="3969" w:type="dxa"/>
            <w:tcBorders>
              <w:bottom w:val="single" w:sz="4" w:space="0" w:color="auto"/>
            </w:tcBorders>
            <w:shd w:val="clear" w:color="auto" w:fill="auto"/>
          </w:tcPr>
          <w:p w14:paraId="21DA72A6" w14:textId="77777777" w:rsidR="00D5799D" w:rsidRPr="00085431" w:rsidRDefault="00D5799D" w:rsidP="007F5B03">
            <w:pPr>
              <w:ind w:left="-108"/>
              <w:rPr>
                <w:rFonts w:cs="Arial"/>
                <w:iCs/>
                <w:sz w:val="22"/>
                <w:szCs w:val="22"/>
              </w:rPr>
            </w:pPr>
          </w:p>
        </w:tc>
      </w:tr>
      <w:tr w:rsidR="00D5799D" w:rsidRPr="00085431" w14:paraId="0D6EDDF2" w14:textId="77777777" w:rsidTr="007F5B03">
        <w:tc>
          <w:tcPr>
            <w:tcW w:w="3969" w:type="dxa"/>
            <w:tcBorders>
              <w:top w:val="single" w:sz="4" w:space="0" w:color="auto"/>
            </w:tcBorders>
            <w:shd w:val="clear" w:color="auto" w:fill="auto"/>
          </w:tcPr>
          <w:p w14:paraId="741CF5A7" w14:textId="77777777" w:rsidR="00D5799D" w:rsidRPr="00085431" w:rsidRDefault="00D5799D" w:rsidP="007F5B03">
            <w:pPr>
              <w:spacing w:before="120"/>
              <w:ind w:left="-108"/>
              <w:rPr>
                <w:rFonts w:cs="Arial"/>
                <w:sz w:val="22"/>
                <w:szCs w:val="22"/>
              </w:rPr>
            </w:pPr>
            <w:r w:rsidRPr="00085431">
              <w:rPr>
                <w:rFonts w:cs="Arial"/>
                <w:sz w:val="22"/>
                <w:szCs w:val="22"/>
              </w:rPr>
              <w:t>Mgr. Renáta Zajíčková</w:t>
            </w:r>
          </w:p>
          <w:p w14:paraId="160904E0" w14:textId="77777777" w:rsidR="00D5799D" w:rsidRPr="00085431" w:rsidRDefault="00D5799D" w:rsidP="007F5B03">
            <w:pPr>
              <w:ind w:left="-108"/>
              <w:rPr>
                <w:rFonts w:cs="Arial"/>
                <w:iCs/>
                <w:sz w:val="22"/>
                <w:szCs w:val="22"/>
              </w:rPr>
            </w:pPr>
            <w:r w:rsidRPr="00085431">
              <w:rPr>
                <w:rFonts w:cs="Arial"/>
                <w:iCs/>
                <w:sz w:val="22"/>
                <w:szCs w:val="22"/>
              </w:rPr>
              <w:lastRenderedPageBreak/>
              <w:t xml:space="preserve">Starostka MČ Praha </w:t>
            </w:r>
          </w:p>
        </w:tc>
        <w:tc>
          <w:tcPr>
            <w:tcW w:w="1134" w:type="dxa"/>
            <w:shd w:val="clear" w:color="auto" w:fill="auto"/>
          </w:tcPr>
          <w:p w14:paraId="730CCCEE" w14:textId="77777777" w:rsidR="00D5799D" w:rsidRPr="00085431" w:rsidRDefault="00D5799D" w:rsidP="007F5B03">
            <w:pPr>
              <w:rPr>
                <w:rFonts w:cs="Arial"/>
                <w:iCs/>
                <w:sz w:val="22"/>
                <w:szCs w:val="22"/>
              </w:rPr>
            </w:pPr>
          </w:p>
        </w:tc>
        <w:tc>
          <w:tcPr>
            <w:tcW w:w="3969" w:type="dxa"/>
            <w:tcBorders>
              <w:top w:val="single" w:sz="4" w:space="0" w:color="auto"/>
            </w:tcBorders>
            <w:shd w:val="clear" w:color="auto" w:fill="auto"/>
          </w:tcPr>
          <w:p w14:paraId="4D1EB235" w14:textId="77777777" w:rsidR="00D5799D" w:rsidRPr="00085431" w:rsidRDefault="00D5799D" w:rsidP="007F5B03">
            <w:pPr>
              <w:spacing w:before="120"/>
              <w:ind w:left="-108"/>
              <w:rPr>
                <w:rFonts w:cs="Arial"/>
                <w:iCs/>
                <w:sz w:val="22"/>
                <w:szCs w:val="22"/>
              </w:rPr>
            </w:pPr>
            <w:r w:rsidRPr="00085431">
              <w:rPr>
                <w:rFonts w:cs="Arial"/>
                <w:sz w:val="22"/>
                <w:szCs w:val="22"/>
              </w:rPr>
              <w:t xml:space="preserve"> </w:t>
            </w:r>
            <w:r w:rsidRPr="00085431">
              <w:rPr>
                <w:rFonts w:cs="Arial"/>
                <w:sz w:val="22"/>
                <w:szCs w:val="22"/>
                <w:highlight w:val="yellow"/>
              </w:rPr>
              <w:t>[●]</w:t>
            </w:r>
          </w:p>
          <w:p w14:paraId="2DA77CE3" w14:textId="77777777" w:rsidR="00D5799D" w:rsidRPr="00085431" w:rsidRDefault="00D5799D" w:rsidP="007F5B03">
            <w:pPr>
              <w:spacing w:before="120"/>
              <w:ind w:left="-108"/>
              <w:rPr>
                <w:rFonts w:cs="Arial"/>
                <w:iCs/>
                <w:sz w:val="22"/>
                <w:szCs w:val="22"/>
              </w:rPr>
            </w:pPr>
          </w:p>
        </w:tc>
      </w:tr>
    </w:tbl>
    <w:p w14:paraId="693C1D44" w14:textId="6EFDBF19" w:rsidR="00F76BAC" w:rsidRPr="005D5820" w:rsidRDefault="00F76BAC" w:rsidP="00D5799D">
      <w:pPr>
        <w:pStyle w:val="Seznam3"/>
        <w:ind w:left="0" w:firstLine="0"/>
        <w:jc w:val="both"/>
        <w:rPr>
          <w:sz w:val="22"/>
          <w:szCs w:val="22"/>
        </w:rPr>
      </w:pPr>
    </w:p>
    <w:sectPr w:rsidR="00F76BAC" w:rsidRPr="005D5820" w:rsidSect="00EE123F">
      <w:headerReference w:type="default" r:id="rId9"/>
      <w:footerReference w:type="default" r:id="rId10"/>
      <w:headerReference w:type="first" r:id="rId11"/>
      <w:footerReference w:type="first" r:id="rId12"/>
      <w:pgSz w:w="11906" w:h="16838"/>
      <w:pgMar w:top="1667" w:right="1417" w:bottom="993"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B2BD" w14:textId="77777777" w:rsidR="00DA7265" w:rsidRDefault="00DA7265">
      <w:r>
        <w:separator/>
      </w:r>
    </w:p>
  </w:endnote>
  <w:endnote w:type="continuationSeparator" w:id="0">
    <w:p w14:paraId="3F048A37" w14:textId="77777777" w:rsidR="00DA7265" w:rsidRDefault="00DA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1662" w14:textId="77777777" w:rsidR="00954927" w:rsidRPr="009575DA" w:rsidRDefault="00D22773">
    <w:pPr>
      <w:pStyle w:val="Zpat"/>
      <w:jc w:val="center"/>
    </w:pPr>
    <w:r>
      <w:fldChar w:fldCharType="begin"/>
    </w:r>
    <w:r>
      <w:instrText xml:space="preserve"> PAGE   \* MERGEFORMAT </w:instrText>
    </w:r>
    <w:r>
      <w:fldChar w:fldCharType="separate"/>
    </w:r>
    <w:r w:rsidR="00BF5FF3">
      <w:rPr>
        <w:noProof/>
      </w:rPr>
      <w:t>1</w:t>
    </w:r>
    <w:r>
      <w:rPr>
        <w:noProof/>
      </w:rPr>
      <w:fldChar w:fldCharType="end"/>
    </w:r>
  </w:p>
  <w:p w14:paraId="560B9048" w14:textId="77777777" w:rsidR="00954927" w:rsidRDefault="00DA72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E7E6" w14:textId="77777777" w:rsidR="006A244C" w:rsidRPr="006A244C" w:rsidRDefault="00D22773">
    <w:pPr>
      <w:pStyle w:val="Zpat"/>
      <w:jc w:val="center"/>
      <w:rPr>
        <w:caps/>
        <w:color w:val="000000"/>
      </w:rPr>
    </w:pPr>
    <w:r w:rsidRPr="006A244C">
      <w:rPr>
        <w:caps/>
        <w:color w:val="000000"/>
      </w:rPr>
      <w:fldChar w:fldCharType="begin"/>
    </w:r>
    <w:r w:rsidRPr="006A244C">
      <w:rPr>
        <w:caps/>
        <w:color w:val="000000"/>
      </w:rPr>
      <w:instrText>PAGE   \* MERGEFORMAT</w:instrText>
    </w:r>
    <w:r w:rsidRPr="006A244C">
      <w:rPr>
        <w:caps/>
        <w:color w:val="000000"/>
      </w:rPr>
      <w:fldChar w:fldCharType="separate"/>
    </w:r>
    <w:r w:rsidRPr="00EE123F">
      <w:rPr>
        <w:caps/>
        <w:noProof/>
        <w:color w:val="000000"/>
        <w:lang w:val="cs-CZ"/>
      </w:rPr>
      <w:t>1</w:t>
    </w:r>
    <w:r w:rsidRPr="006A244C">
      <w:rPr>
        <w:caps/>
        <w:color w:val="000000"/>
      </w:rPr>
      <w:fldChar w:fldCharType="end"/>
    </w:r>
  </w:p>
  <w:p w14:paraId="563B35A6" w14:textId="77777777" w:rsidR="006A244C" w:rsidRDefault="00DA72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3381" w14:textId="77777777" w:rsidR="00DA7265" w:rsidRDefault="00DA7265">
      <w:r>
        <w:separator/>
      </w:r>
    </w:p>
  </w:footnote>
  <w:footnote w:type="continuationSeparator" w:id="0">
    <w:p w14:paraId="51215C78" w14:textId="77777777" w:rsidR="00DA7265" w:rsidRDefault="00DA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60E3" w14:textId="77777777" w:rsidR="00EE123F" w:rsidRDefault="002B41AE" w:rsidP="00A920AE">
    <w:pPr>
      <w:pStyle w:val="Zhlav"/>
      <w:tabs>
        <w:tab w:val="left" w:pos="7458"/>
      </w:tabs>
      <w:rPr>
        <w:lang w:val="cs-CZ"/>
      </w:rPr>
    </w:pPr>
    <w:r>
      <w:rPr>
        <w:noProof/>
        <w:lang w:val="cs-CZ"/>
      </w:rPr>
      <w:drawing>
        <wp:anchor distT="0" distB="0" distL="114300" distR="114300" simplePos="0" relativeHeight="251660288" behindDoc="1" locked="0" layoutInCell="1" allowOverlap="1" wp14:anchorId="26EF1F53" wp14:editId="3E9188F2">
          <wp:simplePos x="0" y="0"/>
          <wp:positionH relativeFrom="column">
            <wp:posOffset>2215515</wp:posOffset>
          </wp:positionH>
          <wp:positionV relativeFrom="paragraph">
            <wp:posOffset>-41275</wp:posOffset>
          </wp:positionV>
          <wp:extent cx="1329055" cy="563245"/>
          <wp:effectExtent l="0" t="0" r="4445" b="8255"/>
          <wp:wrapNone/>
          <wp:docPr id="2" name="Obrázek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63245"/>
                  </a:xfrm>
                  <a:prstGeom prst="rect">
                    <a:avLst/>
                  </a:prstGeom>
                  <a:noFill/>
                </pic:spPr>
              </pic:pic>
            </a:graphicData>
          </a:graphic>
          <wp14:sizeRelH relativeFrom="page">
            <wp14:pctWidth>0</wp14:pctWidth>
          </wp14:sizeRelH>
          <wp14:sizeRelV relativeFrom="page">
            <wp14:pctHeight>0</wp14:pctHeight>
          </wp14:sizeRelV>
        </wp:anchor>
      </w:drawing>
    </w:r>
    <w:r w:rsidR="00D22773">
      <w:rPr>
        <w:b/>
        <w:sz w:val="36"/>
        <w:szCs w:val="36"/>
        <w:lang w:val="cs-CZ"/>
      </w:rPr>
      <w:t xml:space="preserve">     </w:t>
    </w:r>
    <w:r w:rsidR="00D22773">
      <w:tab/>
      <w:t xml:space="preserve"> </w:t>
    </w:r>
    <w:r w:rsidR="00D22773">
      <w:rPr>
        <w:lang w:val="cs-CZ"/>
      </w:rPr>
      <w:t xml:space="preserve">                                                                  </w:t>
    </w:r>
  </w:p>
  <w:p w14:paraId="012FCC18" w14:textId="77777777" w:rsidR="00EE123F" w:rsidRDefault="00DA7265" w:rsidP="00A920AE">
    <w:pPr>
      <w:pStyle w:val="Zhlav"/>
      <w:tabs>
        <w:tab w:val="left" w:pos="7458"/>
      </w:tabs>
      <w:rPr>
        <w:lang w:val="cs-CZ"/>
      </w:rPr>
    </w:pPr>
  </w:p>
  <w:p w14:paraId="21B57037" w14:textId="65F5F58C" w:rsidR="00E41FCA" w:rsidRDefault="00D22773" w:rsidP="00A920AE">
    <w:pPr>
      <w:pStyle w:val="Zhlav"/>
      <w:tabs>
        <w:tab w:val="left" w:pos="7458"/>
      </w:tabs>
      <w:rPr>
        <w:lang w:val="cs-CZ"/>
      </w:rPr>
    </w:pPr>
    <w:r>
      <w:rPr>
        <w:lang w:val="cs-CZ"/>
      </w:rPr>
      <w:tab/>
      <w:t xml:space="preserve">                                                                                                       </w:t>
    </w:r>
    <w:r>
      <w:rPr>
        <w:b/>
        <w:sz w:val="36"/>
        <w:szCs w:val="36"/>
      </w:rPr>
      <w:t>č. 00</w:t>
    </w:r>
    <w:r>
      <w:rPr>
        <w:b/>
        <w:sz w:val="36"/>
        <w:szCs w:val="36"/>
        <w:lang w:val="cs-CZ"/>
      </w:rPr>
      <w:t>..</w:t>
    </w:r>
    <w:r w:rsidR="00883568">
      <w:rPr>
        <w:b/>
        <w:sz w:val="36"/>
        <w:szCs w:val="36"/>
      </w:rPr>
      <w:t>/0/</w:t>
    </w:r>
    <w:r w:rsidR="00C76F13">
      <w:rPr>
        <w:b/>
        <w:sz w:val="36"/>
        <w:szCs w:val="36"/>
        <w:lang w:val="cs-CZ"/>
      </w:rPr>
      <w:t>OPRI</w:t>
    </w:r>
    <w:r w:rsidR="00DC73CC">
      <w:rPr>
        <w:b/>
        <w:sz w:val="36"/>
        <w:szCs w:val="36"/>
      </w:rPr>
      <w:t>/2</w:t>
    </w:r>
    <w:r w:rsidR="00DC73CC">
      <w:rPr>
        <w:b/>
        <w:sz w:val="36"/>
        <w:szCs w:val="36"/>
        <w:lang w:val="cs-CZ"/>
      </w:rPr>
      <w:t>1</w:t>
    </w:r>
    <w:r>
      <w:rPr>
        <w:lang w:val="cs-CZ"/>
      </w:rPr>
      <w:t xml:space="preserve">             </w:t>
    </w:r>
  </w:p>
  <w:p w14:paraId="489EAA00" w14:textId="77777777" w:rsidR="00954927" w:rsidRPr="00E41FCA" w:rsidRDefault="00D22773" w:rsidP="00E41FCA">
    <w:pPr>
      <w:pStyle w:val="Zhlav"/>
      <w:tabs>
        <w:tab w:val="left" w:pos="7458"/>
      </w:tabs>
      <w:rPr>
        <w:lang w:val="cs-CZ"/>
      </w:rPr>
    </w:pP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20B1" w14:textId="77777777" w:rsidR="006A244C" w:rsidRDefault="002B41AE" w:rsidP="006A244C">
    <w:pPr>
      <w:pStyle w:val="Zhlav"/>
      <w:tabs>
        <w:tab w:val="left" w:pos="7458"/>
      </w:tabs>
      <w:rPr>
        <w:b/>
        <w:sz w:val="36"/>
        <w:szCs w:val="36"/>
      </w:rPr>
    </w:pPr>
    <w:r>
      <w:rPr>
        <w:noProof/>
        <w:lang w:val="cs-CZ"/>
      </w:rPr>
      <w:drawing>
        <wp:anchor distT="0" distB="0" distL="114300" distR="114300" simplePos="0" relativeHeight="251659264" behindDoc="0" locked="0" layoutInCell="1" allowOverlap="1" wp14:anchorId="703F84ED" wp14:editId="4FDB7035">
          <wp:simplePos x="0" y="0"/>
          <wp:positionH relativeFrom="margin">
            <wp:posOffset>2213610</wp:posOffset>
          </wp:positionH>
          <wp:positionV relativeFrom="margin">
            <wp:posOffset>-852170</wp:posOffset>
          </wp:positionV>
          <wp:extent cx="1333500" cy="561975"/>
          <wp:effectExtent l="0" t="0" r="0" b="9525"/>
          <wp:wrapSquare wrapText="bothSides"/>
          <wp:docPr id="1" name="Obráze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pic:spPr>
              </pic:pic>
            </a:graphicData>
          </a:graphic>
          <wp14:sizeRelH relativeFrom="page">
            <wp14:pctWidth>0</wp14:pctWidth>
          </wp14:sizeRelH>
          <wp14:sizeRelV relativeFrom="page">
            <wp14:pctHeight>0</wp14:pctHeight>
          </wp14:sizeRelV>
        </wp:anchor>
      </w:drawing>
    </w:r>
  </w:p>
  <w:p w14:paraId="798720BB" w14:textId="77777777" w:rsidR="006A244C" w:rsidRDefault="00DA7265" w:rsidP="006A244C">
    <w:pPr>
      <w:pStyle w:val="Zhlav"/>
      <w:tabs>
        <w:tab w:val="left" w:pos="7458"/>
      </w:tabs>
      <w:rPr>
        <w:b/>
        <w:sz w:val="36"/>
        <w:szCs w:val="36"/>
      </w:rPr>
    </w:pPr>
  </w:p>
  <w:p w14:paraId="4FFF9EA4" w14:textId="77777777" w:rsidR="006A244C" w:rsidRDefault="00D22773" w:rsidP="006A244C">
    <w:pPr>
      <w:pStyle w:val="Zhlav"/>
      <w:tabs>
        <w:tab w:val="left" w:pos="7458"/>
      </w:tabs>
      <w:rPr>
        <w:lang w:val="cs-CZ"/>
      </w:rPr>
    </w:pPr>
    <w:r>
      <w:rPr>
        <w:b/>
        <w:sz w:val="36"/>
        <w:szCs w:val="36"/>
      </w:rPr>
      <w:tab/>
      <w:t xml:space="preserve">                                                                    </w:t>
    </w:r>
    <w:r>
      <w:rPr>
        <w:b/>
        <w:sz w:val="36"/>
        <w:szCs w:val="36"/>
        <w:lang w:val="cs-CZ"/>
      </w:rPr>
      <w:t xml:space="preserve">  </w:t>
    </w:r>
    <w:r>
      <w:rPr>
        <w:b/>
        <w:sz w:val="36"/>
        <w:szCs w:val="36"/>
      </w:rPr>
      <w:t xml:space="preserve"> </w:t>
    </w:r>
    <w:r>
      <w:rPr>
        <w:b/>
        <w:sz w:val="36"/>
        <w:szCs w:val="36"/>
      </w:rPr>
      <w:t>č. 00</w:t>
    </w:r>
    <w:r>
      <w:rPr>
        <w:b/>
        <w:sz w:val="36"/>
        <w:szCs w:val="36"/>
        <w:lang w:val="cs-CZ"/>
      </w:rPr>
      <w:t>10</w:t>
    </w:r>
    <w:r>
      <w:rPr>
        <w:b/>
        <w:sz w:val="36"/>
        <w:szCs w:val="36"/>
      </w:rPr>
      <w:t>/0/OMI/18</w:t>
    </w:r>
    <w:r>
      <w:rPr>
        <w:lang w:val="cs-CZ"/>
      </w:rPr>
      <w:t xml:space="preserve">             </w:t>
    </w:r>
  </w:p>
  <w:p w14:paraId="1C75EB66" w14:textId="77777777" w:rsidR="006A244C" w:rsidRDefault="00DA7265" w:rsidP="006A24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F3ABC36"/>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2372886"/>
    <w:multiLevelType w:val="multilevel"/>
    <w:tmpl w:val="BADE6692"/>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lowerLetter"/>
      <w:lvlText w:val="%3)"/>
      <w:lvlJc w:val="left"/>
      <w:pPr>
        <w:ind w:left="720" w:hanging="720"/>
      </w:pPr>
      <w:rPr>
        <w:rFonts w:ascii="Times New Roman" w:eastAsia="Times New Roman" w:hAnsi="Times New Roman" w:cs="Times New Roman"/>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C5514"/>
    <w:multiLevelType w:val="hybridMultilevel"/>
    <w:tmpl w:val="E24C1D82"/>
    <w:lvl w:ilvl="0" w:tplc="5F86352E">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E65D97"/>
    <w:multiLevelType w:val="hybridMultilevel"/>
    <w:tmpl w:val="759A29AC"/>
    <w:lvl w:ilvl="0" w:tplc="D1D0AAF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6865A3"/>
    <w:multiLevelType w:val="hybridMultilevel"/>
    <w:tmpl w:val="153AB87C"/>
    <w:lvl w:ilvl="0" w:tplc="A482BE0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F076B2"/>
    <w:multiLevelType w:val="multilevel"/>
    <w:tmpl w:val="D1D0C29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cs="Times New Roman" w:hint="default"/>
        <w:b/>
        <w:sz w:val="22"/>
        <w:szCs w:val="22"/>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9A60944"/>
    <w:multiLevelType w:val="hybridMultilevel"/>
    <w:tmpl w:val="81C00B24"/>
    <w:lvl w:ilvl="0" w:tplc="D89A4684">
      <w:start w:val="1"/>
      <w:numFmt w:val="lowerLetter"/>
      <w:lvlText w:val="%1)"/>
      <w:lvlJc w:val="left"/>
      <w:pPr>
        <w:ind w:left="1860" w:hanging="360"/>
      </w:pPr>
      <w:rPr>
        <w:b w:val="0"/>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15:restartNumberingAfterBreak="0">
    <w:nsid w:val="385C5228"/>
    <w:multiLevelType w:val="hybridMultilevel"/>
    <w:tmpl w:val="1F5A1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064899"/>
    <w:multiLevelType w:val="hybridMultilevel"/>
    <w:tmpl w:val="A5F2A8CA"/>
    <w:lvl w:ilvl="0" w:tplc="4EDE1AE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B3216"/>
    <w:multiLevelType w:val="hybridMultilevel"/>
    <w:tmpl w:val="F94216B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C23CDC"/>
    <w:multiLevelType w:val="multilevel"/>
    <w:tmpl w:val="5F3ABC3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8954F18"/>
    <w:multiLevelType w:val="multilevel"/>
    <w:tmpl w:val="4894E7C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1826D5"/>
    <w:multiLevelType w:val="hybridMultilevel"/>
    <w:tmpl w:val="DE34F458"/>
    <w:lvl w:ilvl="0" w:tplc="06EABEF0">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541B522C"/>
    <w:multiLevelType w:val="hybridMultilevel"/>
    <w:tmpl w:val="99889616"/>
    <w:lvl w:ilvl="0" w:tplc="78ACD1EE">
      <w:start w:val="1"/>
      <w:numFmt w:val="decimal"/>
      <w:lvlText w:val="%1."/>
      <w:lvlJc w:val="left"/>
      <w:pPr>
        <w:ind w:left="780" w:hanging="360"/>
      </w:pPr>
      <w:rPr>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55184B16"/>
    <w:multiLevelType w:val="multilevel"/>
    <w:tmpl w:val="7A0C839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5E460110"/>
    <w:multiLevelType w:val="multilevel"/>
    <w:tmpl w:val="C0922DF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E6FEC"/>
    <w:multiLevelType w:val="hybridMultilevel"/>
    <w:tmpl w:val="968C05BA"/>
    <w:lvl w:ilvl="0" w:tplc="AA062B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954148"/>
    <w:multiLevelType w:val="multilevel"/>
    <w:tmpl w:val="3B4C2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547937"/>
    <w:multiLevelType w:val="hybridMultilevel"/>
    <w:tmpl w:val="535C432C"/>
    <w:lvl w:ilvl="0" w:tplc="222AFD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A285562"/>
    <w:multiLevelType w:val="multilevel"/>
    <w:tmpl w:val="52BC89A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A8F3185"/>
    <w:multiLevelType w:val="multilevel"/>
    <w:tmpl w:val="5986E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BE5F28"/>
    <w:multiLevelType w:val="multilevel"/>
    <w:tmpl w:val="DB2A6152"/>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90E70BB"/>
    <w:multiLevelType w:val="hybridMultilevel"/>
    <w:tmpl w:val="8C96C85A"/>
    <w:lvl w:ilvl="0" w:tplc="77101C1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
  </w:num>
  <w:num w:numId="5">
    <w:abstractNumId w:val="22"/>
  </w:num>
  <w:num w:numId="6">
    <w:abstractNumId w:val="7"/>
  </w:num>
  <w:num w:numId="7">
    <w:abstractNumId w:val="19"/>
  </w:num>
  <w:num w:numId="8">
    <w:abstractNumId w:val="21"/>
  </w:num>
  <w:num w:numId="9">
    <w:abstractNumId w:val="23"/>
  </w:num>
  <w:num w:numId="10">
    <w:abstractNumId w:val="10"/>
  </w:num>
  <w:num w:numId="11">
    <w:abstractNumId w:val="3"/>
  </w:num>
  <w:num w:numId="12">
    <w:abstractNumId w:val="2"/>
  </w:num>
  <w:num w:numId="13">
    <w:abstractNumId w:val="24"/>
  </w:num>
  <w:num w:numId="14">
    <w:abstractNumId w:val="9"/>
  </w:num>
  <w:num w:numId="15">
    <w:abstractNumId w:val="20"/>
  </w:num>
  <w:num w:numId="16">
    <w:abstractNumId w:val="5"/>
  </w:num>
  <w:num w:numId="17">
    <w:abstractNumId w:val="0"/>
  </w:num>
  <w:num w:numId="18">
    <w:abstractNumId w:val="18"/>
  </w:num>
  <w:num w:numId="19">
    <w:abstractNumId w:val="5"/>
  </w:num>
  <w:num w:numId="20">
    <w:abstractNumId w:val="5"/>
  </w:num>
  <w:num w:numId="21">
    <w:abstractNumId w:val="15"/>
  </w:num>
  <w:num w:numId="22">
    <w:abstractNumId w:val="5"/>
  </w:num>
  <w:num w:numId="23">
    <w:abstractNumId w:val="12"/>
  </w:num>
  <w:num w:numId="24">
    <w:abstractNumId w:val="11"/>
  </w:num>
  <w:num w:numId="25">
    <w:abstractNumId w:val="4"/>
  </w:num>
  <w:num w:numId="26">
    <w:abstractNumId w:val="16"/>
  </w:num>
  <w:num w:numId="27">
    <w:abstractNumId w:val="13"/>
  </w:num>
  <w:num w:numId="28">
    <w:abstractNumId w:val="5"/>
  </w:num>
  <w:num w:numId="29">
    <w:abstractNumId w:val="8"/>
  </w:num>
  <w:num w:numId="3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AE"/>
    <w:rsid w:val="00007B10"/>
    <w:rsid w:val="0001133A"/>
    <w:rsid w:val="00023618"/>
    <w:rsid w:val="00026A5D"/>
    <w:rsid w:val="000628C2"/>
    <w:rsid w:val="00064845"/>
    <w:rsid w:val="00067FAD"/>
    <w:rsid w:val="00076BEF"/>
    <w:rsid w:val="000920FE"/>
    <w:rsid w:val="000B7D78"/>
    <w:rsid w:val="000C08DF"/>
    <w:rsid w:val="000C425C"/>
    <w:rsid w:val="000D1F23"/>
    <w:rsid w:val="000D5ED7"/>
    <w:rsid w:val="000F3BD4"/>
    <w:rsid w:val="000F5924"/>
    <w:rsid w:val="001054C9"/>
    <w:rsid w:val="0013460B"/>
    <w:rsid w:val="00136775"/>
    <w:rsid w:val="00151278"/>
    <w:rsid w:val="00157A29"/>
    <w:rsid w:val="0016543D"/>
    <w:rsid w:val="00165C33"/>
    <w:rsid w:val="001702D4"/>
    <w:rsid w:val="00176789"/>
    <w:rsid w:val="00180963"/>
    <w:rsid w:val="00197A36"/>
    <w:rsid w:val="001D0C68"/>
    <w:rsid w:val="001D4728"/>
    <w:rsid w:val="001F4F78"/>
    <w:rsid w:val="00203D89"/>
    <w:rsid w:val="0021478D"/>
    <w:rsid w:val="002237CB"/>
    <w:rsid w:val="00225545"/>
    <w:rsid w:val="002304A2"/>
    <w:rsid w:val="00230998"/>
    <w:rsid w:val="00233118"/>
    <w:rsid w:val="00237DD7"/>
    <w:rsid w:val="00251AED"/>
    <w:rsid w:val="0026244A"/>
    <w:rsid w:val="00274C5C"/>
    <w:rsid w:val="00277CB8"/>
    <w:rsid w:val="002971D7"/>
    <w:rsid w:val="002B3784"/>
    <w:rsid w:val="002B41AE"/>
    <w:rsid w:val="002C2BE2"/>
    <w:rsid w:val="002C39AF"/>
    <w:rsid w:val="002D092B"/>
    <w:rsid w:val="002D481F"/>
    <w:rsid w:val="002F4101"/>
    <w:rsid w:val="002F65BE"/>
    <w:rsid w:val="0030099B"/>
    <w:rsid w:val="0031224D"/>
    <w:rsid w:val="00314F64"/>
    <w:rsid w:val="003221FD"/>
    <w:rsid w:val="00324ED0"/>
    <w:rsid w:val="0033467A"/>
    <w:rsid w:val="00354130"/>
    <w:rsid w:val="00374AB1"/>
    <w:rsid w:val="003B103F"/>
    <w:rsid w:val="003B3888"/>
    <w:rsid w:val="003C1C0B"/>
    <w:rsid w:val="003C51D5"/>
    <w:rsid w:val="003C787D"/>
    <w:rsid w:val="003D3007"/>
    <w:rsid w:val="003D44A2"/>
    <w:rsid w:val="003E2650"/>
    <w:rsid w:val="00400040"/>
    <w:rsid w:val="00403055"/>
    <w:rsid w:val="00406193"/>
    <w:rsid w:val="0041768B"/>
    <w:rsid w:val="00420F4E"/>
    <w:rsid w:val="00424058"/>
    <w:rsid w:val="00442676"/>
    <w:rsid w:val="004739B9"/>
    <w:rsid w:val="004763AB"/>
    <w:rsid w:val="00487367"/>
    <w:rsid w:val="00494CCE"/>
    <w:rsid w:val="004C5EFF"/>
    <w:rsid w:val="004D69B6"/>
    <w:rsid w:val="004E42A2"/>
    <w:rsid w:val="004E5425"/>
    <w:rsid w:val="004E6DF6"/>
    <w:rsid w:val="004F0DFE"/>
    <w:rsid w:val="00520584"/>
    <w:rsid w:val="0053284E"/>
    <w:rsid w:val="00540437"/>
    <w:rsid w:val="00543444"/>
    <w:rsid w:val="0055057E"/>
    <w:rsid w:val="005545B6"/>
    <w:rsid w:val="0055602F"/>
    <w:rsid w:val="00563F31"/>
    <w:rsid w:val="005659F1"/>
    <w:rsid w:val="005747A0"/>
    <w:rsid w:val="005A4554"/>
    <w:rsid w:val="005B39C5"/>
    <w:rsid w:val="005C3C07"/>
    <w:rsid w:val="005C791E"/>
    <w:rsid w:val="005D5820"/>
    <w:rsid w:val="005E378A"/>
    <w:rsid w:val="005F19F6"/>
    <w:rsid w:val="00600A53"/>
    <w:rsid w:val="00602F29"/>
    <w:rsid w:val="00612E6E"/>
    <w:rsid w:val="00620F4A"/>
    <w:rsid w:val="00630DE3"/>
    <w:rsid w:val="00633627"/>
    <w:rsid w:val="00640BB6"/>
    <w:rsid w:val="00642F50"/>
    <w:rsid w:val="00643658"/>
    <w:rsid w:val="0065590A"/>
    <w:rsid w:val="006567ED"/>
    <w:rsid w:val="0065707F"/>
    <w:rsid w:val="0066246D"/>
    <w:rsid w:val="00663BD0"/>
    <w:rsid w:val="00673CBA"/>
    <w:rsid w:val="00683996"/>
    <w:rsid w:val="00684296"/>
    <w:rsid w:val="00694A2B"/>
    <w:rsid w:val="006B16FE"/>
    <w:rsid w:val="006C189B"/>
    <w:rsid w:val="006C3D73"/>
    <w:rsid w:val="006D73AE"/>
    <w:rsid w:val="006F50E4"/>
    <w:rsid w:val="006F66C9"/>
    <w:rsid w:val="00705206"/>
    <w:rsid w:val="007058D7"/>
    <w:rsid w:val="00715576"/>
    <w:rsid w:val="00721705"/>
    <w:rsid w:val="0076080C"/>
    <w:rsid w:val="00771A49"/>
    <w:rsid w:val="00774DBA"/>
    <w:rsid w:val="0079494B"/>
    <w:rsid w:val="007A5B1C"/>
    <w:rsid w:val="007D1402"/>
    <w:rsid w:val="007D3FBE"/>
    <w:rsid w:val="007D54D0"/>
    <w:rsid w:val="007D713F"/>
    <w:rsid w:val="0080086A"/>
    <w:rsid w:val="00802462"/>
    <w:rsid w:val="008225F7"/>
    <w:rsid w:val="0083461F"/>
    <w:rsid w:val="00851327"/>
    <w:rsid w:val="008623C2"/>
    <w:rsid w:val="00862522"/>
    <w:rsid w:val="0087705F"/>
    <w:rsid w:val="008814B4"/>
    <w:rsid w:val="00883568"/>
    <w:rsid w:val="00884A18"/>
    <w:rsid w:val="0088627E"/>
    <w:rsid w:val="00887D5A"/>
    <w:rsid w:val="008A08A8"/>
    <w:rsid w:val="008A3A67"/>
    <w:rsid w:val="008A3E2D"/>
    <w:rsid w:val="008C543C"/>
    <w:rsid w:val="008D463A"/>
    <w:rsid w:val="008D732A"/>
    <w:rsid w:val="008E06E1"/>
    <w:rsid w:val="008E4034"/>
    <w:rsid w:val="00961354"/>
    <w:rsid w:val="00963F1E"/>
    <w:rsid w:val="00980328"/>
    <w:rsid w:val="00985C33"/>
    <w:rsid w:val="009964BE"/>
    <w:rsid w:val="009979B0"/>
    <w:rsid w:val="009A13AE"/>
    <w:rsid w:val="009B0CA3"/>
    <w:rsid w:val="009B151F"/>
    <w:rsid w:val="009C0BA8"/>
    <w:rsid w:val="009D3D56"/>
    <w:rsid w:val="00A002BE"/>
    <w:rsid w:val="00A05B17"/>
    <w:rsid w:val="00A15DEC"/>
    <w:rsid w:val="00A26F6F"/>
    <w:rsid w:val="00A330C1"/>
    <w:rsid w:val="00A36864"/>
    <w:rsid w:val="00A42939"/>
    <w:rsid w:val="00A739CF"/>
    <w:rsid w:val="00A831B2"/>
    <w:rsid w:val="00AA057D"/>
    <w:rsid w:val="00AA0834"/>
    <w:rsid w:val="00AA67C5"/>
    <w:rsid w:val="00AB605D"/>
    <w:rsid w:val="00AD0E7F"/>
    <w:rsid w:val="00AE28E7"/>
    <w:rsid w:val="00AF2EF4"/>
    <w:rsid w:val="00B02B53"/>
    <w:rsid w:val="00B12E47"/>
    <w:rsid w:val="00B144A4"/>
    <w:rsid w:val="00B15085"/>
    <w:rsid w:val="00B22E43"/>
    <w:rsid w:val="00B30BBD"/>
    <w:rsid w:val="00B32C1F"/>
    <w:rsid w:val="00B422AE"/>
    <w:rsid w:val="00B72BD0"/>
    <w:rsid w:val="00B83333"/>
    <w:rsid w:val="00B85ABB"/>
    <w:rsid w:val="00BC6BF5"/>
    <w:rsid w:val="00BD6DAC"/>
    <w:rsid w:val="00BE05DF"/>
    <w:rsid w:val="00BF5FF3"/>
    <w:rsid w:val="00BF67A3"/>
    <w:rsid w:val="00C05DDF"/>
    <w:rsid w:val="00C15668"/>
    <w:rsid w:val="00C4391A"/>
    <w:rsid w:val="00C67829"/>
    <w:rsid w:val="00C724A3"/>
    <w:rsid w:val="00C76F13"/>
    <w:rsid w:val="00C82D8D"/>
    <w:rsid w:val="00C8517A"/>
    <w:rsid w:val="00CA174E"/>
    <w:rsid w:val="00CA3587"/>
    <w:rsid w:val="00CB2998"/>
    <w:rsid w:val="00CC0D21"/>
    <w:rsid w:val="00CC75B3"/>
    <w:rsid w:val="00CD16E5"/>
    <w:rsid w:val="00CD7322"/>
    <w:rsid w:val="00CF00B3"/>
    <w:rsid w:val="00CF19A6"/>
    <w:rsid w:val="00D03B75"/>
    <w:rsid w:val="00D126AD"/>
    <w:rsid w:val="00D22773"/>
    <w:rsid w:val="00D3088F"/>
    <w:rsid w:val="00D32B76"/>
    <w:rsid w:val="00D32E10"/>
    <w:rsid w:val="00D5799D"/>
    <w:rsid w:val="00D618F8"/>
    <w:rsid w:val="00D67905"/>
    <w:rsid w:val="00D73527"/>
    <w:rsid w:val="00D839B9"/>
    <w:rsid w:val="00D85C7F"/>
    <w:rsid w:val="00D93457"/>
    <w:rsid w:val="00D9438D"/>
    <w:rsid w:val="00DA0184"/>
    <w:rsid w:val="00DA2677"/>
    <w:rsid w:val="00DA7265"/>
    <w:rsid w:val="00DB4283"/>
    <w:rsid w:val="00DC73CC"/>
    <w:rsid w:val="00DE0A64"/>
    <w:rsid w:val="00DE500E"/>
    <w:rsid w:val="00DF2B17"/>
    <w:rsid w:val="00E1463A"/>
    <w:rsid w:val="00E2448B"/>
    <w:rsid w:val="00E27BD8"/>
    <w:rsid w:val="00E4183F"/>
    <w:rsid w:val="00E57D5F"/>
    <w:rsid w:val="00E648F4"/>
    <w:rsid w:val="00E72709"/>
    <w:rsid w:val="00E82126"/>
    <w:rsid w:val="00E93161"/>
    <w:rsid w:val="00EA35D1"/>
    <w:rsid w:val="00EA58BB"/>
    <w:rsid w:val="00EB5B18"/>
    <w:rsid w:val="00EC2C4A"/>
    <w:rsid w:val="00EE486F"/>
    <w:rsid w:val="00EF575F"/>
    <w:rsid w:val="00EF79E0"/>
    <w:rsid w:val="00F04186"/>
    <w:rsid w:val="00F0499F"/>
    <w:rsid w:val="00F174B5"/>
    <w:rsid w:val="00F178C9"/>
    <w:rsid w:val="00F33356"/>
    <w:rsid w:val="00F42C2C"/>
    <w:rsid w:val="00F51E66"/>
    <w:rsid w:val="00F65CDB"/>
    <w:rsid w:val="00F718CC"/>
    <w:rsid w:val="00F76BAC"/>
    <w:rsid w:val="00F8621F"/>
    <w:rsid w:val="00F90BFD"/>
    <w:rsid w:val="00FA07FE"/>
    <w:rsid w:val="00FB62F6"/>
    <w:rsid w:val="00FB6813"/>
    <w:rsid w:val="00FC5525"/>
    <w:rsid w:val="00FD1C4C"/>
    <w:rsid w:val="00FE5A27"/>
    <w:rsid w:val="00FF69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F4EA"/>
  <w15:chartTrackingRefBased/>
  <w15:docId w15:val="{A748C5D5-FE2D-4DC4-A9BE-778FDD90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41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C67829"/>
    <w:pPr>
      <w:keepNext/>
      <w:numPr>
        <w:numId w:val="16"/>
      </w:numPr>
      <w:spacing w:after="60"/>
      <w:jc w:val="center"/>
      <w:outlineLvl w:val="0"/>
    </w:pPr>
    <w:rPr>
      <w:rFonts w:asciiTheme="minorHAnsi" w:hAnsiTheme="minorHAnsi" w:cstheme="minorHAnsi"/>
      <w:b/>
      <w:bCs/>
      <w:kern w:val="32"/>
      <w:szCs w:val="22"/>
      <w:lang w:val="x-none" w:eastAsia="x-none"/>
    </w:rPr>
  </w:style>
  <w:style w:type="paragraph" w:styleId="Nadpis2">
    <w:name w:val="heading 2"/>
    <w:aliases w:val="Podkapitola1"/>
    <w:basedOn w:val="Normln"/>
    <w:next w:val="Normln"/>
    <w:link w:val="Nadpis2Char"/>
    <w:autoRedefine/>
    <w:uiPriority w:val="9"/>
    <w:qFormat/>
    <w:rsid w:val="00D32B76"/>
    <w:pPr>
      <w:keepNext/>
      <w:numPr>
        <w:ilvl w:val="1"/>
        <w:numId w:val="16"/>
      </w:numPr>
      <w:spacing w:after="120"/>
      <w:ind w:left="709" w:hanging="709"/>
      <w:jc w:val="both"/>
      <w:outlineLvl w:val="1"/>
    </w:pPr>
    <w:rPr>
      <w:sz w:val="22"/>
      <w:szCs w:val="22"/>
      <w:lang w:val="fr-FR" w:eastAsia="ar-SA"/>
    </w:rPr>
  </w:style>
  <w:style w:type="paragraph" w:styleId="Nadpis3">
    <w:name w:val="heading 3"/>
    <w:basedOn w:val="Normln"/>
    <w:next w:val="Normln"/>
    <w:link w:val="Nadpis3Char"/>
    <w:uiPriority w:val="9"/>
    <w:qFormat/>
    <w:rsid w:val="002B41AE"/>
    <w:pPr>
      <w:keepNext/>
      <w:numPr>
        <w:ilvl w:val="2"/>
        <w:numId w:val="16"/>
      </w:numPr>
      <w:spacing w:before="240" w:after="60"/>
      <w:outlineLvl w:val="2"/>
    </w:pPr>
    <w:rPr>
      <w:rFonts w:ascii="Cambria" w:hAnsi="Cambria"/>
      <w:b/>
      <w:bCs/>
      <w:sz w:val="26"/>
      <w:szCs w:val="26"/>
      <w:lang w:val="x-none"/>
    </w:rPr>
  </w:style>
  <w:style w:type="paragraph" w:styleId="Nadpis4">
    <w:name w:val="heading 4"/>
    <w:basedOn w:val="Normln"/>
    <w:next w:val="Normln"/>
    <w:link w:val="Nadpis4Char"/>
    <w:uiPriority w:val="9"/>
    <w:qFormat/>
    <w:rsid w:val="002B41AE"/>
    <w:pPr>
      <w:keepNext/>
      <w:numPr>
        <w:ilvl w:val="3"/>
        <w:numId w:val="16"/>
      </w:numPr>
      <w:spacing w:before="240" w:after="60"/>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2B41AE"/>
    <w:pPr>
      <w:keepNext/>
      <w:keepLines/>
      <w:numPr>
        <w:ilvl w:val="4"/>
        <w:numId w:val="16"/>
      </w:numPr>
      <w:spacing w:before="200" w:line="276" w:lineRule="auto"/>
      <w:outlineLvl w:val="4"/>
    </w:pPr>
    <w:rPr>
      <w:rFonts w:ascii="Cambria" w:hAnsi="Cambria"/>
      <w:color w:val="243F60"/>
      <w:sz w:val="20"/>
      <w:szCs w:val="20"/>
      <w:lang w:val="sk-SK" w:eastAsia="x-none"/>
    </w:rPr>
  </w:style>
  <w:style w:type="paragraph" w:styleId="Nadpis6">
    <w:name w:val="heading 6"/>
    <w:basedOn w:val="Normln"/>
    <w:next w:val="Normln"/>
    <w:link w:val="Nadpis6Char"/>
    <w:uiPriority w:val="9"/>
    <w:semiHidden/>
    <w:unhideWhenUsed/>
    <w:qFormat/>
    <w:rsid w:val="002B41AE"/>
    <w:pPr>
      <w:keepNext/>
      <w:keepLines/>
      <w:numPr>
        <w:ilvl w:val="5"/>
        <w:numId w:val="16"/>
      </w:numPr>
      <w:spacing w:before="200" w:line="276" w:lineRule="auto"/>
      <w:outlineLvl w:val="5"/>
    </w:pPr>
    <w:rPr>
      <w:rFonts w:ascii="Cambria" w:hAnsi="Cambria"/>
      <w:i/>
      <w:iCs/>
      <w:color w:val="243F60"/>
      <w:sz w:val="20"/>
      <w:szCs w:val="20"/>
      <w:lang w:val="sk-SK" w:eastAsia="x-none"/>
    </w:rPr>
  </w:style>
  <w:style w:type="paragraph" w:styleId="Nadpis7">
    <w:name w:val="heading 7"/>
    <w:basedOn w:val="Normln"/>
    <w:next w:val="Normln"/>
    <w:link w:val="Nadpis7Char"/>
    <w:uiPriority w:val="9"/>
    <w:semiHidden/>
    <w:unhideWhenUsed/>
    <w:qFormat/>
    <w:rsid w:val="002B41AE"/>
    <w:pPr>
      <w:keepNext/>
      <w:keepLines/>
      <w:numPr>
        <w:ilvl w:val="6"/>
        <w:numId w:val="16"/>
      </w:numPr>
      <w:spacing w:before="200" w:line="276" w:lineRule="auto"/>
      <w:outlineLvl w:val="6"/>
    </w:pPr>
    <w:rPr>
      <w:rFonts w:ascii="Cambria" w:hAnsi="Cambria"/>
      <w:i/>
      <w:iCs/>
      <w:color w:val="404040"/>
      <w:sz w:val="20"/>
      <w:szCs w:val="20"/>
      <w:lang w:val="sk-SK" w:eastAsia="x-none"/>
    </w:rPr>
  </w:style>
  <w:style w:type="paragraph" w:styleId="Nadpis8">
    <w:name w:val="heading 8"/>
    <w:basedOn w:val="Normln"/>
    <w:next w:val="Normln"/>
    <w:link w:val="Nadpis8Char"/>
    <w:uiPriority w:val="9"/>
    <w:semiHidden/>
    <w:unhideWhenUsed/>
    <w:qFormat/>
    <w:rsid w:val="002B41AE"/>
    <w:pPr>
      <w:keepNext/>
      <w:keepLines/>
      <w:numPr>
        <w:ilvl w:val="7"/>
        <w:numId w:val="16"/>
      </w:numPr>
      <w:spacing w:before="200" w:line="276" w:lineRule="auto"/>
      <w:outlineLvl w:val="7"/>
    </w:pPr>
    <w:rPr>
      <w:rFonts w:ascii="Cambria" w:hAnsi="Cambria"/>
      <w:color w:val="404040"/>
      <w:sz w:val="20"/>
      <w:szCs w:val="20"/>
      <w:lang w:val="sk-SK" w:eastAsia="x-none"/>
    </w:rPr>
  </w:style>
  <w:style w:type="paragraph" w:styleId="Nadpis9">
    <w:name w:val="heading 9"/>
    <w:basedOn w:val="Normln"/>
    <w:next w:val="Normln"/>
    <w:link w:val="Nadpis9Char"/>
    <w:uiPriority w:val="9"/>
    <w:semiHidden/>
    <w:unhideWhenUsed/>
    <w:qFormat/>
    <w:rsid w:val="002B41AE"/>
    <w:pPr>
      <w:keepNext/>
      <w:keepLines/>
      <w:numPr>
        <w:ilvl w:val="8"/>
        <w:numId w:val="16"/>
      </w:numPr>
      <w:spacing w:before="200" w:line="276" w:lineRule="auto"/>
      <w:outlineLvl w:val="8"/>
    </w:pPr>
    <w:rPr>
      <w:rFonts w:ascii="Cambria" w:hAnsi="Cambria"/>
      <w:i/>
      <w:iCs/>
      <w:color w:val="404040"/>
      <w:sz w:val="20"/>
      <w:szCs w:val="20"/>
      <w:lang w:val="sk-SK"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
    <w:basedOn w:val="Standardnpsmoodstavce"/>
    <w:link w:val="Nadpis2"/>
    <w:uiPriority w:val="9"/>
    <w:rsid w:val="00D32B76"/>
    <w:rPr>
      <w:rFonts w:ascii="Times New Roman" w:eastAsia="Times New Roman" w:hAnsi="Times New Roman" w:cs="Times New Roman"/>
      <w:lang w:val="fr-FR" w:eastAsia="ar-SA"/>
    </w:rPr>
  </w:style>
  <w:style w:type="character" w:customStyle="1" w:styleId="Nadpis1Char">
    <w:name w:val="Nadpis 1 Char"/>
    <w:basedOn w:val="Standardnpsmoodstavce"/>
    <w:link w:val="Nadpis1"/>
    <w:uiPriority w:val="9"/>
    <w:rsid w:val="00C67829"/>
    <w:rPr>
      <w:rFonts w:eastAsia="Times New Roman" w:cstheme="minorHAnsi"/>
      <w:b/>
      <w:bCs/>
      <w:kern w:val="32"/>
      <w:sz w:val="24"/>
      <w:lang w:val="x-none" w:eastAsia="x-none"/>
    </w:rPr>
  </w:style>
  <w:style w:type="character" w:customStyle="1" w:styleId="Nadpis3Char">
    <w:name w:val="Nadpis 3 Char"/>
    <w:basedOn w:val="Standardnpsmoodstavce"/>
    <w:link w:val="Nadpis3"/>
    <w:uiPriority w:val="9"/>
    <w:rsid w:val="002B41AE"/>
    <w:rPr>
      <w:rFonts w:ascii="Cambria" w:eastAsia="Times New Roman" w:hAnsi="Cambria" w:cs="Times New Roman"/>
      <w:b/>
      <w:bCs/>
      <w:sz w:val="26"/>
      <w:szCs w:val="26"/>
      <w:lang w:val="x-none" w:eastAsia="cs-CZ"/>
    </w:rPr>
  </w:style>
  <w:style w:type="character" w:customStyle="1" w:styleId="Nadpis4Char">
    <w:name w:val="Nadpis 4 Char"/>
    <w:basedOn w:val="Standardnpsmoodstavce"/>
    <w:link w:val="Nadpis4"/>
    <w:uiPriority w:val="9"/>
    <w:rsid w:val="002B41AE"/>
    <w:rPr>
      <w:rFonts w:ascii="Calibri" w:eastAsia="Times New Roman" w:hAnsi="Calibri" w:cs="Times New Roman"/>
      <w:b/>
      <w:bCs/>
      <w:sz w:val="28"/>
      <w:szCs w:val="28"/>
      <w:lang w:val="x-none" w:eastAsia="cs-CZ"/>
    </w:rPr>
  </w:style>
  <w:style w:type="character" w:customStyle="1" w:styleId="Nadpis5Char">
    <w:name w:val="Nadpis 5 Char"/>
    <w:basedOn w:val="Standardnpsmoodstavce"/>
    <w:link w:val="Nadpis5"/>
    <w:uiPriority w:val="9"/>
    <w:semiHidden/>
    <w:rsid w:val="002B41AE"/>
    <w:rPr>
      <w:rFonts w:ascii="Cambria" w:eastAsia="Times New Roman" w:hAnsi="Cambria" w:cs="Times New Roman"/>
      <w:color w:val="243F60"/>
      <w:sz w:val="20"/>
      <w:szCs w:val="20"/>
      <w:lang w:val="sk-SK" w:eastAsia="x-none"/>
    </w:rPr>
  </w:style>
  <w:style w:type="character" w:customStyle="1" w:styleId="Nadpis6Char">
    <w:name w:val="Nadpis 6 Char"/>
    <w:basedOn w:val="Standardnpsmoodstavce"/>
    <w:link w:val="Nadpis6"/>
    <w:uiPriority w:val="9"/>
    <w:semiHidden/>
    <w:rsid w:val="002B41AE"/>
    <w:rPr>
      <w:rFonts w:ascii="Cambria" w:eastAsia="Times New Roman" w:hAnsi="Cambria" w:cs="Times New Roman"/>
      <w:i/>
      <w:iCs/>
      <w:color w:val="243F60"/>
      <w:sz w:val="20"/>
      <w:szCs w:val="20"/>
      <w:lang w:val="sk-SK" w:eastAsia="x-none"/>
    </w:rPr>
  </w:style>
  <w:style w:type="character" w:customStyle="1" w:styleId="Nadpis7Char">
    <w:name w:val="Nadpis 7 Char"/>
    <w:basedOn w:val="Standardnpsmoodstavce"/>
    <w:link w:val="Nadpis7"/>
    <w:uiPriority w:val="9"/>
    <w:semiHidden/>
    <w:rsid w:val="002B41AE"/>
    <w:rPr>
      <w:rFonts w:ascii="Cambria" w:eastAsia="Times New Roman" w:hAnsi="Cambria" w:cs="Times New Roman"/>
      <w:i/>
      <w:iCs/>
      <w:color w:val="404040"/>
      <w:sz w:val="20"/>
      <w:szCs w:val="20"/>
      <w:lang w:val="sk-SK" w:eastAsia="x-none"/>
    </w:rPr>
  </w:style>
  <w:style w:type="character" w:customStyle="1" w:styleId="Nadpis8Char">
    <w:name w:val="Nadpis 8 Char"/>
    <w:basedOn w:val="Standardnpsmoodstavce"/>
    <w:link w:val="Nadpis8"/>
    <w:uiPriority w:val="9"/>
    <w:semiHidden/>
    <w:rsid w:val="002B41AE"/>
    <w:rPr>
      <w:rFonts w:ascii="Cambria" w:eastAsia="Times New Roman" w:hAnsi="Cambria" w:cs="Times New Roman"/>
      <w:color w:val="404040"/>
      <w:sz w:val="20"/>
      <w:szCs w:val="20"/>
      <w:lang w:val="sk-SK" w:eastAsia="x-none"/>
    </w:rPr>
  </w:style>
  <w:style w:type="character" w:customStyle="1" w:styleId="Nadpis9Char">
    <w:name w:val="Nadpis 9 Char"/>
    <w:basedOn w:val="Standardnpsmoodstavce"/>
    <w:link w:val="Nadpis9"/>
    <w:uiPriority w:val="9"/>
    <w:semiHidden/>
    <w:rsid w:val="002B41AE"/>
    <w:rPr>
      <w:rFonts w:ascii="Cambria" w:eastAsia="Times New Roman" w:hAnsi="Cambria" w:cs="Times New Roman"/>
      <w:i/>
      <w:iCs/>
      <w:color w:val="404040"/>
      <w:sz w:val="20"/>
      <w:szCs w:val="20"/>
      <w:lang w:val="sk-SK" w:eastAsia="x-none"/>
    </w:rPr>
  </w:style>
  <w:style w:type="paragraph" w:styleId="Zkladntext">
    <w:name w:val="Body Text"/>
    <w:basedOn w:val="Normln"/>
    <w:link w:val="ZkladntextChar"/>
    <w:rsid w:val="002B41AE"/>
    <w:pPr>
      <w:jc w:val="both"/>
    </w:pPr>
    <w:rPr>
      <w:lang w:val="x-none"/>
    </w:rPr>
  </w:style>
  <w:style w:type="character" w:customStyle="1" w:styleId="ZkladntextChar">
    <w:name w:val="Základní text Char"/>
    <w:basedOn w:val="Standardnpsmoodstavce"/>
    <w:link w:val="Zkladntext"/>
    <w:rsid w:val="002B41AE"/>
    <w:rPr>
      <w:rFonts w:ascii="Times New Roman" w:eastAsia="Times New Roman" w:hAnsi="Times New Roman" w:cs="Times New Roman"/>
      <w:sz w:val="24"/>
      <w:szCs w:val="24"/>
      <w:lang w:val="x-none" w:eastAsia="cs-CZ"/>
    </w:rPr>
  </w:style>
  <w:style w:type="paragraph" w:styleId="Zkladntext2">
    <w:name w:val="Body Text 2"/>
    <w:basedOn w:val="Normln"/>
    <w:link w:val="Zkladntext2Char"/>
    <w:rsid w:val="002B41AE"/>
    <w:pPr>
      <w:jc w:val="center"/>
    </w:pPr>
    <w:rPr>
      <w:b/>
      <w:bCs/>
      <w:lang w:val="x-none"/>
    </w:rPr>
  </w:style>
  <w:style w:type="character" w:customStyle="1" w:styleId="Zkladntext2Char">
    <w:name w:val="Základní text 2 Char"/>
    <w:basedOn w:val="Standardnpsmoodstavce"/>
    <w:link w:val="Zkladntext2"/>
    <w:rsid w:val="002B41AE"/>
    <w:rPr>
      <w:rFonts w:ascii="Times New Roman" w:eastAsia="Times New Roman" w:hAnsi="Times New Roman" w:cs="Times New Roman"/>
      <w:b/>
      <w:bCs/>
      <w:sz w:val="24"/>
      <w:szCs w:val="24"/>
      <w:lang w:val="x-none" w:eastAsia="cs-CZ"/>
    </w:rPr>
  </w:style>
  <w:style w:type="character" w:styleId="Hypertextovodkaz">
    <w:name w:val="Hyperlink"/>
    <w:rsid w:val="002B41AE"/>
    <w:rPr>
      <w:color w:val="0000FF"/>
      <w:u w:val="single"/>
    </w:rPr>
  </w:style>
  <w:style w:type="paragraph" w:styleId="Zhlav">
    <w:name w:val="header"/>
    <w:basedOn w:val="Normln"/>
    <w:link w:val="ZhlavChar"/>
    <w:uiPriority w:val="99"/>
    <w:rsid w:val="002B41AE"/>
    <w:pPr>
      <w:tabs>
        <w:tab w:val="center" w:pos="4536"/>
        <w:tab w:val="right" w:pos="9072"/>
      </w:tabs>
    </w:pPr>
    <w:rPr>
      <w:lang w:val="x-none"/>
    </w:rPr>
  </w:style>
  <w:style w:type="character" w:customStyle="1" w:styleId="ZhlavChar">
    <w:name w:val="Záhlaví Char"/>
    <w:basedOn w:val="Standardnpsmoodstavce"/>
    <w:link w:val="Zhlav"/>
    <w:uiPriority w:val="99"/>
    <w:rsid w:val="002B41AE"/>
    <w:rPr>
      <w:rFonts w:ascii="Times New Roman" w:eastAsia="Times New Roman" w:hAnsi="Times New Roman" w:cs="Times New Roman"/>
      <w:sz w:val="24"/>
      <w:szCs w:val="24"/>
      <w:lang w:val="x-none" w:eastAsia="cs-CZ"/>
    </w:rPr>
  </w:style>
  <w:style w:type="paragraph" w:styleId="Zpat">
    <w:name w:val="footer"/>
    <w:basedOn w:val="Normln"/>
    <w:link w:val="ZpatChar"/>
    <w:uiPriority w:val="99"/>
    <w:rsid w:val="002B41AE"/>
    <w:pPr>
      <w:tabs>
        <w:tab w:val="center" w:pos="4536"/>
        <w:tab w:val="right" w:pos="9072"/>
      </w:tabs>
    </w:pPr>
    <w:rPr>
      <w:lang w:val="x-none"/>
    </w:rPr>
  </w:style>
  <w:style w:type="character" w:customStyle="1" w:styleId="ZpatChar">
    <w:name w:val="Zápatí Char"/>
    <w:basedOn w:val="Standardnpsmoodstavce"/>
    <w:link w:val="Zpat"/>
    <w:uiPriority w:val="99"/>
    <w:rsid w:val="002B41AE"/>
    <w:rPr>
      <w:rFonts w:ascii="Times New Roman" w:eastAsia="Times New Roman" w:hAnsi="Times New Roman" w:cs="Times New Roman"/>
      <w:sz w:val="24"/>
      <w:szCs w:val="24"/>
      <w:lang w:val="x-none" w:eastAsia="cs-CZ"/>
    </w:rPr>
  </w:style>
  <w:style w:type="paragraph" w:styleId="Odstavecseseznamem">
    <w:name w:val="List Paragraph"/>
    <w:basedOn w:val="Normln"/>
    <w:link w:val="OdstavecseseznamemChar"/>
    <w:uiPriority w:val="34"/>
    <w:qFormat/>
    <w:rsid w:val="002B41AE"/>
    <w:pPr>
      <w:spacing w:line="360" w:lineRule="auto"/>
      <w:ind w:left="720"/>
      <w:contextualSpacing/>
    </w:pPr>
    <w:rPr>
      <w:sz w:val="28"/>
      <w:szCs w:val="20"/>
    </w:rPr>
  </w:style>
  <w:style w:type="paragraph" w:customStyle="1" w:styleId="titre4">
    <w:name w:val="titre4"/>
    <w:basedOn w:val="Normln"/>
    <w:autoRedefine/>
    <w:semiHidden/>
    <w:rsid w:val="002B41AE"/>
    <w:pPr>
      <w:widowControl w:val="0"/>
      <w:numPr>
        <w:ilvl w:val="1"/>
        <w:numId w:val="2"/>
      </w:numPr>
      <w:tabs>
        <w:tab w:val="clear" w:pos="792"/>
        <w:tab w:val="left" w:pos="851"/>
      </w:tabs>
      <w:ind w:left="851" w:firstLine="0"/>
      <w:jc w:val="both"/>
    </w:pPr>
    <w:rPr>
      <w:rFonts w:ascii="Georgia" w:hAnsi="Georgia" w:cs="Tahoma"/>
      <w:snapToGrid w:val="0"/>
      <w:sz w:val="22"/>
      <w:szCs w:val="22"/>
      <w:lang w:eastAsia="en-US"/>
    </w:rPr>
  </w:style>
  <w:style w:type="paragraph" w:customStyle="1" w:styleId="mntNormln">
    <w:name w:val="mntNormální"/>
    <w:rsid w:val="002B41AE"/>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unhideWhenUsed/>
    <w:rsid w:val="002B41AE"/>
    <w:pPr>
      <w:ind w:left="283" w:hanging="283"/>
      <w:contextualSpacing/>
    </w:pPr>
  </w:style>
  <w:style w:type="paragraph" w:styleId="Seznam3">
    <w:name w:val="List 3"/>
    <w:basedOn w:val="Normln"/>
    <w:unhideWhenUsed/>
    <w:rsid w:val="002B41AE"/>
    <w:pPr>
      <w:ind w:left="849" w:hanging="283"/>
      <w:contextualSpacing/>
    </w:pPr>
  </w:style>
  <w:style w:type="paragraph" w:styleId="Nzev">
    <w:name w:val="Title"/>
    <w:basedOn w:val="Normln"/>
    <w:next w:val="Normln"/>
    <w:link w:val="NzevChar"/>
    <w:uiPriority w:val="10"/>
    <w:qFormat/>
    <w:rsid w:val="0065707F"/>
    <w:pPr>
      <w:jc w:val="center"/>
    </w:pPr>
    <w:rPr>
      <w:rFonts w:asciiTheme="minorHAnsi" w:hAnsiTheme="minorHAnsi" w:cstheme="minorHAnsi"/>
      <w:b/>
    </w:rPr>
  </w:style>
  <w:style w:type="character" w:customStyle="1" w:styleId="NzevChar">
    <w:name w:val="Název Char"/>
    <w:basedOn w:val="Standardnpsmoodstavce"/>
    <w:link w:val="Nzev"/>
    <w:uiPriority w:val="10"/>
    <w:rsid w:val="0065707F"/>
    <w:rPr>
      <w:rFonts w:eastAsia="Times New Roman" w:cstheme="minorHAnsi"/>
      <w:b/>
      <w:sz w:val="24"/>
      <w:szCs w:val="24"/>
      <w:lang w:eastAsia="cs-CZ"/>
    </w:rPr>
  </w:style>
  <w:style w:type="character" w:customStyle="1" w:styleId="h1a">
    <w:name w:val="h1a"/>
    <w:basedOn w:val="Standardnpsmoodstavce"/>
    <w:rsid w:val="001D4728"/>
  </w:style>
  <w:style w:type="character" w:styleId="Odkaznakoment">
    <w:name w:val="annotation reference"/>
    <w:basedOn w:val="Standardnpsmoodstavce"/>
    <w:uiPriority w:val="99"/>
    <w:semiHidden/>
    <w:unhideWhenUsed/>
    <w:rsid w:val="00067FAD"/>
    <w:rPr>
      <w:sz w:val="16"/>
      <w:szCs w:val="16"/>
    </w:rPr>
  </w:style>
  <w:style w:type="paragraph" w:styleId="Textkomente">
    <w:name w:val="annotation text"/>
    <w:basedOn w:val="Normln"/>
    <w:link w:val="TextkomenteChar"/>
    <w:uiPriority w:val="99"/>
    <w:semiHidden/>
    <w:unhideWhenUsed/>
    <w:rsid w:val="00067FAD"/>
    <w:rPr>
      <w:sz w:val="20"/>
      <w:szCs w:val="20"/>
    </w:rPr>
  </w:style>
  <w:style w:type="character" w:customStyle="1" w:styleId="TextkomenteChar">
    <w:name w:val="Text komentáře Char"/>
    <w:basedOn w:val="Standardnpsmoodstavce"/>
    <w:link w:val="Textkomente"/>
    <w:uiPriority w:val="99"/>
    <w:semiHidden/>
    <w:rsid w:val="00067FA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7F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7FA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D1402"/>
    <w:rPr>
      <w:b/>
      <w:bCs/>
    </w:rPr>
  </w:style>
  <w:style w:type="character" w:customStyle="1" w:styleId="PedmtkomenteChar">
    <w:name w:val="Předmět komentáře Char"/>
    <w:basedOn w:val="TextkomenteChar"/>
    <w:link w:val="Pedmtkomente"/>
    <w:uiPriority w:val="99"/>
    <w:semiHidden/>
    <w:rsid w:val="007D1402"/>
    <w:rPr>
      <w:rFonts w:ascii="Times New Roman" w:eastAsia="Times New Roman" w:hAnsi="Times New Roman" w:cs="Times New Roman"/>
      <w:b/>
      <w:bCs/>
      <w:sz w:val="20"/>
      <w:szCs w:val="20"/>
      <w:lang w:eastAsia="cs-CZ"/>
    </w:rPr>
  </w:style>
  <w:style w:type="paragraph" w:customStyle="1" w:styleId="NormXCS819">
    <w:name w:val="NormXCS819"/>
    <w:rsid w:val="006567ED"/>
    <w:pPr>
      <w:widowControl w:val="0"/>
      <w:overflowPunct w:val="0"/>
      <w:autoSpaceDE w:val="0"/>
      <w:autoSpaceDN w:val="0"/>
      <w:adjustRightInd w:val="0"/>
      <w:spacing w:after="0" w:line="240" w:lineRule="auto"/>
      <w:textAlignment w:val="baseline"/>
    </w:pPr>
    <w:rPr>
      <w:rFonts w:ascii="Tms Rmn" w:eastAsia="Times New Roman" w:hAnsi="Tms Rmn" w:cs="Times New Roman"/>
      <w:color w:val="000000"/>
      <w:sz w:val="24"/>
      <w:szCs w:val="20"/>
      <w:lang w:eastAsia="cs-CZ"/>
    </w:rPr>
  </w:style>
  <w:style w:type="character" w:customStyle="1" w:styleId="OdstavecseseznamemChar">
    <w:name w:val="Odstavec se seznamem Char"/>
    <w:basedOn w:val="Standardnpsmoodstavce"/>
    <w:link w:val="Odstavecseseznamem"/>
    <w:uiPriority w:val="34"/>
    <w:rsid w:val="00BE05DF"/>
    <w:rPr>
      <w:rFonts w:ascii="Times New Roman" w:eastAsia="Times New Roman" w:hAnsi="Times New Roman" w:cs="Times New Roman"/>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916037">
      <w:bodyDiv w:val="1"/>
      <w:marLeft w:val="0"/>
      <w:marRight w:val="0"/>
      <w:marTop w:val="0"/>
      <w:marBottom w:val="0"/>
      <w:divBdr>
        <w:top w:val="none" w:sz="0" w:space="0" w:color="auto"/>
        <w:left w:val="none" w:sz="0" w:space="0" w:color="auto"/>
        <w:bottom w:val="none" w:sz="0" w:space="0" w:color="auto"/>
        <w:right w:val="none" w:sz="0" w:space="0" w:color="auto"/>
      </w:divBdr>
    </w:div>
    <w:div w:id="20021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ka.tomsickova@praha5.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1E14-970F-4762-8FC1-C3A6BC22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5122</Words>
  <Characters>30220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Vokoun Pavel, Bc.</dc:creator>
  <cp:keywords/>
  <dc:description/>
  <cp:lastModifiedBy>Topič Petr</cp:lastModifiedBy>
  <cp:revision>3</cp:revision>
  <cp:lastPrinted>2021-04-19T12:15:00Z</cp:lastPrinted>
  <dcterms:created xsi:type="dcterms:W3CDTF">2021-04-25T21:08:00Z</dcterms:created>
  <dcterms:modified xsi:type="dcterms:W3CDTF">2021-04-26T14:24:00Z</dcterms:modified>
</cp:coreProperties>
</file>