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8215DD" w14:textId="77777777" w:rsidR="007E7AF8" w:rsidRDefault="007E7AF8">
      <w:pPr>
        <w:pStyle w:val="Zhlav"/>
        <w:numPr>
          <w:ilvl w:val="12"/>
          <w:numId w:val="0"/>
        </w:numPr>
        <w:pBdr>
          <w:bottom w:val="single" w:sz="4" w:space="1" w:color="auto"/>
        </w:pBdr>
        <w:tabs>
          <w:tab w:val="clear" w:pos="4536"/>
          <w:tab w:val="clear" w:pos="9072"/>
        </w:tabs>
      </w:pPr>
      <w:bookmarkStart w:id="0" w:name="_Toc527880144"/>
    </w:p>
    <w:p w14:paraId="558DB765" w14:textId="77777777" w:rsidR="007E7AF8" w:rsidRDefault="007E7AF8">
      <w:pPr>
        <w:numPr>
          <w:ilvl w:val="12"/>
          <w:numId w:val="0"/>
        </w:numPr>
      </w:pPr>
    </w:p>
    <w:p w14:paraId="38C17E20" w14:textId="77777777" w:rsidR="007E7AF8" w:rsidRDefault="007E7AF8">
      <w:pPr>
        <w:numPr>
          <w:ilvl w:val="12"/>
          <w:numId w:val="0"/>
        </w:numPr>
      </w:pPr>
    </w:p>
    <w:p w14:paraId="721062B2" w14:textId="77777777" w:rsidR="007E7AF8" w:rsidRDefault="007E7AF8">
      <w:pPr>
        <w:numPr>
          <w:ilvl w:val="12"/>
          <w:numId w:val="0"/>
        </w:numPr>
        <w:rPr>
          <w:b/>
          <w:i/>
          <w:sz w:val="28"/>
          <w:u w:val="single"/>
        </w:rPr>
      </w:pPr>
      <w:r>
        <w:rPr>
          <w:b/>
          <w:i/>
          <w:sz w:val="28"/>
          <w:u w:val="single"/>
        </w:rPr>
        <w:t>OBSAH</w:t>
      </w:r>
    </w:p>
    <w:p w14:paraId="79A73508" w14:textId="77777777" w:rsidR="007E7AF8" w:rsidRDefault="007E7AF8">
      <w:pPr>
        <w:numPr>
          <w:ilvl w:val="12"/>
          <w:numId w:val="0"/>
        </w:numPr>
        <w:rPr>
          <w:rFonts w:ascii="Arial Black" w:hAnsi="Arial Black"/>
        </w:rPr>
      </w:pPr>
    </w:p>
    <w:p w14:paraId="1EAA632D" w14:textId="77777777" w:rsidR="007E7AF8" w:rsidRDefault="007E7AF8">
      <w:pPr>
        <w:numPr>
          <w:ilvl w:val="12"/>
          <w:numId w:val="0"/>
        </w:numPr>
        <w:rPr>
          <w:rFonts w:ascii="Arial Black" w:hAnsi="Arial Black"/>
        </w:rPr>
      </w:pPr>
    </w:p>
    <w:p w14:paraId="09AB8526" w14:textId="77777777" w:rsidR="007E7AF8" w:rsidRDefault="007E7AF8">
      <w:pPr>
        <w:numPr>
          <w:ilvl w:val="12"/>
          <w:numId w:val="0"/>
        </w:numPr>
        <w:rPr>
          <w:rFonts w:ascii="Arial Black" w:hAnsi="Arial Black"/>
        </w:rPr>
      </w:pPr>
    </w:p>
    <w:p w14:paraId="141FC771" w14:textId="77777777" w:rsidR="007E7AF8" w:rsidRDefault="007E7AF8">
      <w:pPr>
        <w:pStyle w:val="Zhlav"/>
        <w:numPr>
          <w:ilvl w:val="12"/>
          <w:numId w:val="0"/>
        </w:numPr>
        <w:tabs>
          <w:tab w:val="clear" w:pos="4536"/>
          <w:tab w:val="clear" w:pos="9072"/>
          <w:tab w:val="left" w:pos="1134"/>
        </w:tabs>
      </w:pPr>
    </w:p>
    <w:p w14:paraId="2232FC37" w14:textId="22A81873" w:rsidR="00AF7476" w:rsidRDefault="006D07D5" w:rsidP="00AF7476">
      <w:pPr>
        <w:pStyle w:val="Obsah3"/>
        <w:numPr>
          <w:ilvl w:val="12"/>
          <w:numId w:val="0"/>
        </w:numPr>
        <w:tabs>
          <w:tab w:val="right" w:pos="8665"/>
        </w:tabs>
        <w:ind w:left="200"/>
        <w:rPr>
          <w:rFonts w:asciiTheme="minorHAnsi" w:eastAsiaTheme="minorEastAsia" w:hAnsiTheme="minorHAnsi" w:cstheme="minorBidi"/>
          <w:b w:val="0"/>
          <w:noProof/>
          <w:sz w:val="22"/>
          <w:szCs w:val="22"/>
        </w:rPr>
      </w:pPr>
      <w:r>
        <w:fldChar w:fldCharType="begin"/>
      </w:r>
      <w:r w:rsidR="007E7AF8">
        <w:instrText xml:space="preserve"> TOC \o "3-3" \h \z </w:instrText>
      </w:r>
      <w:r>
        <w:fldChar w:fldCharType="separate"/>
      </w:r>
      <w:hyperlink w:anchor="_Toc16153664" w:history="1">
        <w:r w:rsidR="00AF7476" w:rsidRPr="00AA0ABB">
          <w:rPr>
            <w:rStyle w:val="Hypertextovodkaz"/>
            <w:noProof/>
          </w:rPr>
          <w:t>Kanalizace</w:t>
        </w:r>
        <w:r w:rsidR="00AF7476">
          <w:rPr>
            <w:noProof/>
            <w:webHidden/>
          </w:rPr>
          <w:tab/>
        </w:r>
        <w:r>
          <w:rPr>
            <w:noProof/>
            <w:webHidden/>
          </w:rPr>
          <w:fldChar w:fldCharType="begin"/>
        </w:r>
        <w:r w:rsidR="00AF7476">
          <w:rPr>
            <w:noProof/>
            <w:webHidden/>
          </w:rPr>
          <w:instrText xml:space="preserve"> PAGEREF _Toc16153664 \h </w:instrText>
        </w:r>
        <w:r>
          <w:rPr>
            <w:noProof/>
            <w:webHidden/>
          </w:rPr>
        </w:r>
        <w:r>
          <w:rPr>
            <w:noProof/>
            <w:webHidden/>
          </w:rPr>
          <w:fldChar w:fldCharType="separate"/>
        </w:r>
        <w:r w:rsidR="00F036B9">
          <w:rPr>
            <w:noProof/>
            <w:webHidden/>
          </w:rPr>
          <w:t>2</w:t>
        </w:r>
        <w:r>
          <w:rPr>
            <w:noProof/>
            <w:webHidden/>
          </w:rPr>
          <w:fldChar w:fldCharType="end"/>
        </w:r>
      </w:hyperlink>
    </w:p>
    <w:p w14:paraId="19028C5F" w14:textId="6D3DDC68" w:rsidR="00AF7476" w:rsidRDefault="00F036B9" w:rsidP="00AF7476">
      <w:pPr>
        <w:pStyle w:val="Obsah3"/>
        <w:numPr>
          <w:ilvl w:val="12"/>
          <w:numId w:val="0"/>
        </w:numPr>
        <w:tabs>
          <w:tab w:val="right" w:pos="8665"/>
        </w:tabs>
        <w:ind w:left="200"/>
        <w:rPr>
          <w:rFonts w:asciiTheme="minorHAnsi" w:eastAsiaTheme="minorEastAsia" w:hAnsiTheme="minorHAnsi" w:cstheme="minorBidi"/>
          <w:b w:val="0"/>
          <w:noProof/>
          <w:sz w:val="22"/>
          <w:szCs w:val="22"/>
        </w:rPr>
      </w:pPr>
      <w:hyperlink w:anchor="_Toc16153665" w:history="1">
        <w:r w:rsidR="00AF7476" w:rsidRPr="00AA0ABB">
          <w:rPr>
            <w:rStyle w:val="Hypertextovodkaz"/>
            <w:noProof/>
          </w:rPr>
          <w:t>Kanalizační přípojka</w:t>
        </w:r>
        <w:r w:rsidR="00AF7476">
          <w:rPr>
            <w:noProof/>
            <w:webHidden/>
          </w:rPr>
          <w:tab/>
        </w:r>
        <w:r w:rsidR="006D07D5">
          <w:rPr>
            <w:noProof/>
            <w:webHidden/>
          </w:rPr>
          <w:fldChar w:fldCharType="begin"/>
        </w:r>
        <w:r w:rsidR="00AF7476">
          <w:rPr>
            <w:noProof/>
            <w:webHidden/>
          </w:rPr>
          <w:instrText xml:space="preserve"> PAGEREF _Toc16153665 \h </w:instrText>
        </w:r>
        <w:r w:rsidR="006D07D5">
          <w:rPr>
            <w:noProof/>
            <w:webHidden/>
          </w:rPr>
        </w:r>
        <w:r w:rsidR="006D07D5">
          <w:rPr>
            <w:noProof/>
            <w:webHidden/>
          </w:rPr>
          <w:fldChar w:fldCharType="separate"/>
        </w:r>
        <w:r>
          <w:rPr>
            <w:noProof/>
            <w:webHidden/>
          </w:rPr>
          <w:t>2</w:t>
        </w:r>
        <w:r w:rsidR="006D07D5">
          <w:rPr>
            <w:noProof/>
            <w:webHidden/>
          </w:rPr>
          <w:fldChar w:fldCharType="end"/>
        </w:r>
      </w:hyperlink>
    </w:p>
    <w:p w14:paraId="11CFC971" w14:textId="45D067D1" w:rsidR="00AF7476" w:rsidRDefault="00F036B9" w:rsidP="00AF7476">
      <w:pPr>
        <w:pStyle w:val="Obsah3"/>
        <w:numPr>
          <w:ilvl w:val="12"/>
          <w:numId w:val="0"/>
        </w:numPr>
        <w:tabs>
          <w:tab w:val="right" w:pos="8665"/>
        </w:tabs>
        <w:ind w:left="200"/>
        <w:rPr>
          <w:rFonts w:asciiTheme="minorHAnsi" w:eastAsiaTheme="minorEastAsia" w:hAnsiTheme="minorHAnsi" w:cstheme="minorBidi"/>
          <w:b w:val="0"/>
          <w:noProof/>
          <w:sz w:val="22"/>
          <w:szCs w:val="22"/>
        </w:rPr>
      </w:pPr>
      <w:hyperlink w:anchor="_Toc16153666" w:history="1">
        <w:r w:rsidR="00AF7476" w:rsidRPr="00AA0ABB">
          <w:rPr>
            <w:rStyle w:val="Hypertextovodkaz"/>
            <w:noProof/>
          </w:rPr>
          <w:t>Retenční nádrže dešťových vod</w:t>
        </w:r>
        <w:r w:rsidR="00AF7476">
          <w:rPr>
            <w:noProof/>
            <w:webHidden/>
          </w:rPr>
          <w:tab/>
        </w:r>
        <w:r w:rsidR="006D07D5">
          <w:rPr>
            <w:noProof/>
            <w:webHidden/>
          </w:rPr>
          <w:fldChar w:fldCharType="begin"/>
        </w:r>
        <w:r w:rsidR="00AF7476">
          <w:rPr>
            <w:noProof/>
            <w:webHidden/>
          </w:rPr>
          <w:instrText xml:space="preserve"> PAGEREF _Toc16153666 \h </w:instrText>
        </w:r>
        <w:r w:rsidR="006D07D5">
          <w:rPr>
            <w:noProof/>
            <w:webHidden/>
          </w:rPr>
        </w:r>
        <w:r w:rsidR="006D07D5">
          <w:rPr>
            <w:noProof/>
            <w:webHidden/>
          </w:rPr>
          <w:fldChar w:fldCharType="separate"/>
        </w:r>
        <w:r>
          <w:rPr>
            <w:noProof/>
            <w:webHidden/>
          </w:rPr>
          <w:t>2</w:t>
        </w:r>
        <w:r w:rsidR="006D07D5">
          <w:rPr>
            <w:noProof/>
            <w:webHidden/>
          </w:rPr>
          <w:fldChar w:fldCharType="end"/>
        </w:r>
      </w:hyperlink>
    </w:p>
    <w:p w14:paraId="6B6FBEFA" w14:textId="0DDC3389" w:rsidR="00AF7476" w:rsidRDefault="00F036B9" w:rsidP="00AF7476">
      <w:pPr>
        <w:pStyle w:val="Obsah3"/>
        <w:numPr>
          <w:ilvl w:val="12"/>
          <w:numId w:val="0"/>
        </w:numPr>
        <w:tabs>
          <w:tab w:val="right" w:pos="8665"/>
        </w:tabs>
        <w:ind w:left="200"/>
        <w:rPr>
          <w:rFonts w:asciiTheme="minorHAnsi" w:eastAsiaTheme="minorEastAsia" w:hAnsiTheme="minorHAnsi" w:cstheme="minorBidi"/>
          <w:b w:val="0"/>
          <w:noProof/>
          <w:sz w:val="22"/>
          <w:szCs w:val="22"/>
        </w:rPr>
      </w:pPr>
      <w:hyperlink w:anchor="_Toc16153667" w:history="1">
        <w:r w:rsidR="00AF7476" w:rsidRPr="00AA0ABB">
          <w:rPr>
            <w:rStyle w:val="Hypertextovodkaz"/>
            <w:noProof/>
          </w:rPr>
          <w:t>Vnitřní kanalizace</w:t>
        </w:r>
        <w:r w:rsidR="00AF7476">
          <w:rPr>
            <w:noProof/>
            <w:webHidden/>
          </w:rPr>
          <w:tab/>
        </w:r>
        <w:r w:rsidR="006D07D5">
          <w:rPr>
            <w:noProof/>
            <w:webHidden/>
          </w:rPr>
          <w:fldChar w:fldCharType="begin"/>
        </w:r>
        <w:r w:rsidR="00AF7476">
          <w:rPr>
            <w:noProof/>
            <w:webHidden/>
          </w:rPr>
          <w:instrText xml:space="preserve"> PAGEREF _Toc16153667 \h </w:instrText>
        </w:r>
        <w:r w:rsidR="006D07D5">
          <w:rPr>
            <w:noProof/>
            <w:webHidden/>
          </w:rPr>
        </w:r>
        <w:r w:rsidR="006D07D5">
          <w:rPr>
            <w:noProof/>
            <w:webHidden/>
          </w:rPr>
          <w:fldChar w:fldCharType="separate"/>
        </w:r>
        <w:r>
          <w:rPr>
            <w:noProof/>
            <w:webHidden/>
          </w:rPr>
          <w:t>2</w:t>
        </w:r>
        <w:r w:rsidR="006D07D5">
          <w:rPr>
            <w:noProof/>
            <w:webHidden/>
          </w:rPr>
          <w:fldChar w:fldCharType="end"/>
        </w:r>
      </w:hyperlink>
    </w:p>
    <w:p w14:paraId="38FE6F3D" w14:textId="64A10620" w:rsidR="00AF7476" w:rsidRDefault="00F036B9" w:rsidP="00AF7476">
      <w:pPr>
        <w:pStyle w:val="Obsah3"/>
        <w:numPr>
          <w:ilvl w:val="12"/>
          <w:numId w:val="0"/>
        </w:numPr>
        <w:tabs>
          <w:tab w:val="right" w:pos="8665"/>
        </w:tabs>
        <w:ind w:left="200"/>
        <w:rPr>
          <w:rFonts w:asciiTheme="minorHAnsi" w:eastAsiaTheme="minorEastAsia" w:hAnsiTheme="minorHAnsi" w:cstheme="minorBidi"/>
          <w:b w:val="0"/>
          <w:noProof/>
          <w:sz w:val="22"/>
          <w:szCs w:val="22"/>
        </w:rPr>
      </w:pPr>
      <w:hyperlink w:anchor="_Toc16153668" w:history="1">
        <w:r w:rsidR="00AF7476" w:rsidRPr="00AA0ABB">
          <w:rPr>
            <w:rStyle w:val="Hypertextovodkaz"/>
            <w:noProof/>
          </w:rPr>
          <w:t>Uložení potrubí, výkopy</w:t>
        </w:r>
        <w:r w:rsidR="00AF7476">
          <w:rPr>
            <w:noProof/>
            <w:webHidden/>
          </w:rPr>
          <w:tab/>
        </w:r>
        <w:r w:rsidR="006D07D5">
          <w:rPr>
            <w:noProof/>
            <w:webHidden/>
          </w:rPr>
          <w:fldChar w:fldCharType="begin"/>
        </w:r>
        <w:r w:rsidR="00AF7476">
          <w:rPr>
            <w:noProof/>
            <w:webHidden/>
          </w:rPr>
          <w:instrText xml:space="preserve"> PAGEREF _Toc16153668 \h </w:instrText>
        </w:r>
        <w:r w:rsidR="006D07D5">
          <w:rPr>
            <w:noProof/>
            <w:webHidden/>
          </w:rPr>
        </w:r>
        <w:r w:rsidR="006D07D5">
          <w:rPr>
            <w:noProof/>
            <w:webHidden/>
          </w:rPr>
          <w:fldChar w:fldCharType="separate"/>
        </w:r>
        <w:r>
          <w:rPr>
            <w:noProof/>
            <w:webHidden/>
          </w:rPr>
          <w:t>3</w:t>
        </w:r>
        <w:r w:rsidR="006D07D5">
          <w:rPr>
            <w:noProof/>
            <w:webHidden/>
          </w:rPr>
          <w:fldChar w:fldCharType="end"/>
        </w:r>
      </w:hyperlink>
    </w:p>
    <w:p w14:paraId="13FE38BA" w14:textId="72450FD3" w:rsidR="00AF7476" w:rsidRDefault="00F036B9" w:rsidP="00AF7476">
      <w:pPr>
        <w:pStyle w:val="Obsah3"/>
        <w:numPr>
          <w:ilvl w:val="12"/>
          <w:numId w:val="0"/>
        </w:numPr>
        <w:tabs>
          <w:tab w:val="right" w:pos="8665"/>
        </w:tabs>
        <w:ind w:left="200"/>
        <w:rPr>
          <w:rFonts w:asciiTheme="minorHAnsi" w:eastAsiaTheme="minorEastAsia" w:hAnsiTheme="minorHAnsi" w:cstheme="minorBidi"/>
          <w:b w:val="0"/>
          <w:noProof/>
          <w:sz w:val="22"/>
          <w:szCs w:val="22"/>
        </w:rPr>
      </w:pPr>
      <w:hyperlink w:anchor="_Toc16153669" w:history="1">
        <w:r w:rsidR="00AF7476" w:rsidRPr="00AA0ABB">
          <w:rPr>
            <w:rStyle w:val="Hypertextovodkaz"/>
            <w:noProof/>
          </w:rPr>
          <w:t>Pažení</w:t>
        </w:r>
        <w:r w:rsidR="00AF7476">
          <w:rPr>
            <w:noProof/>
            <w:webHidden/>
          </w:rPr>
          <w:tab/>
        </w:r>
        <w:r w:rsidR="006D07D5">
          <w:rPr>
            <w:noProof/>
            <w:webHidden/>
          </w:rPr>
          <w:fldChar w:fldCharType="begin"/>
        </w:r>
        <w:r w:rsidR="00AF7476">
          <w:rPr>
            <w:noProof/>
            <w:webHidden/>
          </w:rPr>
          <w:instrText xml:space="preserve"> PAGEREF _Toc16153669 \h </w:instrText>
        </w:r>
        <w:r w:rsidR="006D07D5">
          <w:rPr>
            <w:noProof/>
            <w:webHidden/>
          </w:rPr>
        </w:r>
        <w:r w:rsidR="006D07D5">
          <w:rPr>
            <w:noProof/>
            <w:webHidden/>
          </w:rPr>
          <w:fldChar w:fldCharType="separate"/>
        </w:r>
        <w:r>
          <w:rPr>
            <w:noProof/>
            <w:webHidden/>
          </w:rPr>
          <w:t>3</w:t>
        </w:r>
        <w:r w:rsidR="006D07D5">
          <w:rPr>
            <w:noProof/>
            <w:webHidden/>
          </w:rPr>
          <w:fldChar w:fldCharType="end"/>
        </w:r>
      </w:hyperlink>
    </w:p>
    <w:p w14:paraId="1AD2E893" w14:textId="7BD5B653" w:rsidR="00AF7476" w:rsidRDefault="00F036B9" w:rsidP="00AF7476">
      <w:pPr>
        <w:pStyle w:val="Obsah3"/>
        <w:numPr>
          <w:ilvl w:val="12"/>
          <w:numId w:val="0"/>
        </w:numPr>
        <w:tabs>
          <w:tab w:val="right" w:pos="8665"/>
        </w:tabs>
        <w:ind w:left="200"/>
        <w:rPr>
          <w:rFonts w:asciiTheme="minorHAnsi" w:eastAsiaTheme="minorEastAsia" w:hAnsiTheme="minorHAnsi" w:cstheme="minorBidi"/>
          <w:b w:val="0"/>
          <w:noProof/>
          <w:sz w:val="22"/>
          <w:szCs w:val="22"/>
        </w:rPr>
      </w:pPr>
      <w:hyperlink w:anchor="_Toc16153670" w:history="1">
        <w:r w:rsidR="00AF7476" w:rsidRPr="00AA0ABB">
          <w:rPr>
            <w:rStyle w:val="Hypertextovodkaz"/>
            <w:noProof/>
          </w:rPr>
          <w:t>Zemní práce</w:t>
        </w:r>
        <w:r w:rsidR="00AF7476">
          <w:rPr>
            <w:noProof/>
            <w:webHidden/>
          </w:rPr>
          <w:tab/>
        </w:r>
        <w:r w:rsidR="006D07D5">
          <w:rPr>
            <w:noProof/>
            <w:webHidden/>
          </w:rPr>
          <w:fldChar w:fldCharType="begin"/>
        </w:r>
        <w:r w:rsidR="00AF7476">
          <w:rPr>
            <w:noProof/>
            <w:webHidden/>
          </w:rPr>
          <w:instrText xml:space="preserve"> PAGEREF _Toc16153670 \h </w:instrText>
        </w:r>
        <w:r w:rsidR="006D07D5">
          <w:rPr>
            <w:noProof/>
            <w:webHidden/>
          </w:rPr>
        </w:r>
        <w:r w:rsidR="006D07D5">
          <w:rPr>
            <w:noProof/>
            <w:webHidden/>
          </w:rPr>
          <w:fldChar w:fldCharType="separate"/>
        </w:r>
        <w:r>
          <w:rPr>
            <w:noProof/>
            <w:webHidden/>
          </w:rPr>
          <w:t>3</w:t>
        </w:r>
        <w:r w:rsidR="006D07D5">
          <w:rPr>
            <w:noProof/>
            <w:webHidden/>
          </w:rPr>
          <w:fldChar w:fldCharType="end"/>
        </w:r>
      </w:hyperlink>
    </w:p>
    <w:p w14:paraId="2831214D" w14:textId="04B4FB29" w:rsidR="00AF7476" w:rsidRDefault="00F036B9" w:rsidP="00AF7476">
      <w:pPr>
        <w:pStyle w:val="Obsah3"/>
        <w:numPr>
          <w:ilvl w:val="12"/>
          <w:numId w:val="0"/>
        </w:numPr>
        <w:tabs>
          <w:tab w:val="right" w:pos="8665"/>
        </w:tabs>
        <w:ind w:left="200"/>
        <w:rPr>
          <w:rFonts w:asciiTheme="minorHAnsi" w:eastAsiaTheme="minorEastAsia" w:hAnsiTheme="minorHAnsi" w:cstheme="minorBidi"/>
          <w:b w:val="0"/>
          <w:noProof/>
          <w:sz w:val="22"/>
          <w:szCs w:val="22"/>
        </w:rPr>
      </w:pPr>
      <w:hyperlink w:anchor="_Toc16153671" w:history="1">
        <w:r w:rsidR="00AF7476" w:rsidRPr="00AA0ABB">
          <w:rPr>
            <w:rStyle w:val="Hypertextovodkaz"/>
            <w:noProof/>
          </w:rPr>
          <w:t>Zkoušky potrubí</w:t>
        </w:r>
        <w:r w:rsidR="00AF7476">
          <w:rPr>
            <w:noProof/>
            <w:webHidden/>
          </w:rPr>
          <w:tab/>
        </w:r>
        <w:r w:rsidR="006D07D5">
          <w:rPr>
            <w:noProof/>
            <w:webHidden/>
          </w:rPr>
          <w:fldChar w:fldCharType="begin"/>
        </w:r>
        <w:r w:rsidR="00AF7476">
          <w:rPr>
            <w:noProof/>
            <w:webHidden/>
          </w:rPr>
          <w:instrText xml:space="preserve"> PAGEREF _Toc16153671 \h </w:instrText>
        </w:r>
        <w:r w:rsidR="006D07D5">
          <w:rPr>
            <w:noProof/>
            <w:webHidden/>
          </w:rPr>
        </w:r>
        <w:r w:rsidR="006D07D5">
          <w:rPr>
            <w:noProof/>
            <w:webHidden/>
          </w:rPr>
          <w:fldChar w:fldCharType="separate"/>
        </w:r>
        <w:r>
          <w:rPr>
            <w:noProof/>
            <w:webHidden/>
          </w:rPr>
          <w:t>3</w:t>
        </w:r>
        <w:r w:rsidR="006D07D5">
          <w:rPr>
            <w:noProof/>
            <w:webHidden/>
          </w:rPr>
          <w:fldChar w:fldCharType="end"/>
        </w:r>
      </w:hyperlink>
    </w:p>
    <w:p w14:paraId="7FD74EE6" w14:textId="4F4C51A0" w:rsidR="00AF7476" w:rsidRDefault="00F036B9" w:rsidP="00AF7476">
      <w:pPr>
        <w:pStyle w:val="Obsah3"/>
        <w:numPr>
          <w:ilvl w:val="12"/>
          <w:numId w:val="0"/>
        </w:numPr>
        <w:tabs>
          <w:tab w:val="right" w:pos="8665"/>
        </w:tabs>
        <w:ind w:left="200"/>
        <w:rPr>
          <w:rFonts w:asciiTheme="minorHAnsi" w:eastAsiaTheme="minorEastAsia" w:hAnsiTheme="minorHAnsi" w:cstheme="minorBidi"/>
          <w:b w:val="0"/>
          <w:noProof/>
          <w:sz w:val="22"/>
          <w:szCs w:val="22"/>
        </w:rPr>
      </w:pPr>
      <w:hyperlink w:anchor="_Toc16153672" w:history="1">
        <w:r w:rsidR="00AF7476" w:rsidRPr="00AA0ABB">
          <w:rPr>
            <w:rStyle w:val="Hypertextovodkaz"/>
            <w:noProof/>
          </w:rPr>
          <w:t>Bilance odpadních vod</w:t>
        </w:r>
        <w:r w:rsidR="00AF7476">
          <w:rPr>
            <w:noProof/>
            <w:webHidden/>
          </w:rPr>
          <w:tab/>
        </w:r>
        <w:r w:rsidR="006D07D5">
          <w:rPr>
            <w:noProof/>
            <w:webHidden/>
          </w:rPr>
          <w:fldChar w:fldCharType="begin"/>
        </w:r>
        <w:r w:rsidR="00AF7476">
          <w:rPr>
            <w:noProof/>
            <w:webHidden/>
          </w:rPr>
          <w:instrText xml:space="preserve"> PAGEREF _Toc16153672 \h </w:instrText>
        </w:r>
        <w:r w:rsidR="006D07D5">
          <w:rPr>
            <w:noProof/>
            <w:webHidden/>
          </w:rPr>
        </w:r>
        <w:r w:rsidR="006D07D5">
          <w:rPr>
            <w:noProof/>
            <w:webHidden/>
          </w:rPr>
          <w:fldChar w:fldCharType="separate"/>
        </w:r>
        <w:r>
          <w:rPr>
            <w:noProof/>
            <w:webHidden/>
          </w:rPr>
          <w:t>3</w:t>
        </w:r>
        <w:r w:rsidR="006D07D5">
          <w:rPr>
            <w:noProof/>
            <w:webHidden/>
          </w:rPr>
          <w:fldChar w:fldCharType="end"/>
        </w:r>
      </w:hyperlink>
    </w:p>
    <w:p w14:paraId="01FADC26" w14:textId="77777777" w:rsidR="007E7AF8" w:rsidRDefault="006D07D5">
      <w:pPr>
        <w:pStyle w:val="Obsah3"/>
        <w:numPr>
          <w:ilvl w:val="12"/>
          <w:numId w:val="0"/>
        </w:numPr>
        <w:tabs>
          <w:tab w:val="left" w:pos="1134"/>
        </w:tabs>
      </w:pPr>
      <w:r>
        <w:fldChar w:fldCharType="end"/>
      </w:r>
    </w:p>
    <w:p w14:paraId="0FDC4465" w14:textId="77777777" w:rsidR="007E7AF8" w:rsidRDefault="007E7AF8">
      <w:pPr>
        <w:numPr>
          <w:ilvl w:val="12"/>
          <w:numId w:val="0"/>
        </w:numPr>
      </w:pPr>
    </w:p>
    <w:p w14:paraId="10389F14" w14:textId="77777777" w:rsidR="007E7AF8" w:rsidRDefault="007E7AF8">
      <w:pPr>
        <w:numPr>
          <w:ilvl w:val="12"/>
          <w:numId w:val="0"/>
        </w:numPr>
      </w:pPr>
    </w:p>
    <w:p w14:paraId="673B7836" w14:textId="77777777" w:rsidR="007E7AF8" w:rsidRDefault="007E7AF8">
      <w:pPr>
        <w:pStyle w:val="Zhlav"/>
        <w:numPr>
          <w:ilvl w:val="12"/>
          <w:numId w:val="0"/>
        </w:numPr>
        <w:tabs>
          <w:tab w:val="clear" w:pos="4536"/>
          <w:tab w:val="clear" w:pos="9072"/>
        </w:tabs>
      </w:pPr>
    </w:p>
    <w:p w14:paraId="6F7FA76D" w14:textId="77777777" w:rsidR="007E7AF8" w:rsidRDefault="007E7AF8">
      <w:pPr>
        <w:numPr>
          <w:ilvl w:val="12"/>
          <w:numId w:val="0"/>
        </w:numPr>
      </w:pPr>
    </w:p>
    <w:p w14:paraId="0F46EB73" w14:textId="77777777" w:rsidR="00AF7476" w:rsidRDefault="00AF7476">
      <w:pPr>
        <w:numPr>
          <w:ilvl w:val="12"/>
          <w:numId w:val="0"/>
        </w:numPr>
      </w:pPr>
    </w:p>
    <w:p w14:paraId="2EC34F27" w14:textId="77777777" w:rsidR="00AF7476" w:rsidRDefault="00AF7476">
      <w:pPr>
        <w:numPr>
          <w:ilvl w:val="12"/>
          <w:numId w:val="0"/>
        </w:numPr>
      </w:pPr>
    </w:p>
    <w:p w14:paraId="15C063BC" w14:textId="77777777" w:rsidR="00AF7476" w:rsidRDefault="00AF7476">
      <w:pPr>
        <w:numPr>
          <w:ilvl w:val="12"/>
          <w:numId w:val="0"/>
        </w:numPr>
      </w:pPr>
    </w:p>
    <w:p w14:paraId="10BEF19A" w14:textId="77777777" w:rsidR="00AF7476" w:rsidRDefault="00AF7476">
      <w:pPr>
        <w:numPr>
          <w:ilvl w:val="12"/>
          <w:numId w:val="0"/>
        </w:numPr>
      </w:pPr>
    </w:p>
    <w:p w14:paraId="08474D4E" w14:textId="77777777" w:rsidR="00AF7476" w:rsidRDefault="00AF7476">
      <w:pPr>
        <w:numPr>
          <w:ilvl w:val="12"/>
          <w:numId w:val="0"/>
        </w:numPr>
      </w:pPr>
    </w:p>
    <w:p w14:paraId="326D7131" w14:textId="77777777" w:rsidR="00AF7476" w:rsidRDefault="00AF7476">
      <w:pPr>
        <w:numPr>
          <w:ilvl w:val="12"/>
          <w:numId w:val="0"/>
        </w:numPr>
      </w:pPr>
    </w:p>
    <w:p w14:paraId="2B9C460F" w14:textId="77777777" w:rsidR="00AF7476" w:rsidRDefault="00AF7476">
      <w:pPr>
        <w:numPr>
          <w:ilvl w:val="12"/>
          <w:numId w:val="0"/>
        </w:numPr>
      </w:pPr>
    </w:p>
    <w:p w14:paraId="25387E73" w14:textId="77777777" w:rsidR="00AF7476" w:rsidRDefault="00AF7476">
      <w:pPr>
        <w:numPr>
          <w:ilvl w:val="12"/>
          <w:numId w:val="0"/>
        </w:numPr>
      </w:pPr>
    </w:p>
    <w:p w14:paraId="0357C2D2" w14:textId="77777777" w:rsidR="00AF7476" w:rsidRDefault="00AF7476">
      <w:pPr>
        <w:numPr>
          <w:ilvl w:val="12"/>
          <w:numId w:val="0"/>
        </w:numPr>
      </w:pPr>
    </w:p>
    <w:p w14:paraId="58D998E0" w14:textId="77777777" w:rsidR="00AF7476" w:rsidRDefault="00AF7476">
      <w:pPr>
        <w:numPr>
          <w:ilvl w:val="12"/>
          <w:numId w:val="0"/>
        </w:numPr>
      </w:pPr>
    </w:p>
    <w:p w14:paraId="2ECAB81F" w14:textId="77777777" w:rsidR="00AF7476" w:rsidRDefault="00AF7476">
      <w:pPr>
        <w:numPr>
          <w:ilvl w:val="12"/>
          <w:numId w:val="0"/>
        </w:numPr>
      </w:pPr>
    </w:p>
    <w:p w14:paraId="32064292" w14:textId="77777777" w:rsidR="00AF7476" w:rsidRDefault="00AF7476">
      <w:pPr>
        <w:numPr>
          <w:ilvl w:val="12"/>
          <w:numId w:val="0"/>
        </w:numPr>
      </w:pPr>
    </w:p>
    <w:p w14:paraId="3534B58E" w14:textId="77777777" w:rsidR="00AF7476" w:rsidRDefault="00AF7476">
      <w:pPr>
        <w:numPr>
          <w:ilvl w:val="12"/>
          <w:numId w:val="0"/>
        </w:numPr>
      </w:pPr>
    </w:p>
    <w:p w14:paraId="4225CC3F" w14:textId="77777777" w:rsidR="00AF7476" w:rsidRDefault="00AF7476">
      <w:pPr>
        <w:numPr>
          <w:ilvl w:val="12"/>
          <w:numId w:val="0"/>
        </w:numPr>
      </w:pPr>
    </w:p>
    <w:p w14:paraId="3F19678D" w14:textId="77777777" w:rsidR="00AF7476" w:rsidRDefault="00AF7476">
      <w:pPr>
        <w:numPr>
          <w:ilvl w:val="12"/>
          <w:numId w:val="0"/>
        </w:numPr>
      </w:pPr>
    </w:p>
    <w:p w14:paraId="4CA65DD2" w14:textId="77777777" w:rsidR="00AF7476" w:rsidRDefault="00AF7476">
      <w:pPr>
        <w:numPr>
          <w:ilvl w:val="12"/>
          <w:numId w:val="0"/>
        </w:numPr>
      </w:pPr>
    </w:p>
    <w:p w14:paraId="256A13B6" w14:textId="77777777" w:rsidR="00AF7476" w:rsidRDefault="00AF7476">
      <w:pPr>
        <w:numPr>
          <w:ilvl w:val="12"/>
          <w:numId w:val="0"/>
        </w:numPr>
      </w:pPr>
    </w:p>
    <w:p w14:paraId="7182FF76" w14:textId="77777777" w:rsidR="007E7AF8" w:rsidRDefault="007E7AF8">
      <w:pPr>
        <w:numPr>
          <w:ilvl w:val="12"/>
          <w:numId w:val="0"/>
        </w:numPr>
      </w:pPr>
    </w:p>
    <w:p w14:paraId="498F439C" w14:textId="77777777" w:rsidR="007E7AF8" w:rsidRDefault="007E7AF8">
      <w:pPr>
        <w:numPr>
          <w:ilvl w:val="12"/>
          <w:numId w:val="0"/>
        </w:numPr>
      </w:pPr>
    </w:p>
    <w:p w14:paraId="18218753" w14:textId="77777777" w:rsidR="007E7AF8" w:rsidRDefault="007E7AF8">
      <w:pPr>
        <w:numPr>
          <w:ilvl w:val="12"/>
          <w:numId w:val="0"/>
        </w:numPr>
      </w:pPr>
    </w:p>
    <w:p w14:paraId="595131D9" w14:textId="77777777" w:rsidR="007E7AF8" w:rsidRDefault="007E7AF8">
      <w:pPr>
        <w:numPr>
          <w:ilvl w:val="12"/>
          <w:numId w:val="0"/>
        </w:numPr>
      </w:pPr>
    </w:p>
    <w:p w14:paraId="1AF2429A" w14:textId="77777777" w:rsidR="007E7AF8" w:rsidRDefault="007E7AF8">
      <w:pPr>
        <w:numPr>
          <w:ilvl w:val="12"/>
          <w:numId w:val="0"/>
        </w:numPr>
      </w:pPr>
    </w:p>
    <w:p w14:paraId="5AF1CF95" w14:textId="77777777" w:rsidR="007E7AF8" w:rsidRDefault="007E7AF8">
      <w:pPr>
        <w:numPr>
          <w:ilvl w:val="12"/>
          <w:numId w:val="0"/>
        </w:numPr>
      </w:pPr>
    </w:p>
    <w:p w14:paraId="09B56578" w14:textId="77777777" w:rsidR="007E7AF8" w:rsidRDefault="007E7AF8">
      <w:pPr>
        <w:numPr>
          <w:ilvl w:val="12"/>
          <w:numId w:val="0"/>
        </w:numPr>
      </w:pPr>
    </w:p>
    <w:p w14:paraId="0F025402" w14:textId="77777777" w:rsidR="007E7AF8" w:rsidRDefault="007E7AF8">
      <w:pPr>
        <w:numPr>
          <w:ilvl w:val="12"/>
          <w:numId w:val="0"/>
        </w:numPr>
      </w:pPr>
    </w:p>
    <w:p w14:paraId="675D9908" w14:textId="77777777" w:rsidR="007E7AF8" w:rsidRDefault="007E7AF8">
      <w:pPr>
        <w:numPr>
          <w:ilvl w:val="12"/>
          <w:numId w:val="0"/>
        </w:numPr>
      </w:pPr>
    </w:p>
    <w:p w14:paraId="0CC4AC9D" w14:textId="77777777" w:rsidR="007E7AF8" w:rsidRDefault="007E7AF8">
      <w:pPr>
        <w:numPr>
          <w:ilvl w:val="12"/>
          <w:numId w:val="0"/>
        </w:numPr>
      </w:pPr>
    </w:p>
    <w:p w14:paraId="701EBB4E" w14:textId="77777777" w:rsidR="007E7AF8" w:rsidRDefault="007E7AF8">
      <w:pPr>
        <w:numPr>
          <w:ilvl w:val="12"/>
          <w:numId w:val="0"/>
        </w:numPr>
      </w:pPr>
    </w:p>
    <w:p w14:paraId="660488FC" w14:textId="77777777" w:rsidR="007E7AF8" w:rsidRDefault="007E7AF8">
      <w:pPr>
        <w:numPr>
          <w:ilvl w:val="12"/>
          <w:numId w:val="0"/>
        </w:numPr>
      </w:pPr>
    </w:p>
    <w:p w14:paraId="570809E1" w14:textId="77777777" w:rsidR="007E7AF8" w:rsidRDefault="007E7AF8">
      <w:pPr>
        <w:numPr>
          <w:ilvl w:val="12"/>
          <w:numId w:val="0"/>
        </w:numPr>
      </w:pPr>
    </w:p>
    <w:p w14:paraId="6A6FF0E0" w14:textId="77777777" w:rsidR="007E7AF8" w:rsidRDefault="007E7AF8">
      <w:pPr>
        <w:numPr>
          <w:ilvl w:val="12"/>
          <w:numId w:val="0"/>
        </w:numPr>
      </w:pPr>
    </w:p>
    <w:p w14:paraId="6378B00B" w14:textId="77777777" w:rsidR="007E7AF8" w:rsidRDefault="007E7AF8">
      <w:pPr>
        <w:numPr>
          <w:ilvl w:val="12"/>
          <w:numId w:val="0"/>
        </w:numPr>
      </w:pPr>
    </w:p>
    <w:p w14:paraId="28067AB4" w14:textId="77777777" w:rsidR="00D302BD" w:rsidRDefault="00D302BD">
      <w:pPr>
        <w:numPr>
          <w:ilvl w:val="12"/>
          <w:numId w:val="0"/>
        </w:numPr>
      </w:pPr>
    </w:p>
    <w:p w14:paraId="1B9E03AA" w14:textId="77777777" w:rsidR="007E7AF8" w:rsidRDefault="007E7AF8">
      <w:pPr>
        <w:numPr>
          <w:ilvl w:val="12"/>
          <w:numId w:val="0"/>
        </w:numPr>
      </w:pPr>
    </w:p>
    <w:p w14:paraId="17FF540C" w14:textId="77777777" w:rsidR="003506DA" w:rsidRDefault="003506DA">
      <w:pPr>
        <w:numPr>
          <w:ilvl w:val="12"/>
          <w:numId w:val="0"/>
        </w:numPr>
      </w:pPr>
    </w:p>
    <w:p w14:paraId="3948082F" w14:textId="77777777" w:rsidR="007E7AF8" w:rsidRPr="00BD5BAA" w:rsidRDefault="00BD5BAA" w:rsidP="00BD5BAA">
      <w:pPr>
        <w:pStyle w:val="Nadpis9"/>
        <w:numPr>
          <w:ilvl w:val="0"/>
          <w:numId w:val="0"/>
        </w:numPr>
        <w:pBdr>
          <w:bottom w:val="single" w:sz="6" w:space="9" w:color="auto"/>
        </w:pBdr>
      </w:pPr>
      <w:r w:rsidRPr="00BD5BAA">
        <w:rPr>
          <w:bCs/>
        </w:rPr>
        <w:t>DŮM PRO SENIORY S KOMUNITNÍM CENTREM POŠTOVKA</w:t>
      </w:r>
    </w:p>
    <w:p w14:paraId="1B6EB2EA" w14:textId="77777777" w:rsidR="007E7AF8" w:rsidRDefault="007E7AF8" w:rsidP="00BD5BAA">
      <w:pPr>
        <w:pStyle w:val="Nadpis1"/>
        <w:numPr>
          <w:ilvl w:val="0"/>
          <w:numId w:val="0"/>
        </w:numPr>
        <w:spacing w:before="0" w:after="0"/>
        <w:rPr>
          <w:sz w:val="36"/>
        </w:rPr>
      </w:pPr>
      <w:bookmarkStart w:id="1" w:name="_Toc527958686"/>
      <w:bookmarkStart w:id="2" w:name="_Toc26107588"/>
      <w:bookmarkEnd w:id="0"/>
      <w:bookmarkEnd w:id="1"/>
      <w:bookmarkEnd w:id="2"/>
      <w:r>
        <w:rPr>
          <w:sz w:val="36"/>
        </w:rPr>
        <w:t>Zdravotně technické instalace</w:t>
      </w:r>
    </w:p>
    <w:p w14:paraId="00D28B8F" w14:textId="77777777" w:rsidR="007E7AF8" w:rsidRDefault="007E7AF8">
      <w:pPr>
        <w:numPr>
          <w:ilvl w:val="12"/>
          <w:numId w:val="0"/>
        </w:numPr>
      </w:pPr>
    </w:p>
    <w:p w14:paraId="2840AA8B" w14:textId="77777777" w:rsidR="007E7AF8" w:rsidRDefault="007E7AF8">
      <w:pPr>
        <w:pStyle w:val="Nadpis3"/>
        <w:numPr>
          <w:ilvl w:val="0"/>
          <w:numId w:val="0"/>
        </w:numPr>
        <w:rPr>
          <w:lang w:val="cs-CZ"/>
        </w:rPr>
      </w:pPr>
      <w:bookmarkStart w:id="3" w:name="_Toc16153664"/>
      <w:r>
        <w:rPr>
          <w:lang w:val="cs-CZ"/>
        </w:rPr>
        <w:lastRenderedPageBreak/>
        <w:t>Kanalizace</w:t>
      </w:r>
      <w:bookmarkEnd w:id="3"/>
    </w:p>
    <w:p w14:paraId="53DB55D0" w14:textId="77777777" w:rsidR="007E7AF8" w:rsidRDefault="007E7AF8">
      <w:pPr>
        <w:pStyle w:val="Zhlav"/>
        <w:numPr>
          <w:ilvl w:val="12"/>
          <w:numId w:val="0"/>
        </w:numPr>
        <w:tabs>
          <w:tab w:val="clear" w:pos="4536"/>
          <w:tab w:val="clear" w:pos="9072"/>
        </w:tabs>
      </w:pPr>
    </w:p>
    <w:p w14:paraId="2077DE33" w14:textId="77777777" w:rsidR="007E7AF8" w:rsidRDefault="007E7AF8">
      <w:pPr>
        <w:pStyle w:val="Zhlav"/>
        <w:numPr>
          <w:ilvl w:val="12"/>
          <w:numId w:val="0"/>
        </w:numPr>
        <w:tabs>
          <w:tab w:val="clear" w:pos="4536"/>
          <w:tab w:val="clear" w:pos="9072"/>
        </w:tabs>
      </w:pPr>
      <w:r>
        <w:t>Stávající stav</w:t>
      </w:r>
    </w:p>
    <w:p w14:paraId="31940D37" w14:textId="77777777" w:rsidR="009E4063" w:rsidRDefault="00BD5BAA" w:rsidP="004C0031">
      <w:pPr>
        <w:pStyle w:val="Zhlav"/>
        <w:numPr>
          <w:ilvl w:val="12"/>
          <w:numId w:val="0"/>
        </w:numPr>
        <w:tabs>
          <w:tab w:val="clear" w:pos="4536"/>
          <w:tab w:val="clear" w:pos="9072"/>
        </w:tabs>
        <w:ind w:firstLine="737"/>
      </w:pPr>
      <w:r>
        <w:t>V blízkosti stávajícího objektu</w:t>
      </w:r>
      <w:r w:rsidR="009E4063">
        <w:t xml:space="preserve"> </w:t>
      </w:r>
      <w:r>
        <w:t>rodinného centra,</w:t>
      </w:r>
      <w:r w:rsidRPr="00BD5BAA">
        <w:t xml:space="preserve"> </w:t>
      </w:r>
      <w:r>
        <w:t xml:space="preserve">v ulici Zahradníčkova, </w:t>
      </w:r>
      <w:r w:rsidR="009E4063">
        <w:t xml:space="preserve">je vedena veřejná kanalizační stoka KT </w:t>
      </w:r>
      <w:r>
        <w:t>3</w:t>
      </w:r>
      <w:r w:rsidR="009E4063">
        <w:t xml:space="preserve">00 </w:t>
      </w:r>
      <w:r w:rsidR="00B96850">
        <w:t>splaškové</w:t>
      </w:r>
      <w:r w:rsidR="009E4063">
        <w:t xml:space="preserve"> kanalizace. Do této stoky </w:t>
      </w:r>
      <w:r>
        <w:t>je</w:t>
      </w:r>
      <w:r w:rsidR="009E4063">
        <w:t xml:space="preserve"> napojen</w:t>
      </w:r>
      <w:r>
        <w:t>a</w:t>
      </w:r>
      <w:r w:rsidR="009E4063">
        <w:t xml:space="preserve"> přípojk</w:t>
      </w:r>
      <w:r>
        <w:t>a</w:t>
      </w:r>
      <w:r w:rsidR="009E4063">
        <w:t xml:space="preserve"> ze stávajícího objektu </w:t>
      </w:r>
      <w:r>
        <w:t>rodinného centra.</w:t>
      </w:r>
      <w:r w:rsidR="00B96850">
        <w:t xml:space="preserve"> Pro odvodnění dešťových vod bude provedena přípojka nová. </w:t>
      </w:r>
    </w:p>
    <w:p w14:paraId="17CBC3C9" w14:textId="77777777" w:rsidR="007E7AF8" w:rsidRPr="00BA23C3" w:rsidRDefault="007E7AF8" w:rsidP="00BA23C3">
      <w:pPr>
        <w:pStyle w:val="Nadpis3"/>
        <w:numPr>
          <w:ilvl w:val="0"/>
          <w:numId w:val="0"/>
        </w:numPr>
        <w:rPr>
          <w:lang w:val="cs-CZ"/>
        </w:rPr>
      </w:pPr>
      <w:bookmarkStart w:id="4" w:name="_Toc16153665"/>
      <w:r w:rsidRPr="00990420">
        <w:rPr>
          <w:lang w:val="cs-CZ"/>
        </w:rPr>
        <w:t>Kanalizační</w:t>
      </w:r>
      <w:r>
        <w:t xml:space="preserve"> </w:t>
      </w:r>
      <w:r w:rsidRPr="00990420">
        <w:rPr>
          <w:lang w:val="cs-CZ"/>
        </w:rPr>
        <w:t>přípojk</w:t>
      </w:r>
      <w:r w:rsidR="003506DA" w:rsidRPr="00990420">
        <w:rPr>
          <w:lang w:val="cs-CZ"/>
        </w:rPr>
        <w:t>a</w:t>
      </w:r>
      <w:bookmarkEnd w:id="4"/>
    </w:p>
    <w:p w14:paraId="7F22B076" w14:textId="77777777" w:rsidR="003506DA" w:rsidRDefault="003506DA">
      <w:pPr>
        <w:numPr>
          <w:ilvl w:val="12"/>
          <w:numId w:val="0"/>
        </w:numPr>
      </w:pPr>
    </w:p>
    <w:p w14:paraId="70D892C7" w14:textId="77777777" w:rsidR="00FE7A61" w:rsidRDefault="00BD5BAA" w:rsidP="00BD5BAA">
      <w:pPr>
        <w:numPr>
          <w:ilvl w:val="12"/>
          <w:numId w:val="0"/>
        </w:numPr>
        <w:ind w:firstLine="737"/>
      </w:pPr>
      <w:r>
        <w:t>Stávající přípojka splaškové kanalizace bude zachována pro novou výstavbu bytového domu pro seniory. Před realizací bude tato přípojka ověřena kamerovou zkouškou. Nově budovaný objekt bude napojen na stávající předávací revizní šachtu, která je součástí stávající přípojky kanalizace.</w:t>
      </w:r>
    </w:p>
    <w:p w14:paraId="3F83DC7F" w14:textId="77777777" w:rsidR="00BD5BAA" w:rsidRPr="00041015" w:rsidRDefault="00BD5BAA" w:rsidP="00BD5BAA">
      <w:pPr>
        <w:numPr>
          <w:ilvl w:val="12"/>
          <w:numId w:val="0"/>
        </w:numPr>
        <w:ind w:firstLine="737"/>
      </w:pPr>
      <w:r>
        <w:t xml:space="preserve">Pro odvodnění dešťových vod bude vybudována nová přípojka dešťové kanalizace, do které budou vypouštěny nadbytečné odpadní vody, které nebudou využity pro závlahu, v maximálním množství 1l/s. Přípojka bude provedena z kameninových trub DN200. Přípojka bude vedena v minimálním spádu </w:t>
      </w:r>
      <w:r w:rsidR="00F539E6">
        <w:t>2</w:t>
      </w:r>
      <w:r>
        <w:t>% do veřejné jednotné stoky. Přípojka bude na pozemku investora ukončena revizní šachtou. Napojení na stávající stoku veřejné kanalizace bude provedeno vysazením odbočky K</w:t>
      </w:r>
      <w:r w:rsidR="00B96850">
        <w:t>O</w:t>
      </w:r>
      <w:r>
        <w:t xml:space="preserve"> 300/200.</w:t>
      </w:r>
      <w:r w:rsidR="00F539E6">
        <w:t xml:space="preserve"> Délka přípojky je 4,3m.</w:t>
      </w:r>
    </w:p>
    <w:p w14:paraId="40AEC5E2" w14:textId="77777777" w:rsidR="00965799" w:rsidRDefault="00965799" w:rsidP="00965799">
      <w:pPr>
        <w:pStyle w:val="Nadpis3"/>
        <w:numPr>
          <w:ilvl w:val="0"/>
          <w:numId w:val="0"/>
        </w:numPr>
        <w:rPr>
          <w:lang w:val="cs-CZ"/>
        </w:rPr>
      </w:pPr>
      <w:bookmarkStart w:id="5" w:name="_Toc16153666"/>
      <w:r>
        <w:rPr>
          <w:lang w:val="cs-CZ"/>
        </w:rPr>
        <w:t>Retenční nádrže dešťových vod</w:t>
      </w:r>
      <w:bookmarkEnd w:id="5"/>
    </w:p>
    <w:p w14:paraId="0BEA4F76" w14:textId="77777777" w:rsidR="005D47B0" w:rsidRPr="008238EF" w:rsidRDefault="005D47B0" w:rsidP="005D47B0">
      <w:pPr>
        <w:numPr>
          <w:ilvl w:val="12"/>
          <w:numId w:val="0"/>
        </w:numPr>
      </w:pPr>
    </w:p>
    <w:p w14:paraId="36F72BF9" w14:textId="33763533" w:rsidR="00BD5BAA" w:rsidRDefault="005D47B0" w:rsidP="00BD5BAA">
      <w:pPr>
        <w:numPr>
          <w:ilvl w:val="12"/>
          <w:numId w:val="0"/>
        </w:numPr>
      </w:pPr>
      <w:r>
        <w:tab/>
      </w:r>
      <w:r w:rsidR="00BD5BAA">
        <w:t xml:space="preserve">Odpadní dešťové vody z objektu budou svedeny gravitačním systémem odvodnění do retenční nádrže na pozemku investora. </w:t>
      </w:r>
      <w:r w:rsidR="001672F8">
        <w:t xml:space="preserve">Celkový povolený odtok ze zastavěného území je s PVS domluven na </w:t>
      </w:r>
      <w:r w:rsidR="00BD5BAA">
        <w:t>max 1</w:t>
      </w:r>
      <w:r w:rsidR="001672F8">
        <w:t xml:space="preserve">l/s. </w:t>
      </w:r>
      <w:r w:rsidR="00BD5BAA">
        <w:t xml:space="preserve">Odtok z nádrže bude tedy regulován </w:t>
      </w:r>
      <w:r w:rsidR="001672F8">
        <w:t>vírový</w:t>
      </w:r>
      <w:r w:rsidR="00BD5BAA">
        <w:t>m</w:t>
      </w:r>
      <w:r w:rsidR="001672F8">
        <w:t xml:space="preserve"> ventil</w:t>
      </w:r>
      <w:r w:rsidR="00BD5BAA">
        <w:t>em</w:t>
      </w:r>
      <w:r w:rsidR="001672F8">
        <w:t xml:space="preserve"> s řízeným odtokem </w:t>
      </w:r>
      <w:r w:rsidR="00BD5BAA">
        <w:t>max 1</w:t>
      </w:r>
      <w:r w:rsidR="001672F8">
        <w:t>l/s.</w:t>
      </w:r>
      <w:r w:rsidR="00BD5BAA">
        <w:t xml:space="preserve"> Vírový ventil bude umístěn v retenční nádrži. Jako retenční nádrž je navržena železobetonová prefa</w:t>
      </w:r>
      <w:r w:rsidR="00E04E05">
        <w:t>brikovaná</w:t>
      </w:r>
      <w:r w:rsidR="00BD5BAA">
        <w:t xml:space="preserve"> jímka o celkovém objemu </w:t>
      </w:r>
      <w:proofErr w:type="gramStart"/>
      <w:r w:rsidR="00BD5BAA">
        <w:t>35m</w:t>
      </w:r>
      <w:r w:rsidR="00BD5BAA" w:rsidRPr="00BD5BAA">
        <w:rPr>
          <w:vertAlign w:val="superscript"/>
        </w:rPr>
        <w:t>3</w:t>
      </w:r>
      <w:proofErr w:type="gramEnd"/>
      <w:r w:rsidR="00BD5BAA">
        <w:t>. Celkový objem retenční nádrže je tvořen retenčním objemem, který činí dle výpočtu 27,2m</w:t>
      </w:r>
      <w:r w:rsidR="00BD5BAA" w:rsidRPr="00BD5BAA">
        <w:rPr>
          <w:vertAlign w:val="superscript"/>
        </w:rPr>
        <w:t>3</w:t>
      </w:r>
      <w:r w:rsidR="00BD5BAA">
        <w:t>. Zbylí objem nádrže (7,8m</w:t>
      </w:r>
      <w:r w:rsidR="00BD5BAA" w:rsidRPr="00BD5BAA">
        <w:rPr>
          <w:vertAlign w:val="superscript"/>
        </w:rPr>
        <w:t>3</w:t>
      </w:r>
      <w:r w:rsidR="00BD5BAA">
        <w:t xml:space="preserve">) slouží pro akumulaci dešťových vod, které budou v co nejvyšší možné míře využívány pro závlahu zeleně. </w:t>
      </w:r>
    </w:p>
    <w:p w14:paraId="435EBB96" w14:textId="77777777" w:rsidR="00BD5BAA" w:rsidRDefault="00BD5BAA" w:rsidP="00BD5BAA">
      <w:pPr>
        <w:numPr>
          <w:ilvl w:val="12"/>
          <w:numId w:val="0"/>
        </w:numPr>
      </w:pPr>
      <w:r>
        <w:tab/>
        <w:t xml:space="preserve"> Z retenční nádrže budou odpadní vody svedeny do nové přípojky dešťové kanalizace, která bude napojena na stávající stoku jednotné kanalizace v ulici Zahradníčkova. </w:t>
      </w:r>
      <w:r w:rsidR="00977564">
        <w:t xml:space="preserve">Toto řešení je navrženo z důvodu nevhodných podmínek pro vsakování dešťových vod v oblasti. Nevhodné podmínky pro vsakování dešťových odpadních vod byli vyhodnoceny z provedeného hydrogeologického průzkumu. Dle hydrogeologického průzkumu má zjištěný koeficient vsaku </w:t>
      </w:r>
      <w:proofErr w:type="spellStart"/>
      <w:r w:rsidR="00977564">
        <w:t>kv</w:t>
      </w:r>
      <w:proofErr w:type="spellEnd"/>
      <w:r w:rsidR="00977564">
        <w:t xml:space="preserve"> hodnotu </w:t>
      </w:r>
      <w:r w:rsidR="00977564" w:rsidRPr="00977564">
        <w:t>1,01.10-7 m.s-1</w:t>
      </w:r>
      <w:r w:rsidR="00977564">
        <w:t>.</w:t>
      </w:r>
    </w:p>
    <w:p w14:paraId="244F31F3" w14:textId="77777777" w:rsidR="001672F8" w:rsidRDefault="001672F8" w:rsidP="00BD5BAA">
      <w:pPr>
        <w:numPr>
          <w:ilvl w:val="12"/>
          <w:numId w:val="0"/>
        </w:numPr>
      </w:pPr>
      <w:r>
        <w:t xml:space="preserve"> </w:t>
      </w:r>
    </w:p>
    <w:p w14:paraId="0D3C038F" w14:textId="46B263B5" w:rsidR="001672F8" w:rsidRDefault="00E04E05" w:rsidP="001672F8">
      <w:pPr>
        <w:numPr>
          <w:ilvl w:val="12"/>
          <w:numId w:val="0"/>
        </w:numPr>
        <w:ind w:firstLine="737"/>
      </w:pPr>
      <w:r>
        <w:t xml:space="preserve">Odpadní dešťové vody budou do retenční nádrže svedeny gravitační areálovou dešťovou kanalizací, kterou tvoří dvě samostatné větve. Jedná se o větev DK – A, a větev DK – B. Větev DK – A je tvořena plastovým hrdlovým potrubím PVC – KG </w:t>
      </w:r>
      <w:proofErr w:type="gramStart"/>
      <w:r>
        <w:t>DN150- DN200</w:t>
      </w:r>
      <w:proofErr w:type="gramEnd"/>
      <w:r>
        <w:t xml:space="preserve">. Větev DK – B je tvořena plastovým </w:t>
      </w:r>
      <w:proofErr w:type="spellStart"/>
      <w:r>
        <w:t>rdlovým</w:t>
      </w:r>
      <w:proofErr w:type="spellEnd"/>
      <w:r>
        <w:t xml:space="preserve"> potrubím PVC – KG DN150. </w:t>
      </w:r>
      <w:r w:rsidR="001672F8">
        <w:t xml:space="preserve"> Potrubí bude vedeno v zemi v min spádu 1%. Na areálové dešťové kanalizaci budou v lomových místech umístěny revizní šachty. </w:t>
      </w:r>
      <w:r>
        <w:t xml:space="preserve">V projektu jsou navrženy celkem 3 kusy revizních šachet. </w:t>
      </w:r>
      <w:r w:rsidR="001672F8">
        <w:t>V</w:t>
      </w:r>
      <w:r>
        <w:t> </w:t>
      </w:r>
      <w:r w:rsidR="001672F8">
        <w:t>pří</w:t>
      </w:r>
      <w:r>
        <w:t>mý</w:t>
      </w:r>
      <w:r w:rsidR="001672F8">
        <w:t xml:space="preserve">ch úsecích nebude vzdálenost mezi revizními šachtami větší než </w:t>
      </w:r>
      <w:proofErr w:type="gramStart"/>
      <w:r w:rsidR="001672F8">
        <w:t>50m</w:t>
      </w:r>
      <w:proofErr w:type="gramEnd"/>
      <w:r w:rsidR="001672F8">
        <w:t xml:space="preserve">. </w:t>
      </w:r>
    </w:p>
    <w:p w14:paraId="526134FA" w14:textId="44A7E940" w:rsidR="001672F8" w:rsidRDefault="001672F8" w:rsidP="001672F8">
      <w:pPr>
        <w:numPr>
          <w:ilvl w:val="12"/>
          <w:numId w:val="0"/>
        </w:numPr>
        <w:ind w:firstLine="737"/>
      </w:pPr>
      <w:r>
        <w:t xml:space="preserve">Odvodnění zpevněných ploch je zajištěno liniovými odvodňovacími žlaby. Napojení odtokových žlabů bude provedeno přes odtokové vpusti, případně přes nátrubky. </w:t>
      </w:r>
    </w:p>
    <w:p w14:paraId="78AC1590" w14:textId="7CC422EE" w:rsidR="00E04E05" w:rsidRDefault="00E04E05" w:rsidP="001672F8">
      <w:pPr>
        <w:numPr>
          <w:ilvl w:val="12"/>
          <w:numId w:val="0"/>
        </w:numPr>
        <w:ind w:firstLine="737"/>
      </w:pPr>
    </w:p>
    <w:p w14:paraId="0B7CFAC7" w14:textId="082D6D59" w:rsidR="00E04E05" w:rsidRDefault="00E04E05" w:rsidP="001672F8">
      <w:pPr>
        <w:numPr>
          <w:ilvl w:val="12"/>
          <w:numId w:val="0"/>
        </w:numPr>
        <w:ind w:firstLine="737"/>
      </w:pPr>
      <w:r>
        <w:t xml:space="preserve">Celá areálová kanalizace včetně retenční nádrže se nachází na pozemku s parcelním číslem 1935/98. </w:t>
      </w:r>
    </w:p>
    <w:p w14:paraId="763A4537" w14:textId="77777777" w:rsidR="001672F8" w:rsidRDefault="001672F8" w:rsidP="001672F8">
      <w:pPr>
        <w:numPr>
          <w:ilvl w:val="12"/>
          <w:numId w:val="0"/>
        </w:numPr>
      </w:pPr>
    </w:p>
    <w:p w14:paraId="347E4C7D" w14:textId="77777777" w:rsidR="00BD5BAA" w:rsidRDefault="00BD5BAA" w:rsidP="00BD5BAA">
      <w:pPr>
        <w:pStyle w:val="Nadpis3"/>
        <w:numPr>
          <w:ilvl w:val="0"/>
          <w:numId w:val="0"/>
        </w:numPr>
        <w:rPr>
          <w:lang w:val="cs-CZ"/>
        </w:rPr>
      </w:pPr>
      <w:bookmarkStart w:id="6" w:name="_Toc16153667"/>
      <w:r>
        <w:rPr>
          <w:lang w:val="cs-CZ"/>
        </w:rPr>
        <w:t>Vnitřní kanalizace</w:t>
      </w:r>
      <w:bookmarkEnd w:id="6"/>
    </w:p>
    <w:p w14:paraId="6C491479" w14:textId="77777777" w:rsidR="007E7AF8" w:rsidRDefault="007E7AF8">
      <w:pPr>
        <w:numPr>
          <w:ilvl w:val="12"/>
          <w:numId w:val="0"/>
        </w:numPr>
      </w:pPr>
    </w:p>
    <w:p w14:paraId="4AA36795" w14:textId="77777777" w:rsidR="003B2871" w:rsidRDefault="003B2871" w:rsidP="003B2871">
      <w:pPr>
        <w:pStyle w:val="Zhlav"/>
        <w:numPr>
          <w:ilvl w:val="12"/>
          <w:numId w:val="0"/>
        </w:numPr>
        <w:tabs>
          <w:tab w:val="clear" w:pos="4536"/>
          <w:tab w:val="clear" w:pos="9072"/>
        </w:tabs>
        <w:ind w:firstLine="737"/>
      </w:pPr>
      <w:r w:rsidRPr="00404F2B">
        <w:t xml:space="preserve">Odpadní dešťové a splaškové vody z objektu budou svedeny gravitačně systémem jednotlivých stoupacích potrubí, které prochází instalačními jádry, celým objektem. Stoupačky splaškové kanalizace jsou vyvedeny nad střechu objektu, kde jsou osazeny větracími hlavicemi. Stoupačky dešťové kanalizace jsou vedeny od střešních vtoků instalačními jádry. Veškeré stoupací potrubí přechází </w:t>
      </w:r>
      <w:r>
        <w:t>pod stropem</w:t>
      </w:r>
      <w:r w:rsidRPr="00404F2B">
        <w:t xml:space="preserve"> 1.</w:t>
      </w:r>
      <w:r w:rsidR="00BD5BAA">
        <w:t>P</w:t>
      </w:r>
      <w:r w:rsidRPr="00404F2B">
        <w:t>P do ležatého potrubí. Přechod na ležaté potrubí je tvořen 2x K45° a redukcí na větší dimenzi. Na stoupacích potrubí budou ve vhodných místech umístěny čistící kusy. Ležaté potrubí je zavěšeno pod stropem v typových kotvících prvcích. Montáž a kotvení potrubí bude provedeno dle montážního předpisu daného výrobcem. Dešťové odpadní vody budou sved</w:t>
      </w:r>
      <w:r>
        <w:t>e</w:t>
      </w:r>
      <w:r w:rsidRPr="00404F2B">
        <w:t>ny do systému retenční nádrž</w:t>
      </w:r>
      <w:r w:rsidR="00BD5BAA">
        <w:t>e</w:t>
      </w:r>
      <w:r w:rsidRPr="00404F2B">
        <w:t>, ze kter</w:t>
      </w:r>
      <w:r w:rsidR="00BD5BAA">
        <w:t>é</w:t>
      </w:r>
      <w:r w:rsidRPr="00404F2B">
        <w:t xml:space="preserve"> budou do přípojky vypouštěny v redukovaném množství max </w:t>
      </w:r>
      <w:r w:rsidR="00BD5BAA">
        <w:t>1</w:t>
      </w:r>
      <w:r w:rsidRPr="00404F2B">
        <w:t xml:space="preserve">l/s z celého pozemku. </w:t>
      </w:r>
    </w:p>
    <w:p w14:paraId="79C9A241" w14:textId="77777777" w:rsidR="009E289D" w:rsidRDefault="009E289D" w:rsidP="003B2871">
      <w:pPr>
        <w:pStyle w:val="Zhlav"/>
        <w:numPr>
          <w:ilvl w:val="12"/>
          <w:numId w:val="0"/>
        </w:numPr>
        <w:tabs>
          <w:tab w:val="clear" w:pos="4536"/>
          <w:tab w:val="clear" w:pos="9072"/>
        </w:tabs>
        <w:ind w:firstLine="737"/>
      </w:pPr>
    </w:p>
    <w:p w14:paraId="4762A3BB" w14:textId="77777777" w:rsidR="00AF7476" w:rsidRDefault="00AF7476" w:rsidP="00AF7476">
      <w:pPr>
        <w:pStyle w:val="Nadpis3"/>
        <w:numPr>
          <w:ilvl w:val="0"/>
          <w:numId w:val="0"/>
        </w:numPr>
        <w:rPr>
          <w:lang w:val="cs-CZ"/>
        </w:rPr>
      </w:pPr>
      <w:bookmarkStart w:id="7" w:name="_Toc515441616"/>
      <w:bookmarkStart w:id="8" w:name="_Toc16153668"/>
      <w:r w:rsidRPr="00634A71">
        <w:rPr>
          <w:lang w:val="cs-CZ"/>
        </w:rPr>
        <w:t>Uložení potrubí, výkopy</w:t>
      </w:r>
      <w:bookmarkEnd w:id="7"/>
      <w:bookmarkEnd w:id="8"/>
    </w:p>
    <w:p w14:paraId="2E300A30" w14:textId="77777777" w:rsidR="00AF7476" w:rsidRPr="00634A71" w:rsidRDefault="00AF7476" w:rsidP="00AF7476">
      <w:pPr>
        <w:numPr>
          <w:ilvl w:val="12"/>
          <w:numId w:val="0"/>
        </w:numPr>
      </w:pPr>
    </w:p>
    <w:p w14:paraId="04039155" w14:textId="77777777" w:rsidR="00AF7476" w:rsidRDefault="00AF7476" w:rsidP="00AF7476">
      <w:pPr>
        <w:numPr>
          <w:ilvl w:val="12"/>
          <w:numId w:val="0"/>
        </w:numPr>
        <w:ind w:firstLine="737"/>
      </w:pPr>
      <w:r w:rsidRPr="00E618C3">
        <w:t xml:space="preserve">Výkop bude prováděn strojně a začistění ručně. Před započetím zemních prací dodavatel vytyčí stávající inženýrské sítě tak, aby výstavbou nedošlo k jejich poškození. </w:t>
      </w:r>
      <w:r>
        <w:t xml:space="preserve"> </w:t>
      </w:r>
    </w:p>
    <w:p w14:paraId="17EB1EB5" w14:textId="77777777" w:rsidR="00AF7476" w:rsidRDefault="00AF7476" w:rsidP="00AF7476">
      <w:pPr>
        <w:numPr>
          <w:ilvl w:val="12"/>
          <w:numId w:val="0"/>
        </w:numPr>
      </w:pPr>
      <w:r>
        <w:t xml:space="preserve">Potrubí bude uloženo ve výkopu na pískové lože a následně bude obsypáno pískem. Dle montážního předpisu výrobce. Dle IGP není v oblasti a hloubce uložení potvrzen výskyt podzemní vody, z tohoto důvodu není nutné potrubí ukládat na betonovou desku a betonovávat. </w:t>
      </w:r>
    </w:p>
    <w:p w14:paraId="3205BB67" w14:textId="77777777" w:rsidR="00AF7476" w:rsidRDefault="00AF7476" w:rsidP="00AF7476">
      <w:pPr>
        <w:numPr>
          <w:ilvl w:val="12"/>
          <w:numId w:val="0"/>
        </w:numPr>
      </w:pPr>
      <w:r>
        <w:t>Zpětné zásypy rýh budou řešeny pomocí místního slabě propustného materiálu s </w:t>
      </w:r>
      <w:proofErr w:type="spellStart"/>
      <w:r>
        <w:t>dohutněním</w:t>
      </w:r>
      <w:proofErr w:type="spellEnd"/>
      <w:r>
        <w:t xml:space="preserve"> po vrstvách 200 mm, který bude uložený na </w:t>
      </w:r>
      <w:proofErr w:type="spellStart"/>
      <w:r>
        <w:t>depónii</w:t>
      </w:r>
      <w:proofErr w:type="spellEnd"/>
      <w:r>
        <w:t xml:space="preserve">. </w:t>
      </w:r>
    </w:p>
    <w:p w14:paraId="20F33A5B" w14:textId="77777777" w:rsidR="00AF7476" w:rsidRDefault="00AF7476" w:rsidP="00AF7476">
      <w:pPr>
        <w:numPr>
          <w:ilvl w:val="12"/>
          <w:numId w:val="0"/>
        </w:numPr>
      </w:pPr>
    </w:p>
    <w:p w14:paraId="2E128A07" w14:textId="77777777" w:rsidR="00AF7476" w:rsidRPr="007C6BBA" w:rsidRDefault="00AF7476" w:rsidP="00AF7476">
      <w:pPr>
        <w:pStyle w:val="Normln-seznam"/>
        <w:numPr>
          <w:ilvl w:val="12"/>
          <w:numId w:val="0"/>
        </w:numPr>
        <w:jc w:val="left"/>
      </w:pPr>
    </w:p>
    <w:p w14:paraId="184607A3" w14:textId="77777777" w:rsidR="00AF7476" w:rsidRPr="00634A71" w:rsidRDefault="00AF7476" w:rsidP="00AF7476">
      <w:pPr>
        <w:pStyle w:val="Nadpis3"/>
        <w:numPr>
          <w:ilvl w:val="0"/>
          <w:numId w:val="0"/>
        </w:numPr>
        <w:rPr>
          <w:lang w:val="cs-CZ"/>
        </w:rPr>
      </w:pPr>
      <w:bookmarkStart w:id="9" w:name="_Toc339978290"/>
      <w:bookmarkStart w:id="10" w:name="_Toc358640705"/>
      <w:bookmarkStart w:id="11" w:name="_Toc515441617"/>
      <w:bookmarkStart w:id="12" w:name="_Toc16153669"/>
      <w:r w:rsidRPr="00634A71">
        <w:rPr>
          <w:lang w:val="cs-CZ"/>
        </w:rPr>
        <w:t>Pažení</w:t>
      </w:r>
      <w:bookmarkEnd w:id="9"/>
      <w:bookmarkEnd w:id="10"/>
      <w:bookmarkEnd w:id="11"/>
      <w:bookmarkEnd w:id="12"/>
    </w:p>
    <w:p w14:paraId="519FAA91" w14:textId="77777777" w:rsidR="00AF7476" w:rsidRPr="00E0557C" w:rsidRDefault="00AF7476" w:rsidP="00AF7476">
      <w:pPr>
        <w:pStyle w:val="Zkladntext"/>
        <w:numPr>
          <w:ilvl w:val="12"/>
          <w:numId w:val="0"/>
        </w:numPr>
        <w:tabs>
          <w:tab w:val="left" w:pos="0"/>
        </w:tabs>
        <w:jc w:val="left"/>
        <w:rPr>
          <w:rFonts w:ascii="Arial Narrow" w:hAnsi="Arial Narrow"/>
          <w:b/>
          <w:i/>
          <w:u w:val="single"/>
        </w:rPr>
      </w:pPr>
    </w:p>
    <w:p w14:paraId="755F58E9" w14:textId="77777777" w:rsidR="00AF7476" w:rsidRPr="00E618C3" w:rsidRDefault="00AF7476" w:rsidP="00AF7476">
      <w:pPr>
        <w:numPr>
          <w:ilvl w:val="12"/>
          <w:numId w:val="0"/>
        </w:numPr>
        <w:ind w:firstLine="737"/>
      </w:pPr>
      <w:r w:rsidRPr="00E618C3">
        <w:t xml:space="preserve">Při pokládání </w:t>
      </w:r>
      <w:proofErr w:type="gramStart"/>
      <w:r w:rsidRPr="00E618C3">
        <w:t>potrubí  bude</w:t>
      </w:r>
      <w:proofErr w:type="gramEnd"/>
      <w:r w:rsidRPr="00E618C3">
        <w:t xml:space="preserve">  kanalizace pokládána do  nového výkopu. Při pokládce potrubí je nutno zajistit výkop pažením. Tento výkop bude zajištěn rozepřeným pažením při hloubce výkopu vyšší než 1,3m v zastavěném území musí být opatřeny pažením dle ČSN 73 3050. S ohledem na stav zeminy a zejména s opakovanými otřesy při pojezdu automobilové techniky je nutné snížit propustnost neroubených stěn na 0,7m. Toto pažení bude provedeno v souladu s posouzením geologa stavby. Po dokončení všech stavebních prací na kanalizačních stokách </w:t>
      </w:r>
      <w:proofErr w:type="gramStart"/>
      <w:r w:rsidRPr="00E618C3">
        <w:t>bude  pažení</w:t>
      </w:r>
      <w:proofErr w:type="gramEnd"/>
      <w:r w:rsidRPr="00E618C3">
        <w:t xml:space="preserve"> těsně před zásypem demontováno.</w:t>
      </w:r>
    </w:p>
    <w:p w14:paraId="65E2D37C" w14:textId="77777777" w:rsidR="00AF7476" w:rsidRPr="00E0557C" w:rsidRDefault="00AF7476" w:rsidP="00AF7476">
      <w:pPr>
        <w:pStyle w:val="Zkladntext"/>
        <w:numPr>
          <w:ilvl w:val="12"/>
          <w:numId w:val="0"/>
        </w:numPr>
        <w:tabs>
          <w:tab w:val="left" w:pos="0"/>
        </w:tabs>
        <w:jc w:val="left"/>
        <w:rPr>
          <w:rFonts w:ascii="Arial Narrow" w:hAnsi="Arial Narrow"/>
        </w:rPr>
      </w:pPr>
    </w:p>
    <w:p w14:paraId="49D82B2A" w14:textId="77777777" w:rsidR="00AF7476" w:rsidRPr="00634A71" w:rsidRDefault="00AF7476" w:rsidP="00AF7476">
      <w:pPr>
        <w:pStyle w:val="Nadpis3"/>
        <w:numPr>
          <w:ilvl w:val="0"/>
          <w:numId w:val="0"/>
        </w:numPr>
        <w:rPr>
          <w:lang w:val="cs-CZ"/>
        </w:rPr>
      </w:pPr>
      <w:bookmarkStart w:id="13" w:name="_Toc339978291"/>
      <w:bookmarkStart w:id="14" w:name="_Toc358640706"/>
      <w:bookmarkStart w:id="15" w:name="_Toc515441618"/>
      <w:bookmarkStart w:id="16" w:name="_Toc16153670"/>
      <w:r w:rsidRPr="00634A71">
        <w:rPr>
          <w:lang w:val="cs-CZ"/>
        </w:rPr>
        <w:t>Zemní práce</w:t>
      </w:r>
      <w:bookmarkEnd w:id="13"/>
      <w:bookmarkEnd w:id="14"/>
      <w:bookmarkEnd w:id="15"/>
      <w:bookmarkEnd w:id="16"/>
    </w:p>
    <w:p w14:paraId="04FCD269" w14:textId="77777777" w:rsidR="00AF7476" w:rsidRPr="00E0557C" w:rsidRDefault="00AF7476" w:rsidP="00AF7476">
      <w:pPr>
        <w:pStyle w:val="Zkladntext"/>
        <w:numPr>
          <w:ilvl w:val="12"/>
          <w:numId w:val="0"/>
        </w:numPr>
        <w:tabs>
          <w:tab w:val="left" w:pos="0"/>
        </w:tabs>
        <w:jc w:val="left"/>
        <w:rPr>
          <w:rFonts w:ascii="Arial Narrow" w:hAnsi="Arial Narrow"/>
          <w:b/>
          <w:u w:val="single"/>
        </w:rPr>
      </w:pPr>
    </w:p>
    <w:p w14:paraId="7220CC0D" w14:textId="77777777" w:rsidR="00AF7476" w:rsidRPr="00E618C3" w:rsidRDefault="00AF7476" w:rsidP="00AF7476">
      <w:pPr>
        <w:numPr>
          <w:ilvl w:val="12"/>
          <w:numId w:val="0"/>
        </w:numPr>
        <w:ind w:firstLine="737"/>
      </w:pPr>
      <w:r w:rsidRPr="00E618C3">
        <w:t xml:space="preserve">Při výkopu rýhy se svislými </w:t>
      </w:r>
      <w:proofErr w:type="gramStart"/>
      <w:r w:rsidRPr="00E618C3">
        <w:t>stěnami  se</w:t>
      </w:r>
      <w:proofErr w:type="gramEnd"/>
      <w:r w:rsidRPr="00E618C3">
        <w:t xml:space="preserve"> bude postupovat proti sklonu potrubí. Po hrubém výkopu se odstraní všechny nerovnosti dna a stěn rýh, zajistí se trvale osa a výškové uložení kanalizačního vedení potrubí. Pro případ výskytu podpovrchových vod bude na staveništi připravena čerpací souprava s výtlačnou výškou kalového čerpadla do 10m při výkonu </w:t>
      </w:r>
      <w:smartTag w:uri="urn:schemas-microsoft-com:office:smarttags" w:element="metricconverter">
        <w:smartTagPr>
          <w:attr w:name="ProductID" w:val="10 litrů"/>
        </w:smartTagPr>
        <w:r w:rsidRPr="00E618C3">
          <w:t>10 litrů</w:t>
        </w:r>
      </w:smartTag>
      <w:r w:rsidRPr="00E618C3">
        <w:t xml:space="preserve"> x sec. Dno výkopu musí být vyrovnáno a upraveno do předepsaného sklonu a tvaru. V případě, že dno bude narušené vodou, mrazem je nutno tyto vrstvy odstranit a v místech podzemní vody nahradit betonem tř.10. v místech s podzemní vodou bude odstraněná vrstva zeminy nahrazena vrstvou štěrku v celé šířce rýhy. Funkce drenáže bude končit vždy po vybudování stoky. Tato drenáž nesmí být napojena do vybudované stoky.</w:t>
      </w:r>
    </w:p>
    <w:p w14:paraId="6F40FA9E" w14:textId="77777777" w:rsidR="00AF7476" w:rsidRPr="00634A71" w:rsidRDefault="00AF7476" w:rsidP="00AF7476">
      <w:pPr>
        <w:pStyle w:val="Nadpis3"/>
        <w:numPr>
          <w:ilvl w:val="0"/>
          <w:numId w:val="0"/>
        </w:numPr>
        <w:rPr>
          <w:lang w:val="cs-CZ"/>
        </w:rPr>
      </w:pPr>
      <w:bookmarkStart w:id="17" w:name="_Toc339978293"/>
      <w:bookmarkStart w:id="18" w:name="_Toc358640707"/>
      <w:bookmarkStart w:id="19" w:name="_Toc515441619"/>
      <w:bookmarkStart w:id="20" w:name="_Toc16153671"/>
      <w:r w:rsidRPr="00634A71">
        <w:rPr>
          <w:lang w:val="cs-CZ"/>
        </w:rPr>
        <w:t>Zkoušky potrubí</w:t>
      </w:r>
      <w:bookmarkEnd w:id="17"/>
      <w:bookmarkEnd w:id="18"/>
      <w:bookmarkEnd w:id="19"/>
      <w:bookmarkEnd w:id="20"/>
    </w:p>
    <w:p w14:paraId="2ADB6ED2" w14:textId="77777777" w:rsidR="00AF7476" w:rsidRPr="00E0557C" w:rsidRDefault="00AF7476" w:rsidP="00AF7476">
      <w:pPr>
        <w:pStyle w:val="Zkladntext"/>
        <w:numPr>
          <w:ilvl w:val="12"/>
          <w:numId w:val="0"/>
        </w:numPr>
        <w:tabs>
          <w:tab w:val="left" w:pos="0"/>
        </w:tabs>
        <w:jc w:val="left"/>
        <w:rPr>
          <w:rFonts w:ascii="Arial Narrow" w:hAnsi="Arial Narrow"/>
          <w:b/>
          <w:sz w:val="24"/>
          <w:u w:val="single"/>
        </w:rPr>
      </w:pPr>
    </w:p>
    <w:p w14:paraId="3F3725A9" w14:textId="77777777" w:rsidR="00AF7476" w:rsidRPr="00E618C3" w:rsidRDefault="00AF7476" w:rsidP="00AF7476">
      <w:pPr>
        <w:pStyle w:val="Zkladntext"/>
        <w:numPr>
          <w:ilvl w:val="12"/>
          <w:numId w:val="0"/>
        </w:numPr>
        <w:tabs>
          <w:tab w:val="left" w:pos="0"/>
        </w:tabs>
        <w:jc w:val="left"/>
      </w:pPr>
      <w:r>
        <w:tab/>
      </w:r>
      <w:r w:rsidRPr="00E618C3">
        <w:t xml:space="preserve">Po položení řadu bude provedena zkouška vodotěsnosti kanalizačního potrubí dle ČSN. Zásyp bude proveden po provedení výše uvedených zkoušek potvrzených dozorem budoucího provozovatele kanalizační sítě. </w:t>
      </w:r>
    </w:p>
    <w:p w14:paraId="41ACA726" w14:textId="77777777" w:rsidR="00AF7476" w:rsidRPr="00E618C3" w:rsidRDefault="00AF7476" w:rsidP="00AF7476">
      <w:pPr>
        <w:pStyle w:val="Zkladntext"/>
        <w:numPr>
          <w:ilvl w:val="12"/>
          <w:numId w:val="0"/>
        </w:numPr>
        <w:tabs>
          <w:tab w:val="left" w:pos="0"/>
        </w:tabs>
        <w:jc w:val="left"/>
      </w:pPr>
      <w:r w:rsidRPr="00E618C3">
        <w:t>Ke kolaudaci stavby veřejných kanalizačních řadů budou dodány následující doklady:</w:t>
      </w:r>
      <w:r w:rsidRPr="00E618C3">
        <w:tab/>
      </w:r>
    </w:p>
    <w:p w14:paraId="17954615" w14:textId="77777777" w:rsidR="00AF7476" w:rsidRPr="00E618C3" w:rsidRDefault="00AF7476" w:rsidP="00AF7476">
      <w:pPr>
        <w:pStyle w:val="Seznamsodrkami"/>
        <w:widowControl/>
        <w:numPr>
          <w:ilvl w:val="0"/>
          <w:numId w:val="15"/>
        </w:numPr>
        <w:tabs>
          <w:tab w:val="left" w:pos="0"/>
        </w:tabs>
        <w:overflowPunct/>
        <w:autoSpaceDE/>
        <w:autoSpaceDN/>
        <w:adjustRightInd/>
        <w:ind w:firstLine="0"/>
        <w:contextualSpacing w:val="0"/>
        <w:jc w:val="left"/>
        <w:textAlignment w:val="auto"/>
      </w:pPr>
      <w:r w:rsidRPr="00E618C3">
        <w:t xml:space="preserve">dokumentace skutečného provedení </w:t>
      </w:r>
    </w:p>
    <w:p w14:paraId="54AE4EF9" w14:textId="77777777" w:rsidR="00AF7476" w:rsidRPr="00E618C3" w:rsidRDefault="00AF7476" w:rsidP="00AF7476">
      <w:pPr>
        <w:pStyle w:val="Seznamsodrkami"/>
        <w:widowControl/>
        <w:numPr>
          <w:ilvl w:val="0"/>
          <w:numId w:val="15"/>
        </w:numPr>
        <w:tabs>
          <w:tab w:val="left" w:pos="0"/>
        </w:tabs>
        <w:overflowPunct/>
        <w:autoSpaceDE/>
        <w:autoSpaceDN/>
        <w:adjustRightInd/>
        <w:ind w:firstLine="0"/>
        <w:contextualSpacing w:val="0"/>
        <w:jc w:val="left"/>
        <w:textAlignment w:val="auto"/>
      </w:pPr>
      <w:r w:rsidRPr="00E618C3">
        <w:t xml:space="preserve">souborné zpracování geodetických </w:t>
      </w:r>
      <w:proofErr w:type="gramStart"/>
      <w:r w:rsidRPr="00E618C3">
        <w:t>prací  a</w:t>
      </w:r>
      <w:proofErr w:type="gramEnd"/>
      <w:r w:rsidRPr="00E618C3">
        <w:t xml:space="preserve"> potvrzení o předání geometrického zaměření</w:t>
      </w:r>
    </w:p>
    <w:p w14:paraId="3E187AE7" w14:textId="77777777" w:rsidR="00AF7476" w:rsidRPr="00E618C3" w:rsidRDefault="00AF7476" w:rsidP="00AF7476">
      <w:pPr>
        <w:pStyle w:val="Seznamsodrkami"/>
        <w:widowControl/>
        <w:numPr>
          <w:ilvl w:val="0"/>
          <w:numId w:val="15"/>
        </w:numPr>
        <w:tabs>
          <w:tab w:val="left" w:pos="0"/>
        </w:tabs>
        <w:overflowPunct/>
        <w:autoSpaceDE/>
        <w:autoSpaceDN/>
        <w:adjustRightInd/>
        <w:ind w:firstLine="0"/>
        <w:contextualSpacing w:val="0"/>
        <w:jc w:val="left"/>
        <w:textAlignment w:val="auto"/>
      </w:pPr>
      <w:r w:rsidRPr="00E618C3">
        <w:t>doklad o předání vložkového plánu budoucímu provozovateli stokové sítě</w:t>
      </w:r>
    </w:p>
    <w:p w14:paraId="4C2FBE98" w14:textId="77777777" w:rsidR="007E7AF8" w:rsidRDefault="00036699">
      <w:pPr>
        <w:pStyle w:val="Nadpis3"/>
        <w:numPr>
          <w:ilvl w:val="0"/>
          <w:numId w:val="0"/>
        </w:numPr>
        <w:rPr>
          <w:lang w:val="cs-CZ"/>
        </w:rPr>
      </w:pPr>
      <w:bookmarkStart w:id="21" w:name="_Toc16153672"/>
      <w:r>
        <w:rPr>
          <w:lang w:val="cs-CZ"/>
        </w:rPr>
        <w:t xml:space="preserve">Bilance </w:t>
      </w:r>
      <w:r w:rsidR="007E7AF8">
        <w:rPr>
          <w:lang w:val="cs-CZ"/>
        </w:rPr>
        <w:t>odpadních vod</w:t>
      </w:r>
      <w:bookmarkEnd w:id="21"/>
      <w:r w:rsidR="007E7AF8">
        <w:rPr>
          <w:lang w:val="cs-CZ"/>
        </w:rPr>
        <w:t xml:space="preserve"> </w:t>
      </w:r>
    </w:p>
    <w:p w14:paraId="5EAF9C6B" w14:textId="77777777" w:rsidR="00FE7A61" w:rsidRDefault="00FE7A61" w:rsidP="00FE7A61">
      <w:pPr>
        <w:pStyle w:val="Zhlav"/>
        <w:numPr>
          <w:ilvl w:val="12"/>
          <w:numId w:val="0"/>
        </w:numPr>
        <w:tabs>
          <w:tab w:val="clear" w:pos="4536"/>
          <w:tab w:val="clear" w:pos="9072"/>
        </w:tabs>
      </w:pPr>
    </w:p>
    <w:p w14:paraId="12108E7D" w14:textId="77777777" w:rsidR="00FE7A61" w:rsidRDefault="00FE7A61" w:rsidP="00FE7A61">
      <w:pPr>
        <w:pStyle w:val="Zhlav"/>
        <w:numPr>
          <w:ilvl w:val="12"/>
          <w:numId w:val="0"/>
        </w:numPr>
        <w:tabs>
          <w:tab w:val="clear" w:pos="4536"/>
          <w:tab w:val="clear" w:pos="9072"/>
        </w:tabs>
        <w:rPr>
          <w:b/>
          <w:color w:val="000000"/>
        </w:rPr>
      </w:pPr>
      <w:r>
        <w:rPr>
          <w:b/>
          <w:color w:val="000000"/>
        </w:rPr>
        <w:t>Bilance dešťových vod:</w:t>
      </w:r>
    </w:p>
    <w:p w14:paraId="20370E2E" w14:textId="77777777" w:rsidR="00FE7A61" w:rsidRPr="002759C6" w:rsidRDefault="00977564" w:rsidP="00FE7A61">
      <w:pPr>
        <w:pStyle w:val="Zhlav"/>
        <w:numPr>
          <w:ilvl w:val="12"/>
          <w:numId w:val="0"/>
        </w:numPr>
        <w:tabs>
          <w:tab w:val="clear" w:pos="4536"/>
          <w:tab w:val="clear" w:pos="9072"/>
        </w:tabs>
        <w:rPr>
          <w:b/>
          <w:color w:val="000000"/>
        </w:rPr>
      </w:pPr>
      <w:r>
        <w:rPr>
          <w:b/>
          <w:color w:val="000000"/>
        </w:rPr>
        <w:t>Plocha střechy – povlaková krytina</w:t>
      </w:r>
      <w:r w:rsidRPr="00977564">
        <w:rPr>
          <w:color w:val="000000"/>
        </w:rPr>
        <w:t xml:space="preserve"> </w:t>
      </w:r>
      <w:r>
        <w:rPr>
          <w:color w:val="000000"/>
        </w:rPr>
        <w:tab/>
        <w:t>S = 190 m</w:t>
      </w:r>
      <w:r>
        <w:rPr>
          <w:color w:val="000000"/>
          <w:vertAlign w:val="superscript"/>
        </w:rPr>
        <w:t>2</w:t>
      </w:r>
      <w:r>
        <w:rPr>
          <w:color w:val="000000"/>
        </w:rPr>
        <w:tab/>
        <w:t xml:space="preserve">Součinitel odtoku </w:t>
      </w:r>
      <w:proofErr w:type="spellStart"/>
      <w:r>
        <w:rPr>
          <w:color w:val="000000"/>
        </w:rPr>
        <w:t>d.v</w:t>
      </w:r>
      <w:proofErr w:type="spellEnd"/>
      <w:r>
        <w:rPr>
          <w:color w:val="000000"/>
        </w:rPr>
        <w:t>.(C</w:t>
      </w:r>
      <w:proofErr w:type="gramStart"/>
      <w:r>
        <w:rPr>
          <w:color w:val="000000"/>
        </w:rPr>
        <w:t>)  0</w:t>
      </w:r>
      <w:proofErr w:type="gramEnd"/>
      <w:r>
        <w:rPr>
          <w:color w:val="000000"/>
        </w:rPr>
        <w:t>,9</w:t>
      </w:r>
    </w:p>
    <w:p w14:paraId="7B27BA19" w14:textId="77777777" w:rsidR="00FE7A61" w:rsidRDefault="00FE7A61" w:rsidP="00FE7A61">
      <w:pPr>
        <w:pStyle w:val="Zhlav"/>
        <w:numPr>
          <w:ilvl w:val="12"/>
          <w:numId w:val="0"/>
        </w:numPr>
        <w:tabs>
          <w:tab w:val="clear" w:pos="4536"/>
          <w:tab w:val="clear" w:pos="9072"/>
        </w:tabs>
        <w:rPr>
          <w:color w:val="000000"/>
        </w:rPr>
      </w:pPr>
      <w:r>
        <w:rPr>
          <w:color w:val="000000"/>
        </w:rPr>
        <w:t>Plocha střechy zelená</w:t>
      </w:r>
      <w:r>
        <w:rPr>
          <w:color w:val="000000"/>
        </w:rPr>
        <w:tab/>
      </w:r>
      <w:r>
        <w:rPr>
          <w:color w:val="000000"/>
        </w:rPr>
        <w:tab/>
      </w:r>
      <w:r>
        <w:rPr>
          <w:color w:val="000000"/>
        </w:rPr>
        <w:tab/>
        <w:t xml:space="preserve">S = </w:t>
      </w:r>
      <w:r w:rsidR="00977564">
        <w:rPr>
          <w:color w:val="000000"/>
        </w:rPr>
        <w:t>705</w:t>
      </w:r>
      <w:r>
        <w:rPr>
          <w:color w:val="000000"/>
        </w:rPr>
        <w:t xml:space="preserve"> m</w:t>
      </w:r>
      <w:r>
        <w:rPr>
          <w:color w:val="000000"/>
          <w:vertAlign w:val="superscript"/>
        </w:rPr>
        <w:t>2</w:t>
      </w:r>
      <w:r>
        <w:rPr>
          <w:color w:val="000000"/>
        </w:rPr>
        <w:tab/>
        <w:t xml:space="preserve">Součinitel odtoku </w:t>
      </w:r>
      <w:proofErr w:type="spellStart"/>
      <w:r>
        <w:rPr>
          <w:color w:val="000000"/>
        </w:rPr>
        <w:t>d.v</w:t>
      </w:r>
      <w:proofErr w:type="spellEnd"/>
      <w:r>
        <w:rPr>
          <w:color w:val="000000"/>
        </w:rPr>
        <w:t>.(C</w:t>
      </w:r>
      <w:proofErr w:type="gramStart"/>
      <w:r>
        <w:rPr>
          <w:color w:val="000000"/>
        </w:rPr>
        <w:t>)  0</w:t>
      </w:r>
      <w:proofErr w:type="gramEnd"/>
      <w:r>
        <w:rPr>
          <w:color w:val="000000"/>
        </w:rPr>
        <w:t>,5</w:t>
      </w:r>
    </w:p>
    <w:p w14:paraId="3E1B448C" w14:textId="77777777" w:rsidR="00FE7A61" w:rsidRDefault="00FE7A61" w:rsidP="00FE7A61">
      <w:pPr>
        <w:pStyle w:val="Zhlav"/>
        <w:numPr>
          <w:ilvl w:val="12"/>
          <w:numId w:val="0"/>
        </w:numPr>
        <w:tabs>
          <w:tab w:val="clear" w:pos="4536"/>
          <w:tab w:val="clear" w:pos="9072"/>
        </w:tabs>
        <w:rPr>
          <w:color w:val="000000"/>
          <w:vertAlign w:val="superscript"/>
        </w:rPr>
      </w:pPr>
      <w:r>
        <w:rPr>
          <w:color w:val="000000"/>
        </w:rPr>
        <w:t>Zpevněné plochy před objektem</w:t>
      </w:r>
      <w:r>
        <w:rPr>
          <w:color w:val="000000"/>
        </w:rPr>
        <w:tab/>
      </w:r>
      <w:r>
        <w:rPr>
          <w:color w:val="000000"/>
        </w:rPr>
        <w:tab/>
        <w:t xml:space="preserve">S = </w:t>
      </w:r>
      <w:r w:rsidR="00977564">
        <w:rPr>
          <w:color w:val="000000"/>
        </w:rPr>
        <w:t>500</w:t>
      </w:r>
      <w:r>
        <w:rPr>
          <w:color w:val="000000"/>
        </w:rPr>
        <w:t xml:space="preserve"> m</w:t>
      </w:r>
      <w:r w:rsidRPr="004645AC">
        <w:rPr>
          <w:color w:val="000000"/>
          <w:vertAlign w:val="superscript"/>
        </w:rPr>
        <w:t>2</w:t>
      </w:r>
      <w:r>
        <w:rPr>
          <w:color w:val="000000"/>
          <w:vertAlign w:val="superscript"/>
        </w:rPr>
        <w:tab/>
      </w:r>
      <w:r>
        <w:rPr>
          <w:color w:val="000000"/>
        </w:rPr>
        <w:t xml:space="preserve">Součinitel odtoku </w:t>
      </w:r>
      <w:proofErr w:type="spellStart"/>
      <w:r>
        <w:rPr>
          <w:color w:val="000000"/>
        </w:rPr>
        <w:t>d.v</w:t>
      </w:r>
      <w:proofErr w:type="spellEnd"/>
      <w:r>
        <w:rPr>
          <w:color w:val="000000"/>
        </w:rPr>
        <w:t>.(C</w:t>
      </w:r>
      <w:proofErr w:type="gramStart"/>
      <w:r>
        <w:rPr>
          <w:color w:val="000000"/>
        </w:rPr>
        <w:t>)  0</w:t>
      </w:r>
      <w:proofErr w:type="gramEnd"/>
      <w:r>
        <w:rPr>
          <w:color w:val="000000"/>
        </w:rPr>
        <w:t>,</w:t>
      </w:r>
      <w:r w:rsidR="00977564">
        <w:rPr>
          <w:color w:val="000000"/>
        </w:rPr>
        <w:t>8</w:t>
      </w:r>
    </w:p>
    <w:p w14:paraId="37218541" w14:textId="77777777" w:rsidR="00FE7A61" w:rsidRDefault="00FE7A61" w:rsidP="00FE7A61">
      <w:pPr>
        <w:pStyle w:val="Zhlav"/>
        <w:numPr>
          <w:ilvl w:val="12"/>
          <w:numId w:val="0"/>
        </w:numPr>
        <w:tabs>
          <w:tab w:val="clear" w:pos="4536"/>
          <w:tab w:val="clear" w:pos="9072"/>
        </w:tabs>
        <w:rPr>
          <w:color w:val="000000"/>
        </w:rPr>
      </w:pPr>
    </w:p>
    <w:p w14:paraId="1C01D2A7" w14:textId="77777777" w:rsidR="00FE7A61" w:rsidRPr="006F6ED1" w:rsidRDefault="00FE7A61" w:rsidP="00FE7A61">
      <w:pPr>
        <w:pStyle w:val="Zhlav"/>
        <w:numPr>
          <w:ilvl w:val="12"/>
          <w:numId w:val="0"/>
        </w:numPr>
        <w:tabs>
          <w:tab w:val="clear" w:pos="4536"/>
          <w:tab w:val="clear" w:pos="9072"/>
        </w:tabs>
      </w:pPr>
      <w:r w:rsidRPr="006F6ED1">
        <w:t xml:space="preserve">Intenzita deště </w:t>
      </w:r>
      <w:r w:rsidRPr="006F6ED1">
        <w:tab/>
      </w:r>
      <w:r w:rsidRPr="006F6ED1">
        <w:tab/>
      </w:r>
      <w:r w:rsidRPr="006F6ED1">
        <w:tab/>
      </w:r>
      <w:r w:rsidRPr="006F6ED1">
        <w:tab/>
        <w:t>i = 205 l/ha</w:t>
      </w:r>
    </w:p>
    <w:p w14:paraId="0CFB0173" w14:textId="77777777" w:rsidR="00FE7A61" w:rsidRPr="006F6ED1" w:rsidRDefault="00FE7A61" w:rsidP="00FE7A61">
      <w:pPr>
        <w:pStyle w:val="Zhlav"/>
        <w:numPr>
          <w:ilvl w:val="12"/>
          <w:numId w:val="0"/>
        </w:numPr>
        <w:tabs>
          <w:tab w:val="clear" w:pos="4536"/>
          <w:tab w:val="clear" w:pos="9072"/>
        </w:tabs>
      </w:pPr>
      <w:r w:rsidRPr="006F6ED1">
        <w:t>Roční úhrn srážek pro Prahu dle ČHMU</w:t>
      </w:r>
      <w:r w:rsidRPr="006F6ED1">
        <w:tab/>
        <w:t xml:space="preserve">590 mm / rok   </w:t>
      </w:r>
    </w:p>
    <w:p w14:paraId="147355C6" w14:textId="77777777" w:rsidR="00FE7A61" w:rsidRDefault="00FE7A61" w:rsidP="00FE7A61">
      <w:pPr>
        <w:pStyle w:val="Zhlav"/>
        <w:numPr>
          <w:ilvl w:val="12"/>
          <w:numId w:val="0"/>
        </w:numPr>
        <w:tabs>
          <w:tab w:val="clear" w:pos="4536"/>
          <w:tab w:val="clear" w:pos="9072"/>
        </w:tabs>
        <w:rPr>
          <w:color w:val="000000"/>
        </w:rPr>
      </w:pPr>
    </w:p>
    <w:p w14:paraId="27AE3ADD" w14:textId="77777777" w:rsidR="00FE7A61" w:rsidRDefault="00FE7A61" w:rsidP="00FE7A61">
      <w:pPr>
        <w:pStyle w:val="Zhlav"/>
        <w:numPr>
          <w:ilvl w:val="12"/>
          <w:numId w:val="0"/>
        </w:numPr>
        <w:tabs>
          <w:tab w:val="clear" w:pos="4536"/>
          <w:tab w:val="clear" w:pos="9072"/>
        </w:tabs>
      </w:pPr>
      <w:r>
        <w:t>Množství dešťových vod:</w:t>
      </w:r>
    </w:p>
    <w:p w14:paraId="6214F105" w14:textId="77777777" w:rsidR="00FE7A61" w:rsidRDefault="00FE7A61" w:rsidP="00FE7A61">
      <w:pPr>
        <w:pStyle w:val="Zhlav"/>
        <w:numPr>
          <w:ilvl w:val="12"/>
          <w:numId w:val="0"/>
        </w:numPr>
        <w:tabs>
          <w:tab w:val="clear" w:pos="4536"/>
          <w:tab w:val="clear" w:pos="9072"/>
        </w:tabs>
      </w:pPr>
    </w:p>
    <w:p w14:paraId="586F4A9F" w14:textId="77777777" w:rsidR="00FE7A61" w:rsidRPr="006F6ED1" w:rsidRDefault="00FE7A61" w:rsidP="00FE7A61">
      <w:pPr>
        <w:pStyle w:val="Zhlav"/>
        <w:numPr>
          <w:ilvl w:val="12"/>
          <w:numId w:val="0"/>
        </w:numPr>
        <w:tabs>
          <w:tab w:val="clear" w:pos="4536"/>
          <w:tab w:val="clear" w:pos="9072"/>
        </w:tabs>
      </w:pPr>
      <w:proofErr w:type="spellStart"/>
      <w:r w:rsidRPr="006F6ED1">
        <w:t>Q</w:t>
      </w:r>
      <w:r w:rsidRPr="006F6ED1">
        <w:rPr>
          <w:vertAlign w:val="subscript"/>
        </w:rPr>
        <w:t>d</w:t>
      </w:r>
      <w:proofErr w:type="spellEnd"/>
      <w:r w:rsidRPr="006F6ED1">
        <w:t xml:space="preserve"> = </w:t>
      </w:r>
      <w:r w:rsidRPr="006F6ED1">
        <w:rPr>
          <w:rFonts w:cs="Arial"/>
        </w:rPr>
        <w:t>∑ (S * k) * i</w:t>
      </w:r>
      <w:r w:rsidRPr="006F6ED1">
        <w:t xml:space="preserve"> </w:t>
      </w:r>
    </w:p>
    <w:p w14:paraId="408E8EA1" w14:textId="77777777" w:rsidR="00FE7A61" w:rsidRDefault="00FE7A61" w:rsidP="00FE7A61">
      <w:pPr>
        <w:pStyle w:val="Zhlav"/>
        <w:numPr>
          <w:ilvl w:val="12"/>
          <w:numId w:val="0"/>
        </w:numPr>
        <w:tabs>
          <w:tab w:val="clear" w:pos="4536"/>
          <w:tab w:val="clear" w:pos="9072"/>
        </w:tabs>
      </w:pPr>
      <w:proofErr w:type="spellStart"/>
      <w:r w:rsidRPr="006F6ED1">
        <w:t>Q</w:t>
      </w:r>
      <w:r w:rsidRPr="006F6ED1">
        <w:rPr>
          <w:vertAlign w:val="subscript"/>
        </w:rPr>
        <w:t>d</w:t>
      </w:r>
      <w:proofErr w:type="spellEnd"/>
      <w:r w:rsidRPr="006F6ED1">
        <w:t xml:space="preserve"> = </w:t>
      </w:r>
      <w:r w:rsidR="00977564" w:rsidRPr="006F6ED1">
        <w:t>(0,</w:t>
      </w:r>
      <w:r w:rsidR="00977564">
        <w:t>019</w:t>
      </w:r>
      <w:r w:rsidR="00977564" w:rsidRPr="006F6ED1">
        <w:t xml:space="preserve"> * </w:t>
      </w:r>
      <w:r w:rsidR="00977564">
        <w:t>0,9</w:t>
      </w:r>
      <w:r w:rsidR="00977564" w:rsidRPr="006F6ED1">
        <w:t xml:space="preserve">) </w:t>
      </w:r>
      <w:r w:rsidR="00977564">
        <w:t xml:space="preserve">* 205 + </w:t>
      </w:r>
      <w:r w:rsidRPr="006F6ED1">
        <w:t>(0,</w:t>
      </w:r>
      <w:r w:rsidR="00977564">
        <w:t>0705</w:t>
      </w:r>
      <w:r w:rsidRPr="006F6ED1">
        <w:t xml:space="preserve"> * </w:t>
      </w:r>
      <w:r>
        <w:t>0,5</w:t>
      </w:r>
      <w:r w:rsidRPr="006F6ED1">
        <w:t>) * 205 + (0,</w:t>
      </w:r>
      <w:r w:rsidR="00977564">
        <w:t>05</w:t>
      </w:r>
      <w:r w:rsidRPr="006F6ED1">
        <w:t xml:space="preserve"> * 0,</w:t>
      </w:r>
      <w:r w:rsidR="00977564">
        <w:t>8</w:t>
      </w:r>
      <w:r w:rsidRPr="006F6ED1">
        <w:t>) * 205</w:t>
      </w:r>
    </w:p>
    <w:p w14:paraId="38027A4D" w14:textId="77777777" w:rsidR="00FE7A61" w:rsidRPr="006F6ED1" w:rsidRDefault="00FE7A61" w:rsidP="00FE7A61">
      <w:pPr>
        <w:pStyle w:val="Zhlav"/>
        <w:numPr>
          <w:ilvl w:val="12"/>
          <w:numId w:val="0"/>
        </w:numPr>
        <w:tabs>
          <w:tab w:val="clear" w:pos="4536"/>
          <w:tab w:val="clear" w:pos="9072"/>
        </w:tabs>
      </w:pPr>
      <w:proofErr w:type="spellStart"/>
      <w:r w:rsidRPr="006F6ED1">
        <w:lastRenderedPageBreak/>
        <w:t>Q</w:t>
      </w:r>
      <w:r w:rsidRPr="006F6ED1">
        <w:rPr>
          <w:vertAlign w:val="subscript"/>
        </w:rPr>
        <w:t>d</w:t>
      </w:r>
      <w:proofErr w:type="spellEnd"/>
      <w:r w:rsidRPr="006F6ED1">
        <w:t xml:space="preserve"> = </w:t>
      </w:r>
      <w:r w:rsidR="00977564">
        <w:t>18,93</w:t>
      </w:r>
      <w:r w:rsidRPr="006F6ED1">
        <w:t xml:space="preserve"> l/s</w:t>
      </w:r>
    </w:p>
    <w:p w14:paraId="521A9E35" w14:textId="77777777" w:rsidR="00FE7A61" w:rsidRDefault="00FE7A61" w:rsidP="00FE7A61">
      <w:pPr>
        <w:pStyle w:val="Zhlav"/>
        <w:numPr>
          <w:ilvl w:val="12"/>
          <w:numId w:val="0"/>
        </w:numPr>
        <w:tabs>
          <w:tab w:val="clear" w:pos="4536"/>
          <w:tab w:val="clear" w:pos="9072"/>
        </w:tabs>
        <w:ind w:firstLine="737"/>
      </w:pPr>
    </w:p>
    <w:p w14:paraId="623446F8" w14:textId="77777777" w:rsidR="00FE7A61" w:rsidRDefault="00FE7A61" w:rsidP="00FE7A61">
      <w:pPr>
        <w:pStyle w:val="Zhlav"/>
        <w:numPr>
          <w:ilvl w:val="12"/>
          <w:numId w:val="0"/>
        </w:numPr>
        <w:tabs>
          <w:tab w:val="clear" w:pos="4536"/>
          <w:tab w:val="clear" w:pos="9072"/>
        </w:tabs>
      </w:pPr>
      <w:r>
        <w:t>Roční bilance dešťových vod</w:t>
      </w:r>
    </w:p>
    <w:p w14:paraId="0A9391A2" w14:textId="77777777" w:rsidR="00FE7A61" w:rsidRDefault="00FE7A61" w:rsidP="00FE7A61">
      <w:pPr>
        <w:pStyle w:val="Zhlav"/>
        <w:numPr>
          <w:ilvl w:val="12"/>
          <w:numId w:val="0"/>
        </w:numPr>
        <w:tabs>
          <w:tab w:val="clear" w:pos="4536"/>
          <w:tab w:val="clear" w:pos="9072"/>
        </w:tabs>
      </w:pPr>
      <w:proofErr w:type="spellStart"/>
      <w:r>
        <w:t>Qr</w:t>
      </w:r>
      <w:proofErr w:type="spellEnd"/>
      <w:r>
        <w:t xml:space="preserve"> = </w:t>
      </w:r>
      <w:r w:rsidR="00977564">
        <w:t>823</w:t>
      </w:r>
      <w:r>
        <w:t xml:space="preserve"> </w:t>
      </w:r>
      <w:r>
        <w:rPr>
          <w:color w:val="000000"/>
        </w:rPr>
        <w:t>m</w:t>
      </w:r>
      <w:r>
        <w:rPr>
          <w:color w:val="000000"/>
          <w:vertAlign w:val="superscript"/>
        </w:rPr>
        <w:t>3</w:t>
      </w:r>
      <w:r>
        <w:t>/rok</w:t>
      </w:r>
    </w:p>
    <w:p w14:paraId="5A4698CA" w14:textId="77777777" w:rsidR="00FE7A61" w:rsidRDefault="00FE7A61" w:rsidP="00FE7A61">
      <w:pPr>
        <w:pStyle w:val="Zhlav"/>
        <w:numPr>
          <w:ilvl w:val="12"/>
          <w:numId w:val="0"/>
        </w:numPr>
        <w:tabs>
          <w:tab w:val="clear" w:pos="4536"/>
          <w:tab w:val="clear" w:pos="9072"/>
        </w:tabs>
      </w:pPr>
    </w:p>
    <w:p w14:paraId="61606C46" w14:textId="77777777" w:rsidR="00AF7476" w:rsidRDefault="00AF7476" w:rsidP="00FE7A61">
      <w:pPr>
        <w:pStyle w:val="Zhlav"/>
        <w:numPr>
          <w:ilvl w:val="12"/>
          <w:numId w:val="0"/>
        </w:numPr>
        <w:tabs>
          <w:tab w:val="clear" w:pos="4536"/>
          <w:tab w:val="clear" w:pos="9072"/>
        </w:tabs>
      </w:pPr>
    </w:p>
    <w:p w14:paraId="4B26B30A" w14:textId="77777777" w:rsidR="001672F8" w:rsidRDefault="001672F8" w:rsidP="001672F8">
      <w:pPr>
        <w:pStyle w:val="Zhlav"/>
        <w:numPr>
          <w:ilvl w:val="12"/>
          <w:numId w:val="0"/>
        </w:numPr>
        <w:tabs>
          <w:tab w:val="clear" w:pos="4536"/>
          <w:tab w:val="clear" w:pos="9072"/>
        </w:tabs>
      </w:pPr>
      <w:r>
        <w:t xml:space="preserve">Odtok z pozemku bude limitován na </w:t>
      </w:r>
      <w:r w:rsidR="00977564">
        <w:t>1</w:t>
      </w:r>
      <w:r>
        <w:t xml:space="preserve"> l/s tak jak bylo stanoveno majitelem kanalizace PVS a.s. Tím dojde ke snížení stávajících odtokových poměrů. Odtok z retenční nádrž</w:t>
      </w:r>
      <w:r w:rsidR="00977564">
        <w:t>e</w:t>
      </w:r>
      <w:r>
        <w:t xml:space="preserve"> bude řízen vírovým ventil</w:t>
      </w:r>
      <w:r w:rsidR="00977564">
        <w:t>em</w:t>
      </w:r>
      <w:r>
        <w:t xml:space="preserve"> s maximálním průtokem </w:t>
      </w:r>
      <w:r w:rsidR="00977564">
        <w:t>1</w:t>
      </w:r>
      <w:r>
        <w:t xml:space="preserve"> l/s při h = 1,5m.</w:t>
      </w:r>
    </w:p>
    <w:p w14:paraId="26AF58E8" w14:textId="77777777" w:rsidR="00977564" w:rsidRDefault="00977564" w:rsidP="001672F8">
      <w:pPr>
        <w:pStyle w:val="Zhlav"/>
        <w:numPr>
          <w:ilvl w:val="12"/>
          <w:numId w:val="0"/>
        </w:numPr>
        <w:tabs>
          <w:tab w:val="clear" w:pos="4536"/>
          <w:tab w:val="clear" w:pos="9072"/>
        </w:tabs>
      </w:pPr>
    </w:p>
    <w:p w14:paraId="2FF280B1" w14:textId="77777777" w:rsidR="00977564" w:rsidRDefault="00977564" w:rsidP="001672F8">
      <w:pPr>
        <w:pStyle w:val="Zhlav"/>
        <w:numPr>
          <w:ilvl w:val="12"/>
          <w:numId w:val="0"/>
        </w:numPr>
        <w:tabs>
          <w:tab w:val="clear" w:pos="4536"/>
          <w:tab w:val="clear" w:pos="9072"/>
        </w:tabs>
      </w:pPr>
      <w:r>
        <w:t>Návrh retenční nádrž</w:t>
      </w:r>
      <w:r w:rsidR="00AF7476">
        <w:t>e</w:t>
      </w:r>
      <w:r>
        <w:t>:</w:t>
      </w:r>
    </w:p>
    <w:p w14:paraId="053FD9ED" w14:textId="77777777" w:rsidR="00977564" w:rsidRDefault="00977564" w:rsidP="001672F8">
      <w:pPr>
        <w:pStyle w:val="Zhlav"/>
        <w:numPr>
          <w:ilvl w:val="12"/>
          <w:numId w:val="0"/>
        </w:numPr>
        <w:tabs>
          <w:tab w:val="clear" w:pos="4536"/>
          <w:tab w:val="clear" w:pos="9072"/>
        </w:tabs>
      </w:pPr>
    </w:p>
    <w:tbl>
      <w:tblPr>
        <w:tblW w:w="9500" w:type="dxa"/>
        <w:tblInd w:w="55" w:type="dxa"/>
        <w:tblCellMar>
          <w:left w:w="70" w:type="dxa"/>
          <w:right w:w="70" w:type="dxa"/>
        </w:tblCellMar>
        <w:tblLook w:val="04A0" w:firstRow="1" w:lastRow="0" w:firstColumn="1" w:lastColumn="0" w:noHBand="0" w:noVBand="1"/>
      </w:tblPr>
      <w:tblGrid>
        <w:gridCol w:w="9640"/>
        <w:gridCol w:w="1160"/>
        <w:gridCol w:w="1160"/>
      </w:tblGrid>
      <w:tr w:rsidR="001672F8" w:rsidRPr="00EC2DAB" w14:paraId="5ED96EB0" w14:textId="77777777" w:rsidTr="00F56E9C">
        <w:trPr>
          <w:trHeight w:val="255"/>
        </w:trPr>
        <w:tc>
          <w:tcPr>
            <w:tcW w:w="7180" w:type="dxa"/>
            <w:tcBorders>
              <w:top w:val="nil"/>
              <w:left w:val="nil"/>
              <w:bottom w:val="nil"/>
              <w:right w:val="nil"/>
            </w:tcBorders>
            <w:shd w:val="clear" w:color="auto" w:fill="auto"/>
            <w:noWrap/>
            <w:vAlign w:val="bottom"/>
            <w:hideMark/>
          </w:tcPr>
          <w:tbl>
            <w:tblPr>
              <w:tblW w:w="9500" w:type="dxa"/>
              <w:tblCellMar>
                <w:left w:w="70" w:type="dxa"/>
                <w:right w:w="70" w:type="dxa"/>
              </w:tblCellMar>
              <w:tblLook w:val="04A0" w:firstRow="1" w:lastRow="0" w:firstColumn="1" w:lastColumn="0" w:noHBand="0" w:noVBand="1"/>
            </w:tblPr>
            <w:tblGrid>
              <w:gridCol w:w="1400"/>
              <w:gridCol w:w="1300"/>
              <w:gridCol w:w="1140"/>
              <w:gridCol w:w="1420"/>
              <w:gridCol w:w="960"/>
              <w:gridCol w:w="960"/>
              <w:gridCol w:w="1160"/>
              <w:gridCol w:w="1160"/>
            </w:tblGrid>
            <w:tr w:rsidR="00977564" w:rsidRPr="00977564" w14:paraId="01CDA08E" w14:textId="77777777" w:rsidTr="00977564">
              <w:trPr>
                <w:trHeight w:val="255"/>
              </w:trPr>
              <w:tc>
                <w:tcPr>
                  <w:tcW w:w="1400" w:type="dxa"/>
                  <w:tcBorders>
                    <w:top w:val="nil"/>
                    <w:left w:val="nil"/>
                    <w:bottom w:val="nil"/>
                    <w:right w:val="nil"/>
                  </w:tcBorders>
                  <w:shd w:val="clear" w:color="auto" w:fill="auto"/>
                  <w:noWrap/>
                  <w:vAlign w:val="bottom"/>
                  <w:hideMark/>
                </w:tcPr>
                <w:p w14:paraId="7D98017B" w14:textId="77777777" w:rsidR="00977564" w:rsidRPr="00977564" w:rsidRDefault="00977564" w:rsidP="00977564">
                  <w:pPr>
                    <w:widowControl/>
                    <w:overflowPunct/>
                    <w:autoSpaceDE/>
                    <w:autoSpaceDN/>
                    <w:adjustRightInd/>
                    <w:jc w:val="left"/>
                    <w:textAlignment w:val="auto"/>
                    <w:rPr>
                      <w:rFonts w:cs="Arial"/>
                      <w:b/>
                      <w:bCs/>
                    </w:rPr>
                  </w:pPr>
                  <w:r w:rsidRPr="00977564">
                    <w:rPr>
                      <w:rFonts w:cs="Arial"/>
                      <w:b/>
                      <w:bCs/>
                    </w:rPr>
                    <w:t>F (m2) 1 =</w:t>
                  </w:r>
                </w:p>
              </w:tc>
              <w:tc>
                <w:tcPr>
                  <w:tcW w:w="1300" w:type="dxa"/>
                  <w:tcBorders>
                    <w:top w:val="single" w:sz="4" w:space="0" w:color="auto"/>
                    <w:left w:val="single" w:sz="4" w:space="0" w:color="auto"/>
                    <w:bottom w:val="single" w:sz="4" w:space="0" w:color="auto"/>
                    <w:right w:val="single" w:sz="4" w:space="0" w:color="auto"/>
                  </w:tcBorders>
                  <w:shd w:val="clear" w:color="000000" w:fill="CCFFFF"/>
                  <w:noWrap/>
                  <w:vAlign w:val="bottom"/>
                  <w:hideMark/>
                </w:tcPr>
                <w:p w14:paraId="4B7DC837"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190</w:t>
                  </w:r>
                </w:p>
              </w:tc>
              <w:tc>
                <w:tcPr>
                  <w:tcW w:w="2560" w:type="dxa"/>
                  <w:gridSpan w:val="2"/>
                  <w:tcBorders>
                    <w:top w:val="nil"/>
                    <w:left w:val="nil"/>
                    <w:bottom w:val="nil"/>
                    <w:right w:val="nil"/>
                  </w:tcBorders>
                  <w:shd w:val="clear" w:color="auto" w:fill="auto"/>
                  <w:noWrap/>
                  <w:vAlign w:val="bottom"/>
                  <w:hideMark/>
                </w:tcPr>
                <w:p w14:paraId="3376BBA0" w14:textId="77777777" w:rsidR="00977564" w:rsidRPr="00977564" w:rsidRDefault="00977564" w:rsidP="00977564">
                  <w:pPr>
                    <w:widowControl/>
                    <w:overflowPunct/>
                    <w:autoSpaceDE/>
                    <w:autoSpaceDN/>
                    <w:adjustRightInd/>
                    <w:jc w:val="left"/>
                    <w:textAlignment w:val="auto"/>
                    <w:rPr>
                      <w:rFonts w:cs="Arial"/>
                    </w:rPr>
                  </w:pPr>
                  <w:r w:rsidRPr="00977564">
                    <w:rPr>
                      <w:rFonts w:cs="Arial"/>
                    </w:rPr>
                    <w:t>Střecha - povlaková krytina</w:t>
                  </w:r>
                </w:p>
              </w:tc>
              <w:tc>
                <w:tcPr>
                  <w:tcW w:w="960" w:type="dxa"/>
                  <w:tcBorders>
                    <w:top w:val="nil"/>
                    <w:left w:val="nil"/>
                    <w:bottom w:val="nil"/>
                    <w:right w:val="nil"/>
                  </w:tcBorders>
                  <w:shd w:val="clear" w:color="auto" w:fill="auto"/>
                  <w:noWrap/>
                  <w:vAlign w:val="bottom"/>
                  <w:hideMark/>
                </w:tcPr>
                <w:p w14:paraId="6D08B433" w14:textId="77777777" w:rsidR="00977564" w:rsidRPr="00977564" w:rsidRDefault="00977564" w:rsidP="00977564">
                  <w:pPr>
                    <w:widowControl/>
                    <w:overflowPunct/>
                    <w:autoSpaceDE/>
                    <w:autoSpaceDN/>
                    <w:adjustRightInd/>
                    <w:jc w:val="left"/>
                    <w:textAlignment w:val="auto"/>
                    <w:rPr>
                      <w:rFonts w:cs="Arial"/>
                    </w:rPr>
                  </w:pPr>
                </w:p>
              </w:tc>
              <w:tc>
                <w:tcPr>
                  <w:tcW w:w="960" w:type="dxa"/>
                  <w:tcBorders>
                    <w:top w:val="nil"/>
                    <w:left w:val="nil"/>
                    <w:bottom w:val="nil"/>
                    <w:right w:val="nil"/>
                  </w:tcBorders>
                  <w:shd w:val="clear" w:color="auto" w:fill="auto"/>
                  <w:noWrap/>
                  <w:vAlign w:val="bottom"/>
                  <w:hideMark/>
                </w:tcPr>
                <w:p w14:paraId="01F608E2"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1160" w:type="dxa"/>
                  <w:tcBorders>
                    <w:top w:val="nil"/>
                    <w:left w:val="nil"/>
                    <w:bottom w:val="nil"/>
                    <w:right w:val="nil"/>
                  </w:tcBorders>
                  <w:shd w:val="clear" w:color="auto" w:fill="auto"/>
                  <w:noWrap/>
                  <w:vAlign w:val="bottom"/>
                  <w:hideMark/>
                </w:tcPr>
                <w:p w14:paraId="56BF7F6C"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1160" w:type="dxa"/>
                  <w:tcBorders>
                    <w:top w:val="nil"/>
                    <w:left w:val="nil"/>
                    <w:bottom w:val="nil"/>
                    <w:right w:val="nil"/>
                  </w:tcBorders>
                  <w:shd w:val="clear" w:color="auto" w:fill="auto"/>
                  <w:noWrap/>
                  <w:vAlign w:val="bottom"/>
                  <w:hideMark/>
                </w:tcPr>
                <w:p w14:paraId="0B882A5B" w14:textId="77777777" w:rsidR="00977564" w:rsidRPr="00977564" w:rsidRDefault="00977564" w:rsidP="00977564">
                  <w:pPr>
                    <w:widowControl/>
                    <w:overflowPunct/>
                    <w:autoSpaceDE/>
                    <w:autoSpaceDN/>
                    <w:adjustRightInd/>
                    <w:jc w:val="left"/>
                    <w:textAlignment w:val="auto"/>
                    <w:rPr>
                      <w:rFonts w:ascii="Times New Roman" w:hAnsi="Times New Roman"/>
                    </w:rPr>
                  </w:pPr>
                </w:p>
              </w:tc>
            </w:tr>
            <w:tr w:rsidR="00977564" w:rsidRPr="00977564" w14:paraId="3633BC67" w14:textId="77777777" w:rsidTr="00977564">
              <w:trPr>
                <w:trHeight w:val="255"/>
              </w:trPr>
              <w:tc>
                <w:tcPr>
                  <w:tcW w:w="1400" w:type="dxa"/>
                  <w:tcBorders>
                    <w:top w:val="nil"/>
                    <w:left w:val="nil"/>
                    <w:bottom w:val="nil"/>
                    <w:right w:val="nil"/>
                  </w:tcBorders>
                  <w:shd w:val="clear" w:color="auto" w:fill="auto"/>
                  <w:noWrap/>
                  <w:vAlign w:val="bottom"/>
                  <w:hideMark/>
                </w:tcPr>
                <w:p w14:paraId="4895239A" w14:textId="77777777" w:rsidR="00977564" w:rsidRPr="00977564" w:rsidRDefault="00977564" w:rsidP="00977564">
                  <w:pPr>
                    <w:widowControl/>
                    <w:overflowPunct/>
                    <w:autoSpaceDE/>
                    <w:autoSpaceDN/>
                    <w:adjustRightInd/>
                    <w:jc w:val="left"/>
                    <w:textAlignment w:val="auto"/>
                    <w:rPr>
                      <w:rFonts w:cs="Arial"/>
                      <w:b/>
                      <w:bCs/>
                    </w:rPr>
                  </w:pPr>
                  <w:r w:rsidRPr="00977564">
                    <w:rPr>
                      <w:rFonts w:cs="Arial"/>
                      <w:b/>
                      <w:bCs/>
                    </w:rPr>
                    <w:t>F (m2) 2 =</w:t>
                  </w:r>
                </w:p>
              </w:tc>
              <w:tc>
                <w:tcPr>
                  <w:tcW w:w="1300" w:type="dxa"/>
                  <w:tcBorders>
                    <w:top w:val="nil"/>
                    <w:left w:val="single" w:sz="4" w:space="0" w:color="auto"/>
                    <w:bottom w:val="single" w:sz="4" w:space="0" w:color="auto"/>
                    <w:right w:val="single" w:sz="4" w:space="0" w:color="auto"/>
                  </w:tcBorders>
                  <w:shd w:val="clear" w:color="000000" w:fill="CCFFFF"/>
                  <w:noWrap/>
                  <w:vAlign w:val="bottom"/>
                  <w:hideMark/>
                </w:tcPr>
                <w:p w14:paraId="1C83B7BF"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705</w:t>
                  </w:r>
                </w:p>
              </w:tc>
              <w:tc>
                <w:tcPr>
                  <w:tcW w:w="4480" w:type="dxa"/>
                  <w:gridSpan w:val="4"/>
                  <w:tcBorders>
                    <w:top w:val="nil"/>
                    <w:left w:val="nil"/>
                    <w:bottom w:val="nil"/>
                    <w:right w:val="nil"/>
                  </w:tcBorders>
                  <w:shd w:val="clear" w:color="auto" w:fill="auto"/>
                  <w:noWrap/>
                  <w:vAlign w:val="bottom"/>
                  <w:hideMark/>
                </w:tcPr>
                <w:p w14:paraId="042CDAFB" w14:textId="77777777" w:rsidR="00977564" w:rsidRPr="00977564" w:rsidRDefault="00977564" w:rsidP="00977564">
                  <w:pPr>
                    <w:widowControl/>
                    <w:overflowPunct/>
                    <w:autoSpaceDE/>
                    <w:autoSpaceDN/>
                    <w:adjustRightInd/>
                    <w:jc w:val="left"/>
                    <w:textAlignment w:val="auto"/>
                    <w:rPr>
                      <w:rFonts w:cs="Arial"/>
                    </w:rPr>
                  </w:pPr>
                  <w:r w:rsidRPr="00977564">
                    <w:rPr>
                      <w:rFonts w:cs="Arial"/>
                    </w:rPr>
                    <w:t xml:space="preserve">Střecha - zelená </w:t>
                  </w:r>
                  <w:proofErr w:type="spellStart"/>
                  <w:r w:rsidRPr="00977564">
                    <w:rPr>
                      <w:rFonts w:cs="Arial"/>
                    </w:rPr>
                    <w:t>střeccha</w:t>
                  </w:r>
                  <w:proofErr w:type="spellEnd"/>
                  <w:r w:rsidRPr="00977564">
                    <w:rPr>
                      <w:rFonts w:cs="Arial"/>
                    </w:rPr>
                    <w:t xml:space="preserve"> (extenzivní zeleň)</w:t>
                  </w:r>
                </w:p>
              </w:tc>
              <w:tc>
                <w:tcPr>
                  <w:tcW w:w="1160" w:type="dxa"/>
                  <w:tcBorders>
                    <w:top w:val="nil"/>
                    <w:left w:val="nil"/>
                    <w:bottom w:val="nil"/>
                    <w:right w:val="nil"/>
                  </w:tcBorders>
                  <w:shd w:val="clear" w:color="auto" w:fill="auto"/>
                  <w:noWrap/>
                  <w:vAlign w:val="bottom"/>
                  <w:hideMark/>
                </w:tcPr>
                <w:p w14:paraId="47D97253" w14:textId="77777777" w:rsidR="00977564" w:rsidRPr="00977564" w:rsidRDefault="00977564" w:rsidP="00977564">
                  <w:pPr>
                    <w:widowControl/>
                    <w:overflowPunct/>
                    <w:autoSpaceDE/>
                    <w:autoSpaceDN/>
                    <w:adjustRightInd/>
                    <w:jc w:val="left"/>
                    <w:textAlignment w:val="auto"/>
                    <w:rPr>
                      <w:rFonts w:cs="Arial"/>
                    </w:rPr>
                  </w:pPr>
                </w:p>
              </w:tc>
              <w:tc>
                <w:tcPr>
                  <w:tcW w:w="1160" w:type="dxa"/>
                  <w:tcBorders>
                    <w:top w:val="nil"/>
                    <w:left w:val="nil"/>
                    <w:bottom w:val="nil"/>
                    <w:right w:val="nil"/>
                  </w:tcBorders>
                  <w:shd w:val="clear" w:color="auto" w:fill="auto"/>
                  <w:noWrap/>
                  <w:vAlign w:val="bottom"/>
                  <w:hideMark/>
                </w:tcPr>
                <w:p w14:paraId="7C03BB42" w14:textId="77777777" w:rsidR="00977564" w:rsidRPr="00977564" w:rsidRDefault="00977564" w:rsidP="00977564">
                  <w:pPr>
                    <w:widowControl/>
                    <w:overflowPunct/>
                    <w:autoSpaceDE/>
                    <w:autoSpaceDN/>
                    <w:adjustRightInd/>
                    <w:jc w:val="left"/>
                    <w:textAlignment w:val="auto"/>
                    <w:rPr>
                      <w:rFonts w:ascii="Times New Roman" w:hAnsi="Times New Roman"/>
                    </w:rPr>
                  </w:pPr>
                </w:p>
              </w:tc>
            </w:tr>
            <w:tr w:rsidR="00977564" w:rsidRPr="00977564" w14:paraId="2514C873" w14:textId="77777777" w:rsidTr="00977564">
              <w:trPr>
                <w:trHeight w:val="255"/>
              </w:trPr>
              <w:tc>
                <w:tcPr>
                  <w:tcW w:w="1400" w:type="dxa"/>
                  <w:tcBorders>
                    <w:top w:val="nil"/>
                    <w:left w:val="nil"/>
                    <w:bottom w:val="nil"/>
                    <w:right w:val="nil"/>
                  </w:tcBorders>
                  <w:shd w:val="clear" w:color="auto" w:fill="auto"/>
                  <w:noWrap/>
                  <w:vAlign w:val="bottom"/>
                  <w:hideMark/>
                </w:tcPr>
                <w:p w14:paraId="79CF84C5" w14:textId="77777777" w:rsidR="00977564" w:rsidRPr="00977564" w:rsidRDefault="00977564" w:rsidP="00977564">
                  <w:pPr>
                    <w:widowControl/>
                    <w:overflowPunct/>
                    <w:autoSpaceDE/>
                    <w:autoSpaceDN/>
                    <w:adjustRightInd/>
                    <w:jc w:val="left"/>
                    <w:textAlignment w:val="auto"/>
                    <w:rPr>
                      <w:rFonts w:cs="Arial"/>
                      <w:b/>
                      <w:bCs/>
                    </w:rPr>
                  </w:pPr>
                  <w:r w:rsidRPr="00977564">
                    <w:rPr>
                      <w:rFonts w:cs="Arial"/>
                      <w:b/>
                      <w:bCs/>
                    </w:rPr>
                    <w:t>F (m2) 3 =</w:t>
                  </w:r>
                </w:p>
              </w:tc>
              <w:tc>
                <w:tcPr>
                  <w:tcW w:w="1300" w:type="dxa"/>
                  <w:tcBorders>
                    <w:top w:val="nil"/>
                    <w:left w:val="single" w:sz="4" w:space="0" w:color="auto"/>
                    <w:bottom w:val="single" w:sz="4" w:space="0" w:color="auto"/>
                    <w:right w:val="single" w:sz="4" w:space="0" w:color="auto"/>
                  </w:tcBorders>
                  <w:shd w:val="clear" w:color="000000" w:fill="CCFFFF"/>
                  <w:noWrap/>
                  <w:vAlign w:val="bottom"/>
                  <w:hideMark/>
                </w:tcPr>
                <w:p w14:paraId="2925731A"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500</w:t>
                  </w:r>
                </w:p>
              </w:tc>
              <w:tc>
                <w:tcPr>
                  <w:tcW w:w="3520" w:type="dxa"/>
                  <w:gridSpan w:val="3"/>
                  <w:tcBorders>
                    <w:top w:val="nil"/>
                    <w:left w:val="nil"/>
                    <w:bottom w:val="nil"/>
                    <w:right w:val="nil"/>
                  </w:tcBorders>
                  <w:shd w:val="clear" w:color="auto" w:fill="auto"/>
                  <w:noWrap/>
                  <w:vAlign w:val="bottom"/>
                  <w:hideMark/>
                </w:tcPr>
                <w:p w14:paraId="1CBD77E7" w14:textId="77777777" w:rsidR="00977564" w:rsidRPr="00977564" w:rsidRDefault="00977564" w:rsidP="00977564">
                  <w:pPr>
                    <w:widowControl/>
                    <w:overflowPunct/>
                    <w:autoSpaceDE/>
                    <w:autoSpaceDN/>
                    <w:adjustRightInd/>
                    <w:jc w:val="left"/>
                    <w:textAlignment w:val="auto"/>
                    <w:rPr>
                      <w:rFonts w:cs="Arial"/>
                    </w:rPr>
                  </w:pPr>
                  <w:r w:rsidRPr="00977564">
                    <w:rPr>
                      <w:rFonts w:cs="Arial"/>
                    </w:rPr>
                    <w:t xml:space="preserve">Zpevněné plochy před objektem </w:t>
                  </w:r>
                </w:p>
              </w:tc>
              <w:tc>
                <w:tcPr>
                  <w:tcW w:w="960" w:type="dxa"/>
                  <w:tcBorders>
                    <w:top w:val="nil"/>
                    <w:left w:val="nil"/>
                    <w:bottom w:val="nil"/>
                    <w:right w:val="nil"/>
                  </w:tcBorders>
                  <w:shd w:val="clear" w:color="auto" w:fill="auto"/>
                  <w:noWrap/>
                  <w:vAlign w:val="bottom"/>
                  <w:hideMark/>
                </w:tcPr>
                <w:p w14:paraId="2BAD8906" w14:textId="77777777" w:rsidR="00977564" w:rsidRPr="00977564" w:rsidRDefault="00977564" w:rsidP="00977564">
                  <w:pPr>
                    <w:widowControl/>
                    <w:overflowPunct/>
                    <w:autoSpaceDE/>
                    <w:autoSpaceDN/>
                    <w:adjustRightInd/>
                    <w:jc w:val="left"/>
                    <w:textAlignment w:val="auto"/>
                    <w:rPr>
                      <w:rFonts w:cs="Arial"/>
                    </w:rPr>
                  </w:pPr>
                </w:p>
              </w:tc>
              <w:tc>
                <w:tcPr>
                  <w:tcW w:w="1160" w:type="dxa"/>
                  <w:tcBorders>
                    <w:top w:val="nil"/>
                    <w:left w:val="nil"/>
                    <w:bottom w:val="nil"/>
                    <w:right w:val="nil"/>
                  </w:tcBorders>
                  <w:shd w:val="clear" w:color="auto" w:fill="auto"/>
                  <w:noWrap/>
                  <w:vAlign w:val="bottom"/>
                  <w:hideMark/>
                </w:tcPr>
                <w:p w14:paraId="3B6E762F"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1160" w:type="dxa"/>
                  <w:tcBorders>
                    <w:top w:val="nil"/>
                    <w:left w:val="nil"/>
                    <w:bottom w:val="nil"/>
                    <w:right w:val="nil"/>
                  </w:tcBorders>
                  <w:shd w:val="clear" w:color="auto" w:fill="auto"/>
                  <w:noWrap/>
                  <w:vAlign w:val="bottom"/>
                  <w:hideMark/>
                </w:tcPr>
                <w:p w14:paraId="17B8BC19" w14:textId="77777777" w:rsidR="00977564" w:rsidRPr="00977564" w:rsidRDefault="00977564" w:rsidP="00977564">
                  <w:pPr>
                    <w:widowControl/>
                    <w:overflowPunct/>
                    <w:autoSpaceDE/>
                    <w:autoSpaceDN/>
                    <w:adjustRightInd/>
                    <w:jc w:val="left"/>
                    <w:textAlignment w:val="auto"/>
                    <w:rPr>
                      <w:rFonts w:ascii="Times New Roman" w:hAnsi="Times New Roman"/>
                    </w:rPr>
                  </w:pPr>
                </w:p>
              </w:tc>
            </w:tr>
            <w:tr w:rsidR="00977564" w:rsidRPr="00977564" w14:paraId="0A1EB742" w14:textId="77777777" w:rsidTr="00977564">
              <w:trPr>
                <w:trHeight w:val="255"/>
              </w:trPr>
              <w:tc>
                <w:tcPr>
                  <w:tcW w:w="1400" w:type="dxa"/>
                  <w:tcBorders>
                    <w:top w:val="nil"/>
                    <w:left w:val="nil"/>
                    <w:bottom w:val="nil"/>
                    <w:right w:val="nil"/>
                  </w:tcBorders>
                  <w:shd w:val="clear" w:color="auto" w:fill="auto"/>
                  <w:noWrap/>
                  <w:vAlign w:val="bottom"/>
                  <w:hideMark/>
                </w:tcPr>
                <w:p w14:paraId="295AB48D" w14:textId="77777777" w:rsidR="00977564" w:rsidRPr="00977564" w:rsidRDefault="00977564" w:rsidP="00977564">
                  <w:pPr>
                    <w:widowControl/>
                    <w:overflowPunct/>
                    <w:autoSpaceDE/>
                    <w:autoSpaceDN/>
                    <w:adjustRightInd/>
                    <w:jc w:val="left"/>
                    <w:textAlignment w:val="auto"/>
                    <w:rPr>
                      <w:rFonts w:cs="Arial"/>
                      <w:b/>
                      <w:bCs/>
                    </w:rPr>
                  </w:pPr>
                  <w:proofErr w:type="spellStart"/>
                  <w:r w:rsidRPr="00977564">
                    <w:rPr>
                      <w:rFonts w:cs="Arial"/>
                      <w:b/>
                      <w:bCs/>
                    </w:rPr>
                    <w:t>koef</w:t>
                  </w:r>
                  <w:proofErr w:type="spellEnd"/>
                  <w:r w:rsidRPr="00977564">
                    <w:rPr>
                      <w:rFonts w:cs="Arial"/>
                      <w:b/>
                      <w:bCs/>
                    </w:rPr>
                    <w:t>. 1</w:t>
                  </w:r>
                </w:p>
              </w:tc>
              <w:tc>
                <w:tcPr>
                  <w:tcW w:w="1300" w:type="dxa"/>
                  <w:tcBorders>
                    <w:top w:val="nil"/>
                    <w:left w:val="single" w:sz="4" w:space="0" w:color="auto"/>
                    <w:bottom w:val="single" w:sz="4" w:space="0" w:color="auto"/>
                    <w:right w:val="single" w:sz="4" w:space="0" w:color="auto"/>
                  </w:tcBorders>
                  <w:shd w:val="clear" w:color="000000" w:fill="CCFFFF"/>
                  <w:noWrap/>
                  <w:vAlign w:val="bottom"/>
                  <w:hideMark/>
                </w:tcPr>
                <w:p w14:paraId="17CD57B9"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0,9</w:t>
                  </w:r>
                </w:p>
              </w:tc>
              <w:tc>
                <w:tcPr>
                  <w:tcW w:w="1140" w:type="dxa"/>
                  <w:tcBorders>
                    <w:top w:val="nil"/>
                    <w:left w:val="nil"/>
                    <w:bottom w:val="nil"/>
                    <w:right w:val="nil"/>
                  </w:tcBorders>
                  <w:shd w:val="clear" w:color="auto" w:fill="auto"/>
                  <w:noWrap/>
                  <w:vAlign w:val="bottom"/>
                  <w:hideMark/>
                </w:tcPr>
                <w:p w14:paraId="3BAB0729" w14:textId="77777777" w:rsidR="00977564" w:rsidRPr="00977564" w:rsidRDefault="00977564" w:rsidP="00977564">
                  <w:pPr>
                    <w:widowControl/>
                    <w:overflowPunct/>
                    <w:autoSpaceDE/>
                    <w:autoSpaceDN/>
                    <w:adjustRightInd/>
                    <w:jc w:val="right"/>
                    <w:textAlignment w:val="auto"/>
                    <w:rPr>
                      <w:rFonts w:cs="Arial"/>
                    </w:rPr>
                  </w:pPr>
                </w:p>
              </w:tc>
              <w:tc>
                <w:tcPr>
                  <w:tcW w:w="1420" w:type="dxa"/>
                  <w:tcBorders>
                    <w:top w:val="nil"/>
                    <w:left w:val="nil"/>
                    <w:bottom w:val="nil"/>
                    <w:right w:val="nil"/>
                  </w:tcBorders>
                  <w:shd w:val="clear" w:color="auto" w:fill="auto"/>
                  <w:noWrap/>
                  <w:vAlign w:val="bottom"/>
                  <w:hideMark/>
                </w:tcPr>
                <w:p w14:paraId="2B3E7727"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960" w:type="dxa"/>
                  <w:tcBorders>
                    <w:top w:val="nil"/>
                    <w:left w:val="nil"/>
                    <w:bottom w:val="nil"/>
                    <w:right w:val="nil"/>
                  </w:tcBorders>
                  <w:shd w:val="clear" w:color="auto" w:fill="auto"/>
                  <w:noWrap/>
                  <w:vAlign w:val="bottom"/>
                  <w:hideMark/>
                </w:tcPr>
                <w:p w14:paraId="166DE30B"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960" w:type="dxa"/>
                  <w:tcBorders>
                    <w:top w:val="nil"/>
                    <w:left w:val="nil"/>
                    <w:bottom w:val="nil"/>
                    <w:right w:val="nil"/>
                  </w:tcBorders>
                  <w:shd w:val="clear" w:color="auto" w:fill="auto"/>
                  <w:noWrap/>
                  <w:vAlign w:val="bottom"/>
                  <w:hideMark/>
                </w:tcPr>
                <w:p w14:paraId="10ABE89A"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1160" w:type="dxa"/>
                  <w:tcBorders>
                    <w:top w:val="nil"/>
                    <w:left w:val="nil"/>
                    <w:bottom w:val="nil"/>
                    <w:right w:val="nil"/>
                  </w:tcBorders>
                  <w:shd w:val="clear" w:color="auto" w:fill="auto"/>
                  <w:noWrap/>
                  <w:vAlign w:val="bottom"/>
                  <w:hideMark/>
                </w:tcPr>
                <w:p w14:paraId="2E0719FD"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1160" w:type="dxa"/>
                  <w:tcBorders>
                    <w:top w:val="nil"/>
                    <w:left w:val="nil"/>
                    <w:bottom w:val="nil"/>
                    <w:right w:val="nil"/>
                  </w:tcBorders>
                  <w:shd w:val="clear" w:color="auto" w:fill="auto"/>
                  <w:noWrap/>
                  <w:vAlign w:val="bottom"/>
                  <w:hideMark/>
                </w:tcPr>
                <w:p w14:paraId="617CC1AB" w14:textId="77777777" w:rsidR="00977564" w:rsidRPr="00977564" w:rsidRDefault="00977564" w:rsidP="00977564">
                  <w:pPr>
                    <w:widowControl/>
                    <w:overflowPunct/>
                    <w:autoSpaceDE/>
                    <w:autoSpaceDN/>
                    <w:adjustRightInd/>
                    <w:jc w:val="left"/>
                    <w:textAlignment w:val="auto"/>
                    <w:rPr>
                      <w:rFonts w:ascii="Times New Roman" w:hAnsi="Times New Roman"/>
                    </w:rPr>
                  </w:pPr>
                </w:p>
              </w:tc>
            </w:tr>
            <w:tr w:rsidR="00977564" w:rsidRPr="00977564" w14:paraId="71D675F8" w14:textId="77777777" w:rsidTr="00977564">
              <w:trPr>
                <w:trHeight w:val="255"/>
              </w:trPr>
              <w:tc>
                <w:tcPr>
                  <w:tcW w:w="1400" w:type="dxa"/>
                  <w:tcBorders>
                    <w:top w:val="nil"/>
                    <w:left w:val="nil"/>
                    <w:bottom w:val="nil"/>
                    <w:right w:val="nil"/>
                  </w:tcBorders>
                  <w:shd w:val="clear" w:color="auto" w:fill="auto"/>
                  <w:noWrap/>
                  <w:vAlign w:val="bottom"/>
                  <w:hideMark/>
                </w:tcPr>
                <w:p w14:paraId="5769154C" w14:textId="77777777" w:rsidR="00977564" w:rsidRPr="00977564" w:rsidRDefault="00977564" w:rsidP="00977564">
                  <w:pPr>
                    <w:widowControl/>
                    <w:overflowPunct/>
                    <w:autoSpaceDE/>
                    <w:autoSpaceDN/>
                    <w:adjustRightInd/>
                    <w:jc w:val="left"/>
                    <w:textAlignment w:val="auto"/>
                    <w:rPr>
                      <w:rFonts w:cs="Arial"/>
                      <w:b/>
                      <w:bCs/>
                    </w:rPr>
                  </w:pPr>
                  <w:proofErr w:type="spellStart"/>
                  <w:r w:rsidRPr="00977564">
                    <w:rPr>
                      <w:rFonts w:cs="Arial"/>
                      <w:b/>
                      <w:bCs/>
                    </w:rPr>
                    <w:t>koef</w:t>
                  </w:r>
                  <w:proofErr w:type="spellEnd"/>
                  <w:r w:rsidRPr="00977564">
                    <w:rPr>
                      <w:rFonts w:cs="Arial"/>
                      <w:b/>
                      <w:bCs/>
                    </w:rPr>
                    <w:t>. 2</w:t>
                  </w:r>
                </w:p>
              </w:tc>
              <w:tc>
                <w:tcPr>
                  <w:tcW w:w="1300" w:type="dxa"/>
                  <w:tcBorders>
                    <w:top w:val="nil"/>
                    <w:left w:val="single" w:sz="4" w:space="0" w:color="auto"/>
                    <w:bottom w:val="single" w:sz="4" w:space="0" w:color="auto"/>
                    <w:right w:val="single" w:sz="4" w:space="0" w:color="auto"/>
                  </w:tcBorders>
                  <w:shd w:val="clear" w:color="000000" w:fill="CCFFFF"/>
                  <w:noWrap/>
                  <w:vAlign w:val="bottom"/>
                  <w:hideMark/>
                </w:tcPr>
                <w:p w14:paraId="7562F8E5"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0,5</w:t>
                  </w:r>
                </w:p>
              </w:tc>
              <w:tc>
                <w:tcPr>
                  <w:tcW w:w="1140" w:type="dxa"/>
                  <w:tcBorders>
                    <w:top w:val="nil"/>
                    <w:left w:val="nil"/>
                    <w:bottom w:val="nil"/>
                    <w:right w:val="nil"/>
                  </w:tcBorders>
                  <w:shd w:val="clear" w:color="auto" w:fill="auto"/>
                  <w:noWrap/>
                  <w:vAlign w:val="bottom"/>
                  <w:hideMark/>
                </w:tcPr>
                <w:p w14:paraId="70F365CB" w14:textId="77777777" w:rsidR="00977564" w:rsidRPr="00977564" w:rsidRDefault="00977564" w:rsidP="00977564">
                  <w:pPr>
                    <w:widowControl/>
                    <w:overflowPunct/>
                    <w:autoSpaceDE/>
                    <w:autoSpaceDN/>
                    <w:adjustRightInd/>
                    <w:jc w:val="right"/>
                    <w:textAlignment w:val="auto"/>
                    <w:rPr>
                      <w:rFonts w:cs="Arial"/>
                    </w:rPr>
                  </w:pPr>
                </w:p>
              </w:tc>
              <w:tc>
                <w:tcPr>
                  <w:tcW w:w="1420" w:type="dxa"/>
                  <w:tcBorders>
                    <w:top w:val="nil"/>
                    <w:left w:val="nil"/>
                    <w:bottom w:val="nil"/>
                    <w:right w:val="nil"/>
                  </w:tcBorders>
                  <w:shd w:val="clear" w:color="auto" w:fill="auto"/>
                  <w:noWrap/>
                  <w:vAlign w:val="bottom"/>
                  <w:hideMark/>
                </w:tcPr>
                <w:p w14:paraId="44951FA5"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960" w:type="dxa"/>
                  <w:tcBorders>
                    <w:top w:val="nil"/>
                    <w:left w:val="nil"/>
                    <w:bottom w:val="nil"/>
                    <w:right w:val="nil"/>
                  </w:tcBorders>
                  <w:shd w:val="clear" w:color="auto" w:fill="auto"/>
                  <w:noWrap/>
                  <w:vAlign w:val="bottom"/>
                  <w:hideMark/>
                </w:tcPr>
                <w:p w14:paraId="27EBE35F"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960" w:type="dxa"/>
                  <w:tcBorders>
                    <w:top w:val="nil"/>
                    <w:left w:val="nil"/>
                    <w:bottom w:val="nil"/>
                    <w:right w:val="nil"/>
                  </w:tcBorders>
                  <w:shd w:val="clear" w:color="auto" w:fill="auto"/>
                  <w:noWrap/>
                  <w:vAlign w:val="bottom"/>
                  <w:hideMark/>
                </w:tcPr>
                <w:p w14:paraId="1F7E729B"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1160" w:type="dxa"/>
                  <w:tcBorders>
                    <w:top w:val="nil"/>
                    <w:left w:val="nil"/>
                    <w:bottom w:val="nil"/>
                    <w:right w:val="nil"/>
                  </w:tcBorders>
                  <w:shd w:val="clear" w:color="auto" w:fill="auto"/>
                  <w:noWrap/>
                  <w:vAlign w:val="bottom"/>
                  <w:hideMark/>
                </w:tcPr>
                <w:p w14:paraId="50FF5589"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1160" w:type="dxa"/>
                  <w:tcBorders>
                    <w:top w:val="nil"/>
                    <w:left w:val="nil"/>
                    <w:bottom w:val="nil"/>
                    <w:right w:val="nil"/>
                  </w:tcBorders>
                  <w:shd w:val="clear" w:color="auto" w:fill="auto"/>
                  <w:noWrap/>
                  <w:vAlign w:val="bottom"/>
                  <w:hideMark/>
                </w:tcPr>
                <w:p w14:paraId="6E814F92" w14:textId="77777777" w:rsidR="00977564" w:rsidRPr="00977564" w:rsidRDefault="00977564" w:rsidP="00977564">
                  <w:pPr>
                    <w:widowControl/>
                    <w:overflowPunct/>
                    <w:autoSpaceDE/>
                    <w:autoSpaceDN/>
                    <w:adjustRightInd/>
                    <w:jc w:val="left"/>
                    <w:textAlignment w:val="auto"/>
                    <w:rPr>
                      <w:rFonts w:ascii="Times New Roman" w:hAnsi="Times New Roman"/>
                    </w:rPr>
                  </w:pPr>
                </w:p>
              </w:tc>
            </w:tr>
            <w:tr w:rsidR="00977564" w:rsidRPr="00977564" w14:paraId="646DEF6A" w14:textId="77777777" w:rsidTr="00977564">
              <w:trPr>
                <w:trHeight w:val="255"/>
              </w:trPr>
              <w:tc>
                <w:tcPr>
                  <w:tcW w:w="1400" w:type="dxa"/>
                  <w:tcBorders>
                    <w:top w:val="nil"/>
                    <w:left w:val="nil"/>
                    <w:bottom w:val="nil"/>
                    <w:right w:val="nil"/>
                  </w:tcBorders>
                  <w:shd w:val="clear" w:color="auto" w:fill="auto"/>
                  <w:noWrap/>
                  <w:vAlign w:val="bottom"/>
                  <w:hideMark/>
                </w:tcPr>
                <w:p w14:paraId="4B789484" w14:textId="77777777" w:rsidR="00977564" w:rsidRPr="00977564" w:rsidRDefault="00977564" w:rsidP="00977564">
                  <w:pPr>
                    <w:widowControl/>
                    <w:overflowPunct/>
                    <w:autoSpaceDE/>
                    <w:autoSpaceDN/>
                    <w:adjustRightInd/>
                    <w:jc w:val="left"/>
                    <w:textAlignment w:val="auto"/>
                    <w:rPr>
                      <w:rFonts w:cs="Arial"/>
                      <w:b/>
                      <w:bCs/>
                    </w:rPr>
                  </w:pPr>
                  <w:proofErr w:type="spellStart"/>
                  <w:r w:rsidRPr="00977564">
                    <w:rPr>
                      <w:rFonts w:cs="Arial"/>
                      <w:b/>
                      <w:bCs/>
                    </w:rPr>
                    <w:t>koef</w:t>
                  </w:r>
                  <w:proofErr w:type="spellEnd"/>
                  <w:r w:rsidRPr="00977564">
                    <w:rPr>
                      <w:rFonts w:cs="Arial"/>
                      <w:b/>
                      <w:bCs/>
                    </w:rPr>
                    <w:t>. 3</w:t>
                  </w:r>
                </w:p>
              </w:tc>
              <w:tc>
                <w:tcPr>
                  <w:tcW w:w="1300" w:type="dxa"/>
                  <w:tcBorders>
                    <w:top w:val="nil"/>
                    <w:left w:val="single" w:sz="4" w:space="0" w:color="auto"/>
                    <w:bottom w:val="single" w:sz="4" w:space="0" w:color="auto"/>
                    <w:right w:val="single" w:sz="4" w:space="0" w:color="auto"/>
                  </w:tcBorders>
                  <w:shd w:val="clear" w:color="000000" w:fill="CCFFFF"/>
                  <w:noWrap/>
                  <w:vAlign w:val="bottom"/>
                  <w:hideMark/>
                </w:tcPr>
                <w:p w14:paraId="6BE67BAB"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0,8</w:t>
                  </w:r>
                </w:p>
              </w:tc>
              <w:tc>
                <w:tcPr>
                  <w:tcW w:w="1140" w:type="dxa"/>
                  <w:tcBorders>
                    <w:top w:val="nil"/>
                    <w:left w:val="nil"/>
                    <w:bottom w:val="nil"/>
                    <w:right w:val="nil"/>
                  </w:tcBorders>
                  <w:shd w:val="clear" w:color="auto" w:fill="auto"/>
                  <w:noWrap/>
                  <w:vAlign w:val="bottom"/>
                  <w:hideMark/>
                </w:tcPr>
                <w:p w14:paraId="042348A9" w14:textId="77777777" w:rsidR="00977564" w:rsidRPr="00977564" w:rsidRDefault="00977564" w:rsidP="00977564">
                  <w:pPr>
                    <w:widowControl/>
                    <w:overflowPunct/>
                    <w:autoSpaceDE/>
                    <w:autoSpaceDN/>
                    <w:adjustRightInd/>
                    <w:jc w:val="right"/>
                    <w:textAlignment w:val="auto"/>
                    <w:rPr>
                      <w:rFonts w:cs="Arial"/>
                    </w:rPr>
                  </w:pPr>
                </w:p>
              </w:tc>
              <w:tc>
                <w:tcPr>
                  <w:tcW w:w="1420" w:type="dxa"/>
                  <w:tcBorders>
                    <w:top w:val="nil"/>
                    <w:left w:val="nil"/>
                    <w:bottom w:val="nil"/>
                    <w:right w:val="nil"/>
                  </w:tcBorders>
                  <w:shd w:val="clear" w:color="auto" w:fill="auto"/>
                  <w:noWrap/>
                  <w:vAlign w:val="bottom"/>
                  <w:hideMark/>
                </w:tcPr>
                <w:p w14:paraId="58A7207C"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960" w:type="dxa"/>
                  <w:tcBorders>
                    <w:top w:val="nil"/>
                    <w:left w:val="nil"/>
                    <w:bottom w:val="nil"/>
                    <w:right w:val="nil"/>
                  </w:tcBorders>
                  <w:shd w:val="clear" w:color="auto" w:fill="auto"/>
                  <w:noWrap/>
                  <w:vAlign w:val="bottom"/>
                  <w:hideMark/>
                </w:tcPr>
                <w:p w14:paraId="1E960B84"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960" w:type="dxa"/>
                  <w:tcBorders>
                    <w:top w:val="nil"/>
                    <w:left w:val="nil"/>
                    <w:bottom w:val="nil"/>
                    <w:right w:val="nil"/>
                  </w:tcBorders>
                  <w:shd w:val="clear" w:color="auto" w:fill="auto"/>
                  <w:noWrap/>
                  <w:vAlign w:val="bottom"/>
                  <w:hideMark/>
                </w:tcPr>
                <w:p w14:paraId="7D4491F4"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1160" w:type="dxa"/>
                  <w:tcBorders>
                    <w:top w:val="nil"/>
                    <w:left w:val="nil"/>
                    <w:bottom w:val="nil"/>
                    <w:right w:val="nil"/>
                  </w:tcBorders>
                  <w:shd w:val="clear" w:color="auto" w:fill="auto"/>
                  <w:noWrap/>
                  <w:vAlign w:val="bottom"/>
                  <w:hideMark/>
                </w:tcPr>
                <w:p w14:paraId="4AA03706"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1160" w:type="dxa"/>
                  <w:tcBorders>
                    <w:top w:val="nil"/>
                    <w:left w:val="nil"/>
                    <w:bottom w:val="nil"/>
                    <w:right w:val="nil"/>
                  </w:tcBorders>
                  <w:shd w:val="clear" w:color="auto" w:fill="auto"/>
                  <w:noWrap/>
                  <w:vAlign w:val="bottom"/>
                  <w:hideMark/>
                </w:tcPr>
                <w:p w14:paraId="7F6BC4E8" w14:textId="77777777" w:rsidR="00977564" w:rsidRPr="00977564" w:rsidRDefault="00977564" w:rsidP="00977564">
                  <w:pPr>
                    <w:widowControl/>
                    <w:overflowPunct/>
                    <w:autoSpaceDE/>
                    <w:autoSpaceDN/>
                    <w:adjustRightInd/>
                    <w:jc w:val="left"/>
                    <w:textAlignment w:val="auto"/>
                    <w:rPr>
                      <w:rFonts w:ascii="Times New Roman" w:hAnsi="Times New Roman"/>
                    </w:rPr>
                  </w:pPr>
                </w:p>
              </w:tc>
            </w:tr>
            <w:tr w:rsidR="00977564" w:rsidRPr="00977564" w14:paraId="67846F4B" w14:textId="77777777" w:rsidTr="00977564">
              <w:trPr>
                <w:trHeight w:val="255"/>
              </w:trPr>
              <w:tc>
                <w:tcPr>
                  <w:tcW w:w="1400" w:type="dxa"/>
                  <w:tcBorders>
                    <w:top w:val="nil"/>
                    <w:left w:val="nil"/>
                    <w:bottom w:val="nil"/>
                    <w:right w:val="nil"/>
                  </w:tcBorders>
                  <w:shd w:val="clear" w:color="auto" w:fill="auto"/>
                  <w:noWrap/>
                  <w:vAlign w:val="bottom"/>
                  <w:hideMark/>
                </w:tcPr>
                <w:p w14:paraId="6886AE84" w14:textId="77777777" w:rsidR="00977564" w:rsidRPr="00977564" w:rsidRDefault="00977564" w:rsidP="00977564">
                  <w:pPr>
                    <w:widowControl/>
                    <w:overflowPunct/>
                    <w:autoSpaceDE/>
                    <w:autoSpaceDN/>
                    <w:adjustRightInd/>
                    <w:jc w:val="left"/>
                    <w:textAlignment w:val="auto"/>
                    <w:rPr>
                      <w:rFonts w:cs="Arial"/>
                      <w:b/>
                      <w:bCs/>
                    </w:rPr>
                  </w:pPr>
                  <w:r w:rsidRPr="00977564">
                    <w:rPr>
                      <w:rFonts w:cs="Arial"/>
                      <w:b/>
                      <w:bCs/>
                    </w:rPr>
                    <w:t>odtok (l/s)</w:t>
                  </w:r>
                </w:p>
              </w:tc>
              <w:tc>
                <w:tcPr>
                  <w:tcW w:w="1300" w:type="dxa"/>
                  <w:tcBorders>
                    <w:top w:val="nil"/>
                    <w:left w:val="single" w:sz="4" w:space="0" w:color="auto"/>
                    <w:bottom w:val="single" w:sz="4" w:space="0" w:color="auto"/>
                    <w:right w:val="single" w:sz="4" w:space="0" w:color="auto"/>
                  </w:tcBorders>
                  <w:shd w:val="clear" w:color="000000" w:fill="CCFFFF"/>
                  <w:noWrap/>
                  <w:vAlign w:val="bottom"/>
                  <w:hideMark/>
                </w:tcPr>
                <w:p w14:paraId="11E1E535"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1</w:t>
                  </w:r>
                </w:p>
              </w:tc>
              <w:tc>
                <w:tcPr>
                  <w:tcW w:w="1140" w:type="dxa"/>
                  <w:tcBorders>
                    <w:top w:val="nil"/>
                    <w:left w:val="nil"/>
                    <w:bottom w:val="nil"/>
                    <w:right w:val="nil"/>
                  </w:tcBorders>
                  <w:shd w:val="clear" w:color="auto" w:fill="auto"/>
                  <w:noWrap/>
                  <w:vAlign w:val="bottom"/>
                  <w:hideMark/>
                </w:tcPr>
                <w:p w14:paraId="2222E145" w14:textId="77777777" w:rsidR="00977564" w:rsidRPr="00977564" w:rsidRDefault="00977564" w:rsidP="00977564">
                  <w:pPr>
                    <w:widowControl/>
                    <w:overflowPunct/>
                    <w:autoSpaceDE/>
                    <w:autoSpaceDN/>
                    <w:adjustRightInd/>
                    <w:jc w:val="right"/>
                    <w:textAlignment w:val="auto"/>
                    <w:rPr>
                      <w:rFonts w:cs="Arial"/>
                    </w:rPr>
                  </w:pPr>
                </w:p>
              </w:tc>
              <w:tc>
                <w:tcPr>
                  <w:tcW w:w="1420" w:type="dxa"/>
                  <w:tcBorders>
                    <w:top w:val="nil"/>
                    <w:left w:val="nil"/>
                    <w:bottom w:val="nil"/>
                    <w:right w:val="nil"/>
                  </w:tcBorders>
                  <w:shd w:val="clear" w:color="auto" w:fill="auto"/>
                  <w:noWrap/>
                  <w:vAlign w:val="bottom"/>
                  <w:hideMark/>
                </w:tcPr>
                <w:p w14:paraId="2F28E4B1"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960" w:type="dxa"/>
                  <w:tcBorders>
                    <w:top w:val="nil"/>
                    <w:left w:val="nil"/>
                    <w:bottom w:val="nil"/>
                    <w:right w:val="nil"/>
                  </w:tcBorders>
                  <w:shd w:val="clear" w:color="auto" w:fill="auto"/>
                  <w:noWrap/>
                  <w:vAlign w:val="bottom"/>
                  <w:hideMark/>
                </w:tcPr>
                <w:p w14:paraId="4EDA1EDC"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960" w:type="dxa"/>
                  <w:tcBorders>
                    <w:top w:val="nil"/>
                    <w:left w:val="nil"/>
                    <w:bottom w:val="nil"/>
                    <w:right w:val="nil"/>
                  </w:tcBorders>
                  <w:shd w:val="clear" w:color="auto" w:fill="auto"/>
                  <w:noWrap/>
                  <w:vAlign w:val="bottom"/>
                  <w:hideMark/>
                </w:tcPr>
                <w:p w14:paraId="20DEBF7B"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1160" w:type="dxa"/>
                  <w:tcBorders>
                    <w:top w:val="nil"/>
                    <w:left w:val="nil"/>
                    <w:bottom w:val="nil"/>
                    <w:right w:val="nil"/>
                  </w:tcBorders>
                  <w:shd w:val="clear" w:color="auto" w:fill="auto"/>
                  <w:noWrap/>
                  <w:vAlign w:val="bottom"/>
                  <w:hideMark/>
                </w:tcPr>
                <w:p w14:paraId="1C649832"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1160" w:type="dxa"/>
                  <w:tcBorders>
                    <w:top w:val="nil"/>
                    <w:left w:val="nil"/>
                    <w:bottom w:val="nil"/>
                    <w:right w:val="nil"/>
                  </w:tcBorders>
                  <w:shd w:val="clear" w:color="auto" w:fill="auto"/>
                  <w:noWrap/>
                  <w:vAlign w:val="bottom"/>
                  <w:hideMark/>
                </w:tcPr>
                <w:p w14:paraId="5A2F66B7" w14:textId="77777777" w:rsidR="00977564" w:rsidRPr="00977564" w:rsidRDefault="00977564" w:rsidP="00977564">
                  <w:pPr>
                    <w:widowControl/>
                    <w:overflowPunct/>
                    <w:autoSpaceDE/>
                    <w:autoSpaceDN/>
                    <w:adjustRightInd/>
                    <w:jc w:val="left"/>
                    <w:textAlignment w:val="auto"/>
                    <w:rPr>
                      <w:rFonts w:ascii="Times New Roman" w:hAnsi="Times New Roman"/>
                    </w:rPr>
                  </w:pPr>
                </w:p>
              </w:tc>
            </w:tr>
            <w:tr w:rsidR="00977564" w:rsidRPr="00977564" w14:paraId="57E9BBDD" w14:textId="77777777" w:rsidTr="00977564">
              <w:trPr>
                <w:trHeight w:val="270"/>
              </w:trPr>
              <w:tc>
                <w:tcPr>
                  <w:tcW w:w="1400" w:type="dxa"/>
                  <w:tcBorders>
                    <w:top w:val="nil"/>
                    <w:left w:val="nil"/>
                    <w:bottom w:val="nil"/>
                    <w:right w:val="nil"/>
                  </w:tcBorders>
                  <w:shd w:val="clear" w:color="auto" w:fill="auto"/>
                  <w:noWrap/>
                  <w:vAlign w:val="bottom"/>
                  <w:hideMark/>
                </w:tcPr>
                <w:p w14:paraId="5EAE70E7"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1300" w:type="dxa"/>
                  <w:tcBorders>
                    <w:top w:val="nil"/>
                    <w:left w:val="nil"/>
                    <w:bottom w:val="nil"/>
                    <w:right w:val="nil"/>
                  </w:tcBorders>
                  <w:shd w:val="clear" w:color="auto" w:fill="auto"/>
                  <w:noWrap/>
                  <w:vAlign w:val="bottom"/>
                  <w:hideMark/>
                </w:tcPr>
                <w:p w14:paraId="652E33E5"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1140" w:type="dxa"/>
                  <w:tcBorders>
                    <w:top w:val="nil"/>
                    <w:left w:val="nil"/>
                    <w:bottom w:val="nil"/>
                    <w:right w:val="nil"/>
                  </w:tcBorders>
                  <w:shd w:val="clear" w:color="auto" w:fill="auto"/>
                  <w:noWrap/>
                  <w:vAlign w:val="bottom"/>
                  <w:hideMark/>
                </w:tcPr>
                <w:p w14:paraId="3889BA33"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1420" w:type="dxa"/>
                  <w:tcBorders>
                    <w:top w:val="nil"/>
                    <w:left w:val="nil"/>
                    <w:bottom w:val="nil"/>
                    <w:right w:val="nil"/>
                  </w:tcBorders>
                  <w:shd w:val="clear" w:color="auto" w:fill="auto"/>
                  <w:noWrap/>
                  <w:vAlign w:val="bottom"/>
                  <w:hideMark/>
                </w:tcPr>
                <w:p w14:paraId="16B9007C"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960" w:type="dxa"/>
                  <w:tcBorders>
                    <w:top w:val="nil"/>
                    <w:left w:val="nil"/>
                    <w:bottom w:val="nil"/>
                    <w:right w:val="nil"/>
                  </w:tcBorders>
                  <w:shd w:val="clear" w:color="auto" w:fill="auto"/>
                  <w:noWrap/>
                  <w:vAlign w:val="bottom"/>
                  <w:hideMark/>
                </w:tcPr>
                <w:p w14:paraId="5254533D"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960" w:type="dxa"/>
                  <w:tcBorders>
                    <w:top w:val="nil"/>
                    <w:left w:val="nil"/>
                    <w:bottom w:val="nil"/>
                    <w:right w:val="nil"/>
                  </w:tcBorders>
                  <w:shd w:val="clear" w:color="auto" w:fill="auto"/>
                  <w:noWrap/>
                  <w:vAlign w:val="bottom"/>
                  <w:hideMark/>
                </w:tcPr>
                <w:p w14:paraId="080A1BDD"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1160" w:type="dxa"/>
                  <w:tcBorders>
                    <w:top w:val="nil"/>
                    <w:left w:val="nil"/>
                    <w:bottom w:val="nil"/>
                    <w:right w:val="nil"/>
                  </w:tcBorders>
                  <w:shd w:val="clear" w:color="auto" w:fill="auto"/>
                  <w:noWrap/>
                  <w:vAlign w:val="bottom"/>
                  <w:hideMark/>
                </w:tcPr>
                <w:p w14:paraId="06DB9274"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1160" w:type="dxa"/>
                  <w:tcBorders>
                    <w:top w:val="nil"/>
                    <w:left w:val="nil"/>
                    <w:bottom w:val="nil"/>
                    <w:right w:val="nil"/>
                  </w:tcBorders>
                  <w:shd w:val="clear" w:color="auto" w:fill="auto"/>
                  <w:noWrap/>
                  <w:vAlign w:val="bottom"/>
                  <w:hideMark/>
                </w:tcPr>
                <w:p w14:paraId="308E2337" w14:textId="77777777" w:rsidR="00977564" w:rsidRPr="00977564" w:rsidRDefault="00977564" w:rsidP="00977564">
                  <w:pPr>
                    <w:widowControl/>
                    <w:overflowPunct/>
                    <w:autoSpaceDE/>
                    <w:autoSpaceDN/>
                    <w:adjustRightInd/>
                    <w:jc w:val="left"/>
                    <w:textAlignment w:val="auto"/>
                    <w:rPr>
                      <w:rFonts w:ascii="Times New Roman" w:hAnsi="Times New Roman"/>
                    </w:rPr>
                  </w:pPr>
                </w:p>
              </w:tc>
            </w:tr>
            <w:tr w:rsidR="00977564" w:rsidRPr="00977564" w14:paraId="13730D17" w14:textId="77777777" w:rsidTr="00977564">
              <w:trPr>
                <w:trHeight w:val="330"/>
              </w:trPr>
              <w:tc>
                <w:tcPr>
                  <w:tcW w:w="1400" w:type="dxa"/>
                  <w:tcBorders>
                    <w:top w:val="nil"/>
                    <w:left w:val="nil"/>
                    <w:bottom w:val="nil"/>
                    <w:right w:val="nil"/>
                  </w:tcBorders>
                  <w:shd w:val="clear" w:color="auto" w:fill="auto"/>
                  <w:noWrap/>
                  <w:vAlign w:val="bottom"/>
                  <w:hideMark/>
                </w:tcPr>
                <w:p w14:paraId="3CD8E0AE" w14:textId="77777777" w:rsidR="00977564" w:rsidRPr="00977564" w:rsidRDefault="00977564" w:rsidP="00977564">
                  <w:pPr>
                    <w:widowControl/>
                    <w:overflowPunct/>
                    <w:autoSpaceDE/>
                    <w:autoSpaceDN/>
                    <w:adjustRightInd/>
                    <w:jc w:val="left"/>
                    <w:textAlignment w:val="auto"/>
                    <w:rPr>
                      <w:rFonts w:cs="Arial"/>
                      <w:b/>
                      <w:bCs/>
                    </w:rPr>
                  </w:pPr>
                  <w:r w:rsidRPr="00977564">
                    <w:rPr>
                      <w:rFonts w:cs="Arial"/>
                      <w:b/>
                      <w:bCs/>
                    </w:rPr>
                    <w:t>n-letý déšť</w:t>
                  </w:r>
                </w:p>
              </w:tc>
              <w:tc>
                <w:tcPr>
                  <w:tcW w:w="1300"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14:paraId="6730536B" w14:textId="77777777" w:rsidR="00977564" w:rsidRPr="00977564" w:rsidRDefault="00977564" w:rsidP="00977564">
                  <w:pPr>
                    <w:widowControl/>
                    <w:overflowPunct/>
                    <w:autoSpaceDE/>
                    <w:autoSpaceDN/>
                    <w:adjustRightInd/>
                    <w:jc w:val="right"/>
                    <w:textAlignment w:val="auto"/>
                    <w:rPr>
                      <w:rFonts w:cs="Arial"/>
                      <w:b/>
                      <w:bCs/>
                      <w:sz w:val="24"/>
                      <w:szCs w:val="24"/>
                    </w:rPr>
                  </w:pPr>
                  <w:r w:rsidRPr="00977564">
                    <w:rPr>
                      <w:rFonts w:cs="Arial"/>
                      <w:b/>
                      <w:bCs/>
                      <w:sz w:val="24"/>
                      <w:szCs w:val="24"/>
                    </w:rPr>
                    <w:t>10</w:t>
                  </w:r>
                </w:p>
              </w:tc>
              <w:tc>
                <w:tcPr>
                  <w:tcW w:w="3520" w:type="dxa"/>
                  <w:gridSpan w:val="3"/>
                  <w:tcBorders>
                    <w:top w:val="nil"/>
                    <w:left w:val="nil"/>
                    <w:bottom w:val="nil"/>
                    <w:right w:val="nil"/>
                  </w:tcBorders>
                  <w:shd w:val="clear" w:color="auto" w:fill="auto"/>
                  <w:noWrap/>
                  <w:vAlign w:val="bottom"/>
                  <w:hideMark/>
                </w:tcPr>
                <w:p w14:paraId="43FD1267" w14:textId="77777777" w:rsidR="00977564" w:rsidRPr="00977564" w:rsidRDefault="00977564" w:rsidP="00977564">
                  <w:pPr>
                    <w:widowControl/>
                    <w:overflowPunct/>
                    <w:autoSpaceDE/>
                    <w:autoSpaceDN/>
                    <w:adjustRightInd/>
                    <w:jc w:val="left"/>
                    <w:textAlignment w:val="auto"/>
                    <w:rPr>
                      <w:rFonts w:cs="Arial"/>
                    </w:rPr>
                  </w:pPr>
                  <w:r w:rsidRPr="00977564">
                    <w:rPr>
                      <w:rFonts w:cs="Arial"/>
                    </w:rPr>
                    <w:t xml:space="preserve">(zadávat </w:t>
                  </w:r>
                  <w:proofErr w:type="spellStart"/>
                  <w:r w:rsidRPr="00977564">
                    <w:rPr>
                      <w:rFonts w:cs="Arial"/>
                    </w:rPr>
                    <w:t>dešťě</w:t>
                  </w:r>
                  <w:proofErr w:type="spellEnd"/>
                  <w:r w:rsidRPr="00977564">
                    <w:rPr>
                      <w:rFonts w:cs="Arial"/>
                    </w:rPr>
                    <w:t xml:space="preserve"> 1,2,5,10,20,50,100)</w:t>
                  </w:r>
                </w:p>
              </w:tc>
              <w:tc>
                <w:tcPr>
                  <w:tcW w:w="960" w:type="dxa"/>
                  <w:tcBorders>
                    <w:top w:val="nil"/>
                    <w:left w:val="nil"/>
                    <w:bottom w:val="nil"/>
                    <w:right w:val="nil"/>
                  </w:tcBorders>
                  <w:shd w:val="clear" w:color="auto" w:fill="auto"/>
                  <w:noWrap/>
                  <w:vAlign w:val="bottom"/>
                  <w:hideMark/>
                </w:tcPr>
                <w:p w14:paraId="5EB7CDC9" w14:textId="77777777" w:rsidR="00977564" w:rsidRPr="00977564" w:rsidRDefault="00977564" w:rsidP="00977564">
                  <w:pPr>
                    <w:widowControl/>
                    <w:overflowPunct/>
                    <w:autoSpaceDE/>
                    <w:autoSpaceDN/>
                    <w:adjustRightInd/>
                    <w:jc w:val="left"/>
                    <w:textAlignment w:val="auto"/>
                    <w:rPr>
                      <w:rFonts w:cs="Arial"/>
                    </w:rPr>
                  </w:pPr>
                </w:p>
              </w:tc>
              <w:tc>
                <w:tcPr>
                  <w:tcW w:w="1160" w:type="dxa"/>
                  <w:tcBorders>
                    <w:top w:val="nil"/>
                    <w:left w:val="nil"/>
                    <w:bottom w:val="nil"/>
                    <w:right w:val="nil"/>
                  </w:tcBorders>
                  <w:shd w:val="clear" w:color="auto" w:fill="auto"/>
                  <w:noWrap/>
                  <w:vAlign w:val="bottom"/>
                  <w:hideMark/>
                </w:tcPr>
                <w:p w14:paraId="4C5E8617"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1160" w:type="dxa"/>
                  <w:tcBorders>
                    <w:top w:val="nil"/>
                    <w:left w:val="nil"/>
                    <w:bottom w:val="nil"/>
                    <w:right w:val="nil"/>
                  </w:tcBorders>
                  <w:shd w:val="clear" w:color="auto" w:fill="auto"/>
                  <w:noWrap/>
                  <w:vAlign w:val="bottom"/>
                  <w:hideMark/>
                </w:tcPr>
                <w:p w14:paraId="614AF3AD" w14:textId="77777777" w:rsidR="00977564" w:rsidRPr="00977564" w:rsidRDefault="00977564" w:rsidP="00977564">
                  <w:pPr>
                    <w:widowControl/>
                    <w:overflowPunct/>
                    <w:autoSpaceDE/>
                    <w:autoSpaceDN/>
                    <w:adjustRightInd/>
                    <w:jc w:val="left"/>
                    <w:textAlignment w:val="auto"/>
                    <w:rPr>
                      <w:rFonts w:ascii="Times New Roman" w:hAnsi="Times New Roman"/>
                    </w:rPr>
                  </w:pPr>
                </w:p>
              </w:tc>
            </w:tr>
            <w:tr w:rsidR="00977564" w:rsidRPr="00977564" w14:paraId="691E1FCF" w14:textId="77777777" w:rsidTr="00977564">
              <w:trPr>
                <w:trHeight w:val="255"/>
              </w:trPr>
              <w:tc>
                <w:tcPr>
                  <w:tcW w:w="1400" w:type="dxa"/>
                  <w:tcBorders>
                    <w:top w:val="nil"/>
                    <w:left w:val="nil"/>
                    <w:bottom w:val="nil"/>
                    <w:right w:val="nil"/>
                  </w:tcBorders>
                  <w:shd w:val="clear" w:color="auto" w:fill="auto"/>
                  <w:noWrap/>
                  <w:vAlign w:val="bottom"/>
                  <w:hideMark/>
                </w:tcPr>
                <w:p w14:paraId="3FC9EBA5" w14:textId="77777777" w:rsidR="00977564" w:rsidRPr="00977564" w:rsidRDefault="00977564" w:rsidP="00977564">
                  <w:pPr>
                    <w:widowControl/>
                    <w:overflowPunct/>
                    <w:autoSpaceDE/>
                    <w:autoSpaceDN/>
                    <w:adjustRightInd/>
                    <w:jc w:val="left"/>
                    <w:textAlignment w:val="auto"/>
                    <w:rPr>
                      <w:rFonts w:cs="Arial"/>
                      <w:b/>
                      <w:bCs/>
                    </w:rPr>
                  </w:pPr>
                  <w:r w:rsidRPr="00977564">
                    <w:rPr>
                      <w:rFonts w:cs="Arial"/>
                      <w:b/>
                      <w:bCs/>
                    </w:rPr>
                    <w:t>Fr (m2) =</w:t>
                  </w:r>
                </w:p>
              </w:tc>
              <w:tc>
                <w:tcPr>
                  <w:tcW w:w="1300" w:type="dxa"/>
                  <w:tcBorders>
                    <w:top w:val="nil"/>
                    <w:left w:val="nil"/>
                    <w:bottom w:val="nil"/>
                    <w:right w:val="nil"/>
                  </w:tcBorders>
                  <w:shd w:val="clear" w:color="auto" w:fill="auto"/>
                  <w:noWrap/>
                  <w:vAlign w:val="bottom"/>
                  <w:hideMark/>
                </w:tcPr>
                <w:p w14:paraId="4061ECF0"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923,5</w:t>
                  </w:r>
                </w:p>
              </w:tc>
              <w:tc>
                <w:tcPr>
                  <w:tcW w:w="1140" w:type="dxa"/>
                  <w:tcBorders>
                    <w:top w:val="nil"/>
                    <w:left w:val="nil"/>
                    <w:bottom w:val="nil"/>
                    <w:right w:val="nil"/>
                  </w:tcBorders>
                  <w:shd w:val="clear" w:color="auto" w:fill="auto"/>
                  <w:noWrap/>
                  <w:vAlign w:val="bottom"/>
                  <w:hideMark/>
                </w:tcPr>
                <w:p w14:paraId="07CB7E6B" w14:textId="77777777" w:rsidR="00977564" w:rsidRPr="00977564" w:rsidRDefault="00977564" w:rsidP="00977564">
                  <w:pPr>
                    <w:widowControl/>
                    <w:overflowPunct/>
                    <w:autoSpaceDE/>
                    <w:autoSpaceDN/>
                    <w:adjustRightInd/>
                    <w:jc w:val="right"/>
                    <w:textAlignment w:val="auto"/>
                    <w:rPr>
                      <w:rFonts w:cs="Arial"/>
                    </w:rPr>
                  </w:pPr>
                </w:p>
              </w:tc>
              <w:tc>
                <w:tcPr>
                  <w:tcW w:w="1420" w:type="dxa"/>
                  <w:tcBorders>
                    <w:top w:val="nil"/>
                    <w:left w:val="nil"/>
                    <w:bottom w:val="nil"/>
                    <w:right w:val="nil"/>
                  </w:tcBorders>
                  <w:shd w:val="clear" w:color="auto" w:fill="auto"/>
                  <w:noWrap/>
                  <w:vAlign w:val="bottom"/>
                  <w:hideMark/>
                </w:tcPr>
                <w:p w14:paraId="24BD906F"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960" w:type="dxa"/>
                  <w:tcBorders>
                    <w:top w:val="nil"/>
                    <w:left w:val="nil"/>
                    <w:bottom w:val="nil"/>
                    <w:right w:val="nil"/>
                  </w:tcBorders>
                  <w:shd w:val="clear" w:color="auto" w:fill="auto"/>
                  <w:noWrap/>
                  <w:vAlign w:val="bottom"/>
                  <w:hideMark/>
                </w:tcPr>
                <w:p w14:paraId="175AC9B2"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960" w:type="dxa"/>
                  <w:tcBorders>
                    <w:top w:val="nil"/>
                    <w:left w:val="nil"/>
                    <w:bottom w:val="nil"/>
                    <w:right w:val="nil"/>
                  </w:tcBorders>
                  <w:shd w:val="clear" w:color="auto" w:fill="auto"/>
                  <w:noWrap/>
                  <w:vAlign w:val="bottom"/>
                  <w:hideMark/>
                </w:tcPr>
                <w:p w14:paraId="10F85D33"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1160" w:type="dxa"/>
                  <w:tcBorders>
                    <w:top w:val="nil"/>
                    <w:left w:val="nil"/>
                    <w:bottom w:val="nil"/>
                    <w:right w:val="nil"/>
                  </w:tcBorders>
                  <w:shd w:val="clear" w:color="auto" w:fill="auto"/>
                  <w:noWrap/>
                  <w:vAlign w:val="bottom"/>
                  <w:hideMark/>
                </w:tcPr>
                <w:p w14:paraId="231C3576"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1160" w:type="dxa"/>
                  <w:tcBorders>
                    <w:top w:val="nil"/>
                    <w:left w:val="nil"/>
                    <w:bottom w:val="nil"/>
                    <w:right w:val="nil"/>
                  </w:tcBorders>
                  <w:shd w:val="clear" w:color="auto" w:fill="auto"/>
                  <w:noWrap/>
                  <w:vAlign w:val="bottom"/>
                  <w:hideMark/>
                </w:tcPr>
                <w:p w14:paraId="0C3BB1BC" w14:textId="77777777" w:rsidR="00977564" w:rsidRPr="00977564" w:rsidRDefault="00977564" w:rsidP="00977564">
                  <w:pPr>
                    <w:widowControl/>
                    <w:overflowPunct/>
                    <w:autoSpaceDE/>
                    <w:autoSpaceDN/>
                    <w:adjustRightInd/>
                    <w:jc w:val="left"/>
                    <w:textAlignment w:val="auto"/>
                    <w:rPr>
                      <w:rFonts w:ascii="Times New Roman" w:hAnsi="Times New Roman"/>
                    </w:rPr>
                  </w:pPr>
                </w:p>
              </w:tc>
            </w:tr>
            <w:tr w:rsidR="00977564" w:rsidRPr="00977564" w14:paraId="552A41D9" w14:textId="77777777" w:rsidTr="00977564">
              <w:trPr>
                <w:trHeight w:val="270"/>
              </w:trPr>
              <w:tc>
                <w:tcPr>
                  <w:tcW w:w="1400" w:type="dxa"/>
                  <w:tcBorders>
                    <w:top w:val="nil"/>
                    <w:left w:val="nil"/>
                    <w:bottom w:val="nil"/>
                    <w:right w:val="nil"/>
                  </w:tcBorders>
                  <w:shd w:val="clear" w:color="auto" w:fill="auto"/>
                  <w:noWrap/>
                  <w:vAlign w:val="bottom"/>
                  <w:hideMark/>
                </w:tcPr>
                <w:p w14:paraId="43B72FFA"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1300" w:type="dxa"/>
                  <w:tcBorders>
                    <w:top w:val="nil"/>
                    <w:left w:val="nil"/>
                    <w:bottom w:val="nil"/>
                    <w:right w:val="nil"/>
                  </w:tcBorders>
                  <w:shd w:val="clear" w:color="auto" w:fill="auto"/>
                  <w:noWrap/>
                  <w:vAlign w:val="bottom"/>
                  <w:hideMark/>
                </w:tcPr>
                <w:p w14:paraId="65B85340"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1140" w:type="dxa"/>
                  <w:tcBorders>
                    <w:top w:val="nil"/>
                    <w:left w:val="nil"/>
                    <w:bottom w:val="nil"/>
                    <w:right w:val="nil"/>
                  </w:tcBorders>
                  <w:shd w:val="clear" w:color="auto" w:fill="auto"/>
                  <w:noWrap/>
                  <w:vAlign w:val="bottom"/>
                  <w:hideMark/>
                </w:tcPr>
                <w:p w14:paraId="6B5E9863"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1420" w:type="dxa"/>
                  <w:tcBorders>
                    <w:top w:val="nil"/>
                    <w:left w:val="nil"/>
                    <w:bottom w:val="nil"/>
                    <w:right w:val="nil"/>
                  </w:tcBorders>
                  <w:shd w:val="clear" w:color="auto" w:fill="auto"/>
                  <w:noWrap/>
                  <w:vAlign w:val="bottom"/>
                  <w:hideMark/>
                </w:tcPr>
                <w:p w14:paraId="2708FB83"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960" w:type="dxa"/>
                  <w:tcBorders>
                    <w:top w:val="nil"/>
                    <w:left w:val="nil"/>
                    <w:bottom w:val="nil"/>
                    <w:right w:val="nil"/>
                  </w:tcBorders>
                  <w:shd w:val="clear" w:color="auto" w:fill="auto"/>
                  <w:noWrap/>
                  <w:vAlign w:val="bottom"/>
                  <w:hideMark/>
                </w:tcPr>
                <w:p w14:paraId="1EA599A6"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960" w:type="dxa"/>
                  <w:tcBorders>
                    <w:top w:val="nil"/>
                    <w:left w:val="nil"/>
                    <w:bottom w:val="nil"/>
                    <w:right w:val="nil"/>
                  </w:tcBorders>
                  <w:shd w:val="clear" w:color="auto" w:fill="auto"/>
                  <w:noWrap/>
                  <w:vAlign w:val="bottom"/>
                  <w:hideMark/>
                </w:tcPr>
                <w:p w14:paraId="52042C9A"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1160" w:type="dxa"/>
                  <w:tcBorders>
                    <w:top w:val="nil"/>
                    <w:left w:val="nil"/>
                    <w:bottom w:val="nil"/>
                    <w:right w:val="nil"/>
                  </w:tcBorders>
                  <w:shd w:val="clear" w:color="auto" w:fill="auto"/>
                  <w:noWrap/>
                  <w:vAlign w:val="bottom"/>
                  <w:hideMark/>
                </w:tcPr>
                <w:p w14:paraId="052FEBBD"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1160" w:type="dxa"/>
                  <w:tcBorders>
                    <w:top w:val="nil"/>
                    <w:left w:val="nil"/>
                    <w:bottom w:val="nil"/>
                    <w:right w:val="nil"/>
                  </w:tcBorders>
                  <w:shd w:val="clear" w:color="auto" w:fill="auto"/>
                  <w:noWrap/>
                  <w:vAlign w:val="bottom"/>
                  <w:hideMark/>
                </w:tcPr>
                <w:p w14:paraId="1A735255" w14:textId="77777777" w:rsidR="00977564" w:rsidRPr="00977564" w:rsidRDefault="00977564" w:rsidP="00977564">
                  <w:pPr>
                    <w:widowControl/>
                    <w:overflowPunct/>
                    <w:autoSpaceDE/>
                    <w:autoSpaceDN/>
                    <w:adjustRightInd/>
                    <w:jc w:val="left"/>
                    <w:textAlignment w:val="auto"/>
                    <w:rPr>
                      <w:rFonts w:ascii="Times New Roman" w:hAnsi="Times New Roman"/>
                    </w:rPr>
                  </w:pPr>
                </w:p>
              </w:tc>
            </w:tr>
            <w:tr w:rsidR="00977564" w:rsidRPr="00977564" w14:paraId="6167BAB9" w14:textId="77777777" w:rsidTr="00977564">
              <w:trPr>
                <w:trHeight w:val="360"/>
              </w:trPr>
              <w:tc>
                <w:tcPr>
                  <w:tcW w:w="1400" w:type="dxa"/>
                  <w:tcBorders>
                    <w:top w:val="nil"/>
                    <w:left w:val="nil"/>
                    <w:bottom w:val="nil"/>
                    <w:right w:val="nil"/>
                  </w:tcBorders>
                  <w:shd w:val="clear" w:color="auto" w:fill="auto"/>
                  <w:noWrap/>
                  <w:vAlign w:val="bottom"/>
                  <w:hideMark/>
                </w:tcPr>
                <w:p w14:paraId="512CF9CC"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1300" w:type="dxa"/>
                  <w:tcBorders>
                    <w:top w:val="nil"/>
                    <w:left w:val="nil"/>
                    <w:bottom w:val="nil"/>
                    <w:right w:val="nil"/>
                  </w:tcBorders>
                  <w:shd w:val="clear" w:color="auto" w:fill="auto"/>
                  <w:noWrap/>
                  <w:vAlign w:val="bottom"/>
                  <w:hideMark/>
                </w:tcPr>
                <w:p w14:paraId="4577EA64"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1140" w:type="dxa"/>
                  <w:tcBorders>
                    <w:top w:val="nil"/>
                    <w:left w:val="nil"/>
                    <w:bottom w:val="nil"/>
                    <w:right w:val="nil"/>
                  </w:tcBorders>
                  <w:shd w:val="clear" w:color="auto" w:fill="auto"/>
                  <w:noWrap/>
                  <w:vAlign w:val="bottom"/>
                  <w:hideMark/>
                </w:tcPr>
                <w:p w14:paraId="2467CBA8"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1420" w:type="dxa"/>
                  <w:tcBorders>
                    <w:top w:val="nil"/>
                    <w:left w:val="nil"/>
                    <w:bottom w:val="nil"/>
                    <w:right w:val="nil"/>
                  </w:tcBorders>
                  <w:shd w:val="clear" w:color="auto" w:fill="auto"/>
                  <w:noWrap/>
                  <w:vAlign w:val="bottom"/>
                  <w:hideMark/>
                </w:tcPr>
                <w:p w14:paraId="3CFCB0E4"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960" w:type="dxa"/>
                  <w:tcBorders>
                    <w:top w:val="nil"/>
                    <w:left w:val="nil"/>
                    <w:bottom w:val="nil"/>
                    <w:right w:val="nil"/>
                  </w:tcBorders>
                  <w:shd w:val="clear" w:color="auto" w:fill="auto"/>
                  <w:noWrap/>
                  <w:vAlign w:val="bottom"/>
                  <w:hideMark/>
                </w:tcPr>
                <w:p w14:paraId="451AF1E5"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960" w:type="dxa"/>
                  <w:tcBorders>
                    <w:top w:val="nil"/>
                    <w:left w:val="nil"/>
                    <w:bottom w:val="nil"/>
                    <w:right w:val="nil"/>
                  </w:tcBorders>
                  <w:shd w:val="clear" w:color="auto" w:fill="auto"/>
                  <w:noWrap/>
                  <w:vAlign w:val="bottom"/>
                  <w:hideMark/>
                </w:tcPr>
                <w:p w14:paraId="35BEBA94" w14:textId="77777777" w:rsidR="00977564" w:rsidRPr="00977564" w:rsidRDefault="00977564" w:rsidP="00977564">
                  <w:pPr>
                    <w:widowControl/>
                    <w:overflowPunct/>
                    <w:autoSpaceDE/>
                    <w:autoSpaceDN/>
                    <w:adjustRightInd/>
                    <w:jc w:val="left"/>
                    <w:textAlignment w:val="auto"/>
                    <w:rPr>
                      <w:rFonts w:ascii="Times New Roman" w:hAnsi="Times New Roman"/>
                    </w:rPr>
                  </w:pPr>
                </w:p>
              </w:tc>
              <w:tc>
                <w:tcPr>
                  <w:tcW w:w="1160" w:type="dxa"/>
                  <w:tcBorders>
                    <w:top w:val="single" w:sz="8" w:space="0" w:color="auto"/>
                    <w:left w:val="single" w:sz="8" w:space="0" w:color="auto"/>
                    <w:bottom w:val="nil"/>
                    <w:right w:val="nil"/>
                  </w:tcBorders>
                  <w:shd w:val="clear" w:color="auto" w:fill="auto"/>
                  <w:noWrap/>
                  <w:vAlign w:val="bottom"/>
                  <w:hideMark/>
                </w:tcPr>
                <w:p w14:paraId="7108982E" w14:textId="77777777" w:rsidR="00977564" w:rsidRPr="00977564" w:rsidRDefault="00977564" w:rsidP="00977564">
                  <w:pPr>
                    <w:widowControl/>
                    <w:overflowPunct/>
                    <w:autoSpaceDE/>
                    <w:autoSpaceDN/>
                    <w:adjustRightInd/>
                    <w:jc w:val="right"/>
                    <w:textAlignment w:val="auto"/>
                    <w:rPr>
                      <w:rFonts w:cs="Arial"/>
                      <w:b/>
                      <w:bCs/>
                    </w:rPr>
                  </w:pPr>
                  <w:r w:rsidRPr="00977564">
                    <w:rPr>
                      <w:rFonts w:cs="Arial"/>
                      <w:b/>
                      <w:bCs/>
                    </w:rPr>
                    <w:t>odtok =</w:t>
                  </w:r>
                </w:p>
              </w:tc>
              <w:tc>
                <w:tcPr>
                  <w:tcW w:w="1160" w:type="dxa"/>
                  <w:tcBorders>
                    <w:top w:val="single" w:sz="8" w:space="0" w:color="auto"/>
                    <w:left w:val="nil"/>
                    <w:bottom w:val="nil"/>
                    <w:right w:val="single" w:sz="8" w:space="0" w:color="auto"/>
                  </w:tcBorders>
                  <w:shd w:val="clear" w:color="auto" w:fill="auto"/>
                  <w:noWrap/>
                  <w:vAlign w:val="bottom"/>
                  <w:hideMark/>
                </w:tcPr>
                <w:p w14:paraId="71C3036F" w14:textId="77777777" w:rsidR="00977564" w:rsidRPr="00977564" w:rsidRDefault="00977564" w:rsidP="00977564">
                  <w:pPr>
                    <w:widowControl/>
                    <w:overflowPunct/>
                    <w:autoSpaceDE/>
                    <w:autoSpaceDN/>
                    <w:adjustRightInd/>
                    <w:jc w:val="center"/>
                    <w:textAlignment w:val="auto"/>
                    <w:rPr>
                      <w:rFonts w:cs="Arial"/>
                      <w:b/>
                      <w:bCs/>
                    </w:rPr>
                  </w:pPr>
                  <w:r w:rsidRPr="00977564">
                    <w:rPr>
                      <w:rFonts w:cs="Arial"/>
                      <w:b/>
                      <w:bCs/>
                    </w:rPr>
                    <w:t>1</w:t>
                  </w:r>
                </w:p>
              </w:tc>
            </w:tr>
            <w:tr w:rsidR="00977564" w:rsidRPr="00977564" w14:paraId="5A5F1133" w14:textId="77777777" w:rsidTr="00977564">
              <w:trPr>
                <w:trHeight w:val="330"/>
              </w:trPr>
              <w:tc>
                <w:tcPr>
                  <w:tcW w:w="1400" w:type="dxa"/>
                  <w:vMerge w:val="restart"/>
                  <w:tcBorders>
                    <w:top w:val="single" w:sz="8" w:space="0" w:color="auto"/>
                    <w:left w:val="single" w:sz="8" w:space="0" w:color="auto"/>
                    <w:bottom w:val="single" w:sz="8" w:space="0" w:color="000000"/>
                    <w:right w:val="nil"/>
                  </w:tcBorders>
                  <w:shd w:val="clear" w:color="auto" w:fill="auto"/>
                  <w:vAlign w:val="bottom"/>
                  <w:hideMark/>
                </w:tcPr>
                <w:p w14:paraId="63733FB8" w14:textId="77777777" w:rsidR="00977564" w:rsidRPr="00977564" w:rsidRDefault="00977564" w:rsidP="00977564">
                  <w:pPr>
                    <w:widowControl/>
                    <w:overflowPunct/>
                    <w:autoSpaceDE/>
                    <w:autoSpaceDN/>
                    <w:adjustRightInd/>
                    <w:jc w:val="center"/>
                    <w:textAlignment w:val="auto"/>
                    <w:rPr>
                      <w:rFonts w:cs="Arial"/>
                      <w:sz w:val="18"/>
                      <w:szCs w:val="18"/>
                    </w:rPr>
                  </w:pPr>
                  <w:r w:rsidRPr="00977564">
                    <w:rPr>
                      <w:rFonts w:cs="Arial"/>
                      <w:sz w:val="18"/>
                      <w:szCs w:val="18"/>
                    </w:rPr>
                    <w:t>Doba trvání deště (min)</w:t>
                  </w:r>
                </w:p>
              </w:tc>
              <w:tc>
                <w:tcPr>
                  <w:tcW w:w="1300" w:type="dxa"/>
                  <w:vMerge w:val="restart"/>
                  <w:tcBorders>
                    <w:top w:val="single" w:sz="8" w:space="0" w:color="auto"/>
                    <w:left w:val="single" w:sz="8" w:space="0" w:color="auto"/>
                    <w:bottom w:val="single" w:sz="8" w:space="0" w:color="000000"/>
                    <w:right w:val="nil"/>
                  </w:tcBorders>
                  <w:shd w:val="clear" w:color="000000" w:fill="FFFF99"/>
                  <w:vAlign w:val="bottom"/>
                  <w:hideMark/>
                </w:tcPr>
                <w:p w14:paraId="576060FD" w14:textId="77777777" w:rsidR="00977564" w:rsidRPr="00977564" w:rsidRDefault="00977564" w:rsidP="00977564">
                  <w:pPr>
                    <w:widowControl/>
                    <w:overflowPunct/>
                    <w:autoSpaceDE/>
                    <w:autoSpaceDN/>
                    <w:adjustRightInd/>
                    <w:jc w:val="center"/>
                    <w:textAlignment w:val="auto"/>
                    <w:rPr>
                      <w:rFonts w:cs="Arial"/>
                      <w:sz w:val="18"/>
                      <w:szCs w:val="18"/>
                    </w:rPr>
                  </w:pPr>
                  <w:r w:rsidRPr="00977564">
                    <w:rPr>
                      <w:rFonts w:cs="Arial"/>
                      <w:sz w:val="18"/>
                      <w:szCs w:val="18"/>
                    </w:rPr>
                    <w:t>Intenzita deště (l/s.ha)</w:t>
                  </w:r>
                </w:p>
              </w:tc>
              <w:tc>
                <w:tcPr>
                  <w:tcW w:w="1140" w:type="dxa"/>
                  <w:vMerge w:val="restart"/>
                  <w:tcBorders>
                    <w:top w:val="single" w:sz="8" w:space="0" w:color="auto"/>
                    <w:left w:val="nil"/>
                    <w:bottom w:val="single" w:sz="8" w:space="0" w:color="000000"/>
                    <w:right w:val="single" w:sz="8" w:space="0" w:color="auto"/>
                  </w:tcBorders>
                  <w:shd w:val="clear" w:color="auto" w:fill="auto"/>
                  <w:vAlign w:val="bottom"/>
                  <w:hideMark/>
                </w:tcPr>
                <w:p w14:paraId="2775C060" w14:textId="77777777" w:rsidR="00977564" w:rsidRPr="00977564" w:rsidRDefault="00977564" w:rsidP="00977564">
                  <w:pPr>
                    <w:widowControl/>
                    <w:overflowPunct/>
                    <w:autoSpaceDE/>
                    <w:autoSpaceDN/>
                    <w:adjustRightInd/>
                    <w:jc w:val="center"/>
                    <w:textAlignment w:val="auto"/>
                    <w:rPr>
                      <w:rFonts w:cs="Arial"/>
                      <w:sz w:val="18"/>
                      <w:szCs w:val="18"/>
                    </w:rPr>
                  </w:pPr>
                  <w:proofErr w:type="spellStart"/>
                  <w:r w:rsidRPr="00977564">
                    <w:rPr>
                      <w:rFonts w:cs="Arial"/>
                      <w:sz w:val="18"/>
                      <w:szCs w:val="18"/>
                    </w:rPr>
                    <w:t>Obj</w:t>
                  </w:r>
                  <w:proofErr w:type="spellEnd"/>
                  <w:r w:rsidRPr="00977564">
                    <w:rPr>
                      <w:rFonts w:cs="Arial"/>
                      <w:sz w:val="18"/>
                      <w:szCs w:val="18"/>
                    </w:rPr>
                    <w:t>. srážky v čase m3/ha</w:t>
                  </w:r>
                </w:p>
              </w:tc>
              <w:tc>
                <w:tcPr>
                  <w:tcW w:w="1420" w:type="dxa"/>
                  <w:vMerge w:val="restart"/>
                  <w:tcBorders>
                    <w:top w:val="single" w:sz="8" w:space="0" w:color="auto"/>
                    <w:left w:val="nil"/>
                    <w:bottom w:val="single" w:sz="8" w:space="0" w:color="000000"/>
                    <w:right w:val="nil"/>
                  </w:tcBorders>
                  <w:shd w:val="clear" w:color="auto" w:fill="auto"/>
                  <w:vAlign w:val="bottom"/>
                  <w:hideMark/>
                </w:tcPr>
                <w:p w14:paraId="6B61DD04" w14:textId="77777777" w:rsidR="00977564" w:rsidRPr="00977564" w:rsidRDefault="00977564" w:rsidP="00977564">
                  <w:pPr>
                    <w:widowControl/>
                    <w:overflowPunct/>
                    <w:autoSpaceDE/>
                    <w:autoSpaceDN/>
                    <w:adjustRightInd/>
                    <w:jc w:val="center"/>
                    <w:textAlignment w:val="auto"/>
                    <w:rPr>
                      <w:rFonts w:cs="Arial"/>
                      <w:sz w:val="18"/>
                      <w:szCs w:val="18"/>
                    </w:rPr>
                  </w:pPr>
                  <w:r w:rsidRPr="00977564">
                    <w:rPr>
                      <w:rFonts w:cs="Arial"/>
                      <w:sz w:val="18"/>
                      <w:szCs w:val="18"/>
                    </w:rPr>
                    <w:t>Odvodňovací plocha (</w:t>
                  </w:r>
                  <w:proofErr w:type="spellStart"/>
                  <w:r w:rsidRPr="00977564">
                    <w:rPr>
                      <w:rFonts w:cs="Arial"/>
                      <w:sz w:val="18"/>
                      <w:szCs w:val="18"/>
                    </w:rPr>
                    <w:t>Pred</w:t>
                  </w:r>
                  <w:proofErr w:type="spellEnd"/>
                  <w:r w:rsidRPr="00977564">
                    <w:rPr>
                      <w:rFonts w:cs="Arial"/>
                      <w:sz w:val="18"/>
                      <w:szCs w:val="18"/>
                    </w:rPr>
                    <w:t xml:space="preserve"> celkem) m2</w:t>
                  </w:r>
                </w:p>
              </w:tc>
              <w:tc>
                <w:tcPr>
                  <w:tcW w:w="960" w:type="dxa"/>
                  <w:vMerge w:val="restart"/>
                  <w:tcBorders>
                    <w:top w:val="single" w:sz="8" w:space="0" w:color="auto"/>
                    <w:left w:val="nil"/>
                    <w:bottom w:val="single" w:sz="8" w:space="0" w:color="000000"/>
                    <w:right w:val="nil"/>
                  </w:tcBorders>
                  <w:shd w:val="clear" w:color="auto" w:fill="auto"/>
                  <w:vAlign w:val="bottom"/>
                  <w:hideMark/>
                </w:tcPr>
                <w:p w14:paraId="2468E0DC" w14:textId="77777777" w:rsidR="00977564" w:rsidRPr="00977564" w:rsidRDefault="00977564" w:rsidP="00977564">
                  <w:pPr>
                    <w:widowControl/>
                    <w:overflowPunct/>
                    <w:autoSpaceDE/>
                    <w:autoSpaceDN/>
                    <w:adjustRightInd/>
                    <w:jc w:val="center"/>
                    <w:textAlignment w:val="auto"/>
                    <w:rPr>
                      <w:rFonts w:cs="Arial"/>
                      <w:sz w:val="18"/>
                      <w:szCs w:val="18"/>
                    </w:rPr>
                  </w:pPr>
                  <w:r w:rsidRPr="00977564">
                    <w:rPr>
                      <w:rFonts w:cs="Arial"/>
                      <w:sz w:val="18"/>
                      <w:szCs w:val="18"/>
                    </w:rPr>
                    <w:t>Odtok množství</w:t>
                  </w:r>
                  <w:r w:rsidRPr="00977564">
                    <w:rPr>
                      <w:rFonts w:cs="Arial"/>
                      <w:sz w:val="18"/>
                      <w:szCs w:val="18"/>
                    </w:rPr>
                    <w:br/>
                    <w:t>l/s</w:t>
                  </w:r>
                </w:p>
              </w:tc>
              <w:tc>
                <w:tcPr>
                  <w:tcW w:w="960" w:type="dxa"/>
                  <w:vMerge w:val="restart"/>
                  <w:tcBorders>
                    <w:top w:val="single" w:sz="8" w:space="0" w:color="auto"/>
                    <w:left w:val="nil"/>
                    <w:bottom w:val="single" w:sz="8" w:space="0" w:color="000000"/>
                    <w:right w:val="nil"/>
                  </w:tcBorders>
                  <w:shd w:val="clear" w:color="auto" w:fill="auto"/>
                  <w:vAlign w:val="bottom"/>
                  <w:hideMark/>
                </w:tcPr>
                <w:p w14:paraId="66871BE1" w14:textId="77777777" w:rsidR="00977564" w:rsidRPr="00977564" w:rsidRDefault="00977564" w:rsidP="00977564">
                  <w:pPr>
                    <w:widowControl/>
                    <w:overflowPunct/>
                    <w:autoSpaceDE/>
                    <w:autoSpaceDN/>
                    <w:adjustRightInd/>
                    <w:jc w:val="center"/>
                    <w:textAlignment w:val="auto"/>
                    <w:rPr>
                      <w:rFonts w:cs="Arial"/>
                      <w:sz w:val="18"/>
                      <w:szCs w:val="18"/>
                    </w:rPr>
                  </w:pPr>
                  <w:proofErr w:type="spellStart"/>
                  <w:r w:rsidRPr="00977564">
                    <w:rPr>
                      <w:rFonts w:cs="Arial"/>
                      <w:sz w:val="18"/>
                      <w:szCs w:val="18"/>
                    </w:rPr>
                    <w:t>Obj</w:t>
                  </w:r>
                  <w:proofErr w:type="spellEnd"/>
                  <w:r w:rsidRPr="00977564">
                    <w:rPr>
                      <w:rFonts w:cs="Arial"/>
                      <w:sz w:val="18"/>
                      <w:szCs w:val="18"/>
                    </w:rPr>
                    <w:t xml:space="preserve">. srážky v čase na </w:t>
                  </w:r>
                  <w:proofErr w:type="spellStart"/>
                  <w:r w:rsidRPr="00977564">
                    <w:rPr>
                      <w:rFonts w:cs="Arial"/>
                      <w:sz w:val="18"/>
                      <w:szCs w:val="18"/>
                    </w:rPr>
                    <w:t>Pred</w:t>
                  </w:r>
                  <w:proofErr w:type="spellEnd"/>
                  <w:r w:rsidRPr="00977564">
                    <w:rPr>
                      <w:rFonts w:cs="Arial"/>
                      <w:sz w:val="18"/>
                      <w:szCs w:val="18"/>
                    </w:rPr>
                    <w:t xml:space="preserve"> m3</w:t>
                  </w:r>
                </w:p>
              </w:tc>
              <w:tc>
                <w:tcPr>
                  <w:tcW w:w="1160" w:type="dxa"/>
                  <w:vMerge w:val="restart"/>
                  <w:tcBorders>
                    <w:top w:val="single" w:sz="8" w:space="0" w:color="auto"/>
                    <w:left w:val="single" w:sz="8" w:space="0" w:color="auto"/>
                    <w:bottom w:val="single" w:sz="8" w:space="0" w:color="000000"/>
                    <w:right w:val="nil"/>
                  </w:tcBorders>
                  <w:shd w:val="clear" w:color="auto" w:fill="auto"/>
                  <w:vAlign w:val="bottom"/>
                  <w:hideMark/>
                </w:tcPr>
                <w:p w14:paraId="68457D46" w14:textId="77777777" w:rsidR="00977564" w:rsidRPr="00977564" w:rsidRDefault="00977564" w:rsidP="00977564">
                  <w:pPr>
                    <w:widowControl/>
                    <w:overflowPunct/>
                    <w:autoSpaceDE/>
                    <w:autoSpaceDN/>
                    <w:adjustRightInd/>
                    <w:jc w:val="center"/>
                    <w:textAlignment w:val="auto"/>
                    <w:rPr>
                      <w:rFonts w:cs="Arial"/>
                      <w:sz w:val="18"/>
                      <w:szCs w:val="18"/>
                    </w:rPr>
                  </w:pPr>
                  <w:r w:rsidRPr="00977564">
                    <w:rPr>
                      <w:rFonts w:cs="Arial"/>
                      <w:sz w:val="18"/>
                      <w:szCs w:val="18"/>
                    </w:rPr>
                    <w:t>Odtok z ret. nádrže (</w:t>
                  </w:r>
                  <w:proofErr w:type="gramStart"/>
                  <w:r w:rsidRPr="00977564">
                    <w:rPr>
                      <w:rFonts w:cs="Arial"/>
                      <w:sz w:val="18"/>
                      <w:szCs w:val="18"/>
                    </w:rPr>
                    <w:t>10l</w:t>
                  </w:r>
                  <w:proofErr w:type="gramEnd"/>
                  <w:r w:rsidRPr="00977564">
                    <w:rPr>
                      <w:rFonts w:cs="Arial"/>
                      <w:sz w:val="18"/>
                      <w:szCs w:val="18"/>
                    </w:rPr>
                    <w:t>/s) m3</w:t>
                  </w:r>
                </w:p>
              </w:tc>
              <w:tc>
                <w:tcPr>
                  <w:tcW w:w="1160" w:type="dxa"/>
                  <w:vMerge w:val="restart"/>
                  <w:tcBorders>
                    <w:top w:val="single" w:sz="8" w:space="0" w:color="auto"/>
                    <w:left w:val="nil"/>
                    <w:bottom w:val="single" w:sz="8" w:space="0" w:color="000000"/>
                    <w:right w:val="single" w:sz="8" w:space="0" w:color="auto"/>
                  </w:tcBorders>
                  <w:shd w:val="clear" w:color="auto" w:fill="auto"/>
                  <w:vAlign w:val="bottom"/>
                  <w:hideMark/>
                </w:tcPr>
                <w:p w14:paraId="4CE3CDE8" w14:textId="77777777" w:rsidR="00977564" w:rsidRPr="00977564" w:rsidRDefault="00977564" w:rsidP="00977564">
                  <w:pPr>
                    <w:widowControl/>
                    <w:overflowPunct/>
                    <w:autoSpaceDE/>
                    <w:autoSpaceDN/>
                    <w:adjustRightInd/>
                    <w:jc w:val="center"/>
                    <w:textAlignment w:val="auto"/>
                    <w:rPr>
                      <w:rFonts w:cs="Arial"/>
                      <w:sz w:val="18"/>
                      <w:szCs w:val="18"/>
                    </w:rPr>
                  </w:pPr>
                  <w:r w:rsidRPr="00977564">
                    <w:rPr>
                      <w:rFonts w:cs="Arial"/>
                      <w:sz w:val="18"/>
                      <w:szCs w:val="18"/>
                    </w:rPr>
                    <w:t>Prázdnění nádrže m3</w:t>
                  </w:r>
                </w:p>
              </w:tc>
            </w:tr>
            <w:tr w:rsidR="00977564" w:rsidRPr="00977564" w14:paraId="7359FD45" w14:textId="77777777" w:rsidTr="00977564">
              <w:trPr>
                <w:trHeight w:val="480"/>
              </w:trPr>
              <w:tc>
                <w:tcPr>
                  <w:tcW w:w="1400" w:type="dxa"/>
                  <w:vMerge/>
                  <w:tcBorders>
                    <w:top w:val="single" w:sz="8" w:space="0" w:color="auto"/>
                    <w:left w:val="single" w:sz="8" w:space="0" w:color="auto"/>
                    <w:bottom w:val="single" w:sz="8" w:space="0" w:color="000000"/>
                    <w:right w:val="nil"/>
                  </w:tcBorders>
                  <w:vAlign w:val="center"/>
                  <w:hideMark/>
                </w:tcPr>
                <w:p w14:paraId="0C23BC27" w14:textId="77777777" w:rsidR="00977564" w:rsidRPr="00977564" w:rsidRDefault="00977564" w:rsidP="00977564">
                  <w:pPr>
                    <w:widowControl/>
                    <w:overflowPunct/>
                    <w:autoSpaceDE/>
                    <w:autoSpaceDN/>
                    <w:adjustRightInd/>
                    <w:jc w:val="left"/>
                    <w:textAlignment w:val="auto"/>
                    <w:rPr>
                      <w:rFonts w:cs="Arial"/>
                      <w:sz w:val="18"/>
                      <w:szCs w:val="18"/>
                    </w:rPr>
                  </w:pPr>
                </w:p>
              </w:tc>
              <w:tc>
                <w:tcPr>
                  <w:tcW w:w="1300" w:type="dxa"/>
                  <w:vMerge/>
                  <w:tcBorders>
                    <w:top w:val="single" w:sz="8" w:space="0" w:color="auto"/>
                    <w:left w:val="single" w:sz="8" w:space="0" w:color="auto"/>
                    <w:bottom w:val="single" w:sz="8" w:space="0" w:color="000000"/>
                    <w:right w:val="nil"/>
                  </w:tcBorders>
                  <w:vAlign w:val="center"/>
                  <w:hideMark/>
                </w:tcPr>
                <w:p w14:paraId="51F5E9DA" w14:textId="77777777" w:rsidR="00977564" w:rsidRPr="00977564" w:rsidRDefault="00977564" w:rsidP="00977564">
                  <w:pPr>
                    <w:widowControl/>
                    <w:overflowPunct/>
                    <w:autoSpaceDE/>
                    <w:autoSpaceDN/>
                    <w:adjustRightInd/>
                    <w:jc w:val="left"/>
                    <w:textAlignment w:val="auto"/>
                    <w:rPr>
                      <w:rFonts w:cs="Arial"/>
                      <w:sz w:val="18"/>
                      <w:szCs w:val="18"/>
                    </w:rPr>
                  </w:pPr>
                </w:p>
              </w:tc>
              <w:tc>
                <w:tcPr>
                  <w:tcW w:w="1140" w:type="dxa"/>
                  <w:vMerge/>
                  <w:tcBorders>
                    <w:top w:val="single" w:sz="8" w:space="0" w:color="auto"/>
                    <w:left w:val="nil"/>
                    <w:bottom w:val="single" w:sz="8" w:space="0" w:color="000000"/>
                    <w:right w:val="single" w:sz="8" w:space="0" w:color="auto"/>
                  </w:tcBorders>
                  <w:vAlign w:val="center"/>
                  <w:hideMark/>
                </w:tcPr>
                <w:p w14:paraId="6219272F" w14:textId="77777777" w:rsidR="00977564" w:rsidRPr="00977564" w:rsidRDefault="00977564" w:rsidP="00977564">
                  <w:pPr>
                    <w:widowControl/>
                    <w:overflowPunct/>
                    <w:autoSpaceDE/>
                    <w:autoSpaceDN/>
                    <w:adjustRightInd/>
                    <w:jc w:val="left"/>
                    <w:textAlignment w:val="auto"/>
                    <w:rPr>
                      <w:rFonts w:cs="Arial"/>
                      <w:sz w:val="18"/>
                      <w:szCs w:val="18"/>
                    </w:rPr>
                  </w:pPr>
                </w:p>
              </w:tc>
              <w:tc>
                <w:tcPr>
                  <w:tcW w:w="1420" w:type="dxa"/>
                  <w:vMerge/>
                  <w:tcBorders>
                    <w:top w:val="single" w:sz="8" w:space="0" w:color="auto"/>
                    <w:left w:val="nil"/>
                    <w:bottom w:val="single" w:sz="8" w:space="0" w:color="000000"/>
                    <w:right w:val="nil"/>
                  </w:tcBorders>
                  <w:vAlign w:val="center"/>
                  <w:hideMark/>
                </w:tcPr>
                <w:p w14:paraId="7A0131DA" w14:textId="77777777" w:rsidR="00977564" w:rsidRPr="00977564" w:rsidRDefault="00977564" w:rsidP="00977564">
                  <w:pPr>
                    <w:widowControl/>
                    <w:overflowPunct/>
                    <w:autoSpaceDE/>
                    <w:autoSpaceDN/>
                    <w:adjustRightInd/>
                    <w:jc w:val="left"/>
                    <w:textAlignment w:val="auto"/>
                    <w:rPr>
                      <w:rFonts w:cs="Arial"/>
                      <w:sz w:val="18"/>
                      <w:szCs w:val="18"/>
                    </w:rPr>
                  </w:pPr>
                </w:p>
              </w:tc>
              <w:tc>
                <w:tcPr>
                  <w:tcW w:w="960" w:type="dxa"/>
                  <w:vMerge/>
                  <w:tcBorders>
                    <w:top w:val="single" w:sz="8" w:space="0" w:color="auto"/>
                    <w:left w:val="nil"/>
                    <w:bottom w:val="single" w:sz="8" w:space="0" w:color="000000"/>
                    <w:right w:val="nil"/>
                  </w:tcBorders>
                  <w:vAlign w:val="center"/>
                  <w:hideMark/>
                </w:tcPr>
                <w:p w14:paraId="1AE27B19" w14:textId="77777777" w:rsidR="00977564" w:rsidRPr="00977564" w:rsidRDefault="00977564" w:rsidP="00977564">
                  <w:pPr>
                    <w:widowControl/>
                    <w:overflowPunct/>
                    <w:autoSpaceDE/>
                    <w:autoSpaceDN/>
                    <w:adjustRightInd/>
                    <w:jc w:val="left"/>
                    <w:textAlignment w:val="auto"/>
                    <w:rPr>
                      <w:rFonts w:cs="Arial"/>
                      <w:sz w:val="18"/>
                      <w:szCs w:val="18"/>
                    </w:rPr>
                  </w:pPr>
                </w:p>
              </w:tc>
              <w:tc>
                <w:tcPr>
                  <w:tcW w:w="960" w:type="dxa"/>
                  <w:vMerge/>
                  <w:tcBorders>
                    <w:top w:val="single" w:sz="8" w:space="0" w:color="auto"/>
                    <w:left w:val="nil"/>
                    <w:bottom w:val="single" w:sz="8" w:space="0" w:color="000000"/>
                    <w:right w:val="nil"/>
                  </w:tcBorders>
                  <w:vAlign w:val="center"/>
                  <w:hideMark/>
                </w:tcPr>
                <w:p w14:paraId="7D992E24" w14:textId="77777777" w:rsidR="00977564" w:rsidRPr="00977564" w:rsidRDefault="00977564" w:rsidP="00977564">
                  <w:pPr>
                    <w:widowControl/>
                    <w:overflowPunct/>
                    <w:autoSpaceDE/>
                    <w:autoSpaceDN/>
                    <w:adjustRightInd/>
                    <w:jc w:val="left"/>
                    <w:textAlignment w:val="auto"/>
                    <w:rPr>
                      <w:rFonts w:cs="Arial"/>
                      <w:sz w:val="18"/>
                      <w:szCs w:val="18"/>
                    </w:rPr>
                  </w:pPr>
                </w:p>
              </w:tc>
              <w:tc>
                <w:tcPr>
                  <w:tcW w:w="1160" w:type="dxa"/>
                  <w:vMerge/>
                  <w:tcBorders>
                    <w:top w:val="single" w:sz="8" w:space="0" w:color="auto"/>
                    <w:left w:val="single" w:sz="8" w:space="0" w:color="auto"/>
                    <w:bottom w:val="single" w:sz="8" w:space="0" w:color="000000"/>
                    <w:right w:val="nil"/>
                  </w:tcBorders>
                  <w:vAlign w:val="center"/>
                  <w:hideMark/>
                </w:tcPr>
                <w:p w14:paraId="788C26E4" w14:textId="77777777" w:rsidR="00977564" w:rsidRPr="00977564" w:rsidRDefault="00977564" w:rsidP="00977564">
                  <w:pPr>
                    <w:widowControl/>
                    <w:overflowPunct/>
                    <w:autoSpaceDE/>
                    <w:autoSpaceDN/>
                    <w:adjustRightInd/>
                    <w:jc w:val="left"/>
                    <w:textAlignment w:val="auto"/>
                    <w:rPr>
                      <w:rFonts w:cs="Arial"/>
                      <w:sz w:val="18"/>
                      <w:szCs w:val="18"/>
                    </w:rPr>
                  </w:pPr>
                </w:p>
              </w:tc>
              <w:tc>
                <w:tcPr>
                  <w:tcW w:w="1160" w:type="dxa"/>
                  <w:vMerge/>
                  <w:tcBorders>
                    <w:top w:val="single" w:sz="8" w:space="0" w:color="auto"/>
                    <w:left w:val="nil"/>
                    <w:bottom w:val="single" w:sz="8" w:space="0" w:color="000000"/>
                    <w:right w:val="single" w:sz="8" w:space="0" w:color="auto"/>
                  </w:tcBorders>
                  <w:vAlign w:val="center"/>
                  <w:hideMark/>
                </w:tcPr>
                <w:p w14:paraId="33BCF6EF" w14:textId="77777777" w:rsidR="00977564" w:rsidRPr="00977564" w:rsidRDefault="00977564" w:rsidP="00977564">
                  <w:pPr>
                    <w:widowControl/>
                    <w:overflowPunct/>
                    <w:autoSpaceDE/>
                    <w:autoSpaceDN/>
                    <w:adjustRightInd/>
                    <w:jc w:val="left"/>
                    <w:textAlignment w:val="auto"/>
                    <w:rPr>
                      <w:rFonts w:cs="Arial"/>
                      <w:sz w:val="18"/>
                      <w:szCs w:val="18"/>
                    </w:rPr>
                  </w:pPr>
                </w:p>
              </w:tc>
            </w:tr>
            <w:tr w:rsidR="00977564" w:rsidRPr="00977564" w14:paraId="7AA57144" w14:textId="77777777" w:rsidTr="00977564">
              <w:trPr>
                <w:trHeight w:val="255"/>
              </w:trPr>
              <w:tc>
                <w:tcPr>
                  <w:tcW w:w="1400" w:type="dxa"/>
                  <w:tcBorders>
                    <w:top w:val="nil"/>
                    <w:left w:val="single" w:sz="8" w:space="0" w:color="auto"/>
                    <w:bottom w:val="single" w:sz="4" w:space="0" w:color="auto"/>
                    <w:right w:val="nil"/>
                  </w:tcBorders>
                  <w:shd w:val="clear" w:color="auto" w:fill="auto"/>
                  <w:noWrap/>
                  <w:vAlign w:val="bottom"/>
                  <w:hideMark/>
                </w:tcPr>
                <w:p w14:paraId="5E564716" w14:textId="77777777" w:rsidR="00977564" w:rsidRPr="00977564" w:rsidRDefault="00977564" w:rsidP="00977564">
                  <w:pPr>
                    <w:widowControl/>
                    <w:overflowPunct/>
                    <w:autoSpaceDE/>
                    <w:autoSpaceDN/>
                    <w:adjustRightInd/>
                    <w:jc w:val="center"/>
                    <w:textAlignment w:val="auto"/>
                    <w:rPr>
                      <w:rFonts w:cs="Arial"/>
                      <w:b/>
                      <w:bCs/>
                    </w:rPr>
                  </w:pPr>
                  <w:r w:rsidRPr="00977564">
                    <w:rPr>
                      <w:rFonts w:cs="Arial"/>
                      <w:b/>
                      <w:bCs/>
                    </w:rPr>
                    <w:t>10</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EF1FD1F"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308</w:t>
                  </w:r>
                </w:p>
              </w:tc>
              <w:tc>
                <w:tcPr>
                  <w:tcW w:w="1140" w:type="dxa"/>
                  <w:tcBorders>
                    <w:top w:val="nil"/>
                    <w:left w:val="nil"/>
                    <w:bottom w:val="single" w:sz="4" w:space="0" w:color="auto"/>
                    <w:right w:val="single" w:sz="8" w:space="0" w:color="auto"/>
                  </w:tcBorders>
                  <w:shd w:val="clear" w:color="auto" w:fill="auto"/>
                  <w:noWrap/>
                  <w:vAlign w:val="bottom"/>
                  <w:hideMark/>
                </w:tcPr>
                <w:p w14:paraId="148857D8" w14:textId="77777777" w:rsidR="00977564" w:rsidRPr="00977564" w:rsidRDefault="00977564" w:rsidP="00977564">
                  <w:pPr>
                    <w:widowControl/>
                    <w:overflowPunct/>
                    <w:autoSpaceDE/>
                    <w:autoSpaceDN/>
                    <w:adjustRightInd/>
                    <w:ind w:firstLine="400"/>
                    <w:jc w:val="left"/>
                    <w:textAlignment w:val="auto"/>
                    <w:rPr>
                      <w:rFonts w:cs="Arial"/>
                    </w:rPr>
                  </w:pPr>
                  <w:r w:rsidRPr="00977564">
                    <w:rPr>
                      <w:rFonts w:cs="Arial"/>
                    </w:rPr>
                    <w:t>185</w:t>
                  </w:r>
                </w:p>
              </w:tc>
              <w:tc>
                <w:tcPr>
                  <w:tcW w:w="1420" w:type="dxa"/>
                  <w:tcBorders>
                    <w:top w:val="nil"/>
                    <w:left w:val="nil"/>
                    <w:bottom w:val="nil"/>
                    <w:right w:val="nil"/>
                  </w:tcBorders>
                  <w:shd w:val="clear" w:color="auto" w:fill="auto"/>
                  <w:noWrap/>
                  <w:vAlign w:val="bottom"/>
                  <w:hideMark/>
                </w:tcPr>
                <w:p w14:paraId="4D9EBB2E"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924</w:t>
                  </w:r>
                </w:p>
              </w:tc>
              <w:tc>
                <w:tcPr>
                  <w:tcW w:w="960" w:type="dxa"/>
                  <w:tcBorders>
                    <w:top w:val="nil"/>
                    <w:left w:val="nil"/>
                    <w:bottom w:val="nil"/>
                    <w:right w:val="nil"/>
                  </w:tcBorders>
                  <w:shd w:val="clear" w:color="auto" w:fill="auto"/>
                  <w:noWrap/>
                  <w:vAlign w:val="bottom"/>
                  <w:hideMark/>
                </w:tcPr>
                <w:p w14:paraId="5D7FB903"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28</w:t>
                  </w:r>
                </w:p>
              </w:tc>
              <w:tc>
                <w:tcPr>
                  <w:tcW w:w="960" w:type="dxa"/>
                  <w:tcBorders>
                    <w:top w:val="nil"/>
                    <w:left w:val="nil"/>
                    <w:bottom w:val="nil"/>
                    <w:right w:val="nil"/>
                  </w:tcBorders>
                  <w:shd w:val="clear" w:color="auto" w:fill="auto"/>
                  <w:noWrap/>
                  <w:vAlign w:val="bottom"/>
                  <w:hideMark/>
                </w:tcPr>
                <w:p w14:paraId="07E9981D"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17</w:t>
                  </w:r>
                </w:p>
              </w:tc>
              <w:tc>
                <w:tcPr>
                  <w:tcW w:w="1160" w:type="dxa"/>
                  <w:tcBorders>
                    <w:top w:val="nil"/>
                    <w:left w:val="single" w:sz="8" w:space="0" w:color="auto"/>
                    <w:bottom w:val="nil"/>
                    <w:right w:val="nil"/>
                  </w:tcBorders>
                  <w:shd w:val="clear" w:color="auto" w:fill="auto"/>
                  <w:noWrap/>
                  <w:vAlign w:val="bottom"/>
                  <w:hideMark/>
                </w:tcPr>
                <w:p w14:paraId="277D32DB"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0,60</w:t>
                  </w:r>
                </w:p>
              </w:tc>
              <w:tc>
                <w:tcPr>
                  <w:tcW w:w="1160" w:type="dxa"/>
                  <w:tcBorders>
                    <w:top w:val="nil"/>
                    <w:left w:val="nil"/>
                    <w:bottom w:val="nil"/>
                    <w:right w:val="single" w:sz="8" w:space="0" w:color="auto"/>
                  </w:tcBorders>
                  <w:shd w:val="clear" w:color="000000" w:fill="FFFF99"/>
                  <w:noWrap/>
                  <w:vAlign w:val="bottom"/>
                  <w:hideMark/>
                </w:tcPr>
                <w:p w14:paraId="0914B662"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16,5</w:t>
                  </w:r>
                </w:p>
              </w:tc>
            </w:tr>
            <w:tr w:rsidR="00977564" w:rsidRPr="00977564" w14:paraId="6154600D" w14:textId="77777777" w:rsidTr="00977564">
              <w:trPr>
                <w:trHeight w:val="255"/>
              </w:trPr>
              <w:tc>
                <w:tcPr>
                  <w:tcW w:w="1400" w:type="dxa"/>
                  <w:tcBorders>
                    <w:top w:val="nil"/>
                    <w:left w:val="single" w:sz="8" w:space="0" w:color="auto"/>
                    <w:bottom w:val="single" w:sz="4" w:space="0" w:color="auto"/>
                    <w:right w:val="nil"/>
                  </w:tcBorders>
                  <w:shd w:val="clear" w:color="auto" w:fill="auto"/>
                  <w:noWrap/>
                  <w:vAlign w:val="bottom"/>
                  <w:hideMark/>
                </w:tcPr>
                <w:p w14:paraId="37F7293A" w14:textId="77777777" w:rsidR="00977564" w:rsidRPr="00977564" w:rsidRDefault="00977564" w:rsidP="00977564">
                  <w:pPr>
                    <w:widowControl/>
                    <w:overflowPunct/>
                    <w:autoSpaceDE/>
                    <w:autoSpaceDN/>
                    <w:adjustRightInd/>
                    <w:jc w:val="center"/>
                    <w:textAlignment w:val="auto"/>
                    <w:rPr>
                      <w:rFonts w:cs="Arial"/>
                      <w:b/>
                      <w:bCs/>
                    </w:rPr>
                  </w:pPr>
                  <w:r w:rsidRPr="00977564">
                    <w:rPr>
                      <w:rFonts w:cs="Arial"/>
                      <w:b/>
                      <w:bCs/>
                    </w:rPr>
                    <w:t>15</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FF562B9"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247</w:t>
                  </w:r>
                </w:p>
              </w:tc>
              <w:tc>
                <w:tcPr>
                  <w:tcW w:w="1140" w:type="dxa"/>
                  <w:tcBorders>
                    <w:top w:val="nil"/>
                    <w:left w:val="nil"/>
                    <w:bottom w:val="single" w:sz="4" w:space="0" w:color="auto"/>
                    <w:right w:val="single" w:sz="8" w:space="0" w:color="auto"/>
                  </w:tcBorders>
                  <w:shd w:val="clear" w:color="auto" w:fill="auto"/>
                  <w:noWrap/>
                  <w:vAlign w:val="bottom"/>
                  <w:hideMark/>
                </w:tcPr>
                <w:p w14:paraId="23D92614" w14:textId="77777777" w:rsidR="00977564" w:rsidRPr="00977564" w:rsidRDefault="00977564" w:rsidP="00977564">
                  <w:pPr>
                    <w:widowControl/>
                    <w:overflowPunct/>
                    <w:autoSpaceDE/>
                    <w:autoSpaceDN/>
                    <w:adjustRightInd/>
                    <w:ind w:firstLine="400"/>
                    <w:jc w:val="left"/>
                    <w:textAlignment w:val="auto"/>
                    <w:rPr>
                      <w:rFonts w:cs="Arial"/>
                    </w:rPr>
                  </w:pPr>
                  <w:r w:rsidRPr="00977564">
                    <w:rPr>
                      <w:rFonts w:cs="Arial"/>
                    </w:rPr>
                    <w:t>222</w:t>
                  </w:r>
                </w:p>
              </w:tc>
              <w:tc>
                <w:tcPr>
                  <w:tcW w:w="1420" w:type="dxa"/>
                  <w:tcBorders>
                    <w:top w:val="nil"/>
                    <w:left w:val="nil"/>
                    <w:bottom w:val="nil"/>
                    <w:right w:val="nil"/>
                  </w:tcBorders>
                  <w:shd w:val="clear" w:color="auto" w:fill="auto"/>
                  <w:noWrap/>
                  <w:vAlign w:val="bottom"/>
                  <w:hideMark/>
                </w:tcPr>
                <w:p w14:paraId="5C96A30F"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924</w:t>
                  </w:r>
                </w:p>
              </w:tc>
              <w:tc>
                <w:tcPr>
                  <w:tcW w:w="960" w:type="dxa"/>
                  <w:tcBorders>
                    <w:top w:val="nil"/>
                    <w:left w:val="nil"/>
                    <w:bottom w:val="nil"/>
                    <w:right w:val="nil"/>
                  </w:tcBorders>
                  <w:shd w:val="clear" w:color="auto" w:fill="auto"/>
                  <w:noWrap/>
                  <w:vAlign w:val="bottom"/>
                  <w:hideMark/>
                </w:tcPr>
                <w:p w14:paraId="19FA4F77"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23</w:t>
                  </w:r>
                </w:p>
              </w:tc>
              <w:tc>
                <w:tcPr>
                  <w:tcW w:w="960" w:type="dxa"/>
                  <w:tcBorders>
                    <w:top w:val="nil"/>
                    <w:left w:val="nil"/>
                    <w:bottom w:val="nil"/>
                    <w:right w:val="nil"/>
                  </w:tcBorders>
                  <w:shd w:val="clear" w:color="auto" w:fill="auto"/>
                  <w:noWrap/>
                  <w:vAlign w:val="bottom"/>
                  <w:hideMark/>
                </w:tcPr>
                <w:p w14:paraId="32C759FA"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21</w:t>
                  </w:r>
                </w:p>
              </w:tc>
              <w:tc>
                <w:tcPr>
                  <w:tcW w:w="1160" w:type="dxa"/>
                  <w:tcBorders>
                    <w:top w:val="nil"/>
                    <w:left w:val="single" w:sz="8" w:space="0" w:color="auto"/>
                    <w:bottom w:val="nil"/>
                    <w:right w:val="nil"/>
                  </w:tcBorders>
                  <w:shd w:val="clear" w:color="auto" w:fill="auto"/>
                  <w:noWrap/>
                  <w:vAlign w:val="bottom"/>
                  <w:hideMark/>
                </w:tcPr>
                <w:p w14:paraId="24D3AC2E"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0,90</w:t>
                  </w:r>
                </w:p>
              </w:tc>
              <w:tc>
                <w:tcPr>
                  <w:tcW w:w="1160" w:type="dxa"/>
                  <w:tcBorders>
                    <w:top w:val="nil"/>
                    <w:left w:val="nil"/>
                    <w:bottom w:val="nil"/>
                    <w:right w:val="single" w:sz="8" w:space="0" w:color="auto"/>
                  </w:tcBorders>
                  <w:shd w:val="clear" w:color="000000" w:fill="FFFF99"/>
                  <w:noWrap/>
                  <w:vAlign w:val="bottom"/>
                  <w:hideMark/>
                </w:tcPr>
                <w:p w14:paraId="67812AD0"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19,6</w:t>
                  </w:r>
                </w:p>
              </w:tc>
            </w:tr>
            <w:tr w:rsidR="00977564" w:rsidRPr="00977564" w14:paraId="0391709F" w14:textId="77777777" w:rsidTr="00977564">
              <w:trPr>
                <w:trHeight w:val="255"/>
              </w:trPr>
              <w:tc>
                <w:tcPr>
                  <w:tcW w:w="1400" w:type="dxa"/>
                  <w:tcBorders>
                    <w:top w:val="nil"/>
                    <w:left w:val="single" w:sz="8" w:space="0" w:color="auto"/>
                    <w:bottom w:val="single" w:sz="4" w:space="0" w:color="auto"/>
                    <w:right w:val="nil"/>
                  </w:tcBorders>
                  <w:shd w:val="clear" w:color="auto" w:fill="auto"/>
                  <w:noWrap/>
                  <w:vAlign w:val="bottom"/>
                  <w:hideMark/>
                </w:tcPr>
                <w:p w14:paraId="7CF5C18A" w14:textId="77777777" w:rsidR="00977564" w:rsidRPr="00977564" w:rsidRDefault="00977564" w:rsidP="00977564">
                  <w:pPr>
                    <w:widowControl/>
                    <w:overflowPunct/>
                    <w:autoSpaceDE/>
                    <w:autoSpaceDN/>
                    <w:adjustRightInd/>
                    <w:jc w:val="center"/>
                    <w:textAlignment w:val="auto"/>
                    <w:rPr>
                      <w:rFonts w:cs="Arial"/>
                      <w:b/>
                      <w:bCs/>
                    </w:rPr>
                  </w:pPr>
                  <w:r w:rsidRPr="00977564">
                    <w:rPr>
                      <w:rFonts w:cs="Arial"/>
                      <w:b/>
                      <w:bCs/>
                    </w:rPr>
                    <w:t>20</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B0EBDC5"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204</w:t>
                  </w:r>
                </w:p>
              </w:tc>
              <w:tc>
                <w:tcPr>
                  <w:tcW w:w="1140" w:type="dxa"/>
                  <w:tcBorders>
                    <w:top w:val="nil"/>
                    <w:left w:val="nil"/>
                    <w:bottom w:val="single" w:sz="4" w:space="0" w:color="auto"/>
                    <w:right w:val="single" w:sz="8" w:space="0" w:color="auto"/>
                  </w:tcBorders>
                  <w:shd w:val="clear" w:color="auto" w:fill="auto"/>
                  <w:noWrap/>
                  <w:vAlign w:val="bottom"/>
                  <w:hideMark/>
                </w:tcPr>
                <w:p w14:paraId="7F932B78" w14:textId="77777777" w:rsidR="00977564" w:rsidRPr="00977564" w:rsidRDefault="00977564" w:rsidP="00977564">
                  <w:pPr>
                    <w:widowControl/>
                    <w:overflowPunct/>
                    <w:autoSpaceDE/>
                    <w:autoSpaceDN/>
                    <w:adjustRightInd/>
                    <w:ind w:firstLine="400"/>
                    <w:jc w:val="left"/>
                    <w:textAlignment w:val="auto"/>
                    <w:rPr>
                      <w:rFonts w:cs="Arial"/>
                    </w:rPr>
                  </w:pPr>
                  <w:r w:rsidRPr="00977564">
                    <w:rPr>
                      <w:rFonts w:cs="Arial"/>
                    </w:rPr>
                    <w:t>245</w:t>
                  </w:r>
                </w:p>
              </w:tc>
              <w:tc>
                <w:tcPr>
                  <w:tcW w:w="1420" w:type="dxa"/>
                  <w:tcBorders>
                    <w:top w:val="nil"/>
                    <w:left w:val="nil"/>
                    <w:bottom w:val="nil"/>
                    <w:right w:val="nil"/>
                  </w:tcBorders>
                  <w:shd w:val="clear" w:color="auto" w:fill="auto"/>
                  <w:noWrap/>
                  <w:vAlign w:val="bottom"/>
                  <w:hideMark/>
                </w:tcPr>
                <w:p w14:paraId="4BF79301"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924</w:t>
                  </w:r>
                </w:p>
              </w:tc>
              <w:tc>
                <w:tcPr>
                  <w:tcW w:w="960" w:type="dxa"/>
                  <w:tcBorders>
                    <w:top w:val="nil"/>
                    <w:left w:val="nil"/>
                    <w:bottom w:val="nil"/>
                    <w:right w:val="nil"/>
                  </w:tcBorders>
                  <w:shd w:val="clear" w:color="auto" w:fill="auto"/>
                  <w:noWrap/>
                  <w:vAlign w:val="bottom"/>
                  <w:hideMark/>
                </w:tcPr>
                <w:p w14:paraId="73CF634E"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19</w:t>
                  </w:r>
                </w:p>
              </w:tc>
              <w:tc>
                <w:tcPr>
                  <w:tcW w:w="960" w:type="dxa"/>
                  <w:tcBorders>
                    <w:top w:val="nil"/>
                    <w:left w:val="nil"/>
                    <w:bottom w:val="nil"/>
                    <w:right w:val="nil"/>
                  </w:tcBorders>
                  <w:shd w:val="clear" w:color="auto" w:fill="auto"/>
                  <w:noWrap/>
                  <w:vAlign w:val="bottom"/>
                  <w:hideMark/>
                </w:tcPr>
                <w:p w14:paraId="76218E49"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23</w:t>
                  </w:r>
                </w:p>
              </w:tc>
              <w:tc>
                <w:tcPr>
                  <w:tcW w:w="1160" w:type="dxa"/>
                  <w:tcBorders>
                    <w:top w:val="nil"/>
                    <w:left w:val="single" w:sz="8" w:space="0" w:color="auto"/>
                    <w:bottom w:val="nil"/>
                    <w:right w:val="nil"/>
                  </w:tcBorders>
                  <w:shd w:val="clear" w:color="auto" w:fill="auto"/>
                  <w:noWrap/>
                  <w:vAlign w:val="bottom"/>
                  <w:hideMark/>
                </w:tcPr>
                <w:p w14:paraId="005C768B"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1,20</w:t>
                  </w:r>
                </w:p>
              </w:tc>
              <w:tc>
                <w:tcPr>
                  <w:tcW w:w="1160" w:type="dxa"/>
                  <w:tcBorders>
                    <w:top w:val="nil"/>
                    <w:left w:val="nil"/>
                    <w:bottom w:val="nil"/>
                    <w:right w:val="single" w:sz="8" w:space="0" w:color="auto"/>
                  </w:tcBorders>
                  <w:shd w:val="clear" w:color="000000" w:fill="FFFF99"/>
                  <w:noWrap/>
                  <w:vAlign w:val="bottom"/>
                  <w:hideMark/>
                </w:tcPr>
                <w:p w14:paraId="763C54E3"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21,4</w:t>
                  </w:r>
                </w:p>
              </w:tc>
            </w:tr>
            <w:tr w:rsidR="00977564" w:rsidRPr="00977564" w14:paraId="16FD984A" w14:textId="77777777" w:rsidTr="00977564">
              <w:trPr>
                <w:trHeight w:val="255"/>
              </w:trPr>
              <w:tc>
                <w:tcPr>
                  <w:tcW w:w="1400" w:type="dxa"/>
                  <w:tcBorders>
                    <w:top w:val="nil"/>
                    <w:left w:val="single" w:sz="8" w:space="0" w:color="auto"/>
                    <w:bottom w:val="single" w:sz="4" w:space="0" w:color="auto"/>
                    <w:right w:val="nil"/>
                  </w:tcBorders>
                  <w:shd w:val="clear" w:color="auto" w:fill="auto"/>
                  <w:noWrap/>
                  <w:vAlign w:val="bottom"/>
                  <w:hideMark/>
                </w:tcPr>
                <w:p w14:paraId="7D9A31B0" w14:textId="77777777" w:rsidR="00977564" w:rsidRPr="00977564" w:rsidRDefault="00977564" w:rsidP="00977564">
                  <w:pPr>
                    <w:widowControl/>
                    <w:overflowPunct/>
                    <w:autoSpaceDE/>
                    <w:autoSpaceDN/>
                    <w:adjustRightInd/>
                    <w:jc w:val="center"/>
                    <w:textAlignment w:val="auto"/>
                    <w:rPr>
                      <w:rFonts w:cs="Arial"/>
                      <w:b/>
                      <w:bCs/>
                    </w:rPr>
                  </w:pPr>
                  <w:r w:rsidRPr="00977564">
                    <w:rPr>
                      <w:rFonts w:cs="Arial"/>
                      <w:b/>
                      <w:bCs/>
                    </w:rPr>
                    <w:t>25</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F713A68"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0</w:t>
                  </w:r>
                </w:p>
              </w:tc>
              <w:tc>
                <w:tcPr>
                  <w:tcW w:w="1140" w:type="dxa"/>
                  <w:tcBorders>
                    <w:top w:val="nil"/>
                    <w:left w:val="nil"/>
                    <w:bottom w:val="single" w:sz="4" w:space="0" w:color="auto"/>
                    <w:right w:val="single" w:sz="8" w:space="0" w:color="auto"/>
                  </w:tcBorders>
                  <w:shd w:val="clear" w:color="auto" w:fill="auto"/>
                  <w:noWrap/>
                  <w:vAlign w:val="bottom"/>
                  <w:hideMark/>
                </w:tcPr>
                <w:p w14:paraId="55DA58DC" w14:textId="77777777" w:rsidR="00977564" w:rsidRPr="00977564" w:rsidRDefault="00977564" w:rsidP="00977564">
                  <w:pPr>
                    <w:widowControl/>
                    <w:overflowPunct/>
                    <w:autoSpaceDE/>
                    <w:autoSpaceDN/>
                    <w:adjustRightInd/>
                    <w:ind w:firstLine="400"/>
                    <w:jc w:val="left"/>
                    <w:textAlignment w:val="auto"/>
                    <w:rPr>
                      <w:rFonts w:cs="Arial"/>
                    </w:rPr>
                  </w:pPr>
                  <w:r w:rsidRPr="00977564">
                    <w:rPr>
                      <w:rFonts w:cs="Arial"/>
                    </w:rPr>
                    <w:t>0</w:t>
                  </w:r>
                </w:p>
              </w:tc>
              <w:tc>
                <w:tcPr>
                  <w:tcW w:w="1420" w:type="dxa"/>
                  <w:tcBorders>
                    <w:top w:val="nil"/>
                    <w:left w:val="nil"/>
                    <w:bottom w:val="nil"/>
                    <w:right w:val="nil"/>
                  </w:tcBorders>
                  <w:shd w:val="clear" w:color="auto" w:fill="auto"/>
                  <w:noWrap/>
                  <w:vAlign w:val="bottom"/>
                  <w:hideMark/>
                </w:tcPr>
                <w:p w14:paraId="348FC8CA"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924</w:t>
                  </w:r>
                </w:p>
              </w:tc>
              <w:tc>
                <w:tcPr>
                  <w:tcW w:w="960" w:type="dxa"/>
                  <w:tcBorders>
                    <w:top w:val="nil"/>
                    <w:left w:val="nil"/>
                    <w:bottom w:val="nil"/>
                    <w:right w:val="nil"/>
                  </w:tcBorders>
                  <w:shd w:val="clear" w:color="auto" w:fill="auto"/>
                  <w:noWrap/>
                  <w:vAlign w:val="bottom"/>
                  <w:hideMark/>
                </w:tcPr>
                <w:p w14:paraId="0B16B132"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0</w:t>
                  </w:r>
                </w:p>
              </w:tc>
              <w:tc>
                <w:tcPr>
                  <w:tcW w:w="960" w:type="dxa"/>
                  <w:tcBorders>
                    <w:top w:val="nil"/>
                    <w:left w:val="nil"/>
                    <w:bottom w:val="nil"/>
                    <w:right w:val="nil"/>
                  </w:tcBorders>
                  <w:shd w:val="clear" w:color="auto" w:fill="auto"/>
                  <w:noWrap/>
                  <w:vAlign w:val="bottom"/>
                  <w:hideMark/>
                </w:tcPr>
                <w:p w14:paraId="00988D68"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0</w:t>
                  </w:r>
                </w:p>
              </w:tc>
              <w:tc>
                <w:tcPr>
                  <w:tcW w:w="1160" w:type="dxa"/>
                  <w:tcBorders>
                    <w:top w:val="nil"/>
                    <w:left w:val="single" w:sz="8" w:space="0" w:color="auto"/>
                    <w:bottom w:val="nil"/>
                    <w:right w:val="nil"/>
                  </w:tcBorders>
                  <w:shd w:val="clear" w:color="auto" w:fill="auto"/>
                  <w:noWrap/>
                  <w:vAlign w:val="bottom"/>
                  <w:hideMark/>
                </w:tcPr>
                <w:p w14:paraId="777571C5"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1,50</w:t>
                  </w:r>
                </w:p>
              </w:tc>
              <w:tc>
                <w:tcPr>
                  <w:tcW w:w="1160" w:type="dxa"/>
                  <w:tcBorders>
                    <w:top w:val="nil"/>
                    <w:left w:val="nil"/>
                    <w:bottom w:val="nil"/>
                    <w:right w:val="single" w:sz="8" w:space="0" w:color="auto"/>
                  </w:tcBorders>
                  <w:shd w:val="clear" w:color="000000" w:fill="FFFF99"/>
                  <w:noWrap/>
                  <w:vAlign w:val="bottom"/>
                  <w:hideMark/>
                </w:tcPr>
                <w:p w14:paraId="6F9A8C19"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-1,5</w:t>
                  </w:r>
                </w:p>
              </w:tc>
            </w:tr>
            <w:tr w:rsidR="00977564" w:rsidRPr="00977564" w14:paraId="5E0E721A" w14:textId="77777777" w:rsidTr="00977564">
              <w:trPr>
                <w:trHeight w:val="255"/>
              </w:trPr>
              <w:tc>
                <w:tcPr>
                  <w:tcW w:w="1400" w:type="dxa"/>
                  <w:tcBorders>
                    <w:top w:val="nil"/>
                    <w:left w:val="single" w:sz="8" w:space="0" w:color="auto"/>
                    <w:bottom w:val="single" w:sz="4" w:space="0" w:color="auto"/>
                    <w:right w:val="nil"/>
                  </w:tcBorders>
                  <w:shd w:val="clear" w:color="auto" w:fill="auto"/>
                  <w:noWrap/>
                  <w:vAlign w:val="bottom"/>
                  <w:hideMark/>
                </w:tcPr>
                <w:p w14:paraId="19C81671" w14:textId="77777777" w:rsidR="00977564" w:rsidRPr="00977564" w:rsidRDefault="00977564" w:rsidP="00977564">
                  <w:pPr>
                    <w:widowControl/>
                    <w:overflowPunct/>
                    <w:autoSpaceDE/>
                    <w:autoSpaceDN/>
                    <w:adjustRightInd/>
                    <w:jc w:val="center"/>
                    <w:textAlignment w:val="auto"/>
                    <w:rPr>
                      <w:rFonts w:cs="Arial"/>
                      <w:b/>
                      <w:bCs/>
                    </w:rPr>
                  </w:pPr>
                  <w:r w:rsidRPr="00977564">
                    <w:rPr>
                      <w:rFonts w:cs="Arial"/>
                      <w:b/>
                      <w:bCs/>
                    </w:rPr>
                    <w:t>30</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C11B270"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153</w:t>
                  </w:r>
                </w:p>
              </w:tc>
              <w:tc>
                <w:tcPr>
                  <w:tcW w:w="1140" w:type="dxa"/>
                  <w:tcBorders>
                    <w:top w:val="nil"/>
                    <w:left w:val="nil"/>
                    <w:bottom w:val="single" w:sz="4" w:space="0" w:color="auto"/>
                    <w:right w:val="single" w:sz="8" w:space="0" w:color="auto"/>
                  </w:tcBorders>
                  <w:shd w:val="clear" w:color="auto" w:fill="auto"/>
                  <w:noWrap/>
                  <w:vAlign w:val="bottom"/>
                  <w:hideMark/>
                </w:tcPr>
                <w:p w14:paraId="3DF72DCE" w14:textId="77777777" w:rsidR="00977564" w:rsidRPr="00977564" w:rsidRDefault="00977564" w:rsidP="00977564">
                  <w:pPr>
                    <w:widowControl/>
                    <w:overflowPunct/>
                    <w:autoSpaceDE/>
                    <w:autoSpaceDN/>
                    <w:adjustRightInd/>
                    <w:ind w:firstLine="400"/>
                    <w:jc w:val="left"/>
                    <w:textAlignment w:val="auto"/>
                    <w:rPr>
                      <w:rFonts w:cs="Arial"/>
                    </w:rPr>
                  </w:pPr>
                  <w:r w:rsidRPr="00977564">
                    <w:rPr>
                      <w:rFonts w:cs="Arial"/>
                    </w:rPr>
                    <w:t>275</w:t>
                  </w:r>
                </w:p>
              </w:tc>
              <w:tc>
                <w:tcPr>
                  <w:tcW w:w="1420" w:type="dxa"/>
                  <w:tcBorders>
                    <w:top w:val="nil"/>
                    <w:left w:val="nil"/>
                    <w:bottom w:val="nil"/>
                    <w:right w:val="nil"/>
                  </w:tcBorders>
                  <w:shd w:val="clear" w:color="auto" w:fill="auto"/>
                  <w:noWrap/>
                  <w:vAlign w:val="bottom"/>
                  <w:hideMark/>
                </w:tcPr>
                <w:p w14:paraId="4EA51DBD"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924</w:t>
                  </w:r>
                </w:p>
              </w:tc>
              <w:tc>
                <w:tcPr>
                  <w:tcW w:w="960" w:type="dxa"/>
                  <w:tcBorders>
                    <w:top w:val="nil"/>
                    <w:left w:val="nil"/>
                    <w:bottom w:val="nil"/>
                    <w:right w:val="nil"/>
                  </w:tcBorders>
                  <w:shd w:val="clear" w:color="auto" w:fill="auto"/>
                  <w:noWrap/>
                  <w:vAlign w:val="bottom"/>
                  <w:hideMark/>
                </w:tcPr>
                <w:p w14:paraId="2F72B6B3"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14</w:t>
                  </w:r>
                </w:p>
              </w:tc>
              <w:tc>
                <w:tcPr>
                  <w:tcW w:w="960" w:type="dxa"/>
                  <w:tcBorders>
                    <w:top w:val="nil"/>
                    <w:left w:val="nil"/>
                    <w:bottom w:val="nil"/>
                    <w:right w:val="nil"/>
                  </w:tcBorders>
                  <w:shd w:val="clear" w:color="auto" w:fill="auto"/>
                  <w:noWrap/>
                  <w:vAlign w:val="bottom"/>
                  <w:hideMark/>
                </w:tcPr>
                <w:p w14:paraId="5ED7BF1A"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25</w:t>
                  </w:r>
                </w:p>
              </w:tc>
              <w:tc>
                <w:tcPr>
                  <w:tcW w:w="1160" w:type="dxa"/>
                  <w:tcBorders>
                    <w:top w:val="nil"/>
                    <w:left w:val="single" w:sz="8" w:space="0" w:color="auto"/>
                    <w:bottom w:val="nil"/>
                    <w:right w:val="nil"/>
                  </w:tcBorders>
                  <w:shd w:val="clear" w:color="auto" w:fill="auto"/>
                  <w:noWrap/>
                  <w:vAlign w:val="bottom"/>
                  <w:hideMark/>
                </w:tcPr>
                <w:p w14:paraId="15CB2CA1"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1,80</w:t>
                  </w:r>
                </w:p>
              </w:tc>
              <w:tc>
                <w:tcPr>
                  <w:tcW w:w="1160" w:type="dxa"/>
                  <w:tcBorders>
                    <w:top w:val="nil"/>
                    <w:left w:val="nil"/>
                    <w:bottom w:val="nil"/>
                    <w:right w:val="single" w:sz="8" w:space="0" w:color="auto"/>
                  </w:tcBorders>
                  <w:shd w:val="clear" w:color="000000" w:fill="FFFF99"/>
                  <w:noWrap/>
                  <w:vAlign w:val="bottom"/>
                  <w:hideMark/>
                </w:tcPr>
                <w:p w14:paraId="2E7BCA59"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23,6</w:t>
                  </w:r>
                </w:p>
              </w:tc>
            </w:tr>
            <w:tr w:rsidR="00977564" w:rsidRPr="00977564" w14:paraId="46EAFBBF" w14:textId="77777777" w:rsidTr="00977564">
              <w:trPr>
                <w:trHeight w:val="255"/>
              </w:trPr>
              <w:tc>
                <w:tcPr>
                  <w:tcW w:w="1400" w:type="dxa"/>
                  <w:tcBorders>
                    <w:top w:val="nil"/>
                    <w:left w:val="single" w:sz="8" w:space="0" w:color="auto"/>
                    <w:bottom w:val="single" w:sz="4" w:space="0" w:color="auto"/>
                    <w:right w:val="nil"/>
                  </w:tcBorders>
                  <w:shd w:val="clear" w:color="auto" w:fill="auto"/>
                  <w:noWrap/>
                  <w:vAlign w:val="bottom"/>
                  <w:hideMark/>
                </w:tcPr>
                <w:p w14:paraId="6B3C2B01" w14:textId="77777777" w:rsidR="00977564" w:rsidRPr="00977564" w:rsidRDefault="00977564" w:rsidP="00977564">
                  <w:pPr>
                    <w:widowControl/>
                    <w:overflowPunct/>
                    <w:autoSpaceDE/>
                    <w:autoSpaceDN/>
                    <w:adjustRightInd/>
                    <w:jc w:val="center"/>
                    <w:textAlignment w:val="auto"/>
                    <w:rPr>
                      <w:rFonts w:cs="Arial"/>
                      <w:b/>
                      <w:bCs/>
                    </w:rPr>
                  </w:pPr>
                  <w:r w:rsidRPr="00977564">
                    <w:rPr>
                      <w:rFonts w:cs="Arial"/>
                      <w:b/>
                      <w:bCs/>
                    </w:rPr>
                    <w:t>35</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E4AC437"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0</w:t>
                  </w:r>
                </w:p>
              </w:tc>
              <w:tc>
                <w:tcPr>
                  <w:tcW w:w="1140" w:type="dxa"/>
                  <w:tcBorders>
                    <w:top w:val="nil"/>
                    <w:left w:val="nil"/>
                    <w:bottom w:val="single" w:sz="4" w:space="0" w:color="auto"/>
                    <w:right w:val="single" w:sz="8" w:space="0" w:color="auto"/>
                  </w:tcBorders>
                  <w:shd w:val="clear" w:color="auto" w:fill="auto"/>
                  <w:noWrap/>
                  <w:vAlign w:val="bottom"/>
                  <w:hideMark/>
                </w:tcPr>
                <w:p w14:paraId="15565FC1" w14:textId="77777777" w:rsidR="00977564" w:rsidRPr="00977564" w:rsidRDefault="00977564" w:rsidP="00977564">
                  <w:pPr>
                    <w:widowControl/>
                    <w:overflowPunct/>
                    <w:autoSpaceDE/>
                    <w:autoSpaceDN/>
                    <w:adjustRightInd/>
                    <w:ind w:firstLine="400"/>
                    <w:jc w:val="left"/>
                    <w:textAlignment w:val="auto"/>
                    <w:rPr>
                      <w:rFonts w:cs="Arial"/>
                    </w:rPr>
                  </w:pPr>
                  <w:r w:rsidRPr="00977564">
                    <w:rPr>
                      <w:rFonts w:cs="Arial"/>
                    </w:rPr>
                    <w:t>0</w:t>
                  </w:r>
                </w:p>
              </w:tc>
              <w:tc>
                <w:tcPr>
                  <w:tcW w:w="1420" w:type="dxa"/>
                  <w:tcBorders>
                    <w:top w:val="nil"/>
                    <w:left w:val="nil"/>
                    <w:bottom w:val="nil"/>
                    <w:right w:val="nil"/>
                  </w:tcBorders>
                  <w:shd w:val="clear" w:color="auto" w:fill="auto"/>
                  <w:noWrap/>
                  <w:vAlign w:val="bottom"/>
                  <w:hideMark/>
                </w:tcPr>
                <w:p w14:paraId="2DA426A3"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924</w:t>
                  </w:r>
                </w:p>
              </w:tc>
              <w:tc>
                <w:tcPr>
                  <w:tcW w:w="960" w:type="dxa"/>
                  <w:tcBorders>
                    <w:top w:val="nil"/>
                    <w:left w:val="nil"/>
                    <w:bottom w:val="nil"/>
                    <w:right w:val="nil"/>
                  </w:tcBorders>
                  <w:shd w:val="clear" w:color="auto" w:fill="auto"/>
                  <w:noWrap/>
                  <w:vAlign w:val="bottom"/>
                  <w:hideMark/>
                </w:tcPr>
                <w:p w14:paraId="0D6B058C"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0</w:t>
                  </w:r>
                </w:p>
              </w:tc>
              <w:tc>
                <w:tcPr>
                  <w:tcW w:w="960" w:type="dxa"/>
                  <w:tcBorders>
                    <w:top w:val="nil"/>
                    <w:left w:val="nil"/>
                    <w:bottom w:val="nil"/>
                    <w:right w:val="nil"/>
                  </w:tcBorders>
                  <w:shd w:val="clear" w:color="auto" w:fill="auto"/>
                  <w:noWrap/>
                  <w:vAlign w:val="bottom"/>
                  <w:hideMark/>
                </w:tcPr>
                <w:p w14:paraId="5DC08687"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0</w:t>
                  </w:r>
                </w:p>
              </w:tc>
              <w:tc>
                <w:tcPr>
                  <w:tcW w:w="1160" w:type="dxa"/>
                  <w:tcBorders>
                    <w:top w:val="nil"/>
                    <w:left w:val="single" w:sz="8" w:space="0" w:color="auto"/>
                    <w:bottom w:val="nil"/>
                    <w:right w:val="nil"/>
                  </w:tcBorders>
                  <w:shd w:val="clear" w:color="auto" w:fill="auto"/>
                  <w:noWrap/>
                  <w:vAlign w:val="bottom"/>
                  <w:hideMark/>
                </w:tcPr>
                <w:p w14:paraId="3DF5CB80"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2,10</w:t>
                  </w:r>
                </w:p>
              </w:tc>
              <w:tc>
                <w:tcPr>
                  <w:tcW w:w="1160" w:type="dxa"/>
                  <w:tcBorders>
                    <w:top w:val="nil"/>
                    <w:left w:val="nil"/>
                    <w:bottom w:val="nil"/>
                    <w:right w:val="single" w:sz="8" w:space="0" w:color="auto"/>
                  </w:tcBorders>
                  <w:shd w:val="clear" w:color="000000" w:fill="FFFF99"/>
                  <w:noWrap/>
                  <w:vAlign w:val="bottom"/>
                  <w:hideMark/>
                </w:tcPr>
                <w:p w14:paraId="198CBAE7"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-2,1</w:t>
                  </w:r>
                </w:p>
              </w:tc>
            </w:tr>
            <w:tr w:rsidR="00977564" w:rsidRPr="00977564" w14:paraId="19F4EB81" w14:textId="77777777" w:rsidTr="00977564">
              <w:trPr>
                <w:trHeight w:val="255"/>
              </w:trPr>
              <w:tc>
                <w:tcPr>
                  <w:tcW w:w="1400" w:type="dxa"/>
                  <w:tcBorders>
                    <w:top w:val="nil"/>
                    <w:left w:val="single" w:sz="8" w:space="0" w:color="auto"/>
                    <w:bottom w:val="single" w:sz="4" w:space="0" w:color="auto"/>
                    <w:right w:val="nil"/>
                  </w:tcBorders>
                  <w:shd w:val="clear" w:color="auto" w:fill="auto"/>
                  <w:noWrap/>
                  <w:vAlign w:val="bottom"/>
                  <w:hideMark/>
                </w:tcPr>
                <w:p w14:paraId="3FC8A155" w14:textId="77777777" w:rsidR="00977564" w:rsidRPr="00977564" w:rsidRDefault="00977564" w:rsidP="00977564">
                  <w:pPr>
                    <w:widowControl/>
                    <w:overflowPunct/>
                    <w:autoSpaceDE/>
                    <w:autoSpaceDN/>
                    <w:adjustRightInd/>
                    <w:jc w:val="center"/>
                    <w:textAlignment w:val="auto"/>
                    <w:rPr>
                      <w:rFonts w:cs="Arial"/>
                      <w:b/>
                      <w:bCs/>
                    </w:rPr>
                  </w:pPr>
                  <w:r w:rsidRPr="00977564">
                    <w:rPr>
                      <w:rFonts w:cs="Arial"/>
                      <w:b/>
                      <w:bCs/>
                    </w:rPr>
                    <w:t>40</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EE216A5"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124</w:t>
                  </w:r>
                </w:p>
              </w:tc>
              <w:tc>
                <w:tcPr>
                  <w:tcW w:w="1140" w:type="dxa"/>
                  <w:tcBorders>
                    <w:top w:val="nil"/>
                    <w:left w:val="nil"/>
                    <w:bottom w:val="single" w:sz="4" w:space="0" w:color="auto"/>
                    <w:right w:val="single" w:sz="8" w:space="0" w:color="auto"/>
                  </w:tcBorders>
                  <w:shd w:val="clear" w:color="auto" w:fill="auto"/>
                  <w:noWrap/>
                  <w:vAlign w:val="bottom"/>
                  <w:hideMark/>
                </w:tcPr>
                <w:p w14:paraId="128B667A" w14:textId="77777777" w:rsidR="00977564" w:rsidRPr="00977564" w:rsidRDefault="00977564" w:rsidP="00977564">
                  <w:pPr>
                    <w:widowControl/>
                    <w:overflowPunct/>
                    <w:autoSpaceDE/>
                    <w:autoSpaceDN/>
                    <w:adjustRightInd/>
                    <w:ind w:firstLine="400"/>
                    <w:jc w:val="left"/>
                    <w:textAlignment w:val="auto"/>
                    <w:rPr>
                      <w:rFonts w:cs="Arial"/>
                    </w:rPr>
                  </w:pPr>
                  <w:r w:rsidRPr="00977564">
                    <w:rPr>
                      <w:rFonts w:cs="Arial"/>
                    </w:rPr>
                    <w:t>298</w:t>
                  </w:r>
                </w:p>
              </w:tc>
              <w:tc>
                <w:tcPr>
                  <w:tcW w:w="1420" w:type="dxa"/>
                  <w:tcBorders>
                    <w:top w:val="nil"/>
                    <w:left w:val="nil"/>
                    <w:bottom w:val="nil"/>
                    <w:right w:val="nil"/>
                  </w:tcBorders>
                  <w:shd w:val="clear" w:color="auto" w:fill="auto"/>
                  <w:noWrap/>
                  <w:vAlign w:val="bottom"/>
                  <w:hideMark/>
                </w:tcPr>
                <w:p w14:paraId="08E70215"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924</w:t>
                  </w:r>
                </w:p>
              </w:tc>
              <w:tc>
                <w:tcPr>
                  <w:tcW w:w="960" w:type="dxa"/>
                  <w:tcBorders>
                    <w:top w:val="nil"/>
                    <w:left w:val="nil"/>
                    <w:bottom w:val="nil"/>
                    <w:right w:val="nil"/>
                  </w:tcBorders>
                  <w:shd w:val="clear" w:color="auto" w:fill="auto"/>
                  <w:noWrap/>
                  <w:vAlign w:val="bottom"/>
                  <w:hideMark/>
                </w:tcPr>
                <w:p w14:paraId="2147961B"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11</w:t>
                  </w:r>
                </w:p>
              </w:tc>
              <w:tc>
                <w:tcPr>
                  <w:tcW w:w="960" w:type="dxa"/>
                  <w:tcBorders>
                    <w:top w:val="nil"/>
                    <w:left w:val="nil"/>
                    <w:bottom w:val="nil"/>
                    <w:right w:val="nil"/>
                  </w:tcBorders>
                  <w:shd w:val="clear" w:color="auto" w:fill="auto"/>
                  <w:noWrap/>
                  <w:vAlign w:val="bottom"/>
                  <w:hideMark/>
                </w:tcPr>
                <w:p w14:paraId="52563F4E"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27</w:t>
                  </w:r>
                </w:p>
              </w:tc>
              <w:tc>
                <w:tcPr>
                  <w:tcW w:w="1160" w:type="dxa"/>
                  <w:tcBorders>
                    <w:top w:val="nil"/>
                    <w:left w:val="single" w:sz="8" w:space="0" w:color="auto"/>
                    <w:bottom w:val="nil"/>
                    <w:right w:val="nil"/>
                  </w:tcBorders>
                  <w:shd w:val="clear" w:color="auto" w:fill="auto"/>
                  <w:noWrap/>
                  <w:vAlign w:val="bottom"/>
                  <w:hideMark/>
                </w:tcPr>
                <w:p w14:paraId="51C787B3"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2,40</w:t>
                  </w:r>
                </w:p>
              </w:tc>
              <w:tc>
                <w:tcPr>
                  <w:tcW w:w="1160" w:type="dxa"/>
                  <w:tcBorders>
                    <w:top w:val="nil"/>
                    <w:left w:val="nil"/>
                    <w:bottom w:val="nil"/>
                    <w:right w:val="single" w:sz="8" w:space="0" w:color="auto"/>
                  </w:tcBorders>
                  <w:shd w:val="clear" w:color="000000" w:fill="FFFF99"/>
                  <w:noWrap/>
                  <w:vAlign w:val="bottom"/>
                  <w:hideMark/>
                </w:tcPr>
                <w:p w14:paraId="6EADBB3C"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25,1</w:t>
                  </w:r>
                </w:p>
              </w:tc>
            </w:tr>
            <w:tr w:rsidR="00977564" w:rsidRPr="00977564" w14:paraId="04EB55AC" w14:textId="77777777" w:rsidTr="00977564">
              <w:trPr>
                <w:trHeight w:val="255"/>
              </w:trPr>
              <w:tc>
                <w:tcPr>
                  <w:tcW w:w="1400" w:type="dxa"/>
                  <w:tcBorders>
                    <w:top w:val="nil"/>
                    <w:left w:val="single" w:sz="8" w:space="0" w:color="auto"/>
                    <w:bottom w:val="single" w:sz="4" w:space="0" w:color="auto"/>
                    <w:right w:val="nil"/>
                  </w:tcBorders>
                  <w:shd w:val="clear" w:color="auto" w:fill="auto"/>
                  <w:noWrap/>
                  <w:vAlign w:val="bottom"/>
                  <w:hideMark/>
                </w:tcPr>
                <w:p w14:paraId="63FB6D55" w14:textId="77777777" w:rsidR="00977564" w:rsidRPr="00977564" w:rsidRDefault="00977564" w:rsidP="00977564">
                  <w:pPr>
                    <w:widowControl/>
                    <w:overflowPunct/>
                    <w:autoSpaceDE/>
                    <w:autoSpaceDN/>
                    <w:adjustRightInd/>
                    <w:jc w:val="center"/>
                    <w:textAlignment w:val="auto"/>
                    <w:rPr>
                      <w:rFonts w:cs="Arial"/>
                      <w:b/>
                      <w:bCs/>
                    </w:rPr>
                  </w:pPr>
                  <w:r w:rsidRPr="00977564">
                    <w:rPr>
                      <w:rFonts w:cs="Arial"/>
                      <w:b/>
                      <w:bCs/>
                    </w:rPr>
                    <w:t>45</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F9E3BEE"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0</w:t>
                  </w:r>
                </w:p>
              </w:tc>
              <w:tc>
                <w:tcPr>
                  <w:tcW w:w="1140" w:type="dxa"/>
                  <w:tcBorders>
                    <w:top w:val="nil"/>
                    <w:left w:val="nil"/>
                    <w:bottom w:val="single" w:sz="4" w:space="0" w:color="auto"/>
                    <w:right w:val="single" w:sz="8" w:space="0" w:color="auto"/>
                  </w:tcBorders>
                  <w:shd w:val="clear" w:color="auto" w:fill="auto"/>
                  <w:noWrap/>
                  <w:vAlign w:val="bottom"/>
                  <w:hideMark/>
                </w:tcPr>
                <w:p w14:paraId="346E0270" w14:textId="77777777" w:rsidR="00977564" w:rsidRPr="00977564" w:rsidRDefault="00977564" w:rsidP="00977564">
                  <w:pPr>
                    <w:widowControl/>
                    <w:overflowPunct/>
                    <w:autoSpaceDE/>
                    <w:autoSpaceDN/>
                    <w:adjustRightInd/>
                    <w:ind w:firstLine="400"/>
                    <w:jc w:val="left"/>
                    <w:textAlignment w:val="auto"/>
                    <w:rPr>
                      <w:rFonts w:cs="Arial"/>
                    </w:rPr>
                  </w:pPr>
                  <w:r w:rsidRPr="00977564">
                    <w:rPr>
                      <w:rFonts w:cs="Arial"/>
                    </w:rPr>
                    <w:t>0</w:t>
                  </w:r>
                </w:p>
              </w:tc>
              <w:tc>
                <w:tcPr>
                  <w:tcW w:w="1420" w:type="dxa"/>
                  <w:tcBorders>
                    <w:top w:val="nil"/>
                    <w:left w:val="nil"/>
                    <w:bottom w:val="nil"/>
                    <w:right w:val="nil"/>
                  </w:tcBorders>
                  <w:shd w:val="clear" w:color="auto" w:fill="auto"/>
                  <w:noWrap/>
                  <w:vAlign w:val="bottom"/>
                  <w:hideMark/>
                </w:tcPr>
                <w:p w14:paraId="7B604884"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924</w:t>
                  </w:r>
                </w:p>
              </w:tc>
              <w:tc>
                <w:tcPr>
                  <w:tcW w:w="960" w:type="dxa"/>
                  <w:tcBorders>
                    <w:top w:val="nil"/>
                    <w:left w:val="nil"/>
                    <w:bottom w:val="nil"/>
                    <w:right w:val="nil"/>
                  </w:tcBorders>
                  <w:shd w:val="clear" w:color="auto" w:fill="auto"/>
                  <w:noWrap/>
                  <w:vAlign w:val="bottom"/>
                  <w:hideMark/>
                </w:tcPr>
                <w:p w14:paraId="37CAFB3F"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0</w:t>
                  </w:r>
                </w:p>
              </w:tc>
              <w:tc>
                <w:tcPr>
                  <w:tcW w:w="960" w:type="dxa"/>
                  <w:tcBorders>
                    <w:top w:val="nil"/>
                    <w:left w:val="nil"/>
                    <w:bottom w:val="nil"/>
                    <w:right w:val="nil"/>
                  </w:tcBorders>
                  <w:shd w:val="clear" w:color="auto" w:fill="auto"/>
                  <w:noWrap/>
                  <w:vAlign w:val="bottom"/>
                  <w:hideMark/>
                </w:tcPr>
                <w:p w14:paraId="01156D24"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0</w:t>
                  </w:r>
                </w:p>
              </w:tc>
              <w:tc>
                <w:tcPr>
                  <w:tcW w:w="1160" w:type="dxa"/>
                  <w:tcBorders>
                    <w:top w:val="nil"/>
                    <w:left w:val="single" w:sz="8" w:space="0" w:color="auto"/>
                    <w:bottom w:val="nil"/>
                    <w:right w:val="nil"/>
                  </w:tcBorders>
                  <w:shd w:val="clear" w:color="auto" w:fill="auto"/>
                  <w:noWrap/>
                  <w:vAlign w:val="bottom"/>
                  <w:hideMark/>
                </w:tcPr>
                <w:p w14:paraId="2E08BBF8"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2,70</w:t>
                  </w:r>
                </w:p>
              </w:tc>
              <w:tc>
                <w:tcPr>
                  <w:tcW w:w="1160" w:type="dxa"/>
                  <w:tcBorders>
                    <w:top w:val="nil"/>
                    <w:left w:val="nil"/>
                    <w:bottom w:val="nil"/>
                    <w:right w:val="single" w:sz="8" w:space="0" w:color="auto"/>
                  </w:tcBorders>
                  <w:shd w:val="clear" w:color="000000" w:fill="FFFF99"/>
                  <w:noWrap/>
                  <w:vAlign w:val="bottom"/>
                  <w:hideMark/>
                </w:tcPr>
                <w:p w14:paraId="201FF449"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-2,7</w:t>
                  </w:r>
                </w:p>
              </w:tc>
            </w:tr>
            <w:tr w:rsidR="00977564" w:rsidRPr="00977564" w14:paraId="3F34695B" w14:textId="77777777" w:rsidTr="00977564">
              <w:trPr>
                <w:trHeight w:val="255"/>
              </w:trPr>
              <w:tc>
                <w:tcPr>
                  <w:tcW w:w="1400" w:type="dxa"/>
                  <w:tcBorders>
                    <w:top w:val="nil"/>
                    <w:left w:val="single" w:sz="8" w:space="0" w:color="auto"/>
                    <w:bottom w:val="single" w:sz="4" w:space="0" w:color="auto"/>
                    <w:right w:val="nil"/>
                  </w:tcBorders>
                  <w:shd w:val="clear" w:color="auto" w:fill="auto"/>
                  <w:noWrap/>
                  <w:vAlign w:val="bottom"/>
                  <w:hideMark/>
                </w:tcPr>
                <w:p w14:paraId="53426BB5" w14:textId="77777777" w:rsidR="00977564" w:rsidRPr="00977564" w:rsidRDefault="00977564" w:rsidP="00977564">
                  <w:pPr>
                    <w:widowControl/>
                    <w:overflowPunct/>
                    <w:autoSpaceDE/>
                    <w:autoSpaceDN/>
                    <w:adjustRightInd/>
                    <w:jc w:val="center"/>
                    <w:textAlignment w:val="auto"/>
                    <w:rPr>
                      <w:rFonts w:cs="Arial"/>
                      <w:b/>
                      <w:bCs/>
                    </w:rPr>
                  </w:pPr>
                  <w:r w:rsidRPr="00977564">
                    <w:rPr>
                      <w:rFonts w:cs="Arial"/>
                      <w:b/>
                      <w:bCs/>
                    </w:rPr>
                    <w:t>50</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62AD423"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104,5</w:t>
                  </w:r>
                </w:p>
              </w:tc>
              <w:tc>
                <w:tcPr>
                  <w:tcW w:w="1140" w:type="dxa"/>
                  <w:tcBorders>
                    <w:top w:val="nil"/>
                    <w:left w:val="nil"/>
                    <w:bottom w:val="single" w:sz="4" w:space="0" w:color="auto"/>
                    <w:right w:val="single" w:sz="8" w:space="0" w:color="auto"/>
                  </w:tcBorders>
                  <w:shd w:val="clear" w:color="auto" w:fill="auto"/>
                  <w:noWrap/>
                  <w:vAlign w:val="bottom"/>
                  <w:hideMark/>
                </w:tcPr>
                <w:p w14:paraId="2419088D" w14:textId="77777777" w:rsidR="00977564" w:rsidRPr="00977564" w:rsidRDefault="00977564" w:rsidP="00977564">
                  <w:pPr>
                    <w:widowControl/>
                    <w:overflowPunct/>
                    <w:autoSpaceDE/>
                    <w:autoSpaceDN/>
                    <w:adjustRightInd/>
                    <w:ind w:firstLine="400"/>
                    <w:jc w:val="left"/>
                    <w:textAlignment w:val="auto"/>
                    <w:rPr>
                      <w:rFonts w:cs="Arial"/>
                    </w:rPr>
                  </w:pPr>
                  <w:r w:rsidRPr="00977564">
                    <w:rPr>
                      <w:rFonts w:cs="Arial"/>
                    </w:rPr>
                    <w:t>314</w:t>
                  </w:r>
                </w:p>
              </w:tc>
              <w:tc>
                <w:tcPr>
                  <w:tcW w:w="1420" w:type="dxa"/>
                  <w:tcBorders>
                    <w:top w:val="nil"/>
                    <w:left w:val="nil"/>
                    <w:bottom w:val="nil"/>
                    <w:right w:val="nil"/>
                  </w:tcBorders>
                  <w:shd w:val="clear" w:color="auto" w:fill="auto"/>
                  <w:noWrap/>
                  <w:vAlign w:val="bottom"/>
                  <w:hideMark/>
                </w:tcPr>
                <w:p w14:paraId="6F69C7C9"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924</w:t>
                  </w:r>
                </w:p>
              </w:tc>
              <w:tc>
                <w:tcPr>
                  <w:tcW w:w="960" w:type="dxa"/>
                  <w:tcBorders>
                    <w:top w:val="nil"/>
                    <w:left w:val="nil"/>
                    <w:bottom w:val="nil"/>
                    <w:right w:val="nil"/>
                  </w:tcBorders>
                  <w:shd w:val="clear" w:color="auto" w:fill="auto"/>
                  <w:noWrap/>
                  <w:vAlign w:val="bottom"/>
                  <w:hideMark/>
                </w:tcPr>
                <w:p w14:paraId="48225D8F"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10</w:t>
                  </w:r>
                </w:p>
              </w:tc>
              <w:tc>
                <w:tcPr>
                  <w:tcW w:w="960" w:type="dxa"/>
                  <w:tcBorders>
                    <w:top w:val="nil"/>
                    <w:left w:val="nil"/>
                    <w:bottom w:val="nil"/>
                    <w:right w:val="nil"/>
                  </w:tcBorders>
                  <w:shd w:val="clear" w:color="auto" w:fill="auto"/>
                  <w:noWrap/>
                  <w:vAlign w:val="bottom"/>
                  <w:hideMark/>
                </w:tcPr>
                <w:p w14:paraId="696C1462"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29</w:t>
                  </w:r>
                </w:p>
              </w:tc>
              <w:tc>
                <w:tcPr>
                  <w:tcW w:w="1160" w:type="dxa"/>
                  <w:tcBorders>
                    <w:top w:val="nil"/>
                    <w:left w:val="single" w:sz="8" w:space="0" w:color="auto"/>
                    <w:bottom w:val="nil"/>
                    <w:right w:val="nil"/>
                  </w:tcBorders>
                  <w:shd w:val="clear" w:color="auto" w:fill="auto"/>
                  <w:noWrap/>
                  <w:vAlign w:val="bottom"/>
                  <w:hideMark/>
                </w:tcPr>
                <w:p w14:paraId="7256E0D8"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3,00</w:t>
                  </w:r>
                </w:p>
              </w:tc>
              <w:tc>
                <w:tcPr>
                  <w:tcW w:w="1160" w:type="dxa"/>
                  <w:tcBorders>
                    <w:top w:val="nil"/>
                    <w:left w:val="nil"/>
                    <w:bottom w:val="nil"/>
                    <w:right w:val="single" w:sz="8" w:space="0" w:color="auto"/>
                  </w:tcBorders>
                  <w:shd w:val="clear" w:color="000000" w:fill="FFFF99"/>
                  <w:noWrap/>
                  <w:vAlign w:val="bottom"/>
                  <w:hideMark/>
                </w:tcPr>
                <w:p w14:paraId="09FCB83B"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26,0</w:t>
                  </w:r>
                </w:p>
              </w:tc>
            </w:tr>
            <w:tr w:rsidR="00977564" w:rsidRPr="00977564" w14:paraId="0106A956" w14:textId="77777777" w:rsidTr="00977564">
              <w:trPr>
                <w:trHeight w:val="255"/>
              </w:trPr>
              <w:tc>
                <w:tcPr>
                  <w:tcW w:w="1400" w:type="dxa"/>
                  <w:tcBorders>
                    <w:top w:val="nil"/>
                    <w:left w:val="single" w:sz="8" w:space="0" w:color="auto"/>
                    <w:bottom w:val="single" w:sz="4" w:space="0" w:color="auto"/>
                    <w:right w:val="nil"/>
                  </w:tcBorders>
                  <w:shd w:val="clear" w:color="auto" w:fill="auto"/>
                  <w:noWrap/>
                  <w:vAlign w:val="bottom"/>
                  <w:hideMark/>
                </w:tcPr>
                <w:p w14:paraId="58BA8B31" w14:textId="77777777" w:rsidR="00977564" w:rsidRPr="00977564" w:rsidRDefault="00977564" w:rsidP="00977564">
                  <w:pPr>
                    <w:widowControl/>
                    <w:overflowPunct/>
                    <w:autoSpaceDE/>
                    <w:autoSpaceDN/>
                    <w:adjustRightInd/>
                    <w:jc w:val="center"/>
                    <w:textAlignment w:val="auto"/>
                    <w:rPr>
                      <w:rFonts w:cs="Arial"/>
                      <w:b/>
                      <w:bCs/>
                    </w:rPr>
                  </w:pPr>
                  <w:r w:rsidRPr="00977564">
                    <w:rPr>
                      <w:rFonts w:cs="Arial"/>
                      <w:b/>
                      <w:bCs/>
                    </w:rPr>
                    <w:t>55</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77ACD6B"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0</w:t>
                  </w:r>
                </w:p>
              </w:tc>
              <w:tc>
                <w:tcPr>
                  <w:tcW w:w="1140" w:type="dxa"/>
                  <w:tcBorders>
                    <w:top w:val="nil"/>
                    <w:left w:val="nil"/>
                    <w:bottom w:val="single" w:sz="4" w:space="0" w:color="auto"/>
                    <w:right w:val="single" w:sz="8" w:space="0" w:color="auto"/>
                  </w:tcBorders>
                  <w:shd w:val="clear" w:color="auto" w:fill="auto"/>
                  <w:noWrap/>
                  <w:vAlign w:val="bottom"/>
                  <w:hideMark/>
                </w:tcPr>
                <w:p w14:paraId="0D272398" w14:textId="77777777" w:rsidR="00977564" w:rsidRPr="00977564" w:rsidRDefault="00977564" w:rsidP="00977564">
                  <w:pPr>
                    <w:widowControl/>
                    <w:overflowPunct/>
                    <w:autoSpaceDE/>
                    <w:autoSpaceDN/>
                    <w:adjustRightInd/>
                    <w:ind w:firstLine="400"/>
                    <w:jc w:val="left"/>
                    <w:textAlignment w:val="auto"/>
                    <w:rPr>
                      <w:rFonts w:cs="Arial"/>
                    </w:rPr>
                  </w:pPr>
                  <w:r w:rsidRPr="00977564">
                    <w:rPr>
                      <w:rFonts w:cs="Arial"/>
                    </w:rPr>
                    <w:t>0</w:t>
                  </w:r>
                </w:p>
              </w:tc>
              <w:tc>
                <w:tcPr>
                  <w:tcW w:w="1420" w:type="dxa"/>
                  <w:tcBorders>
                    <w:top w:val="nil"/>
                    <w:left w:val="nil"/>
                    <w:bottom w:val="nil"/>
                    <w:right w:val="nil"/>
                  </w:tcBorders>
                  <w:shd w:val="clear" w:color="auto" w:fill="auto"/>
                  <w:noWrap/>
                  <w:vAlign w:val="bottom"/>
                  <w:hideMark/>
                </w:tcPr>
                <w:p w14:paraId="318D27A8"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924</w:t>
                  </w:r>
                </w:p>
              </w:tc>
              <w:tc>
                <w:tcPr>
                  <w:tcW w:w="960" w:type="dxa"/>
                  <w:tcBorders>
                    <w:top w:val="nil"/>
                    <w:left w:val="nil"/>
                    <w:bottom w:val="nil"/>
                    <w:right w:val="nil"/>
                  </w:tcBorders>
                  <w:shd w:val="clear" w:color="auto" w:fill="auto"/>
                  <w:noWrap/>
                  <w:vAlign w:val="bottom"/>
                  <w:hideMark/>
                </w:tcPr>
                <w:p w14:paraId="0F371CAB"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0</w:t>
                  </w:r>
                </w:p>
              </w:tc>
              <w:tc>
                <w:tcPr>
                  <w:tcW w:w="960" w:type="dxa"/>
                  <w:tcBorders>
                    <w:top w:val="nil"/>
                    <w:left w:val="nil"/>
                    <w:bottom w:val="nil"/>
                    <w:right w:val="nil"/>
                  </w:tcBorders>
                  <w:shd w:val="clear" w:color="auto" w:fill="auto"/>
                  <w:noWrap/>
                  <w:vAlign w:val="bottom"/>
                  <w:hideMark/>
                </w:tcPr>
                <w:p w14:paraId="50538E48"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0</w:t>
                  </w:r>
                </w:p>
              </w:tc>
              <w:tc>
                <w:tcPr>
                  <w:tcW w:w="1160" w:type="dxa"/>
                  <w:tcBorders>
                    <w:top w:val="nil"/>
                    <w:left w:val="single" w:sz="8" w:space="0" w:color="auto"/>
                    <w:bottom w:val="nil"/>
                    <w:right w:val="nil"/>
                  </w:tcBorders>
                  <w:shd w:val="clear" w:color="auto" w:fill="auto"/>
                  <w:noWrap/>
                  <w:vAlign w:val="bottom"/>
                  <w:hideMark/>
                </w:tcPr>
                <w:p w14:paraId="308648E8"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3,30</w:t>
                  </w:r>
                </w:p>
              </w:tc>
              <w:tc>
                <w:tcPr>
                  <w:tcW w:w="1160" w:type="dxa"/>
                  <w:tcBorders>
                    <w:top w:val="nil"/>
                    <w:left w:val="nil"/>
                    <w:bottom w:val="nil"/>
                    <w:right w:val="single" w:sz="8" w:space="0" w:color="auto"/>
                  </w:tcBorders>
                  <w:shd w:val="clear" w:color="000000" w:fill="FFFF99"/>
                  <w:noWrap/>
                  <w:vAlign w:val="bottom"/>
                  <w:hideMark/>
                </w:tcPr>
                <w:p w14:paraId="2AA7C393"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-3,3</w:t>
                  </w:r>
                </w:p>
              </w:tc>
            </w:tr>
            <w:tr w:rsidR="00977564" w:rsidRPr="00977564" w14:paraId="40E11055" w14:textId="77777777" w:rsidTr="00977564">
              <w:trPr>
                <w:trHeight w:val="255"/>
              </w:trPr>
              <w:tc>
                <w:tcPr>
                  <w:tcW w:w="1400" w:type="dxa"/>
                  <w:tcBorders>
                    <w:top w:val="nil"/>
                    <w:left w:val="single" w:sz="8" w:space="0" w:color="auto"/>
                    <w:bottom w:val="single" w:sz="4" w:space="0" w:color="auto"/>
                    <w:right w:val="nil"/>
                  </w:tcBorders>
                  <w:shd w:val="clear" w:color="auto" w:fill="auto"/>
                  <w:noWrap/>
                  <w:vAlign w:val="bottom"/>
                  <w:hideMark/>
                </w:tcPr>
                <w:p w14:paraId="779AEDEE" w14:textId="77777777" w:rsidR="00977564" w:rsidRPr="00977564" w:rsidRDefault="00977564" w:rsidP="00977564">
                  <w:pPr>
                    <w:widowControl/>
                    <w:overflowPunct/>
                    <w:autoSpaceDE/>
                    <w:autoSpaceDN/>
                    <w:adjustRightInd/>
                    <w:jc w:val="center"/>
                    <w:textAlignment w:val="auto"/>
                    <w:rPr>
                      <w:rFonts w:cs="Arial"/>
                      <w:b/>
                      <w:bCs/>
                    </w:rPr>
                  </w:pPr>
                  <w:r w:rsidRPr="00977564">
                    <w:rPr>
                      <w:rFonts w:cs="Arial"/>
                      <w:b/>
                      <w:bCs/>
                    </w:rPr>
                    <w:t>60</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DA6AB51"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91,1</w:t>
                  </w:r>
                </w:p>
              </w:tc>
              <w:tc>
                <w:tcPr>
                  <w:tcW w:w="1140" w:type="dxa"/>
                  <w:tcBorders>
                    <w:top w:val="nil"/>
                    <w:left w:val="nil"/>
                    <w:bottom w:val="single" w:sz="4" w:space="0" w:color="auto"/>
                    <w:right w:val="single" w:sz="8" w:space="0" w:color="auto"/>
                  </w:tcBorders>
                  <w:shd w:val="clear" w:color="auto" w:fill="auto"/>
                  <w:noWrap/>
                  <w:vAlign w:val="bottom"/>
                  <w:hideMark/>
                </w:tcPr>
                <w:p w14:paraId="4E06F800" w14:textId="77777777" w:rsidR="00977564" w:rsidRPr="00977564" w:rsidRDefault="00977564" w:rsidP="00977564">
                  <w:pPr>
                    <w:widowControl/>
                    <w:overflowPunct/>
                    <w:autoSpaceDE/>
                    <w:autoSpaceDN/>
                    <w:adjustRightInd/>
                    <w:ind w:firstLine="400"/>
                    <w:jc w:val="left"/>
                    <w:textAlignment w:val="auto"/>
                    <w:rPr>
                      <w:rFonts w:cs="Arial"/>
                    </w:rPr>
                  </w:pPr>
                  <w:r w:rsidRPr="00977564">
                    <w:rPr>
                      <w:rFonts w:cs="Arial"/>
                    </w:rPr>
                    <w:t>328</w:t>
                  </w:r>
                </w:p>
              </w:tc>
              <w:tc>
                <w:tcPr>
                  <w:tcW w:w="1420" w:type="dxa"/>
                  <w:tcBorders>
                    <w:top w:val="nil"/>
                    <w:left w:val="nil"/>
                    <w:bottom w:val="nil"/>
                    <w:right w:val="nil"/>
                  </w:tcBorders>
                  <w:shd w:val="clear" w:color="auto" w:fill="auto"/>
                  <w:noWrap/>
                  <w:vAlign w:val="bottom"/>
                  <w:hideMark/>
                </w:tcPr>
                <w:p w14:paraId="7C64ECF7"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924</w:t>
                  </w:r>
                </w:p>
              </w:tc>
              <w:tc>
                <w:tcPr>
                  <w:tcW w:w="960" w:type="dxa"/>
                  <w:tcBorders>
                    <w:top w:val="nil"/>
                    <w:left w:val="nil"/>
                    <w:bottom w:val="nil"/>
                    <w:right w:val="nil"/>
                  </w:tcBorders>
                  <w:shd w:val="clear" w:color="auto" w:fill="auto"/>
                  <w:noWrap/>
                  <w:vAlign w:val="bottom"/>
                  <w:hideMark/>
                </w:tcPr>
                <w:p w14:paraId="46E3BF2F"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8</w:t>
                  </w:r>
                </w:p>
              </w:tc>
              <w:tc>
                <w:tcPr>
                  <w:tcW w:w="960" w:type="dxa"/>
                  <w:tcBorders>
                    <w:top w:val="nil"/>
                    <w:left w:val="nil"/>
                    <w:bottom w:val="nil"/>
                    <w:right w:val="nil"/>
                  </w:tcBorders>
                  <w:shd w:val="clear" w:color="auto" w:fill="auto"/>
                  <w:noWrap/>
                  <w:vAlign w:val="bottom"/>
                  <w:hideMark/>
                </w:tcPr>
                <w:p w14:paraId="2A2A46DE"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30</w:t>
                  </w:r>
                </w:p>
              </w:tc>
              <w:tc>
                <w:tcPr>
                  <w:tcW w:w="1160" w:type="dxa"/>
                  <w:tcBorders>
                    <w:top w:val="nil"/>
                    <w:left w:val="single" w:sz="8" w:space="0" w:color="auto"/>
                    <w:bottom w:val="nil"/>
                    <w:right w:val="nil"/>
                  </w:tcBorders>
                  <w:shd w:val="clear" w:color="auto" w:fill="auto"/>
                  <w:noWrap/>
                  <w:vAlign w:val="bottom"/>
                  <w:hideMark/>
                </w:tcPr>
                <w:p w14:paraId="32ED6F7E"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3,60</w:t>
                  </w:r>
                </w:p>
              </w:tc>
              <w:tc>
                <w:tcPr>
                  <w:tcW w:w="1160" w:type="dxa"/>
                  <w:tcBorders>
                    <w:top w:val="nil"/>
                    <w:left w:val="nil"/>
                    <w:bottom w:val="nil"/>
                    <w:right w:val="single" w:sz="8" w:space="0" w:color="auto"/>
                  </w:tcBorders>
                  <w:shd w:val="clear" w:color="000000" w:fill="FFFF99"/>
                  <w:noWrap/>
                  <w:vAlign w:val="bottom"/>
                  <w:hideMark/>
                </w:tcPr>
                <w:p w14:paraId="59DAFB21"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26,7</w:t>
                  </w:r>
                </w:p>
              </w:tc>
            </w:tr>
            <w:tr w:rsidR="00977564" w:rsidRPr="00977564" w14:paraId="3E6CEAA2" w14:textId="77777777" w:rsidTr="00977564">
              <w:trPr>
                <w:trHeight w:val="255"/>
              </w:trPr>
              <w:tc>
                <w:tcPr>
                  <w:tcW w:w="1400" w:type="dxa"/>
                  <w:tcBorders>
                    <w:top w:val="nil"/>
                    <w:left w:val="single" w:sz="8" w:space="0" w:color="auto"/>
                    <w:bottom w:val="single" w:sz="4" w:space="0" w:color="auto"/>
                    <w:right w:val="nil"/>
                  </w:tcBorders>
                  <w:shd w:val="clear" w:color="auto" w:fill="auto"/>
                  <w:noWrap/>
                  <w:vAlign w:val="bottom"/>
                  <w:hideMark/>
                </w:tcPr>
                <w:p w14:paraId="153C6393" w14:textId="77777777" w:rsidR="00977564" w:rsidRPr="00977564" w:rsidRDefault="00977564" w:rsidP="00977564">
                  <w:pPr>
                    <w:widowControl/>
                    <w:overflowPunct/>
                    <w:autoSpaceDE/>
                    <w:autoSpaceDN/>
                    <w:adjustRightInd/>
                    <w:jc w:val="center"/>
                    <w:textAlignment w:val="auto"/>
                    <w:rPr>
                      <w:rFonts w:cs="Arial"/>
                      <w:b/>
                      <w:bCs/>
                    </w:rPr>
                  </w:pPr>
                  <w:r w:rsidRPr="00977564">
                    <w:rPr>
                      <w:rFonts w:cs="Arial"/>
                      <w:b/>
                      <w:bCs/>
                    </w:rPr>
                    <w:t>70</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8C4B7F2"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0</w:t>
                  </w:r>
                </w:p>
              </w:tc>
              <w:tc>
                <w:tcPr>
                  <w:tcW w:w="1140" w:type="dxa"/>
                  <w:tcBorders>
                    <w:top w:val="nil"/>
                    <w:left w:val="nil"/>
                    <w:bottom w:val="single" w:sz="4" w:space="0" w:color="auto"/>
                    <w:right w:val="single" w:sz="8" w:space="0" w:color="auto"/>
                  </w:tcBorders>
                  <w:shd w:val="clear" w:color="auto" w:fill="auto"/>
                  <w:noWrap/>
                  <w:vAlign w:val="bottom"/>
                  <w:hideMark/>
                </w:tcPr>
                <w:p w14:paraId="3DD1ABEF" w14:textId="77777777" w:rsidR="00977564" w:rsidRPr="00977564" w:rsidRDefault="00977564" w:rsidP="00977564">
                  <w:pPr>
                    <w:widowControl/>
                    <w:overflowPunct/>
                    <w:autoSpaceDE/>
                    <w:autoSpaceDN/>
                    <w:adjustRightInd/>
                    <w:ind w:firstLine="400"/>
                    <w:jc w:val="left"/>
                    <w:textAlignment w:val="auto"/>
                    <w:rPr>
                      <w:rFonts w:cs="Arial"/>
                    </w:rPr>
                  </w:pPr>
                  <w:r w:rsidRPr="00977564">
                    <w:rPr>
                      <w:rFonts w:cs="Arial"/>
                    </w:rPr>
                    <w:t>0</w:t>
                  </w:r>
                </w:p>
              </w:tc>
              <w:tc>
                <w:tcPr>
                  <w:tcW w:w="1420" w:type="dxa"/>
                  <w:tcBorders>
                    <w:top w:val="nil"/>
                    <w:left w:val="nil"/>
                    <w:bottom w:val="nil"/>
                    <w:right w:val="nil"/>
                  </w:tcBorders>
                  <w:shd w:val="clear" w:color="auto" w:fill="auto"/>
                  <w:noWrap/>
                  <w:vAlign w:val="bottom"/>
                  <w:hideMark/>
                </w:tcPr>
                <w:p w14:paraId="2FBDD4AE"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924</w:t>
                  </w:r>
                </w:p>
              </w:tc>
              <w:tc>
                <w:tcPr>
                  <w:tcW w:w="960" w:type="dxa"/>
                  <w:tcBorders>
                    <w:top w:val="nil"/>
                    <w:left w:val="nil"/>
                    <w:bottom w:val="nil"/>
                    <w:right w:val="nil"/>
                  </w:tcBorders>
                  <w:shd w:val="clear" w:color="auto" w:fill="auto"/>
                  <w:noWrap/>
                  <w:vAlign w:val="bottom"/>
                  <w:hideMark/>
                </w:tcPr>
                <w:p w14:paraId="2094DD6C"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0</w:t>
                  </w:r>
                </w:p>
              </w:tc>
              <w:tc>
                <w:tcPr>
                  <w:tcW w:w="960" w:type="dxa"/>
                  <w:tcBorders>
                    <w:top w:val="nil"/>
                    <w:left w:val="nil"/>
                    <w:bottom w:val="nil"/>
                    <w:right w:val="nil"/>
                  </w:tcBorders>
                  <w:shd w:val="clear" w:color="auto" w:fill="auto"/>
                  <w:noWrap/>
                  <w:vAlign w:val="bottom"/>
                  <w:hideMark/>
                </w:tcPr>
                <w:p w14:paraId="09FF3348"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0</w:t>
                  </w:r>
                </w:p>
              </w:tc>
              <w:tc>
                <w:tcPr>
                  <w:tcW w:w="1160" w:type="dxa"/>
                  <w:tcBorders>
                    <w:top w:val="nil"/>
                    <w:left w:val="single" w:sz="8" w:space="0" w:color="auto"/>
                    <w:bottom w:val="nil"/>
                    <w:right w:val="nil"/>
                  </w:tcBorders>
                  <w:shd w:val="clear" w:color="auto" w:fill="auto"/>
                  <w:noWrap/>
                  <w:vAlign w:val="bottom"/>
                  <w:hideMark/>
                </w:tcPr>
                <w:p w14:paraId="1E5F09BB"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4,20</w:t>
                  </w:r>
                </w:p>
              </w:tc>
              <w:tc>
                <w:tcPr>
                  <w:tcW w:w="1160" w:type="dxa"/>
                  <w:tcBorders>
                    <w:top w:val="nil"/>
                    <w:left w:val="nil"/>
                    <w:bottom w:val="nil"/>
                    <w:right w:val="single" w:sz="8" w:space="0" w:color="auto"/>
                  </w:tcBorders>
                  <w:shd w:val="clear" w:color="000000" w:fill="FFFF99"/>
                  <w:noWrap/>
                  <w:vAlign w:val="bottom"/>
                  <w:hideMark/>
                </w:tcPr>
                <w:p w14:paraId="3F0503BB"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-4,2</w:t>
                  </w:r>
                </w:p>
              </w:tc>
            </w:tr>
            <w:tr w:rsidR="00977564" w:rsidRPr="00977564" w14:paraId="333E0167" w14:textId="77777777" w:rsidTr="00977564">
              <w:trPr>
                <w:trHeight w:val="255"/>
              </w:trPr>
              <w:tc>
                <w:tcPr>
                  <w:tcW w:w="1400" w:type="dxa"/>
                  <w:tcBorders>
                    <w:top w:val="nil"/>
                    <w:left w:val="single" w:sz="8" w:space="0" w:color="auto"/>
                    <w:bottom w:val="single" w:sz="4" w:space="0" w:color="auto"/>
                    <w:right w:val="nil"/>
                  </w:tcBorders>
                  <w:shd w:val="clear" w:color="auto" w:fill="auto"/>
                  <w:noWrap/>
                  <w:vAlign w:val="bottom"/>
                  <w:hideMark/>
                </w:tcPr>
                <w:p w14:paraId="7372308D" w14:textId="77777777" w:rsidR="00977564" w:rsidRPr="00977564" w:rsidRDefault="00977564" w:rsidP="00977564">
                  <w:pPr>
                    <w:widowControl/>
                    <w:overflowPunct/>
                    <w:autoSpaceDE/>
                    <w:autoSpaceDN/>
                    <w:adjustRightInd/>
                    <w:jc w:val="center"/>
                    <w:textAlignment w:val="auto"/>
                    <w:rPr>
                      <w:rFonts w:cs="Arial"/>
                      <w:b/>
                      <w:bCs/>
                    </w:rPr>
                  </w:pPr>
                  <w:r w:rsidRPr="00977564">
                    <w:rPr>
                      <w:rFonts w:cs="Arial"/>
                      <w:b/>
                      <w:bCs/>
                    </w:rPr>
                    <w:t>80</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EBD7A0B"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0</w:t>
                  </w:r>
                </w:p>
              </w:tc>
              <w:tc>
                <w:tcPr>
                  <w:tcW w:w="1140" w:type="dxa"/>
                  <w:tcBorders>
                    <w:top w:val="nil"/>
                    <w:left w:val="nil"/>
                    <w:bottom w:val="single" w:sz="4" w:space="0" w:color="auto"/>
                    <w:right w:val="single" w:sz="8" w:space="0" w:color="auto"/>
                  </w:tcBorders>
                  <w:shd w:val="clear" w:color="auto" w:fill="auto"/>
                  <w:noWrap/>
                  <w:vAlign w:val="bottom"/>
                  <w:hideMark/>
                </w:tcPr>
                <w:p w14:paraId="45FFFCB2" w14:textId="77777777" w:rsidR="00977564" w:rsidRPr="00977564" w:rsidRDefault="00977564" w:rsidP="00977564">
                  <w:pPr>
                    <w:widowControl/>
                    <w:overflowPunct/>
                    <w:autoSpaceDE/>
                    <w:autoSpaceDN/>
                    <w:adjustRightInd/>
                    <w:ind w:firstLine="400"/>
                    <w:jc w:val="left"/>
                    <w:textAlignment w:val="auto"/>
                    <w:rPr>
                      <w:rFonts w:cs="Arial"/>
                    </w:rPr>
                  </w:pPr>
                  <w:r w:rsidRPr="00977564">
                    <w:rPr>
                      <w:rFonts w:cs="Arial"/>
                    </w:rPr>
                    <w:t>0</w:t>
                  </w:r>
                </w:p>
              </w:tc>
              <w:tc>
                <w:tcPr>
                  <w:tcW w:w="1420" w:type="dxa"/>
                  <w:tcBorders>
                    <w:top w:val="nil"/>
                    <w:left w:val="nil"/>
                    <w:bottom w:val="nil"/>
                    <w:right w:val="nil"/>
                  </w:tcBorders>
                  <w:shd w:val="clear" w:color="auto" w:fill="auto"/>
                  <w:noWrap/>
                  <w:vAlign w:val="bottom"/>
                  <w:hideMark/>
                </w:tcPr>
                <w:p w14:paraId="088E0685"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924</w:t>
                  </w:r>
                </w:p>
              </w:tc>
              <w:tc>
                <w:tcPr>
                  <w:tcW w:w="960" w:type="dxa"/>
                  <w:tcBorders>
                    <w:top w:val="nil"/>
                    <w:left w:val="nil"/>
                    <w:bottom w:val="nil"/>
                    <w:right w:val="nil"/>
                  </w:tcBorders>
                  <w:shd w:val="clear" w:color="auto" w:fill="auto"/>
                  <w:noWrap/>
                  <w:vAlign w:val="bottom"/>
                  <w:hideMark/>
                </w:tcPr>
                <w:p w14:paraId="4B9CC53A"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0</w:t>
                  </w:r>
                </w:p>
              </w:tc>
              <w:tc>
                <w:tcPr>
                  <w:tcW w:w="960" w:type="dxa"/>
                  <w:tcBorders>
                    <w:top w:val="nil"/>
                    <w:left w:val="nil"/>
                    <w:bottom w:val="nil"/>
                    <w:right w:val="nil"/>
                  </w:tcBorders>
                  <w:shd w:val="clear" w:color="auto" w:fill="auto"/>
                  <w:noWrap/>
                  <w:vAlign w:val="bottom"/>
                  <w:hideMark/>
                </w:tcPr>
                <w:p w14:paraId="584722A7"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0</w:t>
                  </w:r>
                </w:p>
              </w:tc>
              <w:tc>
                <w:tcPr>
                  <w:tcW w:w="1160" w:type="dxa"/>
                  <w:tcBorders>
                    <w:top w:val="nil"/>
                    <w:left w:val="single" w:sz="8" w:space="0" w:color="auto"/>
                    <w:bottom w:val="nil"/>
                    <w:right w:val="nil"/>
                  </w:tcBorders>
                  <w:shd w:val="clear" w:color="auto" w:fill="auto"/>
                  <w:noWrap/>
                  <w:vAlign w:val="bottom"/>
                  <w:hideMark/>
                </w:tcPr>
                <w:p w14:paraId="3C093FAD"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4,80</w:t>
                  </w:r>
                </w:p>
              </w:tc>
              <w:tc>
                <w:tcPr>
                  <w:tcW w:w="1160" w:type="dxa"/>
                  <w:tcBorders>
                    <w:top w:val="nil"/>
                    <w:left w:val="nil"/>
                    <w:bottom w:val="nil"/>
                    <w:right w:val="single" w:sz="8" w:space="0" w:color="auto"/>
                  </w:tcBorders>
                  <w:shd w:val="clear" w:color="000000" w:fill="FFFF99"/>
                  <w:noWrap/>
                  <w:vAlign w:val="bottom"/>
                  <w:hideMark/>
                </w:tcPr>
                <w:p w14:paraId="49DCB5FA"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-4,8</w:t>
                  </w:r>
                </w:p>
              </w:tc>
            </w:tr>
            <w:tr w:rsidR="00977564" w:rsidRPr="00977564" w14:paraId="2D669153" w14:textId="77777777" w:rsidTr="00977564">
              <w:trPr>
                <w:trHeight w:val="255"/>
              </w:trPr>
              <w:tc>
                <w:tcPr>
                  <w:tcW w:w="1400" w:type="dxa"/>
                  <w:tcBorders>
                    <w:top w:val="nil"/>
                    <w:left w:val="single" w:sz="8" w:space="0" w:color="auto"/>
                    <w:bottom w:val="single" w:sz="4" w:space="0" w:color="auto"/>
                    <w:right w:val="nil"/>
                  </w:tcBorders>
                  <w:shd w:val="clear" w:color="000000" w:fill="FFFF00"/>
                  <w:noWrap/>
                  <w:vAlign w:val="bottom"/>
                  <w:hideMark/>
                </w:tcPr>
                <w:p w14:paraId="6CC88E21" w14:textId="77777777" w:rsidR="00977564" w:rsidRPr="00977564" w:rsidRDefault="00977564" w:rsidP="00977564">
                  <w:pPr>
                    <w:widowControl/>
                    <w:overflowPunct/>
                    <w:autoSpaceDE/>
                    <w:autoSpaceDN/>
                    <w:adjustRightInd/>
                    <w:jc w:val="center"/>
                    <w:textAlignment w:val="auto"/>
                    <w:rPr>
                      <w:rFonts w:cs="Arial"/>
                      <w:b/>
                      <w:bCs/>
                    </w:rPr>
                  </w:pPr>
                  <w:r w:rsidRPr="00977564">
                    <w:rPr>
                      <w:rFonts w:cs="Arial"/>
                      <w:b/>
                      <w:bCs/>
                    </w:rPr>
                    <w:t>90</w:t>
                  </w:r>
                </w:p>
              </w:tc>
              <w:tc>
                <w:tcPr>
                  <w:tcW w:w="1300" w:type="dxa"/>
                  <w:tcBorders>
                    <w:top w:val="nil"/>
                    <w:left w:val="single" w:sz="4" w:space="0" w:color="auto"/>
                    <w:bottom w:val="single" w:sz="4" w:space="0" w:color="auto"/>
                    <w:right w:val="single" w:sz="4" w:space="0" w:color="auto"/>
                  </w:tcBorders>
                  <w:shd w:val="clear" w:color="000000" w:fill="FFFF00"/>
                  <w:noWrap/>
                  <w:vAlign w:val="bottom"/>
                  <w:hideMark/>
                </w:tcPr>
                <w:p w14:paraId="65016D4A"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65,4</w:t>
                  </w:r>
                </w:p>
              </w:tc>
              <w:tc>
                <w:tcPr>
                  <w:tcW w:w="1140" w:type="dxa"/>
                  <w:tcBorders>
                    <w:top w:val="nil"/>
                    <w:left w:val="nil"/>
                    <w:bottom w:val="single" w:sz="4" w:space="0" w:color="auto"/>
                    <w:right w:val="single" w:sz="8" w:space="0" w:color="auto"/>
                  </w:tcBorders>
                  <w:shd w:val="clear" w:color="000000" w:fill="FFFF00"/>
                  <w:noWrap/>
                  <w:vAlign w:val="bottom"/>
                  <w:hideMark/>
                </w:tcPr>
                <w:p w14:paraId="02CA9FE8" w14:textId="77777777" w:rsidR="00977564" w:rsidRPr="00977564" w:rsidRDefault="00977564" w:rsidP="00977564">
                  <w:pPr>
                    <w:widowControl/>
                    <w:overflowPunct/>
                    <w:autoSpaceDE/>
                    <w:autoSpaceDN/>
                    <w:adjustRightInd/>
                    <w:ind w:firstLine="400"/>
                    <w:jc w:val="left"/>
                    <w:textAlignment w:val="auto"/>
                    <w:rPr>
                      <w:rFonts w:cs="Arial"/>
                    </w:rPr>
                  </w:pPr>
                  <w:r w:rsidRPr="00977564">
                    <w:rPr>
                      <w:rFonts w:cs="Arial"/>
                    </w:rPr>
                    <w:t>353</w:t>
                  </w:r>
                </w:p>
              </w:tc>
              <w:tc>
                <w:tcPr>
                  <w:tcW w:w="1420" w:type="dxa"/>
                  <w:tcBorders>
                    <w:top w:val="nil"/>
                    <w:left w:val="nil"/>
                    <w:bottom w:val="nil"/>
                    <w:right w:val="nil"/>
                  </w:tcBorders>
                  <w:shd w:val="clear" w:color="000000" w:fill="FFFF00"/>
                  <w:noWrap/>
                  <w:vAlign w:val="bottom"/>
                  <w:hideMark/>
                </w:tcPr>
                <w:p w14:paraId="32652999"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924</w:t>
                  </w:r>
                </w:p>
              </w:tc>
              <w:tc>
                <w:tcPr>
                  <w:tcW w:w="960" w:type="dxa"/>
                  <w:tcBorders>
                    <w:top w:val="nil"/>
                    <w:left w:val="nil"/>
                    <w:bottom w:val="nil"/>
                    <w:right w:val="nil"/>
                  </w:tcBorders>
                  <w:shd w:val="clear" w:color="000000" w:fill="FFFF00"/>
                  <w:noWrap/>
                  <w:vAlign w:val="bottom"/>
                  <w:hideMark/>
                </w:tcPr>
                <w:p w14:paraId="6DF9B3C4"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6</w:t>
                  </w:r>
                </w:p>
              </w:tc>
              <w:tc>
                <w:tcPr>
                  <w:tcW w:w="960" w:type="dxa"/>
                  <w:tcBorders>
                    <w:top w:val="nil"/>
                    <w:left w:val="nil"/>
                    <w:bottom w:val="nil"/>
                    <w:right w:val="nil"/>
                  </w:tcBorders>
                  <w:shd w:val="clear" w:color="000000" w:fill="FFFF00"/>
                  <w:noWrap/>
                  <w:vAlign w:val="bottom"/>
                  <w:hideMark/>
                </w:tcPr>
                <w:p w14:paraId="1F72473D"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33</w:t>
                  </w:r>
                </w:p>
              </w:tc>
              <w:tc>
                <w:tcPr>
                  <w:tcW w:w="1160" w:type="dxa"/>
                  <w:tcBorders>
                    <w:top w:val="nil"/>
                    <w:left w:val="single" w:sz="8" w:space="0" w:color="auto"/>
                    <w:bottom w:val="nil"/>
                    <w:right w:val="nil"/>
                  </w:tcBorders>
                  <w:shd w:val="clear" w:color="000000" w:fill="FFFF00"/>
                  <w:noWrap/>
                  <w:vAlign w:val="bottom"/>
                  <w:hideMark/>
                </w:tcPr>
                <w:p w14:paraId="7E23AB53"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5,40</w:t>
                  </w:r>
                </w:p>
              </w:tc>
              <w:tc>
                <w:tcPr>
                  <w:tcW w:w="1160" w:type="dxa"/>
                  <w:tcBorders>
                    <w:top w:val="nil"/>
                    <w:left w:val="nil"/>
                    <w:bottom w:val="nil"/>
                    <w:right w:val="single" w:sz="8" w:space="0" w:color="auto"/>
                  </w:tcBorders>
                  <w:shd w:val="clear" w:color="000000" w:fill="FFFF00"/>
                  <w:noWrap/>
                  <w:vAlign w:val="bottom"/>
                  <w:hideMark/>
                </w:tcPr>
                <w:p w14:paraId="397089E3"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27,2</w:t>
                  </w:r>
                </w:p>
              </w:tc>
            </w:tr>
            <w:tr w:rsidR="00977564" w:rsidRPr="00977564" w14:paraId="08FCAFAB" w14:textId="77777777" w:rsidTr="00977564">
              <w:trPr>
                <w:trHeight w:val="270"/>
              </w:trPr>
              <w:tc>
                <w:tcPr>
                  <w:tcW w:w="1400" w:type="dxa"/>
                  <w:tcBorders>
                    <w:top w:val="nil"/>
                    <w:left w:val="single" w:sz="8" w:space="0" w:color="auto"/>
                    <w:bottom w:val="single" w:sz="8" w:space="0" w:color="auto"/>
                    <w:right w:val="nil"/>
                  </w:tcBorders>
                  <w:shd w:val="clear" w:color="auto" w:fill="auto"/>
                  <w:noWrap/>
                  <w:vAlign w:val="bottom"/>
                  <w:hideMark/>
                </w:tcPr>
                <w:p w14:paraId="52E1D80C" w14:textId="77777777" w:rsidR="00977564" w:rsidRPr="00977564" w:rsidRDefault="00977564" w:rsidP="00977564">
                  <w:pPr>
                    <w:widowControl/>
                    <w:overflowPunct/>
                    <w:autoSpaceDE/>
                    <w:autoSpaceDN/>
                    <w:adjustRightInd/>
                    <w:jc w:val="center"/>
                    <w:textAlignment w:val="auto"/>
                    <w:rPr>
                      <w:rFonts w:cs="Arial"/>
                      <w:b/>
                      <w:bCs/>
                    </w:rPr>
                  </w:pPr>
                  <w:r w:rsidRPr="00977564">
                    <w:rPr>
                      <w:rFonts w:cs="Arial"/>
                      <w:b/>
                      <w:bCs/>
                    </w:rPr>
                    <w:t>100</w:t>
                  </w:r>
                </w:p>
              </w:tc>
              <w:tc>
                <w:tcPr>
                  <w:tcW w:w="1300" w:type="dxa"/>
                  <w:tcBorders>
                    <w:top w:val="nil"/>
                    <w:left w:val="single" w:sz="4" w:space="0" w:color="auto"/>
                    <w:bottom w:val="single" w:sz="8" w:space="0" w:color="auto"/>
                    <w:right w:val="single" w:sz="4" w:space="0" w:color="auto"/>
                  </w:tcBorders>
                  <w:shd w:val="clear" w:color="auto" w:fill="auto"/>
                  <w:noWrap/>
                  <w:vAlign w:val="bottom"/>
                  <w:hideMark/>
                </w:tcPr>
                <w:p w14:paraId="3D2A155B"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0</w:t>
                  </w:r>
                </w:p>
              </w:tc>
              <w:tc>
                <w:tcPr>
                  <w:tcW w:w="1140" w:type="dxa"/>
                  <w:tcBorders>
                    <w:top w:val="nil"/>
                    <w:left w:val="nil"/>
                    <w:bottom w:val="single" w:sz="8" w:space="0" w:color="auto"/>
                    <w:right w:val="single" w:sz="8" w:space="0" w:color="auto"/>
                  </w:tcBorders>
                  <w:shd w:val="clear" w:color="auto" w:fill="auto"/>
                  <w:noWrap/>
                  <w:vAlign w:val="bottom"/>
                  <w:hideMark/>
                </w:tcPr>
                <w:p w14:paraId="12822B76" w14:textId="77777777" w:rsidR="00977564" w:rsidRPr="00977564" w:rsidRDefault="00977564" w:rsidP="00977564">
                  <w:pPr>
                    <w:widowControl/>
                    <w:overflowPunct/>
                    <w:autoSpaceDE/>
                    <w:autoSpaceDN/>
                    <w:adjustRightInd/>
                    <w:ind w:firstLine="400"/>
                    <w:jc w:val="left"/>
                    <w:textAlignment w:val="auto"/>
                    <w:rPr>
                      <w:rFonts w:cs="Arial"/>
                    </w:rPr>
                  </w:pPr>
                  <w:r w:rsidRPr="00977564">
                    <w:rPr>
                      <w:rFonts w:cs="Arial"/>
                    </w:rPr>
                    <w:t>0</w:t>
                  </w:r>
                </w:p>
              </w:tc>
              <w:tc>
                <w:tcPr>
                  <w:tcW w:w="1420" w:type="dxa"/>
                  <w:tcBorders>
                    <w:top w:val="nil"/>
                    <w:left w:val="nil"/>
                    <w:bottom w:val="single" w:sz="8" w:space="0" w:color="auto"/>
                    <w:right w:val="nil"/>
                  </w:tcBorders>
                  <w:shd w:val="clear" w:color="auto" w:fill="auto"/>
                  <w:noWrap/>
                  <w:vAlign w:val="bottom"/>
                  <w:hideMark/>
                </w:tcPr>
                <w:p w14:paraId="26CA1AD2"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924</w:t>
                  </w:r>
                </w:p>
              </w:tc>
              <w:tc>
                <w:tcPr>
                  <w:tcW w:w="960" w:type="dxa"/>
                  <w:tcBorders>
                    <w:top w:val="nil"/>
                    <w:left w:val="nil"/>
                    <w:bottom w:val="single" w:sz="8" w:space="0" w:color="auto"/>
                    <w:right w:val="nil"/>
                  </w:tcBorders>
                  <w:shd w:val="clear" w:color="auto" w:fill="auto"/>
                  <w:noWrap/>
                  <w:vAlign w:val="bottom"/>
                  <w:hideMark/>
                </w:tcPr>
                <w:p w14:paraId="3273B2AC"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0</w:t>
                  </w:r>
                </w:p>
              </w:tc>
              <w:tc>
                <w:tcPr>
                  <w:tcW w:w="960" w:type="dxa"/>
                  <w:tcBorders>
                    <w:top w:val="nil"/>
                    <w:left w:val="nil"/>
                    <w:bottom w:val="single" w:sz="8" w:space="0" w:color="auto"/>
                    <w:right w:val="nil"/>
                  </w:tcBorders>
                  <w:shd w:val="clear" w:color="auto" w:fill="auto"/>
                  <w:noWrap/>
                  <w:vAlign w:val="bottom"/>
                  <w:hideMark/>
                </w:tcPr>
                <w:p w14:paraId="1B9A35CC"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0</w:t>
                  </w:r>
                </w:p>
              </w:tc>
              <w:tc>
                <w:tcPr>
                  <w:tcW w:w="1160" w:type="dxa"/>
                  <w:tcBorders>
                    <w:top w:val="nil"/>
                    <w:left w:val="single" w:sz="8" w:space="0" w:color="auto"/>
                    <w:bottom w:val="single" w:sz="8" w:space="0" w:color="auto"/>
                    <w:right w:val="nil"/>
                  </w:tcBorders>
                  <w:shd w:val="clear" w:color="auto" w:fill="auto"/>
                  <w:noWrap/>
                  <w:vAlign w:val="bottom"/>
                  <w:hideMark/>
                </w:tcPr>
                <w:p w14:paraId="060E8743"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6,00</w:t>
                  </w:r>
                </w:p>
              </w:tc>
              <w:tc>
                <w:tcPr>
                  <w:tcW w:w="1160" w:type="dxa"/>
                  <w:tcBorders>
                    <w:top w:val="nil"/>
                    <w:left w:val="nil"/>
                    <w:bottom w:val="single" w:sz="8" w:space="0" w:color="auto"/>
                    <w:right w:val="single" w:sz="8" w:space="0" w:color="auto"/>
                  </w:tcBorders>
                  <w:shd w:val="clear" w:color="000000" w:fill="FFFF99"/>
                  <w:noWrap/>
                  <w:vAlign w:val="bottom"/>
                  <w:hideMark/>
                </w:tcPr>
                <w:p w14:paraId="7667D8FF" w14:textId="77777777" w:rsidR="00977564" w:rsidRPr="00977564" w:rsidRDefault="00977564" w:rsidP="00977564">
                  <w:pPr>
                    <w:widowControl/>
                    <w:overflowPunct/>
                    <w:autoSpaceDE/>
                    <w:autoSpaceDN/>
                    <w:adjustRightInd/>
                    <w:jc w:val="right"/>
                    <w:textAlignment w:val="auto"/>
                    <w:rPr>
                      <w:rFonts w:cs="Arial"/>
                    </w:rPr>
                  </w:pPr>
                  <w:r w:rsidRPr="00977564">
                    <w:rPr>
                      <w:rFonts w:cs="Arial"/>
                    </w:rPr>
                    <w:t>-6,0</w:t>
                  </w:r>
                </w:p>
              </w:tc>
            </w:tr>
          </w:tbl>
          <w:p w14:paraId="60EBDE81" w14:textId="77777777" w:rsidR="001672F8" w:rsidRPr="00EC2DAB" w:rsidRDefault="001672F8" w:rsidP="00F56E9C">
            <w:pPr>
              <w:widowControl/>
              <w:overflowPunct/>
              <w:autoSpaceDE/>
              <w:autoSpaceDN/>
              <w:adjustRightInd/>
              <w:jc w:val="left"/>
              <w:textAlignment w:val="auto"/>
              <w:rPr>
                <w:rFonts w:cs="Arial"/>
              </w:rPr>
            </w:pPr>
          </w:p>
        </w:tc>
        <w:tc>
          <w:tcPr>
            <w:tcW w:w="1160" w:type="dxa"/>
            <w:tcBorders>
              <w:top w:val="nil"/>
              <w:left w:val="nil"/>
              <w:bottom w:val="nil"/>
              <w:right w:val="nil"/>
            </w:tcBorders>
            <w:shd w:val="clear" w:color="auto" w:fill="auto"/>
            <w:noWrap/>
            <w:vAlign w:val="bottom"/>
            <w:hideMark/>
          </w:tcPr>
          <w:p w14:paraId="53C3DB38" w14:textId="77777777" w:rsidR="001672F8" w:rsidRPr="00EC2DAB" w:rsidRDefault="001672F8" w:rsidP="00F56E9C">
            <w:pPr>
              <w:widowControl/>
              <w:overflowPunct/>
              <w:autoSpaceDE/>
              <w:autoSpaceDN/>
              <w:adjustRightInd/>
              <w:jc w:val="left"/>
              <w:textAlignment w:val="auto"/>
              <w:rPr>
                <w:rFonts w:cs="Arial"/>
              </w:rPr>
            </w:pPr>
          </w:p>
        </w:tc>
        <w:tc>
          <w:tcPr>
            <w:tcW w:w="1160" w:type="dxa"/>
            <w:tcBorders>
              <w:top w:val="nil"/>
              <w:left w:val="nil"/>
              <w:bottom w:val="nil"/>
              <w:right w:val="nil"/>
            </w:tcBorders>
            <w:shd w:val="clear" w:color="auto" w:fill="auto"/>
            <w:noWrap/>
            <w:vAlign w:val="bottom"/>
            <w:hideMark/>
          </w:tcPr>
          <w:p w14:paraId="1BBDE3D0" w14:textId="77777777" w:rsidR="001672F8" w:rsidRPr="00EC2DAB" w:rsidRDefault="001672F8" w:rsidP="00F56E9C">
            <w:pPr>
              <w:widowControl/>
              <w:overflowPunct/>
              <w:autoSpaceDE/>
              <w:autoSpaceDN/>
              <w:adjustRightInd/>
              <w:jc w:val="left"/>
              <w:textAlignment w:val="auto"/>
              <w:rPr>
                <w:rFonts w:cs="Arial"/>
              </w:rPr>
            </w:pPr>
          </w:p>
        </w:tc>
      </w:tr>
    </w:tbl>
    <w:p w14:paraId="567844C1" w14:textId="77777777" w:rsidR="00977564" w:rsidRDefault="00977564" w:rsidP="001672F8">
      <w:pPr>
        <w:pStyle w:val="Zhlav"/>
        <w:numPr>
          <w:ilvl w:val="12"/>
          <w:numId w:val="0"/>
        </w:numPr>
        <w:tabs>
          <w:tab w:val="clear" w:pos="4536"/>
          <w:tab w:val="clear" w:pos="9072"/>
        </w:tabs>
      </w:pPr>
    </w:p>
    <w:p w14:paraId="5EF292C1" w14:textId="77777777" w:rsidR="001672F8" w:rsidRDefault="001672F8" w:rsidP="001672F8">
      <w:pPr>
        <w:pStyle w:val="Zhlav"/>
        <w:numPr>
          <w:ilvl w:val="12"/>
          <w:numId w:val="0"/>
        </w:numPr>
        <w:tabs>
          <w:tab w:val="clear" w:pos="4536"/>
          <w:tab w:val="clear" w:pos="9072"/>
        </w:tabs>
      </w:pPr>
      <w:r>
        <w:t xml:space="preserve">Dle uvedených výpočtů </w:t>
      </w:r>
      <w:r w:rsidR="00977564">
        <w:t xml:space="preserve">je navržena tato retenční nádrž: </w:t>
      </w:r>
    </w:p>
    <w:p w14:paraId="1AF4CC82" w14:textId="77777777" w:rsidR="001672F8" w:rsidRDefault="001672F8" w:rsidP="001672F8">
      <w:pPr>
        <w:pStyle w:val="Zhlav"/>
        <w:numPr>
          <w:ilvl w:val="12"/>
          <w:numId w:val="0"/>
        </w:numPr>
        <w:tabs>
          <w:tab w:val="clear" w:pos="4536"/>
          <w:tab w:val="clear" w:pos="9072"/>
        </w:tabs>
      </w:pPr>
    </w:p>
    <w:p w14:paraId="3C565B43" w14:textId="77777777" w:rsidR="001672F8" w:rsidRDefault="001672F8" w:rsidP="001672F8">
      <w:pPr>
        <w:pStyle w:val="Zhlav"/>
        <w:numPr>
          <w:ilvl w:val="12"/>
          <w:numId w:val="0"/>
        </w:numPr>
        <w:tabs>
          <w:tab w:val="clear" w:pos="4536"/>
          <w:tab w:val="clear" w:pos="9072"/>
        </w:tabs>
        <w:ind w:left="735" w:hanging="735"/>
        <w:rPr>
          <w:rFonts w:ascii="Calibri" w:hAnsi="Calibri"/>
          <w:sz w:val="22"/>
          <w:szCs w:val="22"/>
        </w:rPr>
      </w:pPr>
      <w:proofErr w:type="gramStart"/>
      <w:r>
        <w:t>RN</w:t>
      </w:r>
      <w:r w:rsidR="00977564">
        <w:t xml:space="preserve"> </w:t>
      </w:r>
      <w:r>
        <w:t xml:space="preserve"> –</w:t>
      </w:r>
      <w:proofErr w:type="gramEnd"/>
      <w:r>
        <w:t xml:space="preserve"> </w:t>
      </w:r>
      <w:r>
        <w:tab/>
      </w:r>
      <w:r w:rsidRPr="00D72788">
        <w:t>Prefabrikovaná skládaná nádrž o retenčním objemu 35m</w:t>
      </w:r>
      <w:r w:rsidRPr="00D72788">
        <w:rPr>
          <w:vertAlign w:val="superscript"/>
        </w:rPr>
        <w:t>3</w:t>
      </w:r>
      <w:r w:rsidRPr="00D72788">
        <w:t>. RN se nachází na katastrálním pozemku</w:t>
      </w:r>
      <w:r>
        <w:t xml:space="preserve"> </w:t>
      </w:r>
      <w:proofErr w:type="spellStart"/>
      <w:r>
        <w:t>parc</w:t>
      </w:r>
      <w:proofErr w:type="spellEnd"/>
      <w:r>
        <w:t>. č.</w:t>
      </w:r>
      <w:r w:rsidR="00977564">
        <w:t>1935/7</w:t>
      </w:r>
      <w:r w:rsidRPr="00D72788">
        <w:t xml:space="preserve">. Souřadnice středu RN 1: </w:t>
      </w:r>
      <w:r w:rsidRPr="00D72788">
        <w:rPr>
          <w:rFonts w:ascii="Calibri" w:hAnsi="Calibri"/>
          <w:sz w:val="22"/>
          <w:szCs w:val="22"/>
        </w:rPr>
        <w:t>X=</w:t>
      </w:r>
      <w:r w:rsidR="00977564">
        <w:rPr>
          <w:rFonts w:ascii="Calibri" w:hAnsi="Calibri"/>
          <w:sz w:val="22"/>
          <w:szCs w:val="22"/>
        </w:rPr>
        <w:t>1044359.597</w:t>
      </w:r>
      <w:r w:rsidRPr="00D72788">
        <w:rPr>
          <w:rFonts w:ascii="Calibri" w:hAnsi="Calibri"/>
          <w:sz w:val="22"/>
          <w:szCs w:val="22"/>
        </w:rPr>
        <w:t>, Y=</w:t>
      </w:r>
      <w:r w:rsidR="00977564">
        <w:rPr>
          <w:rFonts w:ascii="Calibri" w:hAnsi="Calibri"/>
          <w:sz w:val="22"/>
          <w:szCs w:val="22"/>
        </w:rPr>
        <w:t>747755.529</w:t>
      </w:r>
    </w:p>
    <w:p w14:paraId="57F7F07B" w14:textId="77777777" w:rsidR="00D4490E" w:rsidRPr="004E06E4" w:rsidRDefault="00D4490E" w:rsidP="004E06E4">
      <w:pPr>
        <w:numPr>
          <w:ilvl w:val="12"/>
          <w:numId w:val="0"/>
        </w:numPr>
      </w:pPr>
    </w:p>
    <w:sectPr w:rsidR="00D4490E" w:rsidRPr="004E06E4" w:rsidSect="00E01EA9">
      <w:headerReference w:type="even" r:id="rId7"/>
      <w:headerReference w:type="default" r:id="rId8"/>
      <w:footerReference w:type="even" r:id="rId9"/>
      <w:footerReference w:type="default" r:id="rId10"/>
      <w:headerReference w:type="first" r:id="rId11"/>
      <w:footerReference w:type="first" r:id="rId12"/>
      <w:endnotePr>
        <w:numFmt w:val="decimal"/>
      </w:endnotePr>
      <w:pgSz w:w="11907" w:h="16840" w:code="9"/>
      <w:pgMar w:top="851" w:right="1247" w:bottom="851" w:left="1985" w:header="567" w:footer="567"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9A222D" w14:textId="77777777" w:rsidR="001511DF" w:rsidRDefault="001511DF" w:rsidP="007E7AF8">
      <w:pPr>
        <w:numPr>
          <w:ilvl w:val="12"/>
          <w:numId w:val="0"/>
        </w:numPr>
      </w:pPr>
      <w:r>
        <w:separator/>
      </w:r>
    </w:p>
  </w:endnote>
  <w:endnote w:type="continuationSeparator" w:id="0">
    <w:p w14:paraId="261733A2" w14:textId="77777777" w:rsidR="001511DF" w:rsidRDefault="001511DF" w:rsidP="007E7AF8">
      <w:pPr>
        <w:numPr>
          <w:ilvl w:val="12"/>
          <w:numId w:val="0"/>
        </w:num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98301B" w14:textId="77777777" w:rsidR="00BD5BAA" w:rsidRDefault="00BD5BAA" w:rsidP="00BD5BAA">
    <w:pPr>
      <w:pStyle w:val="Zpat"/>
      <w:numPr>
        <w:ilvl w:val="12"/>
        <w:numId w:val="0"/>
      </w:num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D3DC6F" w14:textId="77777777" w:rsidR="004E06E4" w:rsidRDefault="004E06E4">
    <w:pPr>
      <w:pStyle w:val="Zpat"/>
      <w:numPr>
        <w:ilvl w:val="12"/>
        <w:numId w:val="0"/>
      </w:numPr>
      <w:pBdr>
        <w:bottom w:val="single" w:sz="6" w:space="1" w:color="auto"/>
      </w:pBdr>
      <w:tabs>
        <w:tab w:val="left" w:pos="4440"/>
      </w:tabs>
      <w:rPr>
        <w:sz w:val="16"/>
      </w:rPr>
    </w:pPr>
    <w:r>
      <w:rPr>
        <w:sz w:val="16"/>
      </w:rPr>
      <w:t>D</w:t>
    </w:r>
    <w:r w:rsidR="00BD5BAA">
      <w:rPr>
        <w:sz w:val="16"/>
      </w:rPr>
      <w:t>UR + DSP</w:t>
    </w:r>
    <w:r>
      <w:rPr>
        <w:sz w:val="16"/>
      </w:rPr>
      <w:tab/>
    </w:r>
    <w:r w:rsidR="006D07D5">
      <w:rPr>
        <w:rStyle w:val="slostrnky"/>
        <w:sz w:val="16"/>
      </w:rPr>
      <w:fldChar w:fldCharType="begin"/>
    </w:r>
    <w:r>
      <w:rPr>
        <w:rStyle w:val="slostrnky"/>
        <w:sz w:val="16"/>
      </w:rPr>
      <w:instrText xml:space="preserve"> PAGE </w:instrText>
    </w:r>
    <w:r w:rsidR="006D07D5">
      <w:rPr>
        <w:rStyle w:val="slostrnky"/>
        <w:sz w:val="16"/>
      </w:rPr>
      <w:fldChar w:fldCharType="separate"/>
    </w:r>
    <w:r w:rsidR="00F539E6">
      <w:rPr>
        <w:rStyle w:val="slostrnky"/>
        <w:noProof/>
        <w:sz w:val="16"/>
      </w:rPr>
      <w:t>4</w:t>
    </w:r>
    <w:r w:rsidR="006D07D5">
      <w:rPr>
        <w:rStyle w:val="slostrnky"/>
        <w:sz w:val="16"/>
      </w:rPr>
      <w:fldChar w:fldCharType="end"/>
    </w:r>
    <w:r>
      <w:rPr>
        <w:rStyle w:val="slostrnky"/>
        <w:sz w:val="16"/>
      </w:rPr>
      <w:t>/</w:t>
    </w:r>
    <w:r w:rsidR="006D07D5">
      <w:rPr>
        <w:rStyle w:val="slostrnky"/>
        <w:sz w:val="16"/>
      </w:rPr>
      <w:fldChar w:fldCharType="begin"/>
    </w:r>
    <w:r>
      <w:rPr>
        <w:rStyle w:val="slostrnky"/>
        <w:sz w:val="16"/>
      </w:rPr>
      <w:instrText xml:space="preserve"> NUMPAGES </w:instrText>
    </w:r>
    <w:r w:rsidR="006D07D5">
      <w:rPr>
        <w:rStyle w:val="slostrnky"/>
        <w:sz w:val="16"/>
      </w:rPr>
      <w:fldChar w:fldCharType="separate"/>
    </w:r>
    <w:r w:rsidR="00F539E6">
      <w:rPr>
        <w:rStyle w:val="slostrnky"/>
        <w:noProof/>
        <w:sz w:val="16"/>
      </w:rPr>
      <w:t>4</w:t>
    </w:r>
    <w:r w:rsidR="006D07D5">
      <w:rPr>
        <w:rStyle w:val="slostrnky"/>
        <w:sz w:val="16"/>
      </w:rPr>
      <w:fldChar w:fldCharType="end"/>
    </w:r>
    <w:r>
      <w:rPr>
        <w:sz w:val="16"/>
      </w:rPr>
      <w:tab/>
      <w:t>ZT</w:t>
    </w:r>
    <w:r w:rsidR="00BD5BAA">
      <w:rPr>
        <w:sz w:val="16"/>
      </w:rPr>
      <w:t>I</w:t>
    </w:r>
    <w:r>
      <w:rPr>
        <w:sz w:val="16"/>
      </w:rPr>
      <w:tab/>
    </w:r>
  </w:p>
  <w:p w14:paraId="6DBC6876" w14:textId="1F976527" w:rsidR="004E06E4" w:rsidRDefault="00BD5BAA" w:rsidP="00A43188">
    <w:pPr>
      <w:pStyle w:val="Zpat"/>
      <w:numPr>
        <w:ilvl w:val="12"/>
        <w:numId w:val="0"/>
      </w:numPr>
      <w:tabs>
        <w:tab w:val="left" w:pos="1920"/>
      </w:tabs>
      <w:jc w:val="left"/>
    </w:pPr>
    <w:r>
      <w:rPr>
        <w:sz w:val="16"/>
      </w:rPr>
      <w:t>DŮM PRO SENIORY S KOMUNITNÍM CENTREM</w:t>
    </w:r>
    <w:r w:rsidR="004E06E4">
      <w:rPr>
        <w:sz w:val="16"/>
      </w:rPr>
      <w:tab/>
    </w:r>
    <w:r w:rsidR="004E06E4">
      <w:rPr>
        <w:rStyle w:val="slostrnky"/>
        <w:sz w:val="16"/>
      </w:rPr>
      <w:tab/>
      <w:t xml:space="preserve">tisk : </w:t>
    </w:r>
    <w:r w:rsidR="006D07D5">
      <w:rPr>
        <w:rStyle w:val="slostrnky"/>
        <w:sz w:val="16"/>
      </w:rPr>
      <w:fldChar w:fldCharType="begin"/>
    </w:r>
    <w:r w:rsidR="004E06E4">
      <w:rPr>
        <w:rStyle w:val="slostrnky"/>
        <w:sz w:val="16"/>
      </w:rPr>
      <w:instrText xml:space="preserve"> DATE \@ "d.M.yyyy" </w:instrText>
    </w:r>
    <w:r w:rsidR="006D07D5">
      <w:rPr>
        <w:rStyle w:val="slostrnky"/>
        <w:sz w:val="16"/>
      </w:rPr>
      <w:fldChar w:fldCharType="separate"/>
    </w:r>
    <w:r w:rsidR="00F036B9">
      <w:rPr>
        <w:rStyle w:val="slostrnky"/>
        <w:noProof/>
        <w:sz w:val="16"/>
      </w:rPr>
      <w:t>31.1.2021</w:t>
    </w:r>
    <w:r w:rsidR="006D07D5">
      <w:rPr>
        <w:rStyle w:val="slostrnky"/>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61501E" w14:textId="77777777" w:rsidR="00BD5BAA" w:rsidRDefault="00BD5BAA" w:rsidP="00BD5BAA">
    <w:pPr>
      <w:pStyle w:val="Zpat"/>
      <w:numPr>
        <w:ilvl w:val="12"/>
        <w:numId w:val="0"/>
      </w:num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768DED" w14:textId="77777777" w:rsidR="001511DF" w:rsidRDefault="001511DF" w:rsidP="007E7AF8">
      <w:pPr>
        <w:numPr>
          <w:ilvl w:val="12"/>
          <w:numId w:val="0"/>
        </w:numPr>
      </w:pPr>
      <w:r>
        <w:separator/>
      </w:r>
    </w:p>
  </w:footnote>
  <w:footnote w:type="continuationSeparator" w:id="0">
    <w:p w14:paraId="12BB0FF9" w14:textId="77777777" w:rsidR="001511DF" w:rsidRDefault="001511DF" w:rsidP="007E7AF8">
      <w:pPr>
        <w:numPr>
          <w:ilvl w:val="12"/>
          <w:numId w:val="0"/>
        </w:num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450E5B" w14:textId="77777777" w:rsidR="004E06E4" w:rsidRDefault="004E06E4">
    <w:pP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8E3837" w14:textId="77777777" w:rsidR="004E06E4" w:rsidRDefault="004E06E4">
    <w:pPr>
      <w:pStyle w:val="Zhlav"/>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8FF90" w14:textId="77777777" w:rsidR="00BD5BAA" w:rsidRDefault="00BD5BAA" w:rsidP="00BD5BAA">
    <w:pPr>
      <w:pStyle w:val="Zhlav"/>
      <w:numPr>
        <w:ilvl w:val="12"/>
        <w:numId w:val="0"/>
      </w:num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FB302B26"/>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AD5AC85C"/>
    <w:lvl w:ilvl="0">
      <w:start w:val="2"/>
      <w:numFmt w:val="none"/>
      <w:pStyle w:val="Nadpis8"/>
      <w:lvlText w:val="-"/>
      <w:legacy w:legacy="1" w:legacySpace="0" w:legacyIndent="360"/>
      <w:lvlJc w:val="left"/>
      <w:pPr>
        <w:ind w:left="360" w:hanging="360"/>
      </w:pPr>
    </w:lvl>
    <w:lvl w:ilvl="1">
      <w:numFmt w:val="none"/>
      <w:lvlText w:val=""/>
      <w:lvlJc w:val="left"/>
    </w:lvl>
    <w:lvl w:ilvl="2">
      <w:numFmt w:val="none"/>
      <w:lvlText w:val=""/>
      <w:lvlJc w:val="left"/>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FFFFFFFE"/>
    <w:multiLevelType w:val="singleLevel"/>
    <w:tmpl w:val="1F08DA1C"/>
    <w:lvl w:ilvl="0">
      <w:numFmt w:val="decimal"/>
      <w:lvlText w:val="*"/>
      <w:lvlJc w:val="left"/>
    </w:lvl>
  </w:abstractNum>
  <w:abstractNum w:abstractNumId="3" w15:restartNumberingAfterBreak="0">
    <w:nsid w:val="21EC22F5"/>
    <w:multiLevelType w:val="multilevel"/>
    <w:tmpl w:val="48623764"/>
    <w:lvl w:ilvl="0">
      <w:start w:val="1"/>
      <w:numFmt w:val="decimal"/>
      <w:pStyle w:val="Nadpis3"/>
      <w:lvlText w:val="B.14.%1."/>
      <w:lvlJc w:val="left"/>
      <w:pPr>
        <w:tabs>
          <w:tab w:val="num" w:pos="1817"/>
        </w:tabs>
        <w:ind w:left="1097" w:hanging="360"/>
      </w:pPr>
      <w:rPr>
        <w:rFonts w:hint="default"/>
      </w:rPr>
    </w:lvl>
    <w:lvl w:ilvl="1">
      <w:start w:val="1"/>
      <w:numFmt w:val="lowerLetter"/>
      <w:lvlText w:val="%2)"/>
      <w:lvlJc w:val="left"/>
      <w:pPr>
        <w:tabs>
          <w:tab w:val="num" w:pos="1457"/>
        </w:tabs>
        <w:ind w:left="1457" w:hanging="360"/>
      </w:pPr>
      <w:rPr>
        <w:rFonts w:hint="default"/>
      </w:rPr>
    </w:lvl>
    <w:lvl w:ilvl="2">
      <w:start w:val="1"/>
      <w:numFmt w:val="lowerRoman"/>
      <w:lvlText w:val="%3)"/>
      <w:lvlJc w:val="left"/>
      <w:pPr>
        <w:tabs>
          <w:tab w:val="num" w:pos="1817"/>
        </w:tabs>
        <w:ind w:left="1817" w:hanging="360"/>
      </w:pPr>
      <w:rPr>
        <w:rFonts w:hint="default"/>
      </w:rPr>
    </w:lvl>
    <w:lvl w:ilvl="3">
      <w:start w:val="1"/>
      <w:numFmt w:val="decimal"/>
      <w:lvlText w:val="(%4)"/>
      <w:lvlJc w:val="left"/>
      <w:pPr>
        <w:tabs>
          <w:tab w:val="num" w:pos="2177"/>
        </w:tabs>
        <w:ind w:left="2177" w:hanging="360"/>
      </w:pPr>
      <w:rPr>
        <w:rFonts w:hint="default"/>
      </w:rPr>
    </w:lvl>
    <w:lvl w:ilvl="4">
      <w:start w:val="1"/>
      <w:numFmt w:val="lowerLetter"/>
      <w:lvlText w:val="(%5)"/>
      <w:lvlJc w:val="left"/>
      <w:pPr>
        <w:tabs>
          <w:tab w:val="num" w:pos="2537"/>
        </w:tabs>
        <w:ind w:left="2537" w:hanging="360"/>
      </w:pPr>
      <w:rPr>
        <w:rFonts w:hint="default"/>
      </w:rPr>
    </w:lvl>
    <w:lvl w:ilvl="5">
      <w:start w:val="1"/>
      <w:numFmt w:val="lowerRoman"/>
      <w:lvlText w:val="(%6)"/>
      <w:lvlJc w:val="left"/>
      <w:pPr>
        <w:tabs>
          <w:tab w:val="num" w:pos="2897"/>
        </w:tabs>
        <w:ind w:left="2897" w:hanging="360"/>
      </w:pPr>
      <w:rPr>
        <w:rFonts w:hint="default"/>
      </w:rPr>
    </w:lvl>
    <w:lvl w:ilvl="6">
      <w:start w:val="1"/>
      <w:numFmt w:val="decimal"/>
      <w:lvlText w:val="%7."/>
      <w:lvlJc w:val="left"/>
      <w:pPr>
        <w:tabs>
          <w:tab w:val="num" w:pos="3257"/>
        </w:tabs>
        <w:ind w:left="3257" w:hanging="360"/>
      </w:pPr>
      <w:rPr>
        <w:rFonts w:hint="default"/>
      </w:rPr>
    </w:lvl>
    <w:lvl w:ilvl="7">
      <w:start w:val="1"/>
      <w:numFmt w:val="lowerLetter"/>
      <w:lvlText w:val="%8."/>
      <w:lvlJc w:val="left"/>
      <w:pPr>
        <w:tabs>
          <w:tab w:val="num" w:pos="3617"/>
        </w:tabs>
        <w:ind w:left="3617" w:hanging="360"/>
      </w:pPr>
      <w:rPr>
        <w:rFonts w:hint="default"/>
      </w:rPr>
    </w:lvl>
    <w:lvl w:ilvl="8">
      <w:start w:val="1"/>
      <w:numFmt w:val="lowerRoman"/>
      <w:lvlText w:val="%9."/>
      <w:lvlJc w:val="left"/>
      <w:pPr>
        <w:tabs>
          <w:tab w:val="num" w:pos="3977"/>
        </w:tabs>
        <w:ind w:left="3977" w:hanging="360"/>
      </w:pPr>
      <w:rPr>
        <w:rFonts w:hint="default"/>
      </w:rPr>
    </w:lvl>
  </w:abstractNum>
  <w:abstractNum w:abstractNumId="4" w15:restartNumberingAfterBreak="0">
    <w:nsid w:val="27D130D6"/>
    <w:multiLevelType w:val="singleLevel"/>
    <w:tmpl w:val="8758E47A"/>
    <w:lvl w:ilvl="0">
      <w:numFmt w:val="decimal"/>
      <w:pStyle w:val="Nadpis7"/>
      <w:lvlText w:val="%1"/>
      <w:legacy w:legacy="1" w:legacySpace="0" w:legacyIndent="0"/>
      <w:lvlJc w:val="left"/>
    </w:lvl>
  </w:abstractNum>
  <w:abstractNum w:abstractNumId="5" w15:restartNumberingAfterBreak="0">
    <w:nsid w:val="2CD8169E"/>
    <w:multiLevelType w:val="singleLevel"/>
    <w:tmpl w:val="D868C4D4"/>
    <w:lvl w:ilvl="0">
      <w:numFmt w:val="decimal"/>
      <w:pStyle w:val="Nadpis1"/>
      <w:lvlText w:val="%1"/>
      <w:legacy w:legacy="1" w:legacySpace="0" w:legacyIndent="0"/>
      <w:lvlJc w:val="left"/>
    </w:lvl>
  </w:abstractNum>
  <w:abstractNum w:abstractNumId="6" w15:restartNumberingAfterBreak="0">
    <w:nsid w:val="464166A9"/>
    <w:multiLevelType w:val="singleLevel"/>
    <w:tmpl w:val="7592D5EC"/>
    <w:lvl w:ilvl="0">
      <w:numFmt w:val="decimal"/>
      <w:pStyle w:val="Nadpis2"/>
      <w:lvlText w:val="%1"/>
      <w:legacy w:legacy="1" w:legacySpace="0" w:legacyIndent="0"/>
      <w:lvlJc w:val="left"/>
    </w:lvl>
  </w:abstractNum>
  <w:abstractNum w:abstractNumId="7" w15:restartNumberingAfterBreak="0">
    <w:nsid w:val="5DF54DB4"/>
    <w:multiLevelType w:val="hybridMultilevel"/>
    <w:tmpl w:val="946A0EEE"/>
    <w:lvl w:ilvl="0" w:tplc="E9283C7A">
      <w:numFmt w:val="bullet"/>
      <w:lvlText w:val="-"/>
      <w:lvlJc w:val="left"/>
      <w:pPr>
        <w:ind w:left="1097" w:hanging="360"/>
      </w:pPr>
      <w:rPr>
        <w:rFonts w:ascii="Arial" w:eastAsia="Times New Roman" w:hAnsi="Arial" w:cs="Aria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8" w15:restartNumberingAfterBreak="0">
    <w:nsid w:val="642709A1"/>
    <w:multiLevelType w:val="singleLevel"/>
    <w:tmpl w:val="327633D6"/>
    <w:lvl w:ilvl="0">
      <w:numFmt w:val="decimal"/>
      <w:pStyle w:val="Nadpis4"/>
      <w:lvlText w:val="%1"/>
      <w:legacy w:legacy="1" w:legacySpace="0" w:legacyIndent="0"/>
      <w:lvlJc w:val="left"/>
    </w:lvl>
  </w:abstractNum>
  <w:abstractNum w:abstractNumId="9" w15:restartNumberingAfterBreak="0">
    <w:nsid w:val="72A33450"/>
    <w:multiLevelType w:val="singleLevel"/>
    <w:tmpl w:val="1D6E8978"/>
    <w:lvl w:ilvl="0">
      <w:numFmt w:val="decimal"/>
      <w:pStyle w:val="Nadpis6"/>
      <w:lvlText w:val="%1"/>
      <w:legacy w:legacy="1" w:legacySpace="0" w:legacyIndent="0"/>
      <w:lvlJc w:val="left"/>
    </w:lvl>
  </w:abstractNum>
  <w:abstractNum w:abstractNumId="10" w15:restartNumberingAfterBreak="0">
    <w:nsid w:val="7B4132C3"/>
    <w:multiLevelType w:val="singleLevel"/>
    <w:tmpl w:val="5F2C7ED2"/>
    <w:lvl w:ilvl="0">
      <w:numFmt w:val="decimal"/>
      <w:pStyle w:val="Nadpis5"/>
      <w:lvlText w:val="%1"/>
      <w:legacy w:legacy="1" w:legacySpace="0" w:legacyIndent="0"/>
      <w:lvlJc w:val="left"/>
    </w:lvl>
  </w:abstractNum>
  <w:abstractNum w:abstractNumId="11" w15:restartNumberingAfterBreak="0">
    <w:nsid w:val="7F886B52"/>
    <w:multiLevelType w:val="singleLevel"/>
    <w:tmpl w:val="EB2E056A"/>
    <w:lvl w:ilvl="0">
      <w:numFmt w:val="decimal"/>
      <w:pStyle w:val="Nadpis9"/>
      <w:lvlText w:val="%1"/>
      <w:legacy w:legacy="1" w:legacySpace="0" w:legacyIndent="0"/>
      <w:lvlJc w:val="left"/>
    </w:lvl>
  </w:abstractNum>
  <w:num w:numId="1">
    <w:abstractNumId w:val="5"/>
  </w:num>
  <w:num w:numId="2">
    <w:abstractNumId w:val="6"/>
  </w:num>
  <w:num w:numId="3">
    <w:abstractNumId w:val="8"/>
  </w:num>
  <w:num w:numId="4">
    <w:abstractNumId w:val="10"/>
  </w:num>
  <w:num w:numId="5">
    <w:abstractNumId w:val="9"/>
  </w:num>
  <w:num w:numId="6">
    <w:abstractNumId w:val="4"/>
  </w:num>
  <w:num w:numId="7">
    <w:abstractNumId w:val="1"/>
  </w:num>
  <w:num w:numId="8">
    <w:abstractNumId w:val="11"/>
  </w:num>
  <w:num w:numId="9">
    <w:abstractNumId w:val="3"/>
  </w:num>
  <w:num w:numId="10">
    <w:abstractNumId w:val="0"/>
  </w:num>
  <w:num w:numId="11">
    <w:abstractNumId w:val="3"/>
  </w:num>
  <w:num w:numId="12">
    <w:abstractNumId w:val="3"/>
  </w:num>
  <w:num w:numId="13">
    <w:abstractNumId w:val="3"/>
  </w:num>
  <w:num w:numId="14">
    <w:abstractNumId w:val="7"/>
  </w:num>
  <w:num w:numId="15">
    <w:abstractNumId w:val="2"/>
    <w:lvlOverride w:ilvl="0">
      <w:lvl w:ilvl="0">
        <w:start w:val="1"/>
        <w:numFmt w:val="bullet"/>
        <w:lvlText w:val=""/>
        <w:legacy w:legacy="1" w:legacySpace="0" w:legacyIndent="283"/>
        <w:lvlJc w:val="left"/>
        <w:pPr>
          <w:ind w:left="566" w:hanging="283"/>
        </w:pPr>
        <w:rPr>
          <w:rFonts w:ascii="Wingdings" w:hAnsi="Wingdings" w:hint="default"/>
          <w:b w:val="0"/>
          <w:i w:val="0"/>
          <w:sz w:val="24"/>
          <w:u w:val="none"/>
        </w:rPr>
      </w:lvl>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1265"/>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0A2A6C"/>
    <w:rsid w:val="00016CC1"/>
    <w:rsid w:val="00036699"/>
    <w:rsid w:val="000372C8"/>
    <w:rsid w:val="00041015"/>
    <w:rsid w:val="000560D4"/>
    <w:rsid w:val="00071DBD"/>
    <w:rsid w:val="0009040A"/>
    <w:rsid w:val="000922B7"/>
    <w:rsid w:val="000A2A6C"/>
    <w:rsid w:val="000F6BFB"/>
    <w:rsid w:val="00102740"/>
    <w:rsid w:val="00130DD1"/>
    <w:rsid w:val="00134E8A"/>
    <w:rsid w:val="00136DF8"/>
    <w:rsid w:val="00143273"/>
    <w:rsid w:val="0015028E"/>
    <w:rsid w:val="001511DF"/>
    <w:rsid w:val="00161F89"/>
    <w:rsid w:val="001672F8"/>
    <w:rsid w:val="00167ED2"/>
    <w:rsid w:val="00173DB2"/>
    <w:rsid w:val="001809AC"/>
    <w:rsid w:val="001A0BE5"/>
    <w:rsid w:val="001C08CC"/>
    <w:rsid w:val="001D57E8"/>
    <w:rsid w:val="001F02C3"/>
    <w:rsid w:val="002020BC"/>
    <w:rsid w:val="00204320"/>
    <w:rsid w:val="002520A3"/>
    <w:rsid w:val="00256C2C"/>
    <w:rsid w:val="0027565C"/>
    <w:rsid w:val="002759C6"/>
    <w:rsid w:val="002825A0"/>
    <w:rsid w:val="00286BDD"/>
    <w:rsid w:val="00292465"/>
    <w:rsid w:val="002960F2"/>
    <w:rsid w:val="002C6BC7"/>
    <w:rsid w:val="002D234D"/>
    <w:rsid w:val="002E245D"/>
    <w:rsid w:val="00304F42"/>
    <w:rsid w:val="00321545"/>
    <w:rsid w:val="00340636"/>
    <w:rsid w:val="003506DA"/>
    <w:rsid w:val="0036537E"/>
    <w:rsid w:val="00373F4E"/>
    <w:rsid w:val="003B2871"/>
    <w:rsid w:val="003B6F49"/>
    <w:rsid w:val="0040706A"/>
    <w:rsid w:val="00421383"/>
    <w:rsid w:val="00471258"/>
    <w:rsid w:val="00497744"/>
    <w:rsid w:val="004C0031"/>
    <w:rsid w:val="004E06E4"/>
    <w:rsid w:val="004F6BF7"/>
    <w:rsid w:val="005038B3"/>
    <w:rsid w:val="005922FE"/>
    <w:rsid w:val="00592724"/>
    <w:rsid w:val="005B27F3"/>
    <w:rsid w:val="005B3108"/>
    <w:rsid w:val="005D47B0"/>
    <w:rsid w:val="005D7683"/>
    <w:rsid w:val="005F36B1"/>
    <w:rsid w:val="005F505D"/>
    <w:rsid w:val="00625290"/>
    <w:rsid w:val="00647C9E"/>
    <w:rsid w:val="006840A4"/>
    <w:rsid w:val="00690A63"/>
    <w:rsid w:val="006D0000"/>
    <w:rsid w:val="006D07D5"/>
    <w:rsid w:val="006D226C"/>
    <w:rsid w:val="006F510B"/>
    <w:rsid w:val="006F6ED1"/>
    <w:rsid w:val="00706CBA"/>
    <w:rsid w:val="00707375"/>
    <w:rsid w:val="00713577"/>
    <w:rsid w:val="00730C71"/>
    <w:rsid w:val="0076125F"/>
    <w:rsid w:val="0078395D"/>
    <w:rsid w:val="007E297D"/>
    <w:rsid w:val="007E409C"/>
    <w:rsid w:val="007E7AF8"/>
    <w:rsid w:val="008358D6"/>
    <w:rsid w:val="00842E04"/>
    <w:rsid w:val="008445C2"/>
    <w:rsid w:val="008640AB"/>
    <w:rsid w:val="00866A18"/>
    <w:rsid w:val="00873A3B"/>
    <w:rsid w:val="00893F8E"/>
    <w:rsid w:val="008954D3"/>
    <w:rsid w:val="00896BF8"/>
    <w:rsid w:val="008C468B"/>
    <w:rsid w:val="008F2BB6"/>
    <w:rsid w:val="00913E98"/>
    <w:rsid w:val="00944F47"/>
    <w:rsid w:val="00960CBA"/>
    <w:rsid w:val="00965799"/>
    <w:rsid w:val="00977564"/>
    <w:rsid w:val="00990420"/>
    <w:rsid w:val="00990BD7"/>
    <w:rsid w:val="0099503B"/>
    <w:rsid w:val="009B3B6F"/>
    <w:rsid w:val="009C287E"/>
    <w:rsid w:val="009E289D"/>
    <w:rsid w:val="009E4063"/>
    <w:rsid w:val="00A213BC"/>
    <w:rsid w:val="00A37F31"/>
    <w:rsid w:val="00A43188"/>
    <w:rsid w:val="00A476D9"/>
    <w:rsid w:val="00A542A2"/>
    <w:rsid w:val="00A61821"/>
    <w:rsid w:val="00A634B7"/>
    <w:rsid w:val="00AA0113"/>
    <w:rsid w:val="00AE25C2"/>
    <w:rsid w:val="00AE7098"/>
    <w:rsid w:val="00AF7476"/>
    <w:rsid w:val="00B11838"/>
    <w:rsid w:val="00B37A52"/>
    <w:rsid w:val="00B73E4D"/>
    <w:rsid w:val="00B81211"/>
    <w:rsid w:val="00B96850"/>
    <w:rsid w:val="00BA23C3"/>
    <w:rsid w:val="00BA4225"/>
    <w:rsid w:val="00BC2762"/>
    <w:rsid w:val="00BD5BAA"/>
    <w:rsid w:val="00C25964"/>
    <w:rsid w:val="00C423B5"/>
    <w:rsid w:val="00C54855"/>
    <w:rsid w:val="00CC7CF6"/>
    <w:rsid w:val="00CD2C04"/>
    <w:rsid w:val="00CD40CF"/>
    <w:rsid w:val="00CE49A8"/>
    <w:rsid w:val="00D064A4"/>
    <w:rsid w:val="00D1225C"/>
    <w:rsid w:val="00D302BD"/>
    <w:rsid w:val="00D33BA6"/>
    <w:rsid w:val="00D413EE"/>
    <w:rsid w:val="00D41EA2"/>
    <w:rsid w:val="00D4490E"/>
    <w:rsid w:val="00D71289"/>
    <w:rsid w:val="00D75264"/>
    <w:rsid w:val="00D75D30"/>
    <w:rsid w:val="00D76864"/>
    <w:rsid w:val="00D857CE"/>
    <w:rsid w:val="00DD0F89"/>
    <w:rsid w:val="00DE07D2"/>
    <w:rsid w:val="00DF3C96"/>
    <w:rsid w:val="00DF53CC"/>
    <w:rsid w:val="00E01EA9"/>
    <w:rsid w:val="00E032E0"/>
    <w:rsid w:val="00E04E05"/>
    <w:rsid w:val="00E07598"/>
    <w:rsid w:val="00E21582"/>
    <w:rsid w:val="00E360F7"/>
    <w:rsid w:val="00E50224"/>
    <w:rsid w:val="00E95347"/>
    <w:rsid w:val="00EB3A07"/>
    <w:rsid w:val="00EC3E22"/>
    <w:rsid w:val="00EF6344"/>
    <w:rsid w:val="00EF7B19"/>
    <w:rsid w:val="00F036B9"/>
    <w:rsid w:val="00F049F4"/>
    <w:rsid w:val="00F4762C"/>
    <w:rsid w:val="00F539E6"/>
    <w:rsid w:val="00F56E9C"/>
    <w:rsid w:val="00F76FAD"/>
    <w:rsid w:val="00F83924"/>
    <w:rsid w:val="00F854CF"/>
    <w:rsid w:val="00F85B32"/>
    <w:rsid w:val="00F86D0D"/>
    <w:rsid w:val="00FB5D3A"/>
    <w:rsid w:val="00FB6A68"/>
    <w:rsid w:val="00FE221A"/>
    <w:rsid w:val="00FE7A61"/>
    <w:rsid w:val="00FF37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265"/>
    <o:shapelayout v:ext="edit">
      <o:idmap v:ext="edit" data="1"/>
    </o:shapelayout>
  </w:shapeDefaults>
  <w:decimalSymbol w:val=","/>
  <w:listSeparator w:val=";"/>
  <w14:docId w14:val="5609113E"/>
  <w15:docId w15:val="{029507C0-EB4C-4C05-9641-079C7DD32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01EA9"/>
    <w:pPr>
      <w:widowControl w:val="0"/>
      <w:overflowPunct w:val="0"/>
      <w:autoSpaceDE w:val="0"/>
      <w:autoSpaceDN w:val="0"/>
      <w:adjustRightInd w:val="0"/>
      <w:jc w:val="both"/>
      <w:textAlignment w:val="baseline"/>
    </w:pPr>
    <w:rPr>
      <w:rFonts w:ascii="Arial" w:hAnsi="Arial"/>
    </w:rPr>
  </w:style>
  <w:style w:type="paragraph" w:styleId="Nadpis1">
    <w:name w:val="heading 1"/>
    <w:basedOn w:val="Normln"/>
    <w:next w:val="Normln"/>
    <w:qFormat/>
    <w:rsid w:val="00E01EA9"/>
    <w:pPr>
      <w:keepNext/>
      <w:numPr>
        <w:numId w:val="1"/>
      </w:numPr>
      <w:spacing w:before="240" w:after="60"/>
      <w:jc w:val="center"/>
      <w:outlineLvl w:val="0"/>
    </w:pPr>
    <w:rPr>
      <w:b/>
      <w:i/>
      <w:kern w:val="28"/>
      <w:sz w:val="44"/>
    </w:rPr>
  </w:style>
  <w:style w:type="paragraph" w:styleId="Nadpis2">
    <w:name w:val="heading 2"/>
    <w:basedOn w:val="Normln"/>
    <w:next w:val="Normln"/>
    <w:qFormat/>
    <w:rsid w:val="00E01EA9"/>
    <w:pPr>
      <w:keepNext/>
      <w:widowControl/>
      <w:numPr>
        <w:numId w:val="2"/>
      </w:numPr>
      <w:tabs>
        <w:tab w:val="left" w:pos="1418"/>
      </w:tabs>
      <w:spacing w:before="240" w:after="60"/>
      <w:outlineLvl w:val="1"/>
    </w:pPr>
    <w:rPr>
      <w:b/>
      <w:i/>
      <w:smallCaps/>
      <w:sz w:val="40"/>
      <w:u w:val="single"/>
    </w:rPr>
  </w:style>
  <w:style w:type="paragraph" w:styleId="Nadpis3">
    <w:name w:val="heading 3"/>
    <w:basedOn w:val="Normln"/>
    <w:next w:val="Normln"/>
    <w:qFormat/>
    <w:rsid w:val="00E01EA9"/>
    <w:pPr>
      <w:keepNext/>
      <w:widowControl/>
      <w:numPr>
        <w:numId w:val="9"/>
      </w:numPr>
      <w:spacing w:before="240" w:after="60"/>
      <w:outlineLvl w:val="2"/>
    </w:pPr>
    <w:rPr>
      <w:b/>
      <w:i/>
      <w:sz w:val="24"/>
      <w:u w:val="single"/>
      <w:lang w:val="en-US"/>
    </w:rPr>
  </w:style>
  <w:style w:type="paragraph" w:styleId="Nadpis4">
    <w:name w:val="heading 4"/>
    <w:basedOn w:val="Normln"/>
    <w:next w:val="Normln"/>
    <w:qFormat/>
    <w:rsid w:val="00E01EA9"/>
    <w:pPr>
      <w:keepNext/>
      <w:numPr>
        <w:numId w:val="3"/>
      </w:numPr>
      <w:outlineLvl w:val="3"/>
    </w:pPr>
    <w:rPr>
      <w:b/>
      <w:sz w:val="22"/>
      <w:lang w:val="de-DE"/>
    </w:rPr>
  </w:style>
  <w:style w:type="paragraph" w:styleId="Nadpis5">
    <w:name w:val="heading 5"/>
    <w:basedOn w:val="Normln"/>
    <w:next w:val="Normln"/>
    <w:qFormat/>
    <w:rsid w:val="00E01EA9"/>
    <w:pPr>
      <w:keepNext/>
      <w:numPr>
        <w:numId w:val="4"/>
      </w:numPr>
      <w:outlineLvl w:val="4"/>
    </w:pPr>
    <w:rPr>
      <w:sz w:val="22"/>
      <w:u w:val="single"/>
    </w:rPr>
  </w:style>
  <w:style w:type="paragraph" w:styleId="Nadpis6">
    <w:name w:val="heading 6"/>
    <w:basedOn w:val="Normln"/>
    <w:next w:val="Normln"/>
    <w:qFormat/>
    <w:rsid w:val="00E01EA9"/>
    <w:pPr>
      <w:numPr>
        <w:numId w:val="5"/>
      </w:numPr>
      <w:tabs>
        <w:tab w:val="left" w:pos="1418"/>
      </w:tabs>
      <w:spacing w:before="240" w:after="60"/>
      <w:outlineLvl w:val="5"/>
    </w:pPr>
    <w:rPr>
      <w:b/>
      <w:i/>
      <w:smallCaps/>
      <w:sz w:val="40"/>
      <w:u w:val="single"/>
    </w:rPr>
  </w:style>
  <w:style w:type="paragraph" w:styleId="Nadpis7">
    <w:name w:val="heading 7"/>
    <w:basedOn w:val="Normln"/>
    <w:next w:val="Normln"/>
    <w:qFormat/>
    <w:rsid w:val="00E01EA9"/>
    <w:pPr>
      <w:numPr>
        <w:numId w:val="6"/>
      </w:numPr>
      <w:tabs>
        <w:tab w:val="left" w:pos="1418"/>
      </w:tabs>
      <w:spacing w:before="240" w:after="60"/>
      <w:outlineLvl w:val="6"/>
    </w:pPr>
    <w:rPr>
      <w:b/>
      <w:i/>
      <w:sz w:val="24"/>
      <w:u w:val="single"/>
      <w:lang w:val="de-DE"/>
    </w:rPr>
  </w:style>
  <w:style w:type="paragraph" w:styleId="Nadpis8">
    <w:name w:val="heading 8"/>
    <w:basedOn w:val="Normln"/>
    <w:next w:val="Normln"/>
    <w:qFormat/>
    <w:rsid w:val="00E01EA9"/>
    <w:pPr>
      <w:numPr>
        <w:numId w:val="7"/>
      </w:numPr>
      <w:tabs>
        <w:tab w:val="left" w:pos="360"/>
      </w:tabs>
      <w:spacing w:before="240" w:after="60"/>
      <w:outlineLvl w:val="7"/>
    </w:pPr>
    <w:rPr>
      <w:i/>
      <w:sz w:val="18"/>
    </w:rPr>
  </w:style>
  <w:style w:type="paragraph" w:styleId="Nadpis9">
    <w:name w:val="heading 9"/>
    <w:basedOn w:val="Normln"/>
    <w:next w:val="Normln"/>
    <w:qFormat/>
    <w:rsid w:val="00E01EA9"/>
    <w:pPr>
      <w:numPr>
        <w:numId w:val="8"/>
      </w:numPr>
      <w:pBdr>
        <w:bottom w:val="single" w:sz="6" w:space="1" w:color="auto"/>
      </w:pBdr>
      <w:tabs>
        <w:tab w:val="left" w:pos="360"/>
      </w:tabs>
      <w:spacing w:before="240" w:after="60"/>
      <w:ind w:firstLine="720"/>
      <w:jc w:val="center"/>
      <w:outlineLvl w:val="8"/>
    </w:pPr>
    <w:rPr>
      <w:b/>
      <w:cap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E01EA9"/>
    <w:pPr>
      <w:tabs>
        <w:tab w:val="center" w:pos="4536"/>
        <w:tab w:val="right" w:pos="9072"/>
      </w:tabs>
    </w:pPr>
  </w:style>
  <w:style w:type="paragraph" w:styleId="Obsah1">
    <w:name w:val="toc 1"/>
    <w:basedOn w:val="Nadpis3"/>
    <w:next w:val="Nadpis3"/>
    <w:semiHidden/>
    <w:rsid w:val="00E01EA9"/>
    <w:pPr>
      <w:spacing w:before="360"/>
      <w:jc w:val="left"/>
    </w:pPr>
    <w:rPr>
      <w:bCs/>
      <w:i w:val="0"/>
      <w:caps/>
      <w:sz w:val="20"/>
      <w:szCs w:val="28"/>
      <w:u w:val="none"/>
    </w:rPr>
  </w:style>
  <w:style w:type="paragraph" w:styleId="Zpat">
    <w:name w:val="footer"/>
    <w:basedOn w:val="Normln"/>
    <w:rsid w:val="00E01EA9"/>
    <w:pPr>
      <w:tabs>
        <w:tab w:val="center" w:pos="4536"/>
        <w:tab w:val="right" w:pos="9072"/>
      </w:tabs>
    </w:pPr>
  </w:style>
  <w:style w:type="character" w:styleId="slostrnky">
    <w:name w:val="page number"/>
    <w:basedOn w:val="Standardnpsmoodstavce"/>
    <w:rsid w:val="00E01EA9"/>
  </w:style>
  <w:style w:type="paragraph" w:styleId="Obsah2">
    <w:name w:val="toc 2"/>
    <w:basedOn w:val="Normln"/>
    <w:next w:val="Normln"/>
    <w:semiHidden/>
    <w:rsid w:val="00E01EA9"/>
    <w:pPr>
      <w:spacing w:before="240"/>
      <w:jc w:val="left"/>
    </w:pPr>
    <w:rPr>
      <w:rFonts w:ascii="Times New Roman" w:hAnsi="Times New Roman"/>
      <w:b/>
      <w:bCs/>
      <w:szCs w:val="24"/>
    </w:rPr>
  </w:style>
  <w:style w:type="paragraph" w:styleId="Obsah3">
    <w:name w:val="toc 3"/>
    <w:basedOn w:val="Nadpis3"/>
    <w:next w:val="Nadpis3"/>
    <w:uiPriority w:val="39"/>
    <w:rsid w:val="00E01EA9"/>
    <w:pPr>
      <w:keepNext w:val="0"/>
      <w:widowControl w:val="0"/>
      <w:spacing w:before="0" w:after="0"/>
      <w:ind w:left="200" w:firstLine="0"/>
      <w:jc w:val="left"/>
      <w:outlineLvl w:val="9"/>
    </w:pPr>
    <w:rPr>
      <w:i w:val="0"/>
      <w:sz w:val="20"/>
      <w:szCs w:val="24"/>
      <w:u w:val="none"/>
      <w:lang w:val="cs-CZ"/>
    </w:rPr>
  </w:style>
  <w:style w:type="paragraph" w:styleId="Obsah4">
    <w:name w:val="toc 4"/>
    <w:basedOn w:val="Normln"/>
    <w:next w:val="Normln"/>
    <w:semiHidden/>
    <w:rsid w:val="00E01EA9"/>
    <w:pPr>
      <w:ind w:left="400"/>
      <w:jc w:val="left"/>
    </w:pPr>
    <w:rPr>
      <w:rFonts w:ascii="Times New Roman" w:hAnsi="Times New Roman"/>
      <w:szCs w:val="24"/>
    </w:rPr>
  </w:style>
  <w:style w:type="paragraph" w:styleId="Obsah5">
    <w:name w:val="toc 5"/>
    <w:basedOn w:val="Normln"/>
    <w:next w:val="Normln"/>
    <w:semiHidden/>
    <w:rsid w:val="00E01EA9"/>
    <w:pPr>
      <w:ind w:left="600"/>
      <w:jc w:val="left"/>
    </w:pPr>
    <w:rPr>
      <w:rFonts w:ascii="Times New Roman" w:hAnsi="Times New Roman"/>
      <w:szCs w:val="24"/>
    </w:rPr>
  </w:style>
  <w:style w:type="paragraph" w:styleId="Obsah6">
    <w:name w:val="toc 6"/>
    <w:basedOn w:val="Normln"/>
    <w:next w:val="Normln"/>
    <w:semiHidden/>
    <w:rsid w:val="00E01EA9"/>
    <w:pPr>
      <w:ind w:left="800"/>
      <w:jc w:val="left"/>
    </w:pPr>
    <w:rPr>
      <w:rFonts w:ascii="Times New Roman" w:hAnsi="Times New Roman"/>
      <w:szCs w:val="24"/>
    </w:rPr>
  </w:style>
  <w:style w:type="paragraph" w:styleId="Obsah7">
    <w:name w:val="toc 7"/>
    <w:basedOn w:val="Normln"/>
    <w:next w:val="Normln"/>
    <w:semiHidden/>
    <w:rsid w:val="00E01EA9"/>
    <w:pPr>
      <w:ind w:left="1000"/>
      <w:jc w:val="left"/>
    </w:pPr>
    <w:rPr>
      <w:rFonts w:ascii="Times New Roman" w:hAnsi="Times New Roman"/>
      <w:szCs w:val="24"/>
    </w:rPr>
  </w:style>
  <w:style w:type="paragraph" w:styleId="Obsah8">
    <w:name w:val="toc 8"/>
    <w:basedOn w:val="Normln"/>
    <w:next w:val="Normln"/>
    <w:semiHidden/>
    <w:rsid w:val="00E01EA9"/>
    <w:pPr>
      <w:ind w:left="1200"/>
      <w:jc w:val="left"/>
    </w:pPr>
    <w:rPr>
      <w:rFonts w:ascii="Times New Roman" w:hAnsi="Times New Roman"/>
      <w:szCs w:val="24"/>
    </w:rPr>
  </w:style>
  <w:style w:type="paragraph" w:styleId="Obsah9">
    <w:name w:val="toc 9"/>
    <w:basedOn w:val="Normln"/>
    <w:next w:val="Normln"/>
    <w:semiHidden/>
    <w:rsid w:val="00E01EA9"/>
    <w:pPr>
      <w:ind w:left="1400"/>
      <w:jc w:val="left"/>
    </w:pPr>
    <w:rPr>
      <w:rFonts w:ascii="Times New Roman" w:hAnsi="Times New Roman"/>
      <w:szCs w:val="24"/>
    </w:rPr>
  </w:style>
  <w:style w:type="character" w:styleId="Znakapoznpodarou">
    <w:name w:val="footnote reference"/>
    <w:semiHidden/>
    <w:rsid w:val="00E01EA9"/>
    <w:rPr>
      <w:vertAlign w:val="superscript"/>
    </w:rPr>
  </w:style>
  <w:style w:type="character" w:styleId="Odkaznakoment">
    <w:name w:val="annotation reference"/>
    <w:semiHidden/>
    <w:rsid w:val="00E01EA9"/>
    <w:rPr>
      <w:sz w:val="16"/>
    </w:rPr>
  </w:style>
  <w:style w:type="paragraph" w:customStyle="1" w:styleId="Nadpiskapitoly">
    <w:name w:val="Nadpis kapitoly"/>
    <w:basedOn w:val="Normln"/>
    <w:rsid w:val="00E01EA9"/>
    <w:pPr>
      <w:widowControl/>
      <w:jc w:val="left"/>
    </w:pPr>
    <w:rPr>
      <w:rFonts w:ascii="Times New Roman" w:hAnsi="Times New Roman"/>
      <w:b/>
      <w:caps/>
      <w:sz w:val="28"/>
    </w:rPr>
  </w:style>
  <w:style w:type="paragraph" w:styleId="Zkladntext">
    <w:name w:val="Body Text"/>
    <w:basedOn w:val="Normln"/>
    <w:rsid w:val="00E01EA9"/>
    <w:pPr>
      <w:widowControl/>
    </w:pPr>
  </w:style>
  <w:style w:type="paragraph" w:customStyle="1" w:styleId="Kapitola">
    <w:name w:val="Kapitola"/>
    <w:rsid w:val="00E01EA9"/>
    <w:pPr>
      <w:keepNext/>
      <w:pBdr>
        <w:bottom w:val="single" w:sz="6" w:space="1" w:color="auto"/>
      </w:pBdr>
      <w:tabs>
        <w:tab w:val="left" w:pos="360"/>
      </w:tabs>
      <w:overflowPunct w:val="0"/>
      <w:autoSpaceDE w:val="0"/>
      <w:autoSpaceDN w:val="0"/>
      <w:adjustRightInd w:val="0"/>
      <w:spacing w:before="360" w:after="240" w:line="360" w:lineRule="auto"/>
      <w:ind w:left="340" w:hanging="340"/>
      <w:textAlignment w:val="baseline"/>
    </w:pPr>
    <w:rPr>
      <w:rFonts w:ascii="Arial" w:hAnsi="Arial"/>
      <w:caps/>
      <w:color w:val="000000"/>
    </w:rPr>
  </w:style>
  <w:style w:type="paragraph" w:customStyle="1" w:styleId="Nodsazen1">
    <w:name w:val="N odsazený 1"/>
    <w:basedOn w:val="Normln"/>
    <w:rsid w:val="00E01EA9"/>
    <w:pPr>
      <w:widowControl/>
      <w:tabs>
        <w:tab w:val="left" w:pos="700"/>
      </w:tabs>
      <w:spacing w:before="120"/>
      <w:ind w:left="680" w:hanging="340"/>
    </w:pPr>
    <w:rPr>
      <w:sz w:val="24"/>
    </w:rPr>
  </w:style>
  <w:style w:type="paragraph" w:customStyle="1" w:styleId="Nodsazen">
    <w:name w:val="N odsazený"/>
    <w:basedOn w:val="Normln"/>
    <w:rsid w:val="00E01EA9"/>
    <w:pPr>
      <w:widowControl/>
      <w:tabs>
        <w:tab w:val="left" w:pos="360"/>
      </w:tabs>
      <w:spacing w:before="120"/>
      <w:ind w:left="340" w:hanging="340"/>
    </w:pPr>
    <w:rPr>
      <w:sz w:val="24"/>
    </w:rPr>
  </w:style>
  <w:style w:type="paragraph" w:customStyle="1" w:styleId="Znaeka">
    <w:name w:val="Znaeka"/>
    <w:rsid w:val="00E01EA9"/>
    <w:pPr>
      <w:widowControl w:val="0"/>
      <w:overflowPunct w:val="0"/>
      <w:autoSpaceDE w:val="0"/>
      <w:autoSpaceDN w:val="0"/>
      <w:adjustRightInd w:val="0"/>
      <w:ind w:left="288"/>
      <w:textAlignment w:val="baseline"/>
    </w:pPr>
    <w:rPr>
      <w:color w:val="000000"/>
    </w:rPr>
  </w:style>
  <w:style w:type="paragraph" w:customStyle="1" w:styleId="Znaeka1">
    <w:name w:val="Znaeka 1"/>
    <w:rsid w:val="00E01EA9"/>
    <w:pPr>
      <w:widowControl w:val="0"/>
      <w:overflowPunct w:val="0"/>
      <w:autoSpaceDE w:val="0"/>
      <w:autoSpaceDN w:val="0"/>
      <w:adjustRightInd w:val="0"/>
      <w:ind w:left="576"/>
      <w:textAlignment w:val="baseline"/>
    </w:pPr>
    <w:rPr>
      <w:color w:val="000000"/>
    </w:rPr>
  </w:style>
  <w:style w:type="paragraph" w:customStyle="1" w:styleId="Podnadpis1">
    <w:name w:val="Podnadpis1"/>
    <w:rsid w:val="00E01EA9"/>
    <w:pPr>
      <w:widowControl w:val="0"/>
      <w:overflowPunct w:val="0"/>
      <w:autoSpaceDE w:val="0"/>
      <w:autoSpaceDN w:val="0"/>
      <w:adjustRightInd w:val="0"/>
      <w:spacing w:before="72" w:after="72"/>
      <w:textAlignment w:val="baseline"/>
    </w:pPr>
    <w:rPr>
      <w:b/>
      <w:i/>
      <w:color w:val="000000"/>
    </w:rPr>
  </w:style>
  <w:style w:type="paragraph" w:customStyle="1" w:styleId="Nadpis">
    <w:name w:val="Nadpis"/>
    <w:rsid w:val="00E01EA9"/>
    <w:pPr>
      <w:keepNext/>
      <w:keepLines/>
      <w:widowControl w:val="0"/>
      <w:overflowPunct w:val="0"/>
      <w:autoSpaceDE w:val="0"/>
      <w:autoSpaceDN w:val="0"/>
      <w:adjustRightInd w:val="0"/>
      <w:spacing w:before="144" w:after="72"/>
      <w:jc w:val="center"/>
      <w:textAlignment w:val="baseline"/>
    </w:pPr>
    <w:rPr>
      <w:b/>
      <w:color w:val="000000"/>
      <w:sz w:val="36"/>
    </w:rPr>
  </w:style>
  <w:style w:type="paragraph" w:customStyle="1" w:styleId="Pata">
    <w:name w:val="Pata"/>
    <w:rsid w:val="00E01EA9"/>
    <w:pPr>
      <w:widowControl w:val="0"/>
      <w:overflowPunct w:val="0"/>
      <w:autoSpaceDE w:val="0"/>
      <w:autoSpaceDN w:val="0"/>
      <w:adjustRightInd w:val="0"/>
      <w:textAlignment w:val="baseline"/>
    </w:pPr>
    <w:rPr>
      <w:color w:val="000000"/>
    </w:rPr>
  </w:style>
  <w:style w:type="paragraph" w:styleId="Normlnodsazen">
    <w:name w:val="Normal Indent"/>
    <w:basedOn w:val="Normln"/>
    <w:rsid w:val="00E01EA9"/>
    <w:pPr>
      <w:widowControl/>
      <w:spacing w:before="120"/>
      <w:ind w:left="708"/>
      <w:jc w:val="left"/>
    </w:pPr>
  </w:style>
  <w:style w:type="paragraph" w:customStyle="1" w:styleId="Podkapitola">
    <w:name w:val="Podkapitola"/>
    <w:rsid w:val="00E01EA9"/>
    <w:pPr>
      <w:keepNext/>
      <w:widowControl w:val="0"/>
      <w:overflowPunct w:val="0"/>
      <w:autoSpaceDE w:val="0"/>
      <w:autoSpaceDN w:val="0"/>
      <w:adjustRightInd w:val="0"/>
      <w:spacing w:before="240" w:line="360" w:lineRule="auto"/>
      <w:textAlignment w:val="baseline"/>
    </w:pPr>
    <w:rPr>
      <w:rFonts w:ascii="Arial" w:hAnsi="Arial"/>
      <w:color w:val="000000"/>
      <w:sz w:val="24"/>
      <w:u w:val="single"/>
    </w:rPr>
  </w:style>
  <w:style w:type="paragraph" w:styleId="Nzev">
    <w:name w:val="Title"/>
    <w:basedOn w:val="Normln"/>
    <w:qFormat/>
    <w:rsid w:val="00E01EA9"/>
    <w:pPr>
      <w:widowControl/>
      <w:spacing w:before="120"/>
      <w:jc w:val="center"/>
    </w:pPr>
    <w:rPr>
      <w:b/>
      <w:sz w:val="22"/>
    </w:rPr>
  </w:style>
  <w:style w:type="paragraph" w:customStyle="1" w:styleId="Styl1">
    <w:name w:val="Styl1"/>
    <w:basedOn w:val="Zkladntext"/>
    <w:next w:val="Normln"/>
    <w:rsid w:val="00E01EA9"/>
    <w:pPr>
      <w:spacing w:before="120" w:after="120" w:line="240" w:lineRule="atLeast"/>
    </w:pPr>
    <w:rPr>
      <w:i/>
      <w:sz w:val="22"/>
    </w:rPr>
  </w:style>
  <w:style w:type="paragraph" w:customStyle="1" w:styleId="Podnadpis2">
    <w:name w:val="Podnadpis2"/>
    <w:aliases w:val="Subtitle"/>
    <w:basedOn w:val="Normln"/>
    <w:qFormat/>
    <w:rsid w:val="00E01EA9"/>
    <w:pPr>
      <w:widowControl/>
      <w:jc w:val="center"/>
    </w:pPr>
    <w:rPr>
      <w:rFonts w:ascii="Times New Roman" w:hAnsi="Times New Roman"/>
      <w:b/>
      <w:sz w:val="36"/>
    </w:rPr>
  </w:style>
  <w:style w:type="paragraph" w:customStyle="1" w:styleId="Standardnte">
    <w:name w:val="Standardní te"/>
    <w:rsid w:val="00E01EA9"/>
    <w:pPr>
      <w:overflowPunct w:val="0"/>
      <w:autoSpaceDE w:val="0"/>
      <w:autoSpaceDN w:val="0"/>
      <w:adjustRightInd w:val="0"/>
      <w:textAlignment w:val="baseline"/>
    </w:pPr>
    <w:rPr>
      <w:color w:val="000000"/>
      <w:sz w:val="24"/>
    </w:rPr>
  </w:style>
  <w:style w:type="paragraph" w:customStyle="1" w:styleId="podnadpis10">
    <w:name w:val="podnadpis1"/>
    <w:basedOn w:val="Normln"/>
    <w:rsid w:val="00E01EA9"/>
    <w:pPr>
      <w:widowControl/>
      <w:spacing w:before="240" w:after="120"/>
    </w:pPr>
    <w:rPr>
      <w:rFonts w:ascii="Times New Roman" w:hAnsi="Times New Roman"/>
      <w:b/>
      <w:sz w:val="28"/>
    </w:rPr>
  </w:style>
  <w:style w:type="paragraph" w:customStyle="1" w:styleId="Zkladntext21">
    <w:name w:val="Základní text 21"/>
    <w:basedOn w:val="Normln"/>
    <w:rsid w:val="00E01EA9"/>
    <w:rPr>
      <w:color w:val="FF0000"/>
    </w:rPr>
  </w:style>
  <w:style w:type="paragraph" w:customStyle="1" w:styleId="Rozvrendokumentu1">
    <w:name w:val="Rozvržení dokumentu1"/>
    <w:basedOn w:val="Normln"/>
    <w:rsid w:val="00E01EA9"/>
    <w:pPr>
      <w:shd w:val="clear" w:color="auto" w:fill="000080"/>
    </w:pPr>
    <w:rPr>
      <w:rFonts w:ascii="Tahoma" w:hAnsi="Tahoma"/>
    </w:rPr>
  </w:style>
  <w:style w:type="character" w:customStyle="1" w:styleId="Hypertextovodkaz1">
    <w:name w:val="Hypertextový odkaz1"/>
    <w:rsid w:val="00E01EA9"/>
    <w:rPr>
      <w:color w:val="0000FF"/>
      <w:u w:val="single"/>
    </w:rPr>
  </w:style>
  <w:style w:type="character" w:customStyle="1" w:styleId="Hyperlink2">
    <w:name w:val="Hyperlink2"/>
    <w:rsid w:val="00E01EA9"/>
    <w:rPr>
      <w:color w:val="0000FF"/>
      <w:u w:val="single"/>
    </w:rPr>
  </w:style>
  <w:style w:type="paragraph" w:customStyle="1" w:styleId="Zkladntextodsazen21">
    <w:name w:val="Základní text odsazený 21"/>
    <w:basedOn w:val="Normln"/>
    <w:rsid w:val="00E01EA9"/>
    <w:pPr>
      <w:widowControl/>
      <w:tabs>
        <w:tab w:val="left" w:pos="851"/>
      </w:tabs>
      <w:ind w:left="851"/>
    </w:pPr>
  </w:style>
  <w:style w:type="paragraph" w:customStyle="1" w:styleId="BodyText210">
    <w:name w:val="Body Text 210"/>
    <w:basedOn w:val="Normln"/>
    <w:rsid w:val="00E01EA9"/>
    <w:pPr>
      <w:widowControl/>
      <w:spacing w:before="120"/>
    </w:pPr>
    <w:rPr>
      <w:b/>
      <w:sz w:val="22"/>
    </w:rPr>
  </w:style>
  <w:style w:type="paragraph" w:customStyle="1" w:styleId="Zkladntextodsazen31">
    <w:name w:val="Základní text odsazený 31"/>
    <w:basedOn w:val="Normln"/>
    <w:rsid w:val="00E01EA9"/>
    <w:pPr>
      <w:widowControl/>
      <w:ind w:firstLine="431"/>
    </w:pPr>
    <w:rPr>
      <w:sz w:val="22"/>
    </w:rPr>
  </w:style>
  <w:style w:type="paragraph" w:customStyle="1" w:styleId="Prosttext1">
    <w:name w:val="Prostý text1"/>
    <w:basedOn w:val="Normln"/>
    <w:rsid w:val="00E01EA9"/>
    <w:pPr>
      <w:widowControl/>
      <w:jc w:val="left"/>
    </w:pPr>
    <w:rPr>
      <w:rFonts w:ascii="Courier New" w:hAnsi="Courier New"/>
    </w:rPr>
  </w:style>
  <w:style w:type="paragraph" w:styleId="Textpoznpodarou">
    <w:name w:val="footnote text"/>
    <w:basedOn w:val="Normln"/>
    <w:semiHidden/>
    <w:rsid w:val="00E01EA9"/>
    <w:pPr>
      <w:widowControl/>
      <w:jc w:val="left"/>
    </w:pPr>
    <w:rPr>
      <w:rFonts w:ascii="Times New Roman" w:hAnsi="Times New Roman"/>
    </w:rPr>
  </w:style>
  <w:style w:type="paragraph" w:customStyle="1" w:styleId="textpoadavku">
    <w:name w:val="text požadavku"/>
    <w:basedOn w:val="Normln"/>
    <w:rsid w:val="00E01EA9"/>
    <w:pPr>
      <w:widowControl/>
      <w:ind w:left="426"/>
    </w:pPr>
  </w:style>
  <w:style w:type="character" w:customStyle="1" w:styleId="Hyperlink1">
    <w:name w:val="Hyperlink1"/>
    <w:rsid w:val="00E01EA9"/>
    <w:rPr>
      <w:color w:val="0000FF"/>
      <w:u w:val="single"/>
    </w:rPr>
  </w:style>
  <w:style w:type="paragraph" w:customStyle="1" w:styleId="BodyText29">
    <w:name w:val="Body Text 29"/>
    <w:basedOn w:val="Normln"/>
    <w:rsid w:val="00E01EA9"/>
    <w:pPr>
      <w:widowControl/>
    </w:pPr>
    <w:rPr>
      <w:sz w:val="22"/>
    </w:rPr>
  </w:style>
  <w:style w:type="paragraph" w:customStyle="1" w:styleId="BodyText28">
    <w:name w:val="Body Text 28"/>
    <w:basedOn w:val="Normln"/>
    <w:rsid w:val="00E01EA9"/>
    <w:pPr>
      <w:widowControl/>
      <w:ind w:firstLine="708"/>
    </w:pPr>
    <w:rPr>
      <w:i/>
      <w:sz w:val="22"/>
    </w:rPr>
  </w:style>
  <w:style w:type="paragraph" w:customStyle="1" w:styleId="BodyTextIndent24">
    <w:name w:val="Body Text Indent 24"/>
    <w:basedOn w:val="Normln"/>
    <w:rsid w:val="00E01EA9"/>
    <w:pPr>
      <w:widowControl/>
      <w:ind w:firstLine="708"/>
      <w:jc w:val="left"/>
    </w:pPr>
    <w:rPr>
      <w:b/>
      <w:caps/>
      <w:sz w:val="22"/>
    </w:rPr>
  </w:style>
  <w:style w:type="paragraph" w:customStyle="1" w:styleId="BodyTextIndent31">
    <w:name w:val="Body Text Indent 31"/>
    <w:basedOn w:val="Normln"/>
    <w:rsid w:val="00E01EA9"/>
    <w:pPr>
      <w:widowControl/>
      <w:ind w:left="1416" w:hanging="708"/>
      <w:jc w:val="left"/>
    </w:pPr>
    <w:rPr>
      <w:b/>
      <w:caps/>
      <w:sz w:val="22"/>
    </w:rPr>
  </w:style>
  <w:style w:type="paragraph" w:customStyle="1" w:styleId="-nadpisfenplochy">
    <w:name w:val="-nadpis fení plochy"/>
    <w:basedOn w:val="Zkladntext"/>
    <w:next w:val="Zkladntext"/>
    <w:rsid w:val="00E01EA9"/>
    <w:pPr>
      <w:tabs>
        <w:tab w:val="left" w:pos="567"/>
        <w:tab w:val="left" w:pos="1134"/>
        <w:tab w:val="left" w:pos="1304"/>
        <w:tab w:val="left" w:pos="1474"/>
        <w:tab w:val="left" w:pos="1701"/>
      </w:tabs>
      <w:spacing w:before="240"/>
    </w:pPr>
    <w:rPr>
      <w:rFonts w:ascii="Times New Roman" w:hAnsi="Times New Roman"/>
      <w:b/>
      <w:caps/>
      <w:sz w:val="22"/>
    </w:rPr>
  </w:style>
  <w:style w:type="paragraph" w:customStyle="1" w:styleId="Usnesen">
    <w:name w:val="Usnesení"/>
    <w:basedOn w:val="Zhlav"/>
    <w:rsid w:val="00E01EA9"/>
    <w:pPr>
      <w:widowControl/>
      <w:jc w:val="left"/>
    </w:pPr>
    <w:rPr>
      <w:sz w:val="22"/>
    </w:rPr>
  </w:style>
  <w:style w:type="paragraph" w:customStyle="1" w:styleId="Zkladntext31">
    <w:name w:val="Základní text 31"/>
    <w:basedOn w:val="Normln"/>
    <w:rsid w:val="00E01EA9"/>
    <w:pPr>
      <w:widowControl/>
    </w:pPr>
    <w:rPr>
      <w:sz w:val="22"/>
    </w:rPr>
  </w:style>
  <w:style w:type="paragraph" w:customStyle="1" w:styleId="PlainText1">
    <w:name w:val="Plain Text1"/>
    <w:basedOn w:val="Normln"/>
    <w:rsid w:val="00E01EA9"/>
    <w:pPr>
      <w:widowControl/>
      <w:jc w:val="left"/>
    </w:pPr>
    <w:rPr>
      <w:rFonts w:ascii="Courier New" w:hAnsi="Courier New"/>
    </w:rPr>
  </w:style>
  <w:style w:type="paragraph" w:customStyle="1" w:styleId="BodyText27">
    <w:name w:val="Body Text 27"/>
    <w:basedOn w:val="Normln"/>
    <w:rsid w:val="00E01EA9"/>
    <w:pPr>
      <w:ind w:left="284" w:hanging="284"/>
    </w:pPr>
  </w:style>
  <w:style w:type="paragraph" w:customStyle="1" w:styleId="BodyTextIndent23">
    <w:name w:val="Body Text Indent 23"/>
    <w:basedOn w:val="Normln"/>
    <w:rsid w:val="00E01EA9"/>
    <w:pPr>
      <w:widowControl/>
      <w:spacing w:line="240" w:lineRule="atLeast"/>
      <w:ind w:left="170" w:hanging="170"/>
    </w:pPr>
    <w:rPr>
      <w:rFonts w:ascii="Times New Roman" w:hAnsi="Times New Roman"/>
      <w:sz w:val="22"/>
    </w:rPr>
  </w:style>
  <w:style w:type="paragraph" w:customStyle="1" w:styleId="Jana3">
    <w:name w:val="Jana 3"/>
    <w:basedOn w:val="Nadpis3"/>
    <w:rsid w:val="00E01EA9"/>
    <w:pPr>
      <w:numPr>
        <w:numId w:val="0"/>
      </w:numPr>
      <w:outlineLvl w:val="9"/>
    </w:pPr>
    <w:rPr>
      <w:b w:val="0"/>
      <w:i w:val="0"/>
      <w:sz w:val="22"/>
      <w:u w:val="none"/>
    </w:rPr>
  </w:style>
  <w:style w:type="paragraph" w:customStyle="1" w:styleId="BodyTextIndent22">
    <w:name w:val="Body Text Indent 22"/>
    <w:basedOn w:val="Normln"/>
    <w:rsid w:val="00E01EA9"/>
    <w:pPr>
      <w:widowControl/>
      <w:ind w:left="708"/>
    </w:pPr>
    <w:rPr>
      <w:rFonts w:ascii="Times New Roman" w:hAnsi="Times New Roman"/>
      <w:sz w:val="24"/>
    </w:rPr>
  </w:style>
  <w:style w:type="paragraph" w:customStyle="1" w:styleId="BodyText26">
    <w:name w:val="Body Text 26"/>
    <w:basedOn w:val="Normln"/>
    <w:rsid w:val="00E01EA9"/>
    <w:pPr>
      <w:widowControl/>
    </w:pPr>
    <w:rPr>
      <w:b/>
      <w:lang w:val="de-DE"/>
    </w:rPr>
  </w:style>
  <w:style w:type="paragraph" w:customStyle="1" w:styleId="BodyText25">
    <w:name w:val="Body Text 25"/>
    <w:basedOn w:val="Normln"/>
    <w:rsid w:val="00E01EA9"/>
    <w:pPr>
      <w:widowControl/>
      <w:spacing w:before="120" w:line="240" w:lineRule="atLeast"/>
      <w:jc w:val="left"/>
    </w:pPr>
    <w:rPr>
      <w:rFonts w:ascii="Times New Roman" w:hAnsi="Times New Roman"/>
      <w:sz w:val="24"/>
    </w:rPr>
  </w:style>
  <w:style w:type="paragraph" w:customStyle="1" w:styleId="BodyText24">
    <w:name w:val="Body Text 24"/>
    <w:basedOn w:val="Normln"/>
    <w:rsid w:val="00E01EA9"/>
    <w:pPr>
      <w:widowControl/>
      <w:spacing w:before="120" w:line="240" w:lineRule="atLeast"/>
      <w:jc w:val="left"/>
    </w:pPr>
    <w:rPr>
      <w:rFonts w:ascii="Times New Roman" w:hAnsi="Times New Roman"/>
      <w:sz w:val="24"/>
    </w:rPr>
  </w:style>
  <w:style w:type="paragraph" w:customStyle="1" w:styleId="BodyTextIndent21">
    <w:name w:val="Body Text Indent 21"/>
    <w:basedOn w:val="Normln"/>
    <w:rsid w:val="00E01EA9"/>
    <w:pPr>
      <w:spacing w:line="360" w:lineRule="auto"/>
      <w:ind w:left="1412"/>
    </w:pPr>
    <w:rPr>
      <w:sz w:val="24"/>
    </w:rPr>
  </w:style>
  <w:style w:type="paragraph" w:customStyle="1" w:styleId="BodyText23">
    <w:name w:val="Body Text 23"/>
    <w:basedOn w:val="Normln"/>
    <w:rsid w:val="00E01EA9"/>
    <w:pPr>
      <w:widowControl/>
      <w:spacing w:before="120" w:line="240" w:lineRule="atLeast"/>
    </w:pPr>
    <w:rPr>
      <w:rFonts w:ascii="Times New Roman" w:hAnsi="Times New Roman"/>
      <w:color w:val="000000"/>
      <w:sz w:val="24"/>
    </w:rPr>
  </w:style>
  <w:style w:type="paragraph" w:customStyle="1" w:styleId="BodyText22">
    <w:name w:val="Body Text 22"/>
    <w:basedOn w:val="Normln"/>
    <w:rsid w:val="00E01EA9"/>
    <w:pPr>
      <w:ind w:left="851" w:hanging="851"/>
    </w:pPr>
  </w:style>
  <w:style w:type="paragraph" w:customStyle="1" w:styleId="BodyText21">
    <w:name w:val="Body Text 21"/>
    <w:basedOn w:val="Normln"/>
    <w:rsid w:val="00E01EA9"/>
    <w:pPr>
      <w:widowControl/>
    </w:pPr>
    <w:rPr>
      <w:rFonts w:ascii="Times New Roman" w:hAnsi="Times New Roman"/>
      <w:b/>
      <w:sz w:val="24"/>
    </w:rPr>
  </w:style>
  <w:style w:type="paragraph" w:styleId="Zkladntext2">
    <w:name w:val="Body Text 2"/>
    <w:basedOn w:val="Normln"/>
    <w:rsid w:val="00E01EA9"/>
    <w:pPr>
      <w:widowControl/>
      <w:overflowPunct/>
      <w:autoSpaceDE/>
      <w:autoSpaceDN/>
      <w:adjustRightInd/>
      <w:textAlignment w:val="auto"/>
    </w:pPr>
    <w:rPr>
      <w:rFonts w:cs="Arial"/>
      <w:szCs w:val="24"/>
    </w:rPr>
  </w:style>
  <w:style w:type="paragraph" w:styleId="Zkladntextodsazen2">
    <w:name w:val="Body Text Indent 2"/>
    <w:basedOn w:val="Normln"/>
    <w:rsid w:val="00E01EA9"/>
    <w:pPr>
      <w:widowControl/>
      <w:overflowPunct/>
      <w:autoSpaceDE/>
      <w:autoSpaceDN/>
      <w:adjustRightInd/>
      <w:ind w:left="708"/>
      <w:textAlignment w:val="auto"/>
    </w:pPr>
    <w:rPr>
      <w:rFonts w:cs="Arial"/>
      <w:szCs w:val="24"/>
    </w:rPr>
  </w:style>
  <w:style w:type="paragraph" w:styleId="Zkladntextodsazen">
    <w:name w:val="Body Text Indent"/>
    <w:basedOn w:val="Normln"/>
    <w:rsid w:val="00E01EA9"/>
    <w:pPr>
      <w:widowControl/>
      <w:overflowPunct/>
      <w:autoSpaceDE/>
      <w:autoSpaceDN/>
      <w:adjustRightInd/>
      <w:ind w:left="708"/>
      <w:jc w:val="left"/>
      <w:textAlignment w:val="auto"/>
    </w:pPr>
    <w:rPr>
      <w:rFonts w:cs="Arial"/>
      <w:sz w:val="24"/>
      <w:szCs w:val="24"/>
    </w:rPr>
  </w:style>
  <w:style w:type="character" w:styleId="Hypertextovodkaz">
    <w:name w:val="Hyperlink"/>
    <w:uiPriority w:val="99"/>
    <w:rsid w:val="00E01EA9"/>
    <w:rPr>
      <w:color w:val="0000FF"/>
      <w:u w:val="single"/>
    </w:rPr>
  </w:style>
  <w:style w:type="paragraph" w:styleId="Seznamsodrkami2">
    <w:name w:val="List Bullet 2"/>
    <w:basedOn w:val="Normln"/>
    <w:autoRedefine/>
    <w:rsid w:val="00E01EA9"/>
    <w:pPr>
      <w:numPr>
        <w:numId w:val="10"/>
      </w:numPr>
      <w:overflowPunct/>
      <w:autoSpaceDE/>
      <w:autoSpaceDN/>
      <w:adjustRightInd/>
      <w:textAlignment w:val="auto"/>
    </w:pPr>
    <w:rPr>
      <w:rFonts w:ascii="Times New Roman" w:hAnsi="Times New Roman"/>
      <w:sz w:val="22"/>
    </w:rPr>
  </w:style>
  <w:style w:type="character" w:styleId="Sledovanodkaz">
    <w:name w:val="FollowedHyperlink"/>
    <w:rsid w:val="00E01EA9"/>
    <w:rPr>
      <w:color w:val="800080"/>
      <w:u w:val="single"/>
    </w:rPr>
  </w:style>
  <w:style w:type="paragraph" w:customStyle="1" w:styleId="Text2rovn">
    <w:name w:val="Text 2. úrovně"/>
    <w:basedOn w:val="Normln"/>
    <w:rsid w:val="00E01EA9"/>
    <w:pPr>
      <w:suppressAutoHyphens/>
      <w:overflowPunct/>
      <w:autoSpaceDE/>
      <w:autoSpaceDN/>
      <w:adjustRightInd/>
      <w:ind w:left="1021" w:firstLine="1"/>
      <w:jc w:val="left"/>
      <w:textAlignment w:val="auto"/>
    </w:pPr>
    <w:rPr>
      <w:rFonts w:eastAsia="Lucida Sans Unicode"/>
      <w:sz w:val="22"/>
    </w:rPr>
  </w:style>
  <w:style w:type="paragraph" w:styleId="Textbubliny">
    <w:name w:val="Balloon Text"/>
    <w:basedOn w:val="Normln"/>
    <w:link w:val="TextbublinyChar"/>
    <w:rsid w:val="00036699"/>
    <w:rPr>
      <w:rFonts w:ascii="Tahoma" w:hAnsi="Tahoma"/>
      <w:sz w:val="16"/>
      <w:szCs w:val="16"/>
    </w:rPr>
  </w:style>
  <w:style w:type="character" w:customStyle="1" w:styleId="TextbublinyChar">
    <w:name w:val="Text bubliny Char"/>
    <w:link w:val="Textbubliny"/>
    <w:rsid w:val="00036699"/>
    <w:rPr>
      <w:rFonts w:ascii="Tahoma" w:hAnsi="Tahoma" w:cs="Tahoma"/>
      <w:sz w:val="16"/>
      <w:szCs w:val="16"/>
    </w:rPr>
  </w:style>
  <w:style w:type="character" w:customStyle="1" w:styleId="ZhlavChar">
    <w:name w:val="Záhlaví Char"/>
    <w:link w:val="Zhlav"/>
    <w:rsid w:val="009E289D"/>
    <w:rPr>
      <w:rFonts w:ascii="Arial" w:hAnsi="Arial"/>
    </w:rPr>
  </w:style>
  <w:style w:type="character" w:customStyle="1" w:styleId="ab10">
    <w:name w:val="ab10"/>
    <w:basedOn w:val="Standardnpsmoodstavce"/>
    <w:rsid w:val="001672F8"/>
  </w:style>
  <w:style w:type="character" w:customStyle="1" w:styleId="rvts24fontxstyle">
    <w:name w:val="rvts24fontxstyle"/>
    <w:rsid w:val="00977564"/>
    <w:rPr>
      <w:rFonts w:ascii="Tahoma" w:hAnsi="Tahoma" w:cs="Tahoma" w:hint="default"/>
      <w:b w:val="0"/>
      <w:bCs w:val="0"/>
      <w:i w:val="0"/>
      <w:iCs w:val="0"/>
      <w:strike w:val="0"/>
      <w:dstrike w:val="0"/>
      <w:color w:val="000000"/>
      <w:u w:val="none"/>
      <w:effect w:val="none"/>
    </w:rPr>
  </w:style>
  <w:style w:type="paragraph" w:customStyle="1" w:styleId="Normln-seznam">
    <w:name w:val="Normální-seznam"/>
    <w:basedOn w:val="Normln"/>
    <w:link w:val="Normln-seznamChar"/>
    <w:rsid w:val="00AF7476"/>
    <w:pPr>
      <w:spacing w:after="120" w:line="264" w:lineRule="auto"/>
    </w:pPr>
  </w:style>
  <w:style w:type="paragraph" w:styleId="Seznamsodrkami">
    <w:name w:val="List Bullet"/>
    <w:basedOn w:val="Normln"/>
    <w:rsid w:val="00AF7476"/>
    <w:pPr>
      <w:tabs>
        <w:tab w:val="num" w:pos="360"/>
      </w:tabs>
      <w:ind w:left="360" w:hanging="360"/>
      <w:contextualSpacing/>
    </w:pPr>
  </w:style>
  <w:style w:type="character" w:customStyle="1" w:styleId="Normln-seznamChar">
    <w:name w:val="Normální-seznam Char"/>
    <w:link w:val="Normln-seznam"/>
    <w:rsid w:val="00AF7476"/>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381690">
      <w:bodyDiv w:val="1"/>
      <w:marLeft w:val="0"/>
      <w:marRight w:val="0"/>
      <w:marTop w:val="0"/>
      <w:marBottom w:val="0"/>
      <w:divBdr>
        <w:top w:val="none" w:sz="0" w:space="0" w:color="auto"/>
        <w:left w:val="none" w:sz="0" w:space="0" w:color="auto"/>
        <w:bottom w:val="none" w:sz="0" w:space="0" w:color="auto"/>
        <w:right w:val="none" w:sz="0" w:space="0" w:color="auto"/>
      </w:divBdr>
    </w:div>
    <w:div w:id="694116793">
      <w:bodyDiv w:val="1"/>
      <w:marLeft w:val="0"/>
      <w:marRight w:val="0"/>
      <w:marTop w:val="0"/>
      <w:marBottom w:val="0"/>
      <w:divBdr>
        <w:top w:val="none" w:sz="0" w:space="0" w:color="auto"/>
        <w:left w:val="none" w:sz="0" w:space="0" w:color="auto"/>
        <w:bottom w:val="none" w:sz="0" w:space="0" w:color="auto"/>
        <w:right w:val="none" w:sz="0" w:space="0" w:color="auto"/>
      </w:divBdr>
    </w:div>
    <w:div w:id="760031072">
      <w:bodyDiv w:val="1"/>
      <w:marLeft w:val="0"/>
      <w:marRight w:val="0"/>
      <w:marTop w:val="0"/>
      <w:marBottom w:val="0"/>
      <w:divBdr>
        <w:top w:val="none" w:sz="0" w:space="0" w:color="auto"/>
        <w:left w:val="none" w:sz="0" w:space="0" w:color="auto"/>
        <w:bottom w:val="none" w:sz="0" w:space="0" w:color="auto"/>
        <w:right w:val="none" w:sz="0" w:space="0" w:color="auto"/>
      </w:divBdr>
    </w:div>
    <w:div w:id="876088214">
      <w:bodyDiv w:val="1"/>
      <w:marLeft w:val="0"/>
      <w:marRight w:val="0"/>
      <w:marTop w:val="0"/>
      <w:marBottom w:val="0"/>
      <w:divBdr>
        <w:top w:val="none" w:sz="0" w:space="0" w:color="auto"/>
        <w:left w:val="none" w:sz="0" w:space="0" w:color="auto"/>
        <w:bottom w:val="none" w:sz="0" w:space="0" w:color="auto"/>
        <w:right w:val="none" w:sz="0" w:space="0" w:color="auto"/>
      </w:divBdr>
    </w:div>
    <w:div w:id="1175804484">
      <w:bodyDiv w:val="1"/>
      <w:marLeft w:val="0"/>
      <w:marRight w:val="0"/>
      <w:marTop w:val="0"/>
      <w:marBottom w:val="0"/>
      <w:divBdr>
        <w:top w:val="none" w:sz="0" w:space="0" w:color="auto"/>
        <w:left w:val="none" w:sz="0" w:space="0" w:color="auto"/>
        <w:bottom w:val="none" w:sz="0" w:space="0" w:color="auto"/>
        <w:right w:val="none" w:sz="0" w:space="0" w:color="auto"/>
      </w:divBdr>
    </w:div>
    <w:div w:id="1292593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1335</Words>
  <Characters>7989</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1</vt:lpstr>
    </vt:vector>
  </TitlesOfParts>
  <Company>Microsoft</Company>
  <LinksUpToDate>false</LinksUpToDate>
  <CharactersWithSpaces>9306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Grünfeld Jan</dc:creator>
  <cp:lastModifiedBy>Ondřej Štambach</cp:lastModifiedBy>
  <cp:revision>7</cp:revision>
  <cp:lastPrinted>2021-01-31T22:31:00Z</cp:lastPrinted>
  <dcterms:created xsi:type="dcterms:W3CDTF">2019-08-08T08:44:00Z</dcterms:created>
  <dcterms:modified xsi:type="dcterms:W3CDTF">2021-01-31T22:31:00Z</dcterms:modified>
</cp:coreProperties>
</file>