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CB7116" w14:textId="77777777" w:rsidR="00CB7285" w:rsidRDefault="00CB7285" w:rsidP="00CB7285">
      <w:pPr>
        <w:keepNext/>
        <w:spacing w:after="0" w:line="100" w:lineRule="atLeast"/>
        <w:jc w:val="center"/>
        <w:rPr>
          <w:rFonts w:ascii="Calibri Light" w:eastAsia="Times New Roman" w:hAnsi="Calibri Light" w:cs="Calibri Light"/>
          <w:b/>
          <w:bCs/>
          <w:sz w:val="28"/>
          <w:szCs w:val="28"/>
        </w:rPr>
      </w:pPr>
    </w:p>
    <w:p w14:paraId="0DCB7117" w14:textId="40454D8B" w:rsidR="00CB7285" w:rsidRDefault="000F562B" w:rsidP="00CB7285">
      <w:pPr>
        <w:keepNext/>
        <w:spacing w:after="0" w:line="100" w:lineRule="atLeast"/>
        <w:jc w:val="center"/>
        <w:rPr>
          <w:rFonts w:ascii="Calibri Light" w:eastAsia="Times New Roman" w:hAnsi="Calibri Light" w:cs="Calibri Light"/>
          <w:b/>
          <w:bCs/>
          <w:sz w:val="28"/>
          <w:szCs w:val="28"/>
        </w:rPr>
      </w:pPr>
      <w:r>
        <w:rPr>
          <w:rFonts w:ascii="Calibri Light" w:eastAsia="Times New Roman" w:hAnsi="Calibri Light" w:cs="Calibri Light"/>
          <w:b/>
          <w:bCs/>
          <w:sz w:val="28"/>
          <w:szCs w:val="28"/>
        </w:rPr>
        <w:t>SMLOUVA O VÝKONU SPRÁVY NEMOVITOSTÍ</w:t>
      </w:r>
    </w:p>
    <w:p w14:paraId="4521E46F" w14:textId="2DEDCFD5" w:rsidR="000F562B" w:rsidRDefault="006D2C38" w:rsidP="00CB7285">
      <w:pPr>
        <w:keepNext/>
        <w:spacing w:after="0" w:line="100" w:lineRule="atLeast"/>
        <w:jc w:val="center"/>
        <w:rPr>
          <w:rFonts w:ascii="Calibri Light" w:eastAsia="Times New Roman" w:hAnsi="Calibri Light" w:cs="Calibri Light"/>
          <w:sz w:val="24"/>
          <w:szCs w:val="24"/>
        </w:rPr>
      </w:pPr>
      <w:proofErr w:type="gramStart"/>
      <w:r>
        <w:rPr>
          <w:rFonts w:ascii="Calibri Light" w:eastAsia="Times New Roman" w:hAnsi="Calibri Light" w:cs="Calibri Light"/>
          <w:b/>
          <w:bCs/>
          <w:sz w:val="28"/>
          <w:szCs w:val="28"/>
        </w:rPr>
        <w:t>č</w:t>
      </w:r>
      <w:r w:rsidR="004A7031">
        <w:rPr>
          <w:rFonts w:ascii="Calibri Light" w:eastAsia="Times New Roman" w:hAnsi="Calibri Light" w:cs="Calibri Light"/>
          <w:b/>
          <w:bCs/>
          <w:sz w:val="28"/>
          <w:szCs w:val="28"/>
        </w:rPr>
        <w:t>….</w:t>
      </w:r>
      <w:proofErr w:type="gramEnd"/>
      <w:r w:rsidR="004A7031">
        <w:rPr>
          <w:rFonts w:ascii="Calibri Light" w:eastAsia="Times New Roman" w:hAnsi="Calibri Light" w:cs="Calibri Light"/>
          <w:b/>
          <w:bCs/>
          <w:sz w:val="28"/>
          <w:szCs w:val="28"/>
        </w:rPr>
        <w:t>./0/ZOSM</w:t>
      </w:r>
      <w:r w:rsidR="000F562B">
        <w:rPr>
          <w:rFonts w:ascii="Calibri Light" w:eastAsia="Times New Roman" w:hAnsi="Calibri Light" w:cs="Calibri Light"/>
          <w:b/>
          <w:bCs/>
          <w:sz w:val="28"/>
          <w:szCs w:val="28"/>
        </w:rPr>
        <w:t>/22</w:t>
      </w:r>
    </w:p>
    <w:p w14:paraId="0DCB7118" w14:textId="77777777" w:rsidR="00CB7285" w:rsidRDefault="00CB7285" w:rsidP="00CB7285">
      <w:pPr>
        <w:spacing w:after="0" w:line="100" w:lineRule="atLeast"/>
        <w:rPr>
          <w:rFonts w:ascii="Calibri Light" w:eastAsia="Times New Roman" w:hAnsi="Calibri Light" w:cs="Calibri Light"/>
          <w:sz w:val="24"/>
          <w:szCs w:val="24"/>
        </w:rPr>
      </w:pPr>
    </w:p>
    <w:p w14:paraId="0DCB7119" w14:textId="3BC633D1" w:rsidR="00CB7285" w:rsidRDefault="00CB7285" w:rsidP="00CB7285">
      <w:pPr>
        <w:spacing w:after="0" w:line="100" w:lineRule="atLeast"/>
        <w:jc w:val="center"/>
        <w:rPr>
          <w:rFonts w:ascii="Calibri Light" w:eastAsia="Times New Roman" w:hAnsi="Calibri Light" w:cs="Calibri Light"/>
          <w:i/>
          <w:sz w:val="24"/>
          <w:szCs w:val="24"/>
        </w:rPr>
      </w:pPr>
      <w:r>
        <w:rPr>
          <w:rFonts w:ascii="Calibri Light" w:eastAsia="Times New Roman" w:hAnsi="Calibri Light" w:cs="Calibri Light"/>
          <w:b/>
          <w:sz w:val="24"/>
          <w:szCs w:val="24"/>
        </w:rPr>
        <w:t xml:space="preserve">uzavřená </w:t>
      </w:r>
      <w:r w:rsidR="00D03C62">
        <w:rPr>
          <w:rFonts w:ascii="Calibri Light" w:eastAsia="Times New Roman" w:hAnsi="Calibri Light" w:cs="Calibri Light"/>
          <w:b/>
          <w:sz w:val="24"/>
          <w:szCs w:val="24"/>
        </w:rPr>
        <w:t>na základě usnesení RMČ…………</w:t>
      </w:r>
      <w:r w:rsidR="000171A9">
        <w:rPr>
          <w:rFonts w:ascii="Calibri Light" w:eastAsia="Times New Roman" w:hAnsi="Calibri Light" w:cs="Calibri Light"/>
          <w:b/>
          <w:sz w:val="24"/>
          <w:szCs w:val="24"/>
        </w:rPr>
        <w:t>,</w:t>
      </w:r>
      <w:r>
        <w:rPr>
          <w:rFonts w:ascii="Calibri Light" w:eastAsia="Times New Roman" w:hAnsi="Calibri Light" w:cs="Calibri Light"/>
          <w:b/>
          <w:sz w:val="24"/>
          <w:szCs w:val="24"/>
        </w:rPr>
        <w:t xml:space="preserve"> ze dne </w:t>
      </w:r>
      <w:r w:rsidR="00885681">
        <w:rPr>
          <w:rFonts w:ascii="Calibri Light" w:eastAsia="Times New Roman" w:hAnsi="Calibri Light" w:cs="Calibri Light"/>
          <w:b/>
          <w:sz w:val="24"/>
          <w:szCs w:val="24"/>
        </w:rPr>
        <w:t>……</w:t>
      </w:r>
      <w:proofErr w:type="gramStart"/>
      <w:r w:rsidR="00885681">
        <w:rPr>
          <w:rFonts w:ascii="Calibri Light" w:eastAsia="Times New Roman" w:hAnsi="Calibri Light" w:cs="Calibri Light"/>
          <w:b/>
          <w:sz w:val="24"/>
          <w:szCs w:val="24"/>
        </w:rPr>
        <w:t>…….</w:t>
      </w:r>
      <w:proofErr w:type="gramEnd"/>
      <w:r w:rsidR="00885681">
        <w:rPr>
          <w:rFonts w:ascii="Calibri Light" w:eastAsia="Times New Roman" w:hAnsi="Calibri Light" w:cs="Calibri Light"/>
          <w:b/>
          <w:sz w:val="24"/>
          <w:szCs w:val="24"/>
        </w:rPr>
        <w:t>.</w:t>
      </w:r>
      <w:r>
        <w:rPr>
          <w:rFonts w:ascii="Calibri Light" w:eastAsia="Times New Roman" w:hAnsi="Calibri Light" w:cs="Calibri Light"/>
          <w:b/>
          <w:sz w:val="24"/>
          <w:szCs w:val="24"/>
        </w:rPr>
        <w:t xml:space="preserve">       </w:t>
      </w:r>
    </w:p>
    <w:p w14:paraId="0DCB711A" w14:textId="77777777" w:rsidR="00CB7285" w:rsidRDefault="00CB7285" w:rsidP="00CB7285">
      <w:pPr>
        <w:spacing w:after="0" w:line="100" w:lineRule="atLeast"/>
        <w:jc w:val="center"/>
        <w:rPr>
          <w:rFonts w:ascii="Calibri Light" w:eastAsia="Times New Roman" w:hAnsi="Calibri Light" w:cs="Calibri Light"/>
          <w:sz w:val="24"/>
          <w:szCs w:val="24"/>
        </w:rPr>
      </w:pPr>
      <w:r>
        <w:rPr>
          <w:rFonts w:ascii="Calibri Light" w:eastAsia="Times New Roman" w:hAnsi="Calibri Light" w:cs="Calibri Light"/>
          <w:i/>
          <w:sz w:val="24"/>
          <w:szCs w:val="24"/>
        </w:rPr>
        <w:t xml:space="preserve"> (dále jen </w:t>
      </w:r>
      <w:r>
        <w:rPr>
          <w:rFonts w:ascii="Calibri Light" w:eastAsia="Times New Roman" w:hAnsi="Calibri Light" w:cs="Calibri Light"/>
          <w:b/>
          <w:i/>
          <w:sz w:val="24"/>
          <w:szCs w:val="24"/>
        </w:rPr>
        <w:t>„smlouva“</w:t>
      </w:r>
      <w:r>
        <w:rPr>
          <w:rFonts w:ascii="Calibri Light" w:eastAsia="Times New Roman" w:hAnsi="Calibri Light" w:cs="Calibri Light"/>
          <w:i/>
          <w:sz w:val="24"/>
          <w:szCs w:val="24"/>
        </w:rPr>
        <w:t>)</w:t>
      </w:r>
    </w:p>
    <w:p w14:paraId="0DCB711B" w14:textId="77777777" w:rsidR="00CB7285" w:rsidRDefault="00CB7285" w:rsidP="00CB7285">
      <w:pPr>
        <w:spacing w:after="0" w:line="100" w:lineRule="atLeast"/>
        <w:jc w:val="center"/>
        <w:rPr>
          <w:rFonts w:ascii="Calibri Light" w:eastAsia="Times New Roman" w:hAnsi="Calibri Light" w:cs="Calibri Light"/>
          <w:sz w:val="24"/>
          <w:szCs w:val="24"/>
        </w:rPr>
      </w:pPr>
    </w:p>
    <w:p w14:paraId="0DCB711C" w14:textId="77777777" w:rsidR="00CB7285" w:rsidRDefault="00CB7285" w:rsidP="00CB7285">
      <w:pPr>
        <w:spacing w:after="0" w:line="100" w:lineRule="atLeast"/>
        <w:jc w:val="both"/>
        <w:rPr>
          <w:rFonts w:ascii="Calibri Light" w:eastAsia="Times New Roman" w:hAnsi="Calibri Light" w:cs="Calibri Light"/>
          <w:b/>
          <w:sz w:val="24"/>
          <w:szCs w:val="24"/>
        </w:rPr>
      </w:pPr>
    </w:p>
    <w:p w14:paraId="0DCB711D" w14:textId="77777777" w:rsidR="00CB7285" w:rsidRDefault="00CB7285" w:rsidP="00CB7285">
      <w:pPr>
        <w:spacing w:after="0" w:line="100" w:lineRule="atLeast"/>
        <w:jc w:val="both"/>
        <w:rPr>
          <w:rFonts w:ascii="Calibri Light" w:eastAsia="Times New Roman" w:hAnsi="Calibri Light" w:cs="Calibri Light"/>
          <w:b/>
          <w:sz w:val="24"/>
          <w:szCs w:val="24"/>
        </w:rPr>
      </w:pPr>
    </w:p>
    <w:p w14:paraId="0DCB711E" w14:textId="77777777" w:rsidR="00CB7285" w:rsidRDefault="00CB7285" w:rsidP="00CB7285">
      <w:pPr>
        <w:pStyle w:val="Nadpis1"/>
        <w:jc w:val="center"/>
      </w:pPr>
      <w:r>
        <w:t>Smluvní strany</w:t>
      </w:r>
    </w:p>
    <w:p w14:paraId="0DCB711F" w14:textId="77777777" w:rsidR="00CB7285" w:rsidRDefault="00CB7285" w:rsidP="00CB7285">
      <w:pPr>
        <w:spacing w:after="0" w:line="100" w:lineRule="atLeast"/>
        <w:jc w:val="both"/>
        <w:rPr>
          <w:rFonts w:ascii="Calibri Light" w:eastAsia="Times New Roman" w:hAnsi="Calibri Light" w:cs="Calibri Light"/>
          <w:b/>
          <w:sz w:val="24"/>
          <w:szCs w:val="24"/>
        </w:rPr>
      </w:pPr>
    </w:p>
    <w:p w14:paraId="0DCB7120" w14:textId="1FD37E0F" w:rsidR="00CB7285" w:rsidRPr="00054CBE" w:rsidRDefault="00F51B63" w:rsidP="00CB7285">
      <w:pPr>
        <w:numPr>
          <w:ilvl w:val="1"/>
          <w:numId w:val="10"/>
        </w:numPr>
        <w:tabs>
          <w:tab w:val="clear" w:pos="0"/>
        </w:tabs>
        <w:spacing w:after="0" w:line="100" w:lineRule="atLeast"/>
        <w:ind w:left="720"/>
        <w:jc w:val="both"/>
        <w:rPr>
          <w:rFonts w:ascii="Calibri Light" w:eastAsia="Times New Roman" w:hAnsi="Calibri Light" w:cs="Calibri Light"/>
          <w:sz w:val="24"/>
          <w:szCs w:val="24"/>
        </w:rPr>
      </w:pPr>
      <w:r>
        <w:rPr>
          <w:rFonts w:ascii="Calibri Light" w:eastAsia="Calibri" w:hAnsi="Calibri Light" w:cs="Calibri Light"/>
          <w:b/>
          <w:sz w:val="24"/>
          <w:szCs w:val="24"/>
        </w:rPr>
        <w:t>Příkazce</w:t>
      </w:r>
      <w:r w:rsidR="00CB7285">
        <w:rPr>
          <w:rFonts w:ascii="Calibri Light" w:eastAsia="Calibri" w:hAnsi="Calibri Light" w:cs="Calibri Light"/>
          <w:b/>
          <w:sz w:val="24"/>
          <w:szCs w:val="24"/>
        </w:rPr>
        <w:t>:</w:t>
      </w:r>
      <w:r w:rsidR="00CB7285">
        <w:rPr>
          <w:rFonts w:ascii="Calibri Light" w:eastAsia="Calibri" w:hAnsi="Calibri Light" w:cs="Calibri Light"/>
          <w:b/>
          <w:sz w:val="24"/>
          <w:szCs w:val="24"/>
        </w:rPr>
        <w:tab/>
      </w:r>
      <w:r w:rsidR="00CB7285">
        <w:rPr>
          <w:rFonts w:ascii="Calibri Light" w:eastAsia="Calibri" w:hAnsi="Calibri Light" w:cs="Calibri Light"/>
          <w:b/>
          <w:sz w:val="24"/>
          <w:szCs w:val="24"/>
        </w:rPr>
        <w:tab/>
        <w:t>Městská část Praha 5</w:t>
      </w:r>
    </w:p>
    <w:p w14:paraId="0DCB7121" w14:textId="77777777" w:rsidR="00CB7285" w:rsidRDefault="00CB7285" w:rsidP="00CB7285">
      <w:pPr>
        <w:spacing w:after="0" w:line="100" w:lineRule="atLeast"/>
        <w:jc w:val="both"/>
        <w:rPr>
          <w:rFonts w:ascii="Calibri Light" w:eastAsia="Times New Roman" w:hAnsi="Calibri Light" w:cs="Calibri Light"/>
          <w:sz w:val="24"/>
          <w:szCs w:val="24"/>
        </w:rPr>
      </w:pPr>
      <w:r>
        <w:rPr>
          <w:rFonts w:ascii="Calibri Light" w:eastAsia="Times New Roman" w:hAnsi="Calibri Light" w:cs="Calibri Light"/>
          <w:sz w:val="24"/>
          <w:szCs w:val="24"/>
        </w:rPr>
        <w:tab/>
        <w:t>se sídlem:</w:t>
      </w:r>
      <w:r>
        <w:rPr>
          <w:rFonts w:ascii="Calibri Light" w:eastAsia="Times New Roman" w:hAnsi="Calibri Light" w:cs="Calibri Light"/>
          <w:sz w:val="24"/>
          <w:szCs w:val="24"/>
        </w:rPr>
        <w:tab/>
      </w:r>
      <w:r>
        <w:rPr>
          <w:rFonts w:ascii="Calibri Light" w:eastAsia="Times New Roman" w:hAnsi="Calibri Light" w:cs="Calibri Light"/>
          <w:sz w:val="24"/>
          <w:szCs w:val="24"/>
        </w:rPr>
        <w:tab/>
        <w:t>náměstí 14. října 1381/4, PSČ 150 22, Praha 5 - Smíchov</w:t>
      </w:r>
    </w:p>
    <w:p w14:paraId="0DCB7122" w14:textId="77777777" w:rsidR="00CB7285" w:rsidRDefault="00CB7285" w:rsidP="00CB7285">
      <w:pPr>
        <w:spacing w:after="0" w:line="100" w:lineRule="atLeast"/>
        <w:jc w:val="both"/>
        <w:rPr>
          <w:rFonts w:ascii="Calibri Light" w:eastAsia="Times New Roman" w:hAnsi="Calibri Light" w:cs="Calibri Light"/>
          <w:sz w:val="24"/>
          <w:szCs w:val="24"/>
        </w:rPr>
      </w:pPr>
      <w:r>
        <w:rPr>
          <w:rFonts w:ascii="Calibri Light" w:eastAsia="Times New Roman" w:hAnsi="Calibri Light" w:cs="Calibri Light"/>
          <w:sz w:val="24"/>
          <w:szCs w:val="24"/>
        </w:rPr>
        <w:tab/>
        <w:t>zastoupená:</w:t>
      </w:r>
      <w:r>
        <w:rPr>
          <w:rFonts w:ascii="Calibri Light" w:eastAsia="Times New Roman" w:hAnsi="Calibri Light" w:cs="Calibri Light"/>
          <w:sz w:val="24"/>
          <w:szCs w:val="24"/>
        </w:rPr>
        <w:tab/>
      </w:r>
      <w:r>
        <w:rPr>
          <w:rFonts w:ascii="Calibri Light" w:eastAsia="Times New Roman" w:hAnsi="Calibri Light" w:cs="Calibri Light"/>
          <w:sz w:val="24"/>
          <w:szCs w:val="24"/>
        </w:rPr>
        <w:tab/>
      </w:r>
      <w:r>
        <w:rPr>
          <w:rFonts w:ascii="Calibri Light" w:eastAsia="Times New Roman" w:hAnsi="Calibri Light" w:cs="Calibri Light"/>
          <w:b/>
          <w:bCs/>
          <w:sz w:val="24"/>
          <w:szCs w:val="24"/>
        </w:rPr>
        <w:t>Mgr. Renátou Zajíčkovou, starostkou MČ Praha 5</w:t>
      </w:r>
    </w:p>
    <w:p w14:paraId="0DCB7123" w14:textId="77777777" w:rsidR="00CB7285" w:rsidRDefault="00CB7285" w:rsidP="00CB7285">
      <w:pPr>
        <w:spacing w:after="0" w:line="100" w:lineRule="atLeast"/>
        <w:jc w:val="both"/>
        <w:rPr>
          <w:rFonts w:ascii="Calibri Light" w:eastAsia="Times New Roman" w:hAnsi="Calibri Light" w:cs="Calibri Light"/>
          <w:sz w:val="24"/>
          <w:szCs w:val="24"/>
        </w:rPr>
      </w:pPr>
      <w:r>
        <w:rPr>
          <w:rFonts w:ascii="Calibri Light" w:eastAsia="Times New Roman" w:hAnsi="Calibri Light" w:cs="Calibri Light"/>
          <w:sz w:val="24"/>
          <w:szCs w:val="24"/>
        </w:rPr>
        <w:tab/>
        <w:t>IČO:</w:t>
      </w:r>
      <w:r>
        <w:rPr>
          <w:rFonts w:ascii="Calibri Light" w:eastAsia="Times New Roman" w:hAnsi="Calibri Light" w:cs="Calibri Light"/>
          <w:sz w:val="24"/>
          <w:szCs w:val="24"/>
        </w:rPr>
        <w:tab/>
      </w:r>
      <w:r>
        <w:rPr>
          <w:rFonts w:ascii="Calibri Light" w:eastAsia="Times New Roman" w:hAnsi="Calibri Light" w:cs="Calibri Light"/>
          <w:sz w:val="24"/>
          <w:szCs w:val="24"/>
        </w:rPr>
        <w:tab/>
      </w:r>
      <w:r>
        <w:rPr>
          <w:rFonts w:ascii="Calibri Light" w:eastAsia="Times New Roman" w:hAnsi="Calibri Light" w:cs="Calibri Light"/>
          <w:sz w:val="24"/>
          <w:szCs w:val="24"/>
        </w:rPr>
        <w:tab/>
        <w:t>00063631</w:t>
      </w:r>
    </w:p>
    <w:p w14:paraId="0DCB7124" w14:textId="77777777" w:rsidR="00CB7285" w:rsidRDefault="00CB7285" w:rsidP="00CB7285">
      <w:pPr>
        <w:spacing w:after="0" w:line="100" w:lineRule="atLeast"/>
        <w:jc w:val="both"/>
        <w:rPr>
          <w:rFonts w:ascii="Calibri Light" w:eastAsia="Times New Roman" w:hAnsi="Calibri Light" w:cs="Calibri Light"/>
          <w:sz w:val="24"/>
          <w:szCs w:val="24"/>
        </w:rPr>
      </w:pPr>
      <w:r>
        <w:rPr>
          <w:rFonts w:ascii="Calibri Light" w:eastAsia="Times New Roman" w:hAnsi="Calibri Light" w:cs="Calibri Light"/>
          <w:sz w:val="24"/>
          <w:szCs w:val="24"/>
        </w:rPr>
        <w:tab/>
        <w:t>DIČ:</w:t>
      </w:r>
      <w:r>
        <w:rPr>
          <w:rFonts w:ascii="Calibri Light" w:eastAsia="Times New Roman" w:hAnsi="Calibri Light" w:cs="Calibri Light"/>
          <w:sz w:val="24"/>
          <w:szCs w:val="24"/>
        </w:rPr>
        <w:tab/>
      </w:r>
      <w:r>
        <w:rPr>
          <w:rFonts w:ascii="Calibri Light" w:eastAsia="Times New Roman" w:hAnsi="Calibri Light" w:cs="Calibri Light"/>
          <w:sz w:val="24"/>
          <w:szCs w:val="24"/>
        </w:rPr>
        <w:tab/>
      </w:r>
      <w:r>
        <w:rPr>
          <w:rFonts w:ascii="Calibri Light" w:eastAsia="Times New Roman" w:hAnsi="Calibri Light" w:cs="Calibri Light"/>
          <w:sz w:val="24"/>
          <w:szCs w:val="24"/>
        </w:rPr>
        <w:tab/>
        <w:t>CZ00063631</w:t>
      </w:r>
    </w:p>
    <w:p w14:paraId="0DCB7125" w14:textId="77777777" w:rsidR="00CB7285" w:rsidRDefault="00CB7285" w:rsidP="00CB7285">
      <w:pPr>
        <w:spacing w:after="0" w:line="100" w:lineRule="atLeast"/>
        <w:jc w:val="both"/>
        <w:rPr>
          <w:rFonts w:ascii="Calibri Light" w:eastAsia="Times New Roman" w:hAnsi="Calibri Light" w:cs="Calibri Light"/>
          <w:sz w:val="24"/>
          <w:szCs w:val="24"/>
        </w:rPr>
      </w:pPr>
      <w:r>
        <w:rPr>
          <w:rFonts w:ascii="Calibri Light" w:eastAsia="Times New Roman" w:hAnsi="Calibri Light" w:cs="Calibri Light"/>
          <w:sz w:val="24"/>
          <w:szCs w:val="24"/>
        </w:rPr>
        <w:tab/>
        <w:t>bankovní spojení:</w:t>
      </w:r>
      <w:r>
        <w:rPr>
          <w:rFonts w:ascii="Calibri Light" w:eastAsia="Times New Roman" w:hAnsi="Calibri Light" w:cs="Calibri Light"/>
          <w:sz w:val="24"/>
          <w:szCs w:val="24"/>
        </w:rPr>
        <w:tab/>
        <w:t>Česká spořitelna a.s.</w:t>
      </w:r>
    </w:p>
    <w:p w14:paraId="0DCB7126" w14:textId="77777777" w:rsidR="00CB7285" w:rsidRDefault="00CB7285" w:rsidP="00CB7285">
      <w:pPr>
        <w:spacing w:after="0" w:line="100" w:lineRule="atLeast"/>
        <w:jc w:val="both"/>
        <w:rPr>
          <w:rFonts w:ascii="Calibri Light" w:eastAsia="Times New Roman" w:hAnsi="Calibri Light" w:cs="Calibri Light"/>
          <w:sz w:val="24"/>
          <w:szCs w:val="24"/>
        </w:rPr>
      </w:pPr>
      <w:r>
        <w:rPr>
          <w:rFonts w:ascii="Calibri Light" w:eastAsia="Times New Roman" w:hAnsi="Calibri Light" w:cs="Calibri Light"/>
          <w:sz w:val="24"/>
          <w:szCs w:val="24"/>
        </w:rPr>
        <w:tab/>
        <w:t>č. účtu:</w:t>
      </w:r>
      <w:r>
        <w:rPr>
          <w:rFonts w:ascii="Calibri Light" w:eastAsia="Times New Roman" w:hAnsi="Calibri Light" w:cs="Calibri Light"/>
          <w:sz w:val="24"/>
          <w:szCs w:val="24"/>
        </w:rPr>
        <w:tab/>
      </w:r>
      <w:r>
        <w:rPr>
          <w:rFonts w:ascii="Calibri Light" w:eastAsia="Times New Roman" w:hAnsi="Calibri Light" w:cs="Calibri Light"/>
          <w:sz w:val="24"/>
          <w:szCs w:val="24"/>
        </w:rPr>
        <w:tab/>
        <w:t>69024-2000857329/0800</w:t>
      </w:r>
    </w:p>
    <w:p w14:paraId="0DCB7127" w14:textId="77777777" w:rsidR="00CB7285" w:rsidRDefault="00CB7285" w:rsidP="00CB7285">
      <w:pPr>
        <w:spacing w:after="0" w:line="100" w:lineRule="atLeast"/>
        <w:jc w:val="both"/>
        <w:rPr>
          <w:rFonts w:ascii="Calibri Light" w:eastAsia="Times New Roman" w:hAnsi="Calibri Light" w:cs="Calibri Light"/>
          <w:sz w:val="24"/>
          <w:szCs w:val="24"/>
        </w:rPr>
      </w:pPr>
    </w:p>
    <w:p w14:paraId="0DCB7128" w14:textId="7DD3B441" w:rsidR="00CB7285" w:rsidRDefault="000F562B" w:rsidP="00CB7285">
      <w:pPr>
        <w:spacing w:after="0" w:line="100" w:lineRule="atLeast"/>
        <w:jc w:val="both"/>
        <w:rPr>
          <w:rFonts w:ascii="Calibri Light" w:eastAsia="Times New Roman" w:hAnsi="Calibri Light" w:cs="Calibri Light"/>
          <w:sz w:val="24"/>
          <w:szCs w:val="24"/>
        </w:rPr>
      </w:pPr>
      <w:r>
        <w:rPr>
          <w:rFonts w:ascii="Calibri Light" w:eastAsia="Times New Roman" w:hAnsi="Calibri Light" w:cs="Calibri Light"/>
          <w:sz w:val="24"/>
          <w:szCs w:val="24"/>
        </w:rPr>
        <w:t xml:space="preserve">             (dále jen „Příkazce nebo MČ Praha 5“</w:t>
      </w:r>
      <w:r w:rsidR="00CB7285">
        <w:rPr>
          <w:rFonts w:ascii="Calibri Light" w:eastAsia="Times New Roman" w:hAnsi="Calibri Light" w:cs="Calibri Light"/>
          <w:sz w:val="24"/>
          <w:szCs w:val="24"/>
        </w:rPr>
        <w:t>)</w:t>
      </w:r>
    </w:p>
    <w:p w14:paraId="0DCB7129" w14:textId="77777777" w:rsidR="00CB7285" w:rsidRDefault="00CB7285" w:rsidP="00CB7285">
      <w:pPr>
        <w:spacing w:after="0" w:line="100" w:lineRule="atLeast"/>
        <w:jc w:val="both"/>
        <w:rPr>
          <w:rFonts w:ascii="Calibri Light" w:eastAsia="Times New Roman" w:hAnsi="Calibri Light" w:cs="Calibri Light"/>
          <w:sz w:val="24"/>
          <w:szCs w:val="24"/>
        </w:rPr>
      </w:pPr>
    </w:p>
    <w:p w14:paraId="0DCB712A" w14:textId="77777777" w:rsidR="00CB7285" w:rsidRDefault="00CB7285" w:rsidP="00CB7285">
      <w:pPr>
        <w:spacing w:after="0" w:line="100" w:lineRule="atLeast"/>
        <w:jc w:val="both"/>
        <w:rPr>
          <w:rFonts w:ascii="Calibri Light" w:eastAsia="Times New Roman" w:hAnsi="Calibri Light" w:cs="Calibri Light"/>
          <w:sz w:val="24"/>
          <w:szCs w:val="24"/>
        </w:rPr>
      </w:pPr>
    </w:p>
    <w:p w14:paraId="0DCB712B" w14:textId="226E5AA7" w:rsidR="00CB7285" w:rsidRPr="00643BEA" w:rsidRDefault="00F51B63" w:rsidP="00CB7285">
      <w:pPr>
        <w:numPr>
          <w:ilvl w:val="1"/>
          <w:numId w:val="10"/>
        </w:numPr>
        <w:tabs>
          <w:tab w:val="left" w:pos="2835"/>
        </w:tabs>
        <w:spacing w:after="0" w:line="240" w:lineRule="auto"/>
        <w:ind w:left="709" w:hanging="709"/>
        <w:rPr>
          <w:rFonts w:ascii="Calibri Light" w:eastAsia="Calibri" w:hAnsi="Calibri Light" w:cs="Calibri Light"/>
          <w:b/>
          <w:sz w:val="24"/>
          <w:szCs w:val="20"/>
        </w:rPr>
      </w:pPr>
      <w:r>
        <w:rPr>
          <w:rFonts w:ascii="Calibri Light" w:eastAsia="Calibri" w:hAnsi="Calibri Light" w:cs="Calibri Light"/>
          <w:b/>
          <w:sz w:val="24"/>
          <w:szCs w:val="20"/>
        </w:rPr>
        <w:t>Příkazník</w:t>
      </w:r>
      <w:r w:rsidR="00CB7285">
        <w:rPr>
          <w:rFonts w:ascii="Calibri Light" w:eastAsia="Calibri" w:hAnsi="Calibri Light" w:cs="Calibri Light"/>
          <w:b/>
          <w:sz w:val="24"/>
          <w:szCs w:val="20"/>
        </w:rPr>
        <w:t>:</w:t>
      </w:r>
      <w:r w:rsidR="00430E9A">
        <w:rPr>
          <w:rFonts w:ascii="Calibri Light" w:eastAsia="Calibri" w:hAnsi="Calibri Light" w:cs="Calibri Light"/>
          <w:b/>
          <w:sz w:val="24"/>
          <w:szCs w:val="20"/>
        </w:rPr>
        <w:tab/>
      </w:r>
      <w:r w:rsidR="00430E9A" w:rsidRPr="00006600">
        <w:rPr>
          <w:rFonts w:ascii="Calibri Light" w:eastAsia="Calibri" w:hAnsi="Calibri Light" w:cs="Calibri Light"/>
          <w:b/>
          <w:sz w:val="24"/>
          <w:szCs w:val="20"/>
          <w:highlight w:val="yellow"/>
        </w:rPr>
        <w:t>[DOPLNÍ ÚČASTNÍK]</w:t>
      </w:r>
      <w:r w:rsidR="000345C8">
        <w:rPr>
          <w:rFonts w:ascii="Calibri Light" w:eastAsia="Calibri" w:hAnsi="Calibri Light" w:cs="Calibri Light"/>
          <w:b/>
          <w:sz w:val="24"/>
          <w:szCs w:val="20"/>
        </w:rPr>
        <w:tab/>
      </w:r>
      <w:r w:rsidR="00CB7285" w:rsidRPr="00CB7285">
        <w:rPr>
          <w:rFonts w:ascii="Calibri Light" w:eastAsia="Calibri" w:hAnsi="Calibri Light" w:cs="Calibri Light"/>
          <w:b/>
          <w:sz w:val="24"/>
          <w:szCs w:val="20"/>
          <w:highlight w:val="yellow"/>
        </w:rPr>
        <w:t xml:space="preserve">                     </w:t>
      </w:r>
    </w:p>
    <w:p w14:paraId="0DCB712C" w14:textId="699EB27A" w:rsidR="00CB7285" w:rsidRPr="00643BEA" w:rsidRDefault="00CB7285" w:rsidP="00CB7285">
      <w:pPr>
        <w:spacing w:after="0" w:line="240" w:lineRule="auto"/>
        <w:jc w:val="both"/>
        <w:rPr>
          <w:rFonts w:ascii="Calibri Light" w:eastAsia="Times New Roman" w:hAnsi="Calibri Light" w:cs="Calibri Light"/>
          <w:sz w:val="24"/>
          <w:szCs w:val="24"/>
        </w:rPr>
      </w:pPr>
      <w:r w:rsidRPr="00643BEA">
        <w:rPr>
          <w:rFonts w:ascii="Calibri Light" w:eastAsia="Times New Roman" w:hAnsi="Calibri Light" w:cs="Calibri Light"/>
          <w:b/>
          <w:sz w:val="24"/>
          <w:szCs w:val="24"/>
        </w:rPr>
        <w:tab/>
      </w:r>
      <w:r>
        <w:rPr>
          <w:rFonts w:ascii="Calibri Light" w:eastAsia="Times New Roman" w:hAnsi="Calibri Light" w:cs="Calibri Light"/>
          <w:sz w:val="24"/>
          <w:szCs w:val="24"/>
        </w:rPr>
        <w:t>se sídlem:</w:t>
      </w:r>
      <w:r w:rsidR="00430E9A">
        <w:rPr>
          <w:rFonts w:ascii="Calibri Light" w:eastAsia="Times New Roman" w:hAnsi="Calibri Light" w:cs="Calibri Light"/>
          <w:sz w:val="24"/>
          <w:szCs w:val="24"/>
        </w:rPr>
        <w:tab/>
      </w:r>
      <w:r w:rsidR="00430E9A">
        <w:rPr>
          <w:rFonts w:ascii="Calibri Light" w:eastAsia="Times New Roman" w:hAnsi="Calibri Light" w:cs="Calibri Light"/>
          <w:sz w:val="24"/>
          <w:szCs w:val="24"/>
        </w:rPr>
        <w:tab/>
      </w:r>
      <w:r w:rsidR="00430E9A" w:rsidRPr="00006600">
        <w:rPr>
          <w:rFonts w:ascii="Calibri Light" w:eastAsia="Times New Roman" w:hAnsi="Calibri Light" w:cs="Calibri Light"/>
          <w:sz w:val="24"/>
          <w:szCs w:val="24"/>
          <w:highlight w:val="yellow"/>
        </w:rPr>
        <w:t>[DOPLNÍ ÚČASTNÍK]</w:t>
      </w:r>
      <w:r w:rsidRPr="00643BEA">
        <w:rPr>
          <w:rFonts w:ascii="Calibri Light" w:eastAsia="Times New Roman" w:hAnsi="Calibri Light" w:cs="Calibri Light"/>
          <w:sz w:val="24"/>
          <w:szCs w:val="24"/>
        </w:rPr>
        <w:tab/>
        <w:t xml:space="preserve">           </w:t>
      </w:r>
      <w:r>
        <w:rPr>
          <w:rFonts w:ascii="Calibri Light" w:eastAsia="Times New Roman" w:hAnsi="Calibri Light" w:cs="Calibri Light"/>
          <w:sz w:val="24"/>
          <w:szCs w:val="24"/>
        </w:rPr>
        <w:tab/>
      </w:r>
    </w:p>
    <w:p w14:paraId="0DCB712D" w14:textId="0C57875D" w:rsidR="00CB7285" w:rsidRPr="00643BEA" w:rsidRDefault="00CB7285" w:rsidP="00CB7285">
      <w:pPr>
        <w:spacing w:after="0" w:line="240" w:lineRule="auto"/>
        <w:jc w:val="both"/>
        <w:rPr>
          <w:rFonts w:ascii="Calibri Light" w:eastAsia="Times New Roman" w:hAnsi="Calibri Light" w:cs="Calibri Light"/>
          <w:sz w:val="24"/>
          <w:szCs w:val="24"/>
        </w:rPr>
      </w:pPr>
      <w:r w:rsidRPr="00643BEA">
        <w:rPr>
          <w:rFonts w:ascii="Calibri Light" w:eastAsia="Times New Roman" w:hAnsi="Calibri Light" w:cs="Calibri Light"/>
          <w:sz w:val="24"/>
          <w:szCs w:val="24"/>
        </w:rPr>
        <w:tab/>
        <w:t>zastoupená:</w:t>
      </w:r>
      <w:r w:rsidR="00430E9A">
        <w:rPr>
          <w:rFonts w:ascii="Calibri Light" w:eastAsia="Times New Roman" w:hAnsi="Calibri Light" w:cs="Calibri Light"/>
          <w:sz w:val="24"/>
          <w:szCs w:val="24"/>
        </w:rPr>
        <w:tab/>
      </w:r>
      <w:r w:rsidR="00430E9A">
        <w:rPr>
          <w:rFonts w:ascii="Calibri Light" w:eastAsia="Times New Roman" w:hAnsi="Calibri Light" w:cs="Calibri Light"/>
          <w:sz w:val="24"/>
          <w:szCs w:val="24"/>
        </w:rPr>
        <w:tab/>
      </w:r>
      <w:r w:rsidR="00430E9A" w:rsidRPr="00006600">
        <w:rPr>
          <w:rFonts w:ascii="Calibri Light" w:eastAsia="Times New Roman" w:hAnsi="Calibri Light" w:cs="Calibri Light"/>
          <w:sz w:val="24"/>
          <w:szCs w:val="24"/>
          <w:highlight w:val="yellow"/>
        </w:rPr>
        <w:t>[DOPLNÍ ÚČASTNÍK]</w:t>
      </w:r>
      <w:r>
        <w:rPr>
          <w:rFonts w:ascii="Calibri Light" w:eastAsia="Times New Roman" w:hAnsi="Calibri Light" w:cs="Calibri Light"/>
          <w:sz w:val="24"/>
          <w:szCs w:val="24"/>
        </w:rPr>
        <w:t xml:space="preserve"> </w:t>
      </w:r>
      <w:r w:rsidRPr="00643BEA">
        <w:rPr>
          <w:rFonts w:ascii="Calibri Light" w:eastAsia="Times New Roman" w:hAnsi="Calibri Light" w:cs="Calibri Light"/>
          <w:sz w:val="24"/>
          <w:szCs w:val="24"/>
        </w:rPr>
        <w:t xml:space="preserve">             </w:t>
      </w:r>
      <w:r w:rsidRPr="00643BEA">
        <w:rPr>
          <w:rFonts w:ascii="Calibri Light" w:eastAsia="Times New Roman" w:hAnsi="Calibri Light" w:cs="Calibri Light"/>
          <w:sz w:val="24"/>
          <w:szCs w:val="24"/>
        </w:rPr>
        <w:tab/>
      </w:r>
    </w:p>
    <w:p w14:paraId="0DCB712E" w14:textId="16EE5C2A" w:rsidR="00CB7285" w:rsidRPr="00643BEA" w:rsidRDefault="00CB7285" w:rsidP="00CB7285">
      <w:pPr>
        <w:spacing w:after="0" w:line="240" w:lineRule="auto"/>
        <w:jc w:val="both"/>
        <w:rPr>
          <w:rFonts w:ascii="Calibri Light" w:eastAsia="Times New Roman" w:hAnsi="Calibri Light" w:cs="Calibri Light"/>
          <w:sz w:val="24"/>
          <w:szCs w:val="24"/>
        </w:rPr>
      </w:pPr>
      <w:r w:rsidRPr="00643BEA">
        <w:rPr>
          <w:rFonts w:ascii="Calibri Light" w:eastAsia="Times New Roman" w:hAnsi="Calibri Light" w:cs="Calibri Light"/>
          <w:sz w:val="24"/>
          <w:szCs w:val="24"/>
        </w:rPr>
        <w:tab/>
        <w:t>IČO</w:t>
      </w:r>
      <w:r>
        <w:rPr>
          <w:rFonts w:ascii="Calibri Light" w:eastAsia="Times New Roman" w:hAnsi="Calibri Light" w:cs="Calibri Light"/>
          <w:sz w:val="24"/>
          <w:szCs w:val="24"/>
        </w:rPr>
        <w:t>:</w:t>
      </w:r>
      <w:r w:rsidR="00430E9A">
        <w:rPr>
          <w:rFonts w:ascii="Calibri Light" w:eastAsia="Times New Roman" w:hAnsi="Calibri Light" w:cs="Calibri Light"/>
          <w:sz w:val="24"/>
          <w:szCs w:val="24"/>
        </w:rPr>
        <w:tab/>
      </w:r>
      <w:r w:rsidR="00430E9A">
        <w:rPr>
          <w:rFonts w:ascii="Calibri Light" w:eastAsia="Times New Roman" w:hAnsi="Calibri Light" w:cs="Calibri Light"/>
          <w:sz w:val="24"/>
          <w:szCs w:val="24"/>
        </w:rPr>
        <w:tab/>
      </w:r>
      <w:r w:rsidR="00430E9A">
        <w:rPr>
          <w:rFonts w:ascii="Calibri Light" w:eastAsia="Times New Roman" w:hAnsi="Calibri Light" w:cs="Calibri Light"/>
          <w:sz w:val="24"/>
          <w:szCs w:val="24"/>
        </w:rPr>
        <w:tab/>
      </w:r>
      <w:r w:rsidR="00430E9A" w:rsidRPr="00006600">
        <w:rPr>
          <w:rFonts w:ascii="Calibri Light" w:eastAsia="Times New Roman" w:hAnsi="Calibri Light" w:cs="Calibri Light"/>
          <w:sz w:val="24"/>
          <w:szCs w:val="24"/>
          <w:highlight w:val="yellow"/>
        </w:rPr>
        <w:t>[DOPLNÍ ÚČASTNÍK]</w:t>
      </w:r>
      <w:r>
        <w:rPr>
          <w:rFonts w:ascii="Calibri Light" w:eastAsia="Times New Roman" w:hAnsi="Calibri Light" w:cs="Calibri Light"/>
          <w:sz w:val="24"/>
          <w:szCs w:val="24"/>
        </w:rPr>
        <w:t xml:space="preserve"> </w:t>
      </w:r>
      <w:r w:rsidRPr="00643BEA">
        <w:rPr>
          <w:rFonts w:ascii="Calibri Light" w:eastAsia="Times New Roman" w:hAnsi="Calibri Light" w:cs="Calibri Light"/>
          <w:sz w:val="24"/>
          <w:szCs w:val="24"/>
        </w:rPr>
        <w:t xml:space="preserve">         </w:t>
      </w:r>
      <w:r w:rsidRPr="00643BEA">
        <w:rPr>
          <w:rFonts w:ascii="Calibri Light" w:eastAsia="Times New Roman" w:hAnsi="Calibri Light" w:cs="Calibri Light"/>
          <w:sz w:val="24"/>
          <w:szCs w:val="24"/>
        </w:rPr>
        <w:tab/>
        <w:t xml:space="preserve">           </w:t>
      </w:r>
      <w:r>
        <w:rPr>
          <w:rFonts w:ascii="Calibri Light" w:eastAsia="Times New Roman" w:hAnsi="Calibri Light" w:cs="Calibri Light"/>
          <w:sz w:val="24"/>
          <w:szCs w:val="24"/>
        </w:rPr>
        <w:tab/>
      </w:r>
    </w:p>
    <w:p w14:paraId="0DCB712F" w14:textId="294750F6" w:rsidR="00CB7285" w:rsidRPr="00643BEA" w:rsidRDefault="00CB7285" w:rsidP="00CB7285">
      <w:pPr>
        <w:spacing w:after="0" w:line="240" w:lineRule="auto"/>
        <w:jc w:val="both"/>
        <w:rPr>
          <w:rFonts w:ascii="Calibri Light" w:eastAsia="Times New Roman" w:hAnsi="Calibri Light" w:cs="Calibri Light"/>
          <w:sz w:val="24"/>
          <w:szCs w:val="24"/>
        </w:rPr>
      </w:pPr>
      <w:r w:rsidRPr="00643BEA">
        <w:rPr>
          <w:rFonts w:ascii="Calibri Light" w:eastAsia="Times New Roman" w:hAnsi="Calibri Light" w:cs="Calibri Light"/>
          <w:sz w:val="24"/>
          <w:szCs w:val="24"/>
        </w:rPr>
        <w:tab/>
        <w:t xml:space="preserve">DIČ: </w:t>
      </w:r>
      <w:r w:rsidR="00430E9A">
        <w:rPr>
          <w:rFonts w:ascii="Calibri Light" w:eastAsia="Times New Roman" w:hAnsi="Calibri Light" w:cs="Calibri Light"/>
          <w:sz w:val="24"/>
          <w:szCs w:val="24"/>
        </w:rPr>
        <w:tab/>
      </w:r>
      <w:r w:rsidR="00430E9A">
        <w:rPr>
          <w:rFonts w:ascii="Calibri Light" w:eastAsia="Times New Roman" w:hAnsi="Calibri Light" w:cs="Calibri Light"/>
          <w:sz w:val="24"/>
          <w:szCs w:val="24"/>
        </w:rPr>
        <w:tab/>
      </w:r>
      <w:r w:rsidR="00430E9A">
        <w:rPr>
          <w:rFonts w:ascii="Calibri Light" w:eastAsia="Times New Roman" w:hAnsi="Calibri Light" w:cs="Calibri Light"/>
          <w:sz w:val="24"/>
          <w:szCs w:val="24"/>
        </w:rPr>
        <w:tab/>
      </w:r>
      <w:r w:rsidR="00430E9A" w:rsidRPr="00006600">
        <w:rPr>
          <w:rFonts w:ascii="Calibri Light" w:eastAsia="Times New Roman" w:hAnsi="Calibri Light" w:cs="Calibri Light"/>
          <w:sz w:val="24"/>
          <w:szCs w:val="24"/>
          <w:highlight w:val="yellow"/>
        </w:rPr>
        <w:t>[DOPLNÍ ÚČASTNÍK]</w:t>
      </w:r>
      <w:r w:rsidRPr="00643BEA">
        <w:rPr>
          <w:rFonts w:ascii="Calibri Light" w:eastAsia="Times New Roman" w:hAnsi="Calibri Light" w:cs="Calibri Light"/>
          <w:sz w:val="24"/>
          <w:szCs w:val="24"/>
        </w:rPr>
        <w:t xml:space="preserve">                             </w:t>
      </w:r>
      <w:r w:rsidRPr="00643BEA">
        <w:rPr>
          <w:rFonts w:ascii="Calibri Light" w:eastAsia="Times New Roman" w:hAnsi="Calibri Light" w:cs="Calibri Light"/>
          <w:sz w:val="24"/>
          <w:szCs w:val="24"/>
        </w:rPr>
        <w:tab/>
      </w:r>
    </w:p>
    <w:p w14:paraId="0DCB7130" w14:textId="19CF8B49" w:rsidR="00CB7285" w:rsidRPr="00643BEA" w:rsidRDefault="00CB7285" w:rsidP="00CB7285">
      <w:pPr>
        <w:spacing w:after="0" w:line="240" w:lineRule="auto"/>
        <w:jc w:val="both"/>
        <w:rPr>
          <w:rFonts w:ascii="Calibri Light" w:eastAsia="Times New Roman" w:hAnsi="Calibri Light" w:cs="Calibri Light"/>
          <w:sz w:val="24"/>
          <w:szCs w:val="24"/>
        </w:rPr>
      </w:pPr>
      <w:r w:rsidRPr="00643BEA">
        <w:rPr>
          <w:rFonts w:ascii="Calibri Light" w:eastAsia="Times New Roman" w:hAnsi="Calibri Light" w:cs="Calibri Light"/>
          <w:sz w:val="24"/>
          <w:szCs w:val="24"/>
        </w:rPr>
        <w:tab/>
        <w:t>bankovní spojení:</w:t>
      </w:r>
      <w:r w:rsidR="00430E9A">
        <w:rPr>
          <w:rFonts w:ascii="Calibri Light" w:eastAsia="Times New Roman" w:hAnsi="Calibri Light" w:cs="Calibri Light"/>
          <w:sz w:val="24"/>
          <w:szCs w:val="24"/>
        </w:rPr>
        <w:tab/>
      </w:r>
      <w:r w:rsidR="00430E9A" w:rsidRPr="00006600">
        <w:rPr>
          <w:rFonts w:ascii="Calibri Light" w:eastAsia="Times New Roman" w:hAnsi="Calibri Light" w:cs="Calibri Light"/>
          <w:sz w:val="24"/>
          <w:szCs w:val="24"/>
          <w:highlight w:val="yellow"/>
        </w:rPr>
        <w:t>[DOPLNÍ ÚČASTNÍK]</w:t>
      </w:r>
      <w:r>
        <w:rPr>
          <w:rFonts w:ascii="Calibri Light" w:eastAsia="Times New Roman" w:hAnsi="Calibri Light" w:cs="Calibri Light"/>
          <w:sz w:val="24"/>
          <w:szCs w:val="24"/>
        </w:rPr>
        <w:t xml:space="preserve"> </w:t>
      </w:r>
      <w:r>
        <w:rPr>
          <w:rFonts w:ascii="Calibri Light" w:eastAsia="Times New Roman" w:hAnsi="Calibri Light" w:cs="Calibri Light"/>
          <w:sz w:val="24"/>
          <w:szCs w:val="24"/>
        </w:rPr>
        <w:tab/>
      </w:r>
    </w:p>
    <w:p w14:paraId="0DCB7131" w14:textId="62E74B34" w:rsidR="00CB7285" w:rsidRPr="00991E38" w:rsidRDefault="00CB7285" w:rsidP="00CB7285">
      <w:pPr>
        <w:spacing w:after="0" w:line="240" w:lineRule="auto"/>
        <w:jc w:val="both"/>
        <w:rPr>
          <w:rFonts w:ascii="Calibri Light" w:eastAsia="Times New Roman" w:hAnsi="Calibri Light" w:cs="Calibri Light"/>
          <w:sz w:val="24"/>
          <w:szCs w:val="24"/>
          <w:shd w:val="clear" w:color="auto" w:fill="FFFF00"/>
        </w:rPr>
      </w:pPr>
      <w:r w:rsidRPr="00643BEA">
        <w:rPr>
          <w:rFonts w:ascii="Calibri Light" w:eastAsia="Times New Roman" w:hAnsi="Calibri Light" w:cs="Calibri Light"/>
          <w:sz w:val="24"/>
          <w:szCs w:val="24"/>
        </w:rPr>
        <w:tab/>
        <w:t>č. účtu:</w:t>
      </w:r>
      <w:r w:rsidR="00430E9A">
        <w:rPr>
          <w:rFonts w:ascii="Calibri Light" w:eastAsia="Times New Roman" w:hAnsi="Calibri Light" w:cs="Calibri Light"/>
          <w:sz w:val="24"/>
          <w:szCs w:val="24"/>
        </w:rPr>
        <w:tab/>
      </w:r>
      <w:r w:rsidR="00430E9A">
        <w:rPr>
          <w:rFonts w:ascii="Calibri Light" w:eastAsia="Times New Roman" w:hAnsi="Calibri Light" w:cs="Calibri Light"/>
          <w:sz w:val="24"/>
          <w:szCs w:val="24"/>
        </w:rPr>
        <w:tab/>
      </w:r>
      <w:r w:rsidR="00430E9A" w:rsidRPr="00006600">
        <w:rPr>
          <w:rFonts w:ascii="Calibri Light" w:eastAsia="Times New Roman" w:hAnsi="Calibri Light" w:cs="Calibri Light"/>
          <w:sz w:val="24"/>
          <w:szCs w:val="24"/>
          <w:highlight w:val="yellow"/>
        </w:rPr>
        <w:t>[DOPLNÍ ÚČASTNÍK]</w:t>
      </w:r>
      <w:r>
        <w:rPr>
          <w:rFonts w:ascii="Calibri Light" w:eastAsia="Times New Roman" w:hAnsi="Calibri Light" w:cs="Calibri Light"/>
          <w:sz w:val="24"/>
          <w:szCs w:val="24"/>
        </w:rPr>
        <w:t xml:space="preserve"> </w:t>
      </w:r>
      <w:r w:rsidRPr="00991E38">
        <w:rPr>
          <w:rFonts w:ascii="Calibri Light" w:eastAsia="Times New Roman" w:hAnsi="Calibri Light" w:cs="Calibri Light"/>
          <w:sz w:val="24"/>
          <w:szCs w:val="24"/>
        </w:rPr>
        <w:tab/>
      </w:r>
      <w:r w:rsidRPr="00991E38">
        <w:rPr>
          <w:rFonts w:ascii="Calibri Light" w:eastAsia="Times New Roman" w:hAnsi="Calibri Light" w:cs="Calibri Light"/>
          <w:sz w:val="24"/>
          <w:szCs w:val="24"/>
        </w:rPr>
        <w:tab/>
      </w:r>
    </w:p>
    <w:p w14:paraId="0DCB7132" w14:textId="77777777" w:rsidR="00CB7285" w:rsidRPr="00991E38" w:rsidRDefault="00CB7285" w:rsidP="00CB7285">
      <w:pPr>
        <w:spacing w:after="0" w:line="100" w:lineRule="atLeast"/>
        <w:ind w:left="708"/>
        <w:jc w:val="both"/>
        <w:rPr>
          <w:rFonts w:ascii="Calibri Light" w:eastAsia="Times New Roman" w:hAnsi="Calibri Light" w:cs="Calibri Light"/>
          <w:sz w:val="24"/>
          <w:szCs w:val="24"/>
          <w:shd w:val="clear" w:color="auto" w:fill="FFFF00"/>
        </w:rPr>
      </w:pPr>
    </w:p>
    <w:p w14:paraId="0DCB7133" w14:textId="74B272B3" w:rsidR="00CB7285" w:rsidRDefault="00CB7285" w:rsidP="00CB7285">
      <w:pPr>
        <w:spacing w:after="0" w:line="100" w:lineRule="atLeast"/>
        <w:jc w:val="both"/>
        <w:rPr>
          <w:rFonts w:ascii="Calibri Light" w:eastAsia="Times New Roman" w:hAnsi="Calibri Light" w:cs="Calibri Light"/>
          <w:sz w:val="24"/>
          <w:szCs w:val="24"/>
        </w:rPr>
      </w:pPr>
      <w:r w:rsidRPr="00991E38">
        <w:rPr>
          <w:rFonts w:ascii="Calibri Light" w:eastAsia="Times New Roman" w:hAnsi="Calibri Light" w:cs="Calibri Light"/>
          <w:sz w:val="24"/>
          <w:szCs w:val="24"/>
        </w:rPr>
        <w:t xml:space="preserve">             (dále jen „</w:t>
      </w:r>
      <w:r w:rsidR="000F562B">
        <w:rPr>
          <w:rFonts w:ascii="Calibri Light" w:eastAsia="Times New Roman" w:hAnsi="Calibri Light" w:cs="Calibri Light"/>
          <w:sz w:val="24"/>
          <w:szCs w:val="24"/>
        </w:rPr>
        <w:t>správce/dodavatel</w:t>
      </w:r>
      <w:r w:rsidR="00F51B63">
        <w:rPr>
          <w:rFonts w:ascii="Calibri Light" w:eastAsia="Times New Roman" w:hAnsi="Calibri Light" w:cs="Calibri Light"/>
          <w:sz w:val="24"/>
          <w:szCs w:val="24"/>
        </w:rPr>
        <w:t>/příkazník</w:t>
      </w:r>
      <w:r w:rsidRPr="00991E38">
        <w:rPr>
          <w:rFonts w:ascii="Calibri Light" w:eastAsia="Times New Roman" w:hAnsi="Calibri Light" w:cs="Calibri Light"/>
          <w:sz w:val="24"/>
          <w:szCs w:val="24"/>
        </w:rPr>
        <w:t>“)</w:t>
      </w:r>
    </w:p>
    <w:p w14:paraId="0DCB7134" w14:textId="77777777" w:rsidR="00CB7285" w:rsidRDefault="00CB7285" w:rsidP="00CB7285">
      <w:pPr>
        <w:spacing w:after="0" w:line="100" w:lineRule="atLeast"/>
        <w:jc w:val="both"/>
        <w:rPr>
          <w:rFonts w:ascii="Calibri Light" w:eastAsia="Times New Roman" w:hAnsi="Calibri Light" w:cs="Calibri Light"/>
          <w:sz w:val="24"/>
          <w:szCs w:val="24"/>
        </w:rPr>
      </w:pPr>
    </w:p>
    <w:p w14:paraId="0DCB7135" w14:textId="77777777" w:rsidR="00CB7285" w:rsidRDefault="00CB7285" w:rsidP="00CB7285">
      <w:pPr>
        <w:spacing w:after="0" w:line="100" w:lineRule="atLeast"/>
        <w:jc w:val="both"/>
        <w:rPr>
          <w:rFonts w:ascii="Calibri Light" w:eastAsia="Times New Roman" w:hAnsi="Calibri Light" w:cs="Calibri Light"/>
          <w:sz w:val="24"/>
          <w:szCs w:val="24"/>
        </w:rPr>
      </w:pPr>
      <w:r>
        <w:rPr>
          <w:rFonts w:ascii="Calibri Light" w:eastAsia="Times New Roman" w:hAnsi="Calibri Light" w:cs="Calibri Light"/>
          <w:sz w:val="24"/>
          <w:szCs w:val="24"/>
        </w:rPr>
        <w:tab/>
        <w:t>(společně také jako „smluvní strany“)</w:t>
      </w:r>
    </w:p>
    <w:p w14:paraId="0DCB7136" w14:textId="77777777" w:rsidR="00CB7285" w:rsidRDefault="00CB7285" w:rsidP="00CB7285">
      <w:pPr>
        <w:spacing w:after="0" w:line="100" w:lineRule="atLeast"/>
        <w:jc w:val="both"/>
        <w:rPr>
          <w:rFonts w:ascii="Calibri Light" w:eastAsia="Times New Roman" w:hAnsi="Calibri Light" w:cs="Calibri Light"/>
          <w:sz w:val="24"/>
          <w:szCs w:val="24"/>
        </w:rPr>
      </w:pPr>
    </w:p>
    <w:p w14:paraId="0DCB7137" w14:textId="77777777" w:rsidR="00CB7285" w:rsidRDefault="00CB7285" w:rsidP="00CB7285">
      <w:pPr>
        <w:numPr>
          <w:ilvl w:val="1"/>
          <w:numId w:val="1"/>
        </w:numPr>
        <w:tabs>
          <w:tab w:val="left" w:pos="709"/>
          <w:tab w:val="left" w:pos="1560"/>
        </w:tabs>
        <w:spacing w:after="0" w:line="100" w:lineRule="atLeast"/>
        <w:ind w:left="851" w:hanging="851"/>
        <w:jc w:val="both"/>
        <w:rPr>
          <w:rFonts w:ascii="Calibri Light" w:eastAsia="Times New Roman" w:hAnsi="Calibri Light" w:cs="Calibri Light"/>
          <w:sz w:val="24"/>
          <w:szCs w:val="24"/>
        </w:rPr>
      </w:pPr>
      <w:r>
        <w:rPr>
          <w:rFonts w:ascii="Calibri Light" w:eastAsia="Calibri" w:hAnsi="Calibri Light" w:cs="Calibri Light"/>
          <w:sz w:val="24"/>
          <w:szCs w:val="24"/>
        </w:rPr>
        <w:t>Osoby oprávněné jednat:</w:t>
      </w:r>
    </w:p>
    <w:p w14:paraId="0DCB7138" w14:textId="3215693A" w:rsidR="00CB7285" w:rsidRDefault="000F562B" w:rsidP="00CB7285">
      <w:pPr>
        <w:numPr>
          <w:ilvl w:val="2"/>
          <w:numId w:val="1"/>
        </w:numPr>
        <w:tabs>
          <w:tab w:val="left" w:pos="1418"/>
        </w:tabs>
        <w:spacing w:after="0" w:line="100" w:lineRule="atLeast"/>
        <w:ind w:left="1418" w:hanging="567"/>
        <w:jc w:val="both"/>
        <w:rPr>
          <w:rFonts w:ascii="Calibri Light" w:eastAsia="Times New Roman" w:hAnsi="Calibri Light" w:cs="Calibri Light"/>
          <w:sz w:val="24"/>
          <w:szCs w:val="24"/>
        </w:rPr>
      </w:pPr>
      <w:r>
        <w:rPr>
          <w:rFonts w:ascii="Calibri Light" w:eastAsia="Times New Roman" w:hAnsi="Calibri Light" w:cs="Calibri Light"/>
          <w:sz w:val="24"/>
          <w:szCs w:val="24"/>
        </w:rPr>
        <w:t>Za příkazce</w:t>
      </w:r>
      <w:r w:rsidR="00CB7285">
        <w:rPr>
          <w:rFonts w:ascii="Calibri Light" w:eastAsia="Times New Roman" w:hAnsi="Calibri Light" w:cs="Calibri Light"/>
          <w:sz w:val="24"/>
          <w:szCs w:val="24"/>
        </w:rPr>
        <w:t>:</w:t>
      </w:r>
    </w:p>
    <w:p w14:paraId="0DCB7139" w14:textId="77777777" w:rsidR="00CB7285" w:rsidRDefault="00CB7285" w:rsidP="00CB7285">
      <w:pPr>
        <w:spacing w:after="0" w:line="100" w:lineRule="atLeast"/>
        <w:ind w:left="1418"/>
        <w:jc w:val="both"/>
        <w:rPr>
          <w:rFonts w:ascii="Calibri Light" w:eastAsia="Times New Roman" w:hAnsi="Calibri Light" w:cs="Calibri Light"/>
          <w:sz w:val="24"/>
          <w:szCs w:val="24"/>
        </w:rPr>
      </w:pPr>
      <w:r>
        <w:rPr>
          <w:rFonts w:ascii="Calibri Light" w:eastAsia="Times New Roman" w:hAnsi="Calibri Light" w:cs="Calibri Light"/>
          <w:sz w:val="24"/>
          <w:szCs w:val="24"/>
        </w:rPr>
        <w:t>ve věcech smluvních:</w:t>
      </w:r>
      <w:r>
        <w:rPr>
          <w:rFonts w:ascii="Calibri Light" w:eastAsia="Times New Roman" w:hAnsi="Calibri Light" w:cs="Calibri Light"/>
          <w:sz w:val="24"/>
          <w:szCs w:val="24"/>
        </w:rPr>
        <w:tab/>
      </w:r>
      <w:r>
        <w:rPr>
          <w:rFonts w:ascii="Calibri Light" w:eastAsia="Times New Roman" w:hAnsi="Calibri Light" w:cs="Calibri Light"/>
          <w:sz w:val="24"/>
          <w:szCs w:val="24"/>
        </w:rPr>
        <w:tab/>
      </w:r>
      <w:r w:rsidRPr="008549B0">
        <w:rPr>
          <w:rFonts w:ascii="Calibri Light" w:eastAsia="Times New Roman" w:hAnsi="Calibri Light" w:cs="Calibri Light"/>
          <w:sz w:val="24"/>
          <w:szCs w:val="24"/>
        </w:rPr>
        <w:t>Mgr. Renáta Zajíčková,</w:t>
      </w:r>
      <w:r>
        <w:rPr>
          <w:rFonts w:ascii="Calibri Light" w:eastAsia="Times New Roman" w:hAnsi="Calibri Light" w:cs="Calibri Light"/>
          <w:sz w:val="24"/>
          <w:szCs w:val="24"/>
        </w:rPr>
        <w:t xml:space="preserve"> starostka MČ Praha 5</w:t>
      </w:r>
    </w:p>
    <w:p w14:paraId="0DCB713A" w14:textId="77777777" w:rsidR="00CB7285" w:rsidRDefault="00CB7285" w:rsidP="00CB7285">
      <w:pPr>
        <w:spacing w:after="0" w:line="100" w:lineRule="atLeast"/>
        <w:ind w:left="708" w:firstLine="708"/>
        <w:rPr>
          <w:rFonts w:ascii="Calibri Light" w:eastAsia="Times New Roman" w:hAnsi="Calibri Light" w:cs="Calibri Light"/>
          <w:sz w:val="24"/>
          <w:szCs w:val="24"/>
        </w:rPr>
      </w:pPr>
      <w:r>
        <w:rPr>
          <w:rFonts w:ascii="Calibri Light" w:eastAsia="Times New Roman" w:hAnsi="Calibri Light" w:cs="Calibri Light"/>
          <w:sz w:val="24"/>
          <w:szCs w:val="24"/>
        </w:rPr>
        <w:t>ve věcech administrativně-</w:t>
      </w:r>
    </w:p>
    <w:p w14:paraId="0DCB713B" w14:textId="77777777" w:rsidR="00CB7285" w:rsidRDefault="00CB7285" w:rsidP="00CB7285">
      <w:pPr>
        <w:spacing w:after="0" w:line="100" w:lineRule="atLeast"/>
        <w:ind w:left="4253" w:hanging="2835"/>
        <w:rPr>
          <w:rFonts w:ascii="Calibri Light" w:eastAsia="Times New Roman" w:hAnsi="Calibri Light" w:cs="Calibri Light"/>
          <w:sz w:val="24"/>
          <w:szCs w:val="24"/>
        </w:rPr>
      </w:pPr>
      <w:r>
        <w:rPr>
          <w:rFonts w:ascii="Calibri Light" w:eastAsia="Times New Roman" w:hAnsi="Calibri Light" w:cs="Calibri Light"/>
          <w:sz w:val="24"/>
          <w:szCs w:val="24"/>
        </w:rPr>
        <w:t xml:space="preserve">technických: </w:t>
      </w:r>
      <w:r>
        <w:rPr>
          <w:rFonts w:ascii="Calibri Light" w:eastAsia="Times New Roman" w:hAnsi="Calibri Light" w:cs="Calibri Light"/>
          <w:sz w:val="24"/>
          <w:szCs w:val="24"/>
        </w:rPr>
        <w:tab/>
        <w:t>Ing. Tomáš Beneš, vedoucí Odboru správy majetku, e-mail: tomas.benes@praha5.cz</w:t>
      </w:r>
    </w:p>
    <w:p w14:paraId="0DCB713C" w14:textId="77777777" w:rsidR="00CB7285" w:rsidRDefault="00CB7285" w:rsidP="00CB7285">
      <w:pPr>
        <w:tabs>
          <w:tab w:val="left" w:pos="4253"/>
        </w:tabs>
        <w:spacing w:after="0" w:line="100" w:lineRule="atLeast"/>
        <w:rPr>
          <w:rFonts w:ascii="Calibri Light" w:eastAsia="Times New Roman" w:hAnsi="Calibri Light" w:cs="Calibri Light"/>
          <w:sz w:val="24"/>
          <w:szCs w:val="24"/>
        </w:rPr>
      </w:pPr>
      <w:r>
        <w:rPr>
          <w:rFonts w:ascii="Calibri Light" w:eastAsia="Times New Roman" w:hAnsi="Calibri Light" w:cs="Calibri Light"/>
          <w:sz w:val="24"/>
          <w:szCs w:val="24"/>
        </w:rPr>
        <w:tab/>
        <w:t>tel. 257 000 404</w:t>
      </w:r>
    </w:p>
    <w:p w14:paraId="0DCB713D" w14:textId="77777777" w:rsidR="00CB7285" w:rsidRDefault="00CB7285" w:rsidP="00CB7285">
      <w:pPr>
        <w:tabs>
          <w:tab w:val="left" w:pos="5245"/>
        </w:tabs>
        <w:spacing w:after="0" w:line="100" w:lineRule="atLeast"/>
        <w:ind w:left="4253"/>
        <w:rPr>
          <w:rFonts w:ascii="Calibri Light" w:eastAsia="Times New Roman" w:hAnsi="Calibri Light" w:cs="Calibri Light"/>
          <w:sz w:val="24"/>
          <w:szCs w:val="24"/>
        </w:rPr>
      </w:pPr>
      <w:r>
        <w:rPr>
          <w:rFonts w:ascii="Calibri Light" w:eastAsia="Times New Roman" w:hAnsi="Calibri Light" w:cs="Calibri Light"/>
          <w:sz w:val="24"/>
          <w:szCs w:val="24"/>
        </w:rPr>
        <w:t>Miroslav Ptáček, vedoucí oddělení stavebně technického Odboru správy majetku</w:t>
      </w:r>
    </w:p>
    <w:p w14:paraId="0DCB713E" w14:textId="77777777" w:rsidR="00CB7285" w:rsidRDefault="00CB7285" w:rsidP="00CB7285">
      <w:pPr>
        <w:tabs>
          <w:tab w:val="left" w:pos="5245"/>
        </w:tabs>
        <w:spacing w:after="0" w:line="100" w:lineRule="atLeast"/>
        <w:ind w:left="4962" w:hanging="709"/>
        <w:rPr>
          <w:rFonts w:ascii="Calibri Light" w:eastAsia="Times New Roman" w:hAnsi="Calibri Light" w:cs="Calibri Light"/>
          <w:sz w:val="24"/>
          <w:szCs w:val="24"/>
        </w:rPr>
      </w:pPr>
      <w:r>
        <w:rPr>
          <w:rFonts w:ascii="Calibri Light" w:eastAsia="Times New Roman" w:hAnsi="Calibri Light" w:cs="Calibri Light"/>
          <w:sz w:val="24"/>
          <w:szCs w:val="24"/>
        </w:rPr>
        <w:t xml:space="preserve">e-mail: </w:t>
      </w:r>
      <w:hyperlink r:id="rId8" w:history="1">
        <w:r w:rsidRPr="00944A8E">
          <w:rPr>
            <w:rStyle w:val="Hypertextovodkaz"/>
            <w:rFonts w:ascii="Calibri Light" w:eastAsia="Times New Roman" w:hAnsi="Calibri Light" w:cs="Calibri Light"/>
            <w:sz w:val="24"/>
            <w:szCs w:val="24"/>
          </w:rPr>
          <w:t>miroslav.ptacek@praha5.cz</w:t>
        </w:r>
      </w:hyperlink>
    </w:p>
    <w:p w14:paraId="0DCB713F" w14:textId="77777777" w:rsidR="00CB7285" w:rsidRDefault="00CB7285" w:rsidP="00CB7285">
      <w:pPr>
        <w:tabs>
          <w:tab w:val="left" w:pos="5245"/>
        </w:tabs>
        <w:spacing w:after="0" w:line="100" w:lineRule="atLeast"/>
        <w:ind w:left="5103" w:hanging="850"/>
        <w:rPr>
          <w:rFonts w:ascii="Calibri Light" w:eastAsia="Times New Roman" w:hAnsi="Calibri Light" w:cs="Calibri Light"/>
          <w:sz w:val="24"/>
          <w:szCs w:val="24"/>
        </w:rPr>
      </w:pPr>
      <w:r>
        <w:rPr>
          <w:rFonts w:ascii="Calibri Light" w:eastAsia="Times New Roman" w:hAnsi="Calibri Light" w:cs="Calibri Light"/>
          <w:sz w:val="24"/>
          <w:szCs w:val="24"/>
        </w:rPr>
        <w:t>tel. 257 000 176</w:t>
      </w:r>
    </w:p>
    <w:p w14:paraId="0DCB7143" w14:textId="1CADF100" w:rsidR="00CB7285" w:rsidRPr="00643BEA" w:rsidRDefault="000F562B" w:rsidP="00CB7285">
      <w:pPr>
        <w:numPr>
          <w:ilvl w:val="2"/>
          <w:numId w:val="1"/>
        </w:numPr>
        <w:tabs>
          <w:tab w:val="left" w:pos="1276"/>
        </w:tabs>
        <w:spacing w:after="0" w:line="100" w:lineRule="atLeast"/>
        <w:ind w:left="1418" w:hanging="567"/>
        <w:jc w:val="both"/>
        <w:rPr>
          <w:rFonts w:ascii="Calibri Light" w:eastAsia="Times New Roman" w:hAnsi="Calibri Light" w:cs="Calibri Light"/>
          <w:sz w:val="24"/>
          <w:szCs w:val="24"/>
        </w:rPr>
      </w:pPr>
      <w:r>
        <w:rPr>
          <w:rFonts w:ascii="Calibri Light" w:eastAsia="Times New Roman" w:hAnsi="Calibri Light" w:cs="Calibri Light"/>
          <w:sz w:val="24"/>
          <w:szCs w:val="24"/>
        </w:rPr>
        <w:lastRenderedPageBreak/>
        <w:t>Za správce</w:t>
      </w:r>
      <w:r w:rsidR="00CB7285" w:rsidRPr="00643BEA">
        <w:rPr>
          <w:rFonts w:ascii="Calibri Light" w:eastAsia="Times New Roman" w:hAnsi="Calibri Light" w:cs="Calibri Light"/>
          <w:sz w:val="24"/>
          <w:szCs w:val="24"/>
        </w:rPr>
        <w:t xml:space="preserve">: </w:t>
      </w:r>
    </w:p>
    <w:p w14:paraId="0DCB7144" w14:textId="509590BE" w:rsidR="005B5256" w:rsidRDefault="00CB7285" w:rsidP="00430E9A">
      <w:pPr>
        <w:spacing w:after="0" w:line="100" w:lineRule="atLeast"/>
        <w:ind w:left="3686" w:hanging="2268"/>
        <w:jc w:val="both"/>
        <w:rPr>
          <w:rFonts w:ascii="Calibri Light" w:eastAsia="Times New Roman" w:hAnsi="Calibri Light" w:cs="Calibri Light"/>
          <w:sz w:val="24"/>
          <w:szCs w:val="24"/>
        </w:rPr>
      </w:pPr>
      <w:r w:rsidRPr="00643BEA">
        <w:rPr>
          <w:rFonts w:ascii="Calibri Light" w:eastAsia="Times New Roman" w:hAnsi="Calibri Light" w:cs="Calibri Light"/>
          <w:sz w:val="24"/>
          <w:szCs w:val="24"/>
        </w:rPr>
        <w:t>ve věcech smluvních:</w:t>
      </w:r>
      <w:r w:rsidR="00430E9A">
        <w:rPr>
          <w:rFonts w:ascii="Calibri Light" w:eastAsia="Times New Roman" w:hAnsi="Calibri Light" w:cs="Calibri Light"/>
          <w:sz w:val="24"/>
          <w:szCs w:val="24"/>
        </w:rPr>
        <w:t xml:space="preserve"> </w:t>
      </w:r>
      <w:r w:rsidR="00430E9A" w:rsidRPr="00006600">
        <w:rPr>
          <w:rFonts w:ascii="Calibri Light" w:eastAsia="Times New Roman" w:hAnsi="Calibri Light" w:cs="Calibri Light"/>
          <w:sz w:val="24"/>
          <w:szCs w:val="24"/>
          <w:highlight w:val="yellow"/>
        </w:rPr>
        <w:t>[DOPLNÍ ÚČASTNÍK]</w:t>
      </w:r>
      <w:r w:rsidR="00430E9A">
        <w:rPr>
          <w:rFonts w:ascii="Calibri Light" w:eastAsia="Times New Roman" w:hAnsi="Calibri Light" w:cs="Calibri Light"/>
          <w:sz w:val="24"/>
          <w:szCs w:val="24"/>
          <w:highlight w:val="yellow"/>
        </w:rPr>
        <w:t xml:space="preserve">, tel.: </w:t>
      </w:r>
      <w:r w:rsidR="00430E9A" w:rsidRPr="00006600">
        <w:rPr>
          <w:rFonts w:ascii="Calibri Light" w:eastAsia="Times New Roman" w:hAnsi="Calibri Light" w:cs="Calibri Light"/>
          <w:sz w:val="24"/>
          <w:szCs w:val="24"/>
          <w:highlight w:val="yellow"/>
        </w:rPr>
        <w:t>[DOPLNÍ ÚČASTNÍK]</w:t>
      </w:r>
      <w:r w:rsidR="00430E9A">
        <w:rPr>
          <w:rFonts w:ascii="Calibri Light" w:eastAsia="Times New Roman" w:hAnsi="Calibri Light" w:cs="Calibri Light"/>
          <w:sz w:val="24"/>
          <w:szCs w:val="24"/>
          <w:highlight w:val="yellow"/>
        </w:rPr>
        <w:t xml:space="preserve">, e-mail: </w:t>
      </w:r>
      <w:r w:rsidR="00430E9A" w:rsidRPr="00006600">
        <w:rPr>
          <w:rFonts w:ascii="Calibri Light" w:eastAsia="Times New Roman" w:hAnsi="Calibri Light" w:cs="Calibri Light"/>
          <w:sz w:val="24"/>
          <w:szCs w:val="24"/>
          <w:highlight w:val="yellow"/>
        </w:rPr>
        <w:t>[DOPLNÍ ÚČASTNÍK]</w:t>
      </w:r>
    </w:p>
    <w:p w14:paraId="0DCB7145" w14:textId="44468535" w:rsidR="00CB7285" w:rsidRPr="00643BEA" w:rsidRDefault="00CB7285" w:rsidP="00CB7285">
      <w:pPr>
        <w:spacing w:after="0" w:line="100" w:lineRule="atLeast"/>
        <w:ind w:left="1418" w:hanging="8"/>
        <w:jc w:val="both"/>
        <w:rPr>
          <w:rFonts w:ascii="Calibri Light" w:eastAsia="Times New Roman" w:hAnsi="Calibri Light" w:cs="Calibri Light"/>
          <w:sz w:val="24"/>
          <w:szCs w:val="24"/>
        </w:rPr>
      </w:pPr>
    </w:p>
    <w:p w14:paraId="0DCB7146" w14:textId="05B8E47E" w:rsidR="005B5256" w:rsidRDefault="00CB7285" w:rsidP="00430E9A">
      <w:pPr>
        <w:spacing w:after="0" w:line="100" w:lineRule="atLeast"/>
        <w:ind w:left="3828" w:hanging="2418"/>
        <w:jc w:val="both"/>
        <w:rPr>
          <w:rFonts w:ascii="Calibri Light" w:eastAsia="Times New Roman" w:hAnsi="Calibri Light" w:cs="Calibri Light"/>
          <w:sz w:val="24"/>
          <w:szCs w:val="24"/>
        </w:rPr>
      </w:pPr>
      <w:r>
        <w:rPr>
          <w:rFonts w:ascii="Calibri Light" w:eastAsia="Times New Roman" w:hAnsi="Calibri Light" w:cs="Calibri Light"/>
          <w:sz w:val="24"/>
          <w:szCs w:val="24"/>
        </w:rPr>
        <w:t>v</w:t>
      </w:r>
      <w:r w:rsidRPr="00643BEA">
        <w:rPr>
          <w:rFonts w:ascii="Calibri Light" w:eastAsia="Times New Roman" w:hAnsi="Calibri Light" w:cs="Calibri Light"/>
          <w:sz w:val="24"/>
          <w:szCs w:val="24"/>
        </w:rPr>
        <w:t>e věcech technických:</w:t>
      </w:r>
      <w:r w:rsidR="00430E9A">
        <w:rPr>
          <w:rFonts w:ascii="Calibri Light" w:eastAsia="Times New Roman" w:hAnsi="Calibri Light" w:cs="Calibri Light"/>
          <w:sz w:val="24"/>
          <w:szCs w:val="24"/>
        </w:rPr>
        <w:t xml:space="preserve"> </w:t>
      </w:r>
      <w:r w:rsidR="00430E9A" w:rsidRPr="00006600">
        <w:rPr>
          <w:rFonts w:ascii="Calibri Light" w:eastAsia="Times New Roman" w:hAnsi="Calibri Light" w:cs="Calibri Light"/>
          <w:sz w:val="24"/>
          <w:szCs w:val="24"/>
          <w:highlight w:val="yellow"/>
        </w:rPr>
        <w:t>[DOPLNÍ ÚČASTNÍK]</w:t>
      </w:r>
      <w:r w:rsidR="00430E9A">
        <w:rPr>
          <w:rFonts w:ascii="Calibri Light" w:eastAsia="Times New Roman" w:hAnsi="Calibri Light" w:cs="Calibri Light"/>
          <w:sz w:val="24"/>
          <w:szCs w:val="24"/>
          <w:highlight w:val="yellow"/>
        </w:rPr>
        <w:t xml:space="preserve">, tel.: </w:t>
      </w:r>
      <w:r w:rsidR="00430E9A" w:rsidRPr="00006600">
        <w:rPr>
          <w:rFonts w:ascii="Calibri Light" w:eastAsia="Times New Roman" w:hAnsi="Calibri Light" w:cs="Calibri Light"/>
          <w:sz w:val="24"/>
          <w:szCs w:val="24"/>
          <w:highlight w:val="yellow"/>
        </w:rPr>
        <w:t>[DOPLNÍ ÚČASTNÍK]</w:t>
      </w:r>
      <w:r w:rsidR="00430E9A">
        <w:rPr>
          <w:rFonts w:ascii="Calibri Light" w:eastAsia="Times New Roman" w:hAnsi="Calibri Light" w:cs="Calibri Light"/>
          <w:sz w:val="24"/>
          <w:szCs w:val="24"/>
          <w:highlight w:val="yellow"/>
        </w:rPr>
        <w:t xml:space="preserve">, e-mail: </w:t>
      </w:r>
      <w:r w:rsidR="00430E9A" w:rsidRPr="00006600">
        <w:rPr>
          <w:rFonts w:ascii="Calibri Light" w:eastAsia="Times New Roman" w:hAnsi="Calibri Light" w:cs="Calibri Light"/>
          <w:sz w:val="24"/>
          <w:szCs w:val="24"/>
          <w:highlight w:val="yellow"/>
        </w:rPr>
        <w:t>[DOPLNÍ ÚČASTNÍK]</w:t>
      </w:r>
    </w:p>
    <w:p w14:paraId="0DCB7147" w14:textId="494D1E7C" w:rsidR="00CB7285" w:rsidRDefault="00CB7285" w:rsidP="00CB7285">
      <w:pPr>
        <w:spacing w:after="0" w:line="100" w:lineRule="atLeast"/>
        <w:ind w:left="2124" w:hanging="714"/>
        <w:jc w:val="both"/>
        <w:rPr>
          <w:rFonts w:ascii="Calibri Light" w:eastAsia="Times New Roman" w:hAnsi="Calibri Light" w:cs="Calibri Light"/>
          <w:sz w:val="24"/>
          <w:szCs w:val="24"/>
        </w:rPr>
      </w:pPr>
    </w:p>
    <w:p w14:paraId="0DCB714C" w14:textId="77777777" w:rsidR="00CB7285" w:rsidRDefault="00CB7285" w:rsidP="00CB7285">
      <w:pPr>
        <w:spacing w:after="0" w:line="100" w:lineRule="atLeast"/>
        <w:jc w:val="both"/>
        <w:rPr>
          <w:rFonts w:ascii="Calibri Light" w:eastAsia="Times New Roman" w:hAnsi="Calibri Light" w:cs="Calibri Light"/>
          <w:sz w:val="24"/>
          <w:szCs w:val="24"/>
        </w:rPr>
      </w:pPr>
    </w:p>
    <w:p w14:paraId="0DCB714D" w14:textId="77777777" w:rsidR="00CB7285" w:rsidRPr="00F0781C" w:rsidRDefault="00CB7285" w:rsidP="00CB7285">
      <w:pPr>
        <w:numPr>
          <w:ilvl w:val="0"/>
          <w:numId w:val="1"/>
        </w:numPr>
        <w:spacing w:after="0" w:line="100" w:lineRule="atLeast"/>
        <w:jc w:val="center"/>
        <w:rPr>
          <w:rFonts w:eastAsia="Times New Roman"/>
          <w:b/>
          <w:bCs/>
          <w:sz w:val="24"/>
          <w:szCs w:val="24"/>
        </w:rPr>
      </w:pPr>
      <w:r w:rsidRPr="00F0781C">
        <w:rPr>
          <w:rFonts w:eastAsia="Times New Roman"/>
          <w:b/>
          <w:bCs/>
          <w:sz w:val="24"/>
          <w:szCs w:val="24"/>
        </w:rPr>
        <w:t>Úvodní ustanovení</w:t>
      </w:r>
    </w:p>
    <w:p w14:paraId="5ED1BCEC" w14:textId="77777777" w:rsidR="006D2C38" w:rsidRDefault="006D2C38" w:rsidP="006D2C38">
      <w:pPr>
        <w:spacing w:after="0" w:line="100" w:lineRule="atLeast"/>
        <w:jc w:val="center"/>
        <w:rPr>
          <w:rFonts w:ascii="Calibri Light" w:eastAsia="Times New Roman" w:hAnsi="Calibri Light" w:cs="Calibri Light"/>
          <w:b/>
          <w:bCs/>
          <w:sz w:val="24"/>
          <w:szCs w:val="24"/>
        </w:rPr>
      </w:pPr>
    </w:p>
    <w:p w14:paraId="7AEDEAEC" w14:textId="77777777" w:rsidR="006D2C38" w:rsidRPr="00E753CA" w:rsidRDefault="006D2C38" w:rsidP="00430E9A">
      <w:pPr>
        <w:pStyle w:val="Odstavecseseznamem"/>
        <w:numPr>
          <w:ilvl w:val="0"/>
          <w:numId w:val="18"/>
        </w:numPr>
        <w:tabs>
          <w:tab w:val="left" w:pos="426"/>
        </w:tabs>
        <w:suppressAutoHyphens w:val="0"/>
        <w:spacing w:after="0" w:line="240" w:lineRule="auto"/>
        <w:ind w:left="426" w:hanging="426"/>
        <w:jc w:val="both"/>
        <w:rPr>
          <w:rFonts w:asciiTheme="minorHAnsi" w:hAnsiTheme="minorHAnsi" w:cstheme="minorHAnsi"/>
          <w:sz w:val="24"/>
          <w:szCs w:val="24"/>
        </w:rPr>
      </w:pPr>
      <w:r w:rsidRPr="00E753CA">
        <w:rPr>
          <w:rFonts w:asciiTheme="minorHAnsi" w:hAnsiTheme="minorHAnsi" w:cstheme="minorHAnsi"/>
          <w:sz w:val="24"/>
          <w:szCs w:val="24"/>
        </w:rPr>
        <w:t>Příkazce prohlašuje, že:</w:t>
      </w:r>
    </w:p>
    <w:p w14:paraId="43009DED" w14:textId="77777777" w:rsidR="006D2C38" w:rsidRPr="00E753CA" w:rsidRDefault="006D2C38" w:rsidP="00430E9A">
      <w:pPr>
        <w:pStyle w:val="Odstavecseseznamem"/>
        <w:numPr>
          <w:ilvl w:val="0"/>
          <w:numId w:val="16"/>
        </w:numPr>
        <w:tabs>
          <w:tab w:val="left" w:pos="709"/>
        </w:tabs>
        <w:suppressAutoHyphens w:val="0"/>
        <w:spacing w:after="0" w:line="240" w:lineRule="auto"/>
        <w:ind w:left="709" w:hanging="283"/>
        <w:jc w:val="both"/>
        <w:rPr>
          <w:rFonts w:asciiTheme="minorHAnsi" w:hAnsiTheme="minorHAnsi" w:cstheme="minorHAnsi"/>
          <w:sz w:val="24"/>
          <w:szCs w:val="24"/>
        </w:rPr>
      </w:pPr>
      <w:r w:rsidRPr="00E753CA">
        <w:rPr>
          <w:rFonts w:asciiTheme="minorHAnsi" w:hAnsiTheme="minorHAnsi" w:cstheme="minorHAnsi"/>
          <w:sz w:val="24"/>
          <w:szCs w:val="24"/>
        </w:rPr>
        <w:t>je městskou částí oprávněnou v rozsahu zákona č. 131/2000 Sb., o hlavním městě Praze ve znění pozdějších předpisů, vystupovat v právních vztazích týkajících se správy svěřeného majetku svým jménem a nést odpovědnost z těchto vztahů vyplývající;</w:t>
      </w:r>
    </w:p>
    <w:p w14:paraId="09B753E9" w14:textId="77777777" w:rsidR="006D2C38" w:rsidRPr="00E753CA" w:rsidRDefault="006D2C38" w:rsidP="00430E9A">
      <w:pPr>
        <w:pStyle w:val="Odstavecseseznamem"/>
        <w:numPr>
          <w:ilvl w:val="0"/>
          <w:numId w:val="16"/>
        </w:numPr>
        <w:tabs>
          <w:tab w:val="left" w:pos="567"/>
          <w:tab w:val="left" w:pos="709"/>
        </w:tabs>
        <w:suppressAutoHyphens w:val="0"/>
        <w:spacing w:after="0" w:line="240" w:lineRule="auto"/>
        <w:ind w:left="709" w:hanging="283"/>
        <w:jc w:val="both"/>
        <w:rPr>
          <w:rFonts w:asciiTheme="minorHAnsi" w:hAnsiTheme="minorHAnsi" w:cstheme="minorHAnsi"/>
          <w:sz w:val="24"/>
          <w:szCs w:val="24"/>
        </w:rPr>
      </w:pPr>
      <w:r w:rsidRPr="00E753CA">
        <w:rPr>
          <w:rFonts w:asciiTheme="minorHAnsi" w:hAnsiTheme="minorHAnsi" w:cstheme="minorHAnsi"/>
          <w:sz w:val="24"/>
          <w:szCs w:val="24"/>
        </w:rPr>
        <w:t xml:space="preserve">splňuje veškeré podmínky a požadavky v této Smlouvě stanovené a je oprávněn tuto smlouvu uzavřít a řádně plnit závazky v ní obsažené. </w:t>
      </w:r>
    </w:p>
    <w:p w14:paraId="591AB7B5" w14:textId="77777777" w:rsidR="006D2C38" w:rsidRPr="00E753CA" w:rsidRDefault="006D2C38" w:rsidP="00430E9A">
      <w:pPr>
        <w:pStyle w:val="Odstavecseseznamem"/>
        <w:numPr>
          <w:ilvl w:val="0"/>
          <w:numId w:val="16"/>
        </w:numPr>
        <w:tabs>
          <w:tab w:val="left" w:pos="567"/>
          <w:tab w:val="left" w:pos="709"/>
        </w:tabs>
        <w:suppressAutoHyphens w:val="0"/>
        <w:spacing w:after="0" w:line="240" w:lineRule="auto"/>
        <w:ind w:left="709" w:hanging="283"/>
        <w:jc w:val="both"/>
        <w:rPr>
          <w:rFonts w:asciiTheme="minorHAnsi" w:hAnsiTheme="minorHAnsi" w:cstheme="minorHAnsi"/>
          <w:sz w:val="24"/>
          <w:szCs w:val="24"/>
        </w:rPr>
      </w:pPr>
      <w:r w:rsidRPr="00E753CA">
        <w:rPr>
          <w:rFonts w:asciiTheme="minorHAnsi" w:hAnsiTheme="minorHAnsi" w:cstheme="minorHAnsi"/>
          <w:sz w:val="24"/>
          <w:szCs w:val="24"/>
        </w:rPr>
        <w:t>ve smyslu ust</w:t>
      </w:r>
      <w:r>
        <w:rPr>
          <w:rFonts w:asciiTheme="minorHAnsi" w:hAnsiTheme="minorHAnsi" w:cstheme="minorHAnsi"/>
          <w:sz w:val="24"/>
          <w:szCs w:val="24"/>
        </w:rPr>
        <w:t>anovení</w:t>
      </w:r>
      <w:r w:rsidRPr="00E753CA">
        <w:rPr>
          <w:rFonts w:asciiTheme="minorHAnsi" w:hAnsiTheme="minorHAnsi" w:cstheme="minorHAnsi"/>
          <w:sz w:val="24"/>
          <w:szCs w:val="24"/>
        </w:rPr>
        <w:t xml:space="preserve"> § 34 zákona č. 131/2000 Sb., o hlavním městě Praze, ve znění pozdějších předpisů (dále jen „zákon o HMP“) nakládá za podmínek stanovených tímto zákonem a Statutem HMP se svěřeným majetkem hlavního města Prahy a vykonává přitom práva povinnosti vlastníka objektů</w:t>
      </w:r>
      <w:r w:rsidRPr="00AB1F3F">
        <w:rPr>
          <w:rFonts w:asciiTheme="minorHAnsi" w:hAnsiTheme="minorHAnsi" w:cstheme="minorHAnsi"/>
          <w:sz w:val="24"/>
          <w:szCs w:val="24"/>
        </w:rPr>
        <w:t xml:space="preserve"> (dále také jen „spravované nemovitosti“)</w:t>
      </w:r>
      <w:r w:rsidRPr="00E753CA">
        <w:rPr>
          <w:rFonts w:asciiTheme="minorHAnsi" w:hAnsiTheme="minorHAnsi" w:cstheme="minorHAnsi"/>
          <w:sz w:val="24"/>
          <w:szCs w:val="24"/>
        </w:rPr>
        <w:t>:</w:t>
      </w:r>
    </w:p>
    <w:p w14:paraId="71067F15" w14:textId="22A83B56" w:rsidR="006D2C38" w:rsidRDefault="006D2C38" w:rsidP="00430E9A">
      <w:pPr>
        <w:pStyle w:val="Odstavecseseznamem"/>
        <w:numPr>
          <w:ilvl w:val="0"/>
          <w:numId w:val="17"/>
        </w:numPr>
        <w:tabs>
          <w:tab w:val="left" w:pos="709"/>
        </w:tabs>
        <w:suppressAutoHyphens w:val="0"/>
        <w:spacing w:after="0" w:line="240" w:lineRule="auto"/>
        <w:ind w:left="851" w:hanging="142"/>
        <w:jc w:val="both"/>
        <w:rPr>
          <w:rFonts w:asciiTheme="minorHAnsi" w:hAnsiTheme="minorHAnsi" w:cstheme="minorHAnsi"/>
          <w:sz w:val="24"/>
          <w:szCs w:val="24"/>
        </w:rPr>
      </w:pPr>
      <w:r w:rsidRPr="00E753CA">
        <w:rPr>
          <w:rFonts w:asciiTheme="minorHAnsi" w:hAnsiTheme="minorHAnsi" w:cstheme="minorHAnsi"/>
          <w:sz w:val="24"/>
          <w:szCs w:val="24"/>
        </w:rPr>
        <w:t xml:space="preserve">domu č. p. 2000, nacházejícího se na pozemku </w:t>
      </w:r>
      <w:proofErr w:type="spellStart"/>
      <w:r w:rsidRPr="00E753CA">
        <w:rPr>
          <w:rFonts w:asciiTheme="minorHAnsi" w:hAnsiTheme="minorHAnsi" w:cstheme="minorHAnsi"/>
          <w:sz w:val="24"/>
          <w:szCs w:val="24"/>
        </w:rPr>
        <w:t>parc</w:t>
      </w:r>
      <w:proofErr w:type="spellEnd"/>
      <w:r w:rsidRPr="00E753CA">
        <w:rPr>
          <w:rFonts w:asciiTheme="minorHAnsi" w:hAnsiTheme="minorHAnsi" w:cstheme="minorHAnsi"/>
          <w:sz w:val="24"/>
          <w:szCs w:val="24"/>
        </w:rPr>
        <w:t>. č.</w:t>
      </w:r>
      <w:r w:rsidR="00F51B63">
        <w:rPr>
          <w:rFonts w:asciiTheme="minorHAnsi" w:hAnsiTheme="minorHAnsi" w:cstheme="minorHAnsi"/>
          <w:sz w:val="24"/>
          <w:szCs w:val="24"/>
        </w:rPr>
        <w:t xml:space="preserve"> </w:t>
      </w:r>
      <w:r w:rsidRPr="00E753CA">
        <w:rPr>
          <w:rFonts w:asciiTheme="minorHAnsi" w:hAnsiTheme="minorHAnsi" w:cstheme="minorHAnsi"/>
          <w:sz w:val="24"/>
          <w:szCs w:val="24"/>
        </w:rPr>
        <w:t xml:space="preserve">2898, zapsaného u Katastrálního úřadu pro HMP, Katastrální pracoviště Praha, na LV č. 2787, pro k. </w:t>
      </w:r>
      <w:proofErr w:type="spellStart"/>
      <w:r w:rsidRPr="00E753CA">
        <w:rPr>
          <w:rFonts w:asciiTheme="minorHAnsi" w:hAnsiTheme="minorHAnsi" w:cstheme="minorHAnsi"/>
          <w:sz w:val="24"/>
          <w:szCs w:val="24"/>
        </w:rPr>
        <w:t>ú.</w:t>
      </w:r>
      <w:proofErr w:type="spellEnd"/>
      <w:r w:rsidRPr="00E753CA">
        <w:rPr>
          <w:rFonts w:asciiTheme="minorHAnsi" w:hAnsiTheme="minorHAnsi" w:cstheme="minorHAnsi"/>
          <w:sz w:val="24"/>
          <w:szCs w:val="24"/>
        </w:rPr>
        <w:t xml:space="preserve"> Smíchov, obec Praha</w:t>
      </w:r>
      <w:r>
        <w:rPr>
          <w:rFonts w:asciiTheme="minorHAnsi" w:hAnsiTheme="minorHAnsi" w:cstheme="minorHAnsi"/>
          <w:sz w:val="24"/>
          <w:szCs w:val="24"/>
        </w:rPr>
        <w:t>, na adrese Radlická 3, Klicperova 9 a Ostrovského 18</w:t>
      </w:r>
      <w:r w:rsidRPr="00E753CA">
        <w:rPr>
          <w:rFonts w:asciiTheme="minorHAnsi" w:hAnsiTheme="minorHAnsi" w:cstheme="minorHAnsi"/>
          <w:sz w:val="24"/>
          <w:szCs w:val="24"/>
        </w:rPr>
        <w:t xml:space="preserve"> a domu č.</w:t>
      </w:r>
      <w:r>
        <w:rPr>
          <w:rFonts w:asciiTheme="minorHAnsi" w:hAnsiTheme="minorHAnsi" w:cstheme="minorHAnsi"/>
          <w:sz w:val="24"/>
          <w:szCs w:val="24"/>
        </w:rPr>
        <w:t xml:space="preserve"> </w:t>
      </w:r>
      <w:r w:rsidRPr="00E753CA">
        <w:rPr>
          <w:rFonts w:asciiTheme="minorHAnsi" w:hAnsiTheme="minorHAnsi" w:cstheme="minorHAnsi"/>
          <w:sz w:val="24"/>
          <w:szCs w:val="24"/>
        </w:rPr>
        <w:t xml:space="preserve">p. 11, , nacházejícího se na pozemku </w:t>
      </w:r>
      <w:proofErr w:type="spellStart"/>
      <w:r w:rsidRPr="00E753CA">
        <w:rPr>
          <w:rFonts w:asciiTheme="minorHAnsi" w:hAnsiTheme="minorHAnsi" w:cstheme="minorHAnsi"/>
          <w:sz w:val="24"/>
          <w:szCs w:val="24"/>
        </w:rPr>
        <w:t>parc</w:t>
      </w:r>
      <w:proofErr w:type="spellEnd"/>
      <w:r w:rsidRPr="00E753CA">
        <w:rPr>
          <w:rFonts w:asciiTheme="minorHAnsi" w:hAnsiTheme="minorHAnsi" w:cstheme="minorHAnsi"/>
          <w:sz w:val="24"/>
          <w:szCs w:val="24"/>
        </w:rPr>
        <w:t>. č. 2899, zapsaného u Katastrálního úřadu pro H</w:t>
      </w:r>
      <w:r w:rsidR="00F51B63">
        <w:rPr>
          <w:rFonts w:asciiTheme="minorHAnsi" w:hAnsiTheme="minorHAnsi" w:cstheme="minorHAnsi"/>
          <w:sz w:val="24"/>
          <w:szCs w:val="24"/>
        </w:rPr>
        <w:t>M</w:t>
      </w:r>
      <w:r w:rsidRPr="00E753CA">
        <w:rPr>
          <w:rFonts w:asciiTheme="minorHAnsi" w:hAnsiTheme="minorHAnsi" w:cstheme="minorHAnsi"/>
          <w:sz w:val="24"/>
          <w:szCs w:val="24"/>
        </w:rPr>
        <w:t xml:space="preserve">P, Katastrální pracoviště Praha, LV 2787, pro k. </w:t>
      </w:r>
      <w:proofErr w:type="spellStart"/>
      <w:r w:rsidRPr="00E753CA">
        <w:rPr>
          <w:rFonts w:asciiTheme="minorHAnsi" w:hAnsiTheme="minorHAnsi" w:cstheme="minorHAnsi"/>
          <w:sz w:val="24"/>
          <w:szCs w:val="24"/>
        </w:rPr>
        <w:t>ú.</w:t>
      </w:r>
      <w:proofErr w:type="spellEnd"/>
      <w:r w:rsidRPr="00E753CA">
        <w:rPr>
          <w:rFonts w:asciiTheme="minorHAnsi" w:hAnsiTheme="minorHAnsi" w:cstheme="minorHAnsi"/>
          <w:sz w:val="24"/>
          <w:szCs w:val="24"/>
        </w:rPr>
        <w:t xml:space="preserve"> Smíchov, obec Praha,</w:t>
      </w:r>
      <w:r>
        <w:rPr>
          <w:rFonts w:asciiTheme="minorHAnsi" w:hAnsiTheme="minorHAnsi" w:cstheme="minorHAnsi"/>
          <w:sz w:val="24"/>
          <w:szCs w:val="24"/>
        </w:rPr>
        <w:t xml:space="preserve"> na adrese </w:t>
      </w:r>
      <w:r w:rsidRPr="00E753CA">
        <w:rPr>
          <w:rFonts w:asciiTheme="minorHAnsi" w:hAnsiTheme="minorHAnsi" w:cstheme="minorHAnsi"/>
          <w:sz w:val="24"/>
          <w:szCs w:val="24"/>
        </w:rPr>
        <w:t>Ostrovského 16</w:t>
      </w:r>
      <w:r>
        <w:rPr>
          <w:rFonts w:asciiTheme="minorHAnsi" w:hAnsiTheme="minorHAnsi" w:cstheme="minorHAnsi"/>
          <w:sz w:val="24"/>
          <w:szCs w:val="24"/>
        </w:rPr>
        <w:t>,</w:t>
      </w:r>
      <w:r w:rsidRPr="00E753CA">
        <w:rPr>
          <w:rFonts w:asciiTheme="minorHAnsi" w:hAnsiTheme="minorHAnsi" w:cstheme="minorHAnsi"/>
          <w:sz w:val="24"/>
          <w:szCs w:val="24"/>
        </w:rPr>
        <w:t xml:space="preserve"> včetně části dvora na pozemku </w:t>
      </w:r>
      <w:proofErr w:type="spellStart"/>
      <w:r w:rsidRPr="00E753CA">
        <w:rPr>
          <w:rFonts w:asciiTheme="minorHAnsi" w:hAnsiTheme="minorHAnsi" w:cstheme="minorHAnsi"/>
          <w:sz w:val="24"/>
          <w:szCs w:val="24"/>
        </w:rPr>
        <w:t>parc</w:t>
      </w:r>
      <w:proofErr w:type="spellEnd"/>
      <w:r w:rsidRPr="00E753CA">
        <w:rPr>
          <w:rFonts w:asciiTheme="minorHAnsi" w:hAnsiTheme="minorHAnsi" w:cstheme="minorHAnsi"/>
          <w:sz w:val="24"/>
          <w:szCs w:val="24"/>
        </w:rPr>
        <w:t xml:space="preserve">. č. 2900, zapsaného u Katastrálního úřadu pro HMP, Katastrální pracoviště Praha, na LV č. 2787, pro k. </w:t>
      </w:r>
      <w:proofErr w:type="spellStart"/>
      <w:r w:rsidRPr="00E753CA">
        <w:rPr>
          <w:rFonts w:asciiTheme="minorHAnsi" w:hAnsiTheme="minorHAnsi" w:cstheme="minorHAnsi"/>
          <w:sz w:val="24"/>
          <w:szCs w:val="24"/>
        </w:rPr>
        <w:t>ú.</w:t>
      </w:r>
      <w:proofErr w:type="spellEnd"/>
      <w:r w:rsidRPr="00E753CA">
        <w:rPr>
          <w:rFonts w:asciiTheme="minorHAnsi" w:hAnsiTheme="minorHAnsi" w:cstheme="minorHAnsi"/>
          <w:sz w:val="24"/>
          <w:szCs w:val="24"/>
        </w:rPr>
        <w:t xml:space="preserve"> Smíchov, obec Praha. Jedná se o dva spojené domy;</w:t>
      </w:r>
    </w:p>
    <w:p w14:paraId="21462ACA" w14:textId="66D0F851" w:rsidR="006D2C38" w:rsidRPr="00E753CA" w:rsidRDefault="006D2C38" w:rsidP="00430E9A">
      <w:pPr>
        <w:pStyle w:val="Odstavecseseznamem"/>
        <w:numPr>
          <w:ilvl w:val="0"/>
          <w:numId w:val="17"/>
        </w:numPr>
        <w:tabs>
          <w:tab w:val="left" w:pos="709"/>
        </w:tabs>
        <w:suppressAutoHyphens w:val="0"/>
        <w:spacing w:after="0" w:line="240" w:lineRule="auto"/>
        <w:ind w:left="851" w:hanging="142"/>
        <w:jc w:val="both"/>
        <w:rPr>
          <w:rFonts w:asciiTheme="minorHAnsi" w:hAnsiTheme="minorHAnsi" w:cstheme="minorHAnsi"/>
          <w:sz w:val="24"/>
          <w:szCs w:val="24"/>
        </w:rPr>
      </w:pPr>
      <w:r w:rsidRPr="00E753CA">
        <w:rPr>
          <w:rFonts w:asciiTheme="minorHAnsi" w:hAnsiTheme="minorHAnsi" w:cstheme="minorHAnsi"/>
          <w:sz w:val="24"/>
          <w:szCs w:val="24"/>
        </w:rPr>
        <w:t xml:space="preserve">domu č. p. 741, nacházejícího se na pozemku </w:t>
      </w:r>
      <w:proofErr w:type="spellStart"/>
      <w:r w:rsidRPr="00E753CA">
        <w:rPr>
          <w:rFonts w:asciiTheme="minorHAnsi" w:hAnsiTheme="minorHAnsi" w:cstheme="minorHAnsi"/>
          <w:sz w:val="24"/>
          <w:szCs w:val="24"/>
        </w:rPr>
        <w:t>parc</w:t>
      </w:r>
      <w:proofErr w:type="spellEnd"/>
      <w:r w:rsidRPr="00E753CA">
        <w:rPr>
          <w:rFonts w:asciiTheme="minorHAnsi" w:hAnsiTheme="minorHAnsi" w:cstheme="minorHAnsi"/>
          <w:sz w:val="24"/>
          <w:szCs w:val="24"/>
        </w:rPr>
        <w:t xml:space="preserve">. č. 104, zapsaného u Katastrálního úřadu pro HMP, Katastrální pracoviště Praha, na LV č. 2787, pro k. </w:t>
      </w:r>
      <w:proofErr w:type="spellStart"/>
      <w:r w:rsidRPr="00E753CA">
        <w:rPr>
          <w:rFonts w:asciiTheme="minorHAnsi" w:hAnsiTheme="minorHAnsi" w:cstheme="minorHAnsi"/>
          <w:sz w:val="24"/>
          <w:szCs w:val="24"/>
        </w:rPr>
        <w:t>ú.</w:t>
      </w:r>
      <w:proofErr w:type="spellEnd"/>
      <w:r w:rsidRPr="00E753CA">
        <w:rPr>
          <w:rFonts w:asciiTheme="minorHAnsi" w:hAnsiTheme="minorHAnsi" w:cstheme="minorHAnsi"/>
          <w:sz w:val="24"/>
          <w:szCs w:val="24"/>
        </w:rPr>
        <w:t xml:space="preserve"> Smíchov, obec Praha, na adrese nám. Kinských 6, Elišky Peškové 17. Jedná se o jeden dům (rohový);</w:t>
      </w:r>
    </w:p>
    <w:p w14:paraId="1BE43910" w14:textId="34FCFFAF" w:rsidR="006D2C38" w:rsidRDefault="006D2C38" w:rsidP="00430E9A">
      <w:pPr>
        <w:pStyle w:val="Odstavecseseznamem"/>
        <w:numPr>
          <w:ilvl w:val="0"/>
          <w:numId w:val="17"/>
        </w:numPr>
        <w:tabs>
          <w:tab w:val="left" w:pos="709"/>
        </w:tabs>
        <w:suppressAutoHyphens w:val="0"/>
        <w:spacing w:after="0" w:line="240" w:lineRule="auto"/>
        <w:ind w:left="851" w:hanging="142"/>
        <w:jc w:val="both"/>
        <w:rPr>
          <w:rFonts w:asciiTheme="minorHAnsi" w:hAnsiTheme="minorHAnsi" w:cstheme="minorHAnsi"/>
          <w:sz w:val="24"/>
          <w:szCs w:val="24"/>
        </w:rPr>
      </w:pPr>
      <w:r w:rsidRPr="00E753CA">
        <w:rPr>
          <w:rFonts w:asciiTheme="minorHAnsi" w:hAnsiTheme="minorHAnsi" w:cstheme="minorHAnsi"/>
          <w:sz w:val="24"/>
          <w:szCs w:val="24"/>
        </w:rPr>
        <w:t xml:space="preserve">domu č.p. 2534, nacházejícího se na pozemku </w:t>
      </w:r>
      <w:proofErr w:type="spellStart"/>
      <w:r w:rsidRPr="00E753CA">
        <w:rPr>
          <w:rFonts w:asciiTheme="minorHAnsi" w:hAnsiTheme="minorHAnsi" w:cstheme="minorHAnsi"/>
          <w:sz w:val="24"/>
          <w:szCs w:val="24"/>
        </w:rPr>
        <w:t>parc</w:t>
      </w:r>
      <w:proofErr w:type="spellEnd"/>
      <w:r w:rsidR="00652013">
        <w:rPr>
          <w:rFonts w:asciiTheme="minorHAnsi" w:hAnsiTheme="minorHAnsi" w:cstheme="minorHAnsi"/>
          <w:sz w:val="24"/>
          <w:szCs w:val="24"/>
        </w:rPr>
        <w:t>. č. 1276, zapsaného u K</w:t>
      </w:r>
      <w:r w:rsidRPr="00E753CA">
        <w:rPr>
          <w:rFonts w:asciiTheme="minorHAnsi" w:hAnsiTheme="minorHAnsi" w:cstheme="minorHAnsi"/>
          <w:sz w:val="24"/>
          <w:szCs w:val="24"/>
        </w:rPr>
        <w:t xml:space="preserve">atastrálního úřadu pro HMP, Katastrální pracoviště Praha, na LV č. 2787, pro k. </w:t>
      </w:r>
      <w:proofErr w:type="spellStart"/>
      <w:r w:rsidRPr="00E753CA">
        <w:rPr>
          <w:rFonts w:asciiTheme="minorHAnsi" w:hAnsiTheme="minorHAnsi" w:cstheme="minorHAnsi"/>
          <w:sz w:val="24"/>
          <w:szCs w:val="24"/>
        </w:rPr>
        <w:t>ú.</w:t>
      </w:r>
      <w:proofErr w:type="spellEnd"/>
      <w:r w:rsidRPr="00E753CA">
        <w:rPr>
          <w:rFonts w:asciiTheme="minorHAnsi" w:hAnsiTheme="minorHAnsi" w:cstheme="minorHAnsi"/>
          <w:sz w:val="24"/>
          <w:szCs w:val="24"/>
        </w:rPr>
        <w:t xml:space="preserve"> Smíchov, obec Praha, na adrese Na </w:t>
      </w:r>
      <w:proofErr w:type="spellStart"/>
      <w:r w:rsidRPr="00E753CA">
        <w:rPr>
          <w:rFonts w:asciiTheme="minorHAnsi" w:hAnsiTheme="minorHAnsi" w:cstheme="minorHAnsi"/>
          <w:sz w:val="24"/>
          <w:szCs w:val="24"/>
        </w:rPr>
        <w:t>Neklance</w:t>
      </w:r>
      <w:proofErr w:type="spellEnd"/>
      <w:r w:rsidRPr="00E753CA">
        <w:rPr>
          <w:rFonts w:asciiTheme="minorHAnsi" w:hAnsiTheme="minorHAnsi" w:cstheme="minorHAnsi"/>
          <w:sz w:val="24"/>
          <w:szCs w:val="24"/>
        </w:rPr>
        <w:t xml:space="preserve"> 15, Braunova 6. Jedná se o jeden dům (rohový);</w:t>
      </w:r>
    </w:p>
    <w:p w14:paraId="3FF722D6" w14:textId="6541FDA2" w:rsidR="00FB7A37" w:rsidRPr="00E753CA" w:rsidRDefault="00FB7A37" w:rsidP="00430E9A">
      <w:pPr>
        <w:pStyle w:val="Odstavecseseznamem"/>
        <w:numPr>
          <w:ilvl w:val="0"/>
          <w:numId w:val="17"/>
        </w:numPr>
        <w:tabs>
          <w:tab w:val="left" w:pos="709"/>
        </w:tabs>
        <w:suppressAutoHyphens w:val="0"/>
        <w:spacing w:after="0" w:line="240" w:lineRule="auto"/>
        <w:ind w:left="851" w:hanging="142"/>
        <w:jc w:val="both"/>
        <w:rPr>
          <w:rFonts w:asciiTheme="minorHAnsi" w:hAnsiTheme="minorHAnsi" w:cstheme="minorHAnsi"/>
          <w:sz w:val="24"/>
          <w:szCs w:val="24"/>
        </w:rPr>
      </w:pPr>
      <w:r>
        <w:rPr>
          <w:rFonts w:asciiTheme="minorHAnsi" w:hAnsiTheme="minorHAnsi" w:cstheme="minorHAnsi"/>
          <w:sz w:val="24"/>
          <w:szCs w:val="24"/>
        </w:rPr>
        <w:t xml:space="preserve">domu č.p. 3297, nacházejícího se na pozemku </w:t>
      </w:r>
      <w:proofErr w:type="spellStart"/>
      <w:r>
        <w:rPr>
          <w:rFonts w:asciiTheme="minorHAnsi" w:hAnsiTheme="minorHAnsi" w:cstheme="minorHAnsi"/>
          <w:sz w:val="24"/>
          <w:szCs w:val="24"/>
        </w:rPr>
        <w:t>parc</w:t>
      </w:r>
      <w:proofErr w:type="spellEnd"/>
      <w:r>
        <w:rPr>
          <w:rFonts w:asciiTheme="minorHAnsi" w:hAnsiTheme="minorHAnsi" w:cstheme="minorHAnsi"/>
          <w:sz w:val="24"/>
          <w:szCs w:val="24"/>
        </w:rPr>
        <w:t xml:space="preserve">. č. 3588, zapsaného u Katastrálního úřadu pro HMP, Katastrální pracoviště Praha, na LV 2787, pro </w:t>
      </w:r>
      <w:proofErr w:type="spellStart"/>
      <w:r>
        <w:rPr>
          <w:rFonts w:asciiTheme="minorHAnsi" w:hAnsiTheme="minorHAnsi" w:cstheme="minorHAnsi"/>
          <w:sz w:val="24"/>
          <w:szCs w:val="24"/>
        </w:rPr>
        <w:t>k.ú</w:t>
      </w:r>
      <w:proofErr w:type="spellEnd"/>
      <w:r>
        <w:rPr>
          <w:rFonts w:asciiTheme="minorHAnsi" w:hAnsiTheme="minorHAnsi" w:cstheme="minorHAnsi"/>
          <w:sz w:val="24"/>
          <w:szCs w:val="24"/>
        </w:rPr>
        <w:t xml:space="preserve">. Smíchov, obec Praha, na adrese Holečkova </w:t>
      </w:r>
      <w:proofErr w:type="gramStart"/>
      <w:r>
        <w:rPr>
          <w:rFonts w:asciiTheme="minorHAnsi" w:hAnsiTheme="minorHAnsi" w:cstheme="minorHAnsi"/>
          <w:sz w:val="24"/>
          <w:szCs w:val="24"/>
        </w:rPr>
        <w:t>38a</w:t>
      </w:r>
      <w:proofErr w:type="gramEnd"/>
      <w:r>
        <w:rPr>
          <w:rFonts w:asciiTheme="minorHAnsi" w:hAnsiTheme="minorHAnsi" w:cstheme="minorHAnsi"/>
          <w:sz w:val="24"/>
          <w:szCs w:val="24"/>
        </w:rPr>
        <w:t xml:space="preserve"> </w:t>
      </w:r>
    </w:p>
    <w:p w14:paraId="3A953D49" w14:textId="7F83DCA5" w:rsidR="00AF6B95" w:rsidRPr="00AF6B95" w:rsidRDefault="006D2C38" w:rsidP="00430E9A">
      <w:pPr>
        <w:pStyle w:val="Odstavecseseznamem"/>
        <w:numPr>
          <w:ilvl w:val="0"/>
          <w:numId w:val="17"/>
        </w:numPr>
        <w:tabs>
          <w:tab w:val="left" w:pos="709"/>
        </w:tabs>
        <w:suppressAutoHyphens w:val="0"/>
        <w:spacing w:after="0" w:line="240" w:lineRule="auto"/>
        <w:ind w:left="851" w:hanging="142"/>
        <w:jc w:val="both"/>
        <w:rPr>
          <w:rFonts w:asciiTheme="minorHAnsi" w:hAnsiTheme="minorHAnsi" w:cstheme="minorHAnsi"/>
          <w:sz w:val="24"/>
          <w:szCs w:val="24"/>
        </w:rPr>
      </w:pPr>
      <w:r w:rsidRPr="00AF6B95">
        <w:rPr>
          <w:rFonts w:asciiTheme="minorHAnsi" w:hAnsiTheme="minorHAnsi" w:cstheme="minorHAnsi"/>
          <w:sz w:val="24"/>
          <w:szCs w:val="24"/>
        </w:rPr>
        <w:t xml:space="preserve">domu č.p. 68, nacházejícího se na pozemku </w:t>
      </w:r>
      <w:proofErr w:type="spellStart"/>
      <w:r w:rsidRPr="00AF6B95">
        <w:rPr>
          <w:rFonts w:asciiTheme="minorHAnsi" w:hAnsiTheme="minorHAnsi" w:cstheme="minorHAnsi"/>
          <w:sz w:val="24"/>
          <w:szCs w:val="24"/>
        </w:rPr>
        <w:t>parc</w:t>
      </w:r>
      <w:proofErr w:type="spellEnd"/>
      <w:r w:rsidRPr="00AF6B95">
        <w:rPr>
          <w:rFonts w:asciiTheme="minorHAnsi" w:hAnsiTheme="minorHAnsi" w:cstheme="minorHAnsi"/>
          <w:sz w:val="24"/>
          <w:szCs w:val="24"/>
        </w:rPr>
        <w:t>. č. 6, zapsaného u Katastrálního úřadu pro HMP, Katastrální pracoviště Praha, na LV 2787, pro k.</w:t>
      </w:r>
      <w:r w:rsidR="008D1512" w:rsidRPr="00AF6B95">
        <w:rPr>
          <w:rFonts w:asciiTheme="minorHAnsi" w:hAnsiTheme="minorHAnsi" w:cstheme="minorHAnsi"/>
          <w:sz w:val="24"/>
          <w:szCs w:val="24"/>
        </w:rPr>
        <w:t xml:space="preserve"> </w:t>
      </w:r>
      <w:proofErr w:type="spellStart"/>
      <w:r w:rsidRPr="00AF6B95">
        <w:rPr>
          <w:rFonts w:asciiTheme="minorHAnsi" w:hAnsiTheme="minorHAnsi" w:cstheme="minorHAnsi"/>
          <w:sz w:val="24"/>
          <w:szCs w:val="24"/>
        </w:rPr>
        <w:t>ú.</w:t>
      </w:r>
      <w:proofErr w:type="spellEnd"/>
      <w:r w:rsidRPr="00AF6B95">
        <w:rPr>
          <w:rFonts w:asciiTheme="minorHAnsi" w:hAnsiTheme="minorHAnsi" w:cstheme="minorHAnsi"/>
          <w:sz w:val="24"/>
          <w:szCs w:val="24"/>
        </w:rPr>
        <w:t xml:space="preserve"> Smíchov, obec Praha, na adrese Štefánikova 12, náměstí 14. října 14 a Matoušova 9 – jedná se o nemovit</w:t>
      </w:r>
      <w:r w:rsidR="00876994" w:rsidRPr="00AF6B95">
        <w:rPr>
          <w:rFonts w:asciiTheme="minorHAnsi" w:hAnsiTheme="minorHAnsi" w:cstheme="minorHAnsi"/>
          <w:sz w:val="24"/>
          <w:szCs w:val="24"/>
        </w:rPr>
        <w:t>ou kulturní památku</w:t>
      </w:r>
      <w:r w:rsidR="00B56E1C" w:rsidRPr="00AF6B95">
        <w:rPr>
          <w:rFonts w:asciiTheme="minorHAnsi" w:hAnsiTheme="minorHAnsi" w:cstheme="minorHAnsi"/>
          <w:sz w:val="24"/>
          <w:szCs w:val="24"/>
        </w:rPr>
        <w:t>, jeden samostatně stojící objekt</w:t>
      </w:r>
    </w:p>
    <w:p w14:paraId="1058D2A2" w14:textId="00B4A493" w:rsidR="00AF6B95" w:rsidRDefault="00AF6B95" w:rsidP="00430E9A">
      <w:pPr>
        <w:pStyle w:val="Odstavecseseznamem"/>
        <w:numPr>
          <w:ilvl w:val="0"/>
          <w:numId w:val="17"/>
        </w:numPr>
        <w:tabs>
          <w:tab w:val="left" w:pos="709"/>
        </w:tabs>
        <w:suppressAutoHyphens w:val="0"/>
        <w:spacing w:after="0" w:line="240" w:lineRule="auto"/>
        <w:ind w:left="851" w:hanging="142"/>
        <w:jc w:val="both"/>
        <w:rPr>
          <w:rFonts w:asciiTheme="minorHAnsi" w:hAnsiTheme="minorHAnsi" w:cstheme="minorHAnsi"/>
          <w:sz w:val="24"/>
          <w:szCs w:val="24"/>
        </w:rPr>
      </w:pPr>
      <w:r>
        <w:rPr>
          <w:rFonts w:asciiTheme="minorHAnsi" w:hAnsiTheme="minorHAnsi" w:cstheme="minorHAnsi"/>
          <w:sz w:val="24"/>
          <w:szCs w:val="24"/>
        </w:rPr>
        <w:t xml:space="preserve">domu č.p. 1509, nacházejícího se na pozemku </w:t>
      </w:r>
      <w:proofErr w:type="spellStart"/>
      <w:r>
        <w:rPr>
          <w:rFonts w:asciiTheme="minorHAnsi" w:hAnsiTheme="minorHAnsi" w:cstheme="minorHAnsi"/>
          <w:sz w:val="24"/>
          <w:szCs w:val="24"/>
        </w:rPr>
        <w:t>parc</w:t>
      </w:r>
      <w:proofErr w:type="spellEnd"/>
      <w:r>
        <w:rPr>
          <w:rFonts w:asciiTheme="minorHAnsi" w:hAnsiTheme="minorHAnsi" w:cstheme="minorHAnsi"/>
          <w:sz w:val="24"/>
          <w:szCs w:val="24"/>
        </w:rPr>
        <w:t>.</w:t>
      </w:r>
      <w:r w:rsidR="00652013">
        <w:rPr>
          <w:rFonts w:asciiTheme="minorHAnsi" w:hAnsiTheme="minorHAnsi" w:cstheme="minorHAnsi"/>
          <w:sz w:val="24"/>
          <w:szCs w:val="24"/>
        </w:rPr>
        <w:t xml:space="preserve"> </w:t>
      </w:r>
      <w:r>
        <w:rPr>
          <w:rFonts w:asciiTheme="minorHAnsi" w:hAnsiTheme="minorHAnsi" w:cstheme="minorHAnsi"/>
          <w:sz w:val="24"/>
          <w:szCs w:val="24"/>
        </w:rPr>
        <w:t>č.</w:t>
      </w:r>
      <w:r w:rsidR="00652013">
        <w:rPr>
          <w:rFonts w:asciiTheme="minorHAnsi" w:hAnsiTheme="minorHAnsi" w:cstheme="minorHAnsi"/>
          <w:sz w:val="24"/>
          <w:szCs w:val="24"/>
        </w:rPr>
        <w:t xml:space="preserve"> </w:t>
      </w:r>
      <w:r>
        <w:rPr>
          <w:rFonts w:asciiTheme="minorHAnsi" w:hAnsiTheme="minorHAnsi" w:cstheme="minorHAnsi"/>
          <w:sz w:val="24"/>
          <w:szCs w:val="24"/>
        </w:rPr>
        <w:t>3203, zapsaného u Katastrálního úřadu</w:t>
      </w:r>
      <w:r w:rsidR="00652013">
        <w:rPr>
          <w:rFonts w:asciiTheme="minorHAnsi" w:hAnsiTheme="minorHAnsi" w:cstheme="minorHAnsi"/>
          <w:sz w:val="24"/>
          <w:szCs w:val="24"/>
        </w:rPr>
        <w:t xml:space="preserve"> pro HMP, Katastrální pracoviště Praha, na LV 2787, pro </w:t>
      </w:r>
      <w:proofErr w:type="spellStart"/>
      <w:r w:rsidR="00652013">
        <w:rPr>
          <w:rFonts w:asciiTheme="minorHAnsi" w:hAnsiTheme="minorHAnsi" w:cstheme="minorHAnsi"/>
          <w:sz w:val="24"/>
          <w:szCs w:val="24"/>
        </w:rPr>
        <w:t>k.ú</w:t>
      </w:r>
      <w:proofErr w:type="spellEnd"/>
      <w:r w:rsidR="00652013">
        <w:rPr>
          <w:rFonts w:asciiTheme="minorHAnsi" w:hAnsiTheme="minorHAnsi" w:cstheme="minorHAnsi"/>
          <w:sz w:val="24"/>
          <w:szCs w:val="24"/>
        </w:rPr>
        <w:t xml:space="preserve">. Smíchov, obec Praha, na adrese U </w:t>
      </w:r>
      <w:proofErr w:type="spellStart"/>
      <w:r w:rsidR="00652013">
        <w:rPr>
          <w:rFonts w:asciiTheme="minorHAnsi" w:hAnsiTheme="minorHAnsi" w:cstheme="minorHAnsi"/>
          <w:sz w:val="24"/>
          <w:szCs w:val="24"/>
        </w:rPr>
        <w:t>Nesypky</w:t>
      </w:r>
      <w:proofErr w:type="spellEnd"/>
      <w:r w:rsidR="00652013">
        <w:rPr>
          <w:rFonts w:asciiTheme="minorHAnsi" w:hAnsiTheme="minorHAnsi" w:cstheme="minorHAnsi"/>
          <w:sz w:val="24"/>
          <w:szCs w:val="24"/>
        </w:rPr>
        <w:t xml:space="preserve"> 26</w:t>
      </w:r>
      <w:r w:rsidR="001D79FF">
        <w:rPr>
          <w:rFonts w:asciiTheme="minorHAnsi" w:hAnsiTheme="minorHAnsi" w:cstheme="minorHAnsi"/>
          <w:sz w:val="24"/>
          <w:szCs w:val="24"/>
        </w:rPr>
        <w:t xml:space="preserve">, včetně pozemků </w:t>
      </w:r>
      <w:proofErr w:type="spellStart"/>
      <w:r w:rsidR="001D79FF">
        <w:rPr>
          <w:rFonts w:asciiTheme="minorHAnsi" w:hAnsiTheme="minorHAnsi" w:cstheme="minorHAnsi"/>
          <w:sz w:val="24"/>
          <w:szCs w:val="24"/>
        </w:rPr>
        <w:t>parc</w:t>
      </w:r>
      <w:proofErr w:type="spellEnd"/>
      <w:r w:rsidR="001D79FF">
        <w:rPr>
          <w:rFonts w:asciiTheme="minorHAnsi" w:hAnsiTheme="minorHAnsi" w:cstheme="minorHAnsi"/>
          <w:sz w:val="24"/>
          <w:szCs w:val="24"/>
        </w:rPr>
        <w:t xml:space="preserve">. č. 3205, </w:t>
      </w:r>
      <w:proofErr w:type="spellStart"/>
      <w:r w:rsidR="001D79FF">
        <w:rPr>
          <w:rFonts w:asciiTheme="minorHAnsi" w:hAnsiTheme="minorHAnsi" w:cstheme="minorHAnsi"/>
          <w:sz w:val="24"/>
          <w:szCs w:val="24"/>
        </w:rPr>
        <w:t>parc</w:t>
      </w:r>
      <w:proofErr w:type="spellEnd"/>
      <w:r w:rsidR="001D79FF">
        <w:rPr>
          <w:rFonts w:asciiTheme="minorHAnsi" w:hAnsiTheme="minorHAnsi" w:cstheme="minorHAnsi"/>
          <w:sz w:val="24"/>
          <w:szCs w:val="24"/>
        </w:rPr>
        <w:t xml:space="preserve">. č. 3204/1, </w:t>
      </w:r>
      <w:proofErr w:type="spellStart"/>
      <w:r w:rsidR="001D79FF">
        <w:rPr>
          <w:rFonts w:asciiTheme="minorHAnsi" w:hAnsiTheme="minorHAnsi" w:cstheme="minorHAnsi"/>
          <w:sz w:val="24"/>
          <w:szCs w:val="24"/>
        </w:rPr>
        <w:t>parc</w:t>
      </w:r>
      <w:proofErr w:type="spellEnd"/>
      <w:r w:rsidR="001D79FF">
        <w:rPr>
          <w:rFonts w:asciiTheme="minorHAnsi" w:hAnsiTheme="minorHAnsi" w:cstheme="minorHAnsi"/>
          <w:sz w:val="24"/>
          <w:szCs w:val="24"/>
        </w:rPr>
        <w:t xml:space="preserve">. č. 3204/2, </w:t>
      </w:r>
      <w:proofErr w:type="spellStart"/>
      <w:r w:rsidR="001D79FF">
        <w:rPr>
          <w:rFonts w:asciiTheme="minorHAnsi" w:hAnsiTheme="minorHAnsi" w:cstheme="minorHAnsi"/>
          <w:sz w:val="24"/>
          <w:szCs w:val="24"/>
        </w:rPr>
        <w:t>parc</w:t>
      </w:r>
      <w:proofErr w:type="spellEnd"/>
      <w:r w:rsidR="001D79FF">
        <w:rPr>
          <w:rFonts w:asciiTheme="minorHAnsi" w:hAnsiTheme="minorHAnsi" w:cstheme="minorHAnsi"/>
          <w:sz w:val="24"/>
          <w:szCs w:val="24"/>
        </w:rPr>
        <w:t xml:space="preserve">. č. 3204/3 – všechny zapsané u Katastrální ho úřadu pro HMP, Katastrální pracoviště Praha, na LV 2787, pro </w:t>
      </w:r>
      <w:proofErr w:type="spellStart"/>
      <w:r w:rsidR="001D79FF">
        <w:rPr>
          <w:rFonts w:asciiTheme="minorHAnsi" w:hAnsiTheme="minorHAnsi" w:cstheme="minorHAnsi"/>
          <w:sz w:val="24"/>
          <w:szCs w:val="24"/>
        </w:rPr>
        <w:t>k.ú</w:t>
      </w:r>
      <w:proofErr w:type="spellEnd"/>
      <w:r w:rsidR="001D79FF">
        <w:rPr>
          <w:rFonts w:asciiTheme="minorHAnsi" w:hAnsiTheme="minorHAnsi" w:cstheme="minorHAnsi"/>
          <w:sz w:val="24"/>
          <w:szCs w:val="24"/>
        </w:rPr>
        <w:t>. Smíchov, obec Praha</w:t>
      </w:r>
    </w:p>
    <w:p w14:paraId="797B177D" w14:textId="4741C18F" w:rsidR="001D79FF" w:rsidRPr="00876994" w:rsidRDefault="001D79FF" w:rsidP="00430E9A">
      <w:pPr>
        <w:pStyle w:val="Odstavecseseznamem"/>
        <w:numPr>
          <w:ilvl w:val="0"/>
          <w:numId w:val="17"/>
        </w:numPr>
        <w:tabs>
          <w:tab w:val="left" w:pos="709"/>
        </w:tabs>
        <w:suppressAutoHyphens w:val="0"/>
        <w:spacing w:after="0" w:line="240" w:lineRule="auto"/>
        <w:ind w:left="851" w:hanging="142"/>
        <w:jc w:val="both"/>
        <w:rPr>
          <w:rFonts w:asciiTheme="minorHAnsi" w:hAnsiTheme="minorHAnsi" w:cstheme="minorHAnsi"/>
          <w:sz w:val="24"/>
          <w:szCs w:val="24"/>
        </w:rPr>
      </w:pPr>
      <w:r>
        <w:rPr>
          <w:rFonts w:asciiTheme="minorHAnsi" w:hAnsiTheme="minorHAnsi" w:cstheme="minorHAnsi"/>
          <w:sz w:val="24"/>
          <w:szCs w:val="24"/>
        </w:rPr>
        <w:lastRenderedPageBreak/>
        <w:t xml:space="preserve">domu č.p. 1118, nacházejícího se na pozemku </w:t>
      </w:r>
      <w:proofErr w:type="spellStart"/>
      <w:r>
        <w:rPr>
          <w:rFonts w:asciiTheme="minorHAnsi" w:hAnsiTheme="minorHAnsi" w:cstheme="minorHAnsi"/>
          <w:sz w:val="24"/>
          <w:szCs w:val="24"/>
        </w:rPr>
        <w:t>parc.č</w:t>
      </w:r>
      <w:proofErr w:type="spellEnd"/>
      <w:r>
        <w:rPr>
          <w:rFonts w:asciiTheme="minorHAnsi" w:hAnsiTheme="minorHAnsi" w:cstheme="minorHAnsi"/>
          <w:sz w:val="24"/>
          <w:szCs w:val="24"/>
        </w:rPr>
        <w:t>.</w:t>
      </w:r>
      <w:r w:rsidR="000464C2">
        <w:rPr>
          <w:rFonts w:asciiTheme="minorHAnsi" w:hAnsiTheme="minorHAnsi" w:cstheme="minorHAnsi"/>
          <w:sz w:val="24"/>
          <w:szCs w:val="24"/>
        </w:rPr>
        <w:t xml:space="preserve"> </w:t>
      </w:r>
      <w:r>
        <w:rPr>
          <w:rFonts w:asciiTheme="minorHAnsi" w:hAnsiTheme="minorHAnsi" w:cstheme="minorHAnsi"/>
          <w:sz w:val="24"/>
          <w:szCs w:val="24"/>
        </w:rPr>
        <w:t>1935/97</w:t>
      </w:r>
      <w:r w:rsidR="000464C2">
        <w:rPr>
          <w:rFonts w:asciiTheme="minorHAnsi" w:hAnsiTheme="minorHAnsi" w:cstheme="minorHAnsi"/>
          <w:sz w:val="24"/>
          <w:szCs w:val="24"/>
        </w:rPr>
        <w:t xml:space="preserve"> a </w:t>
      </w:r>
      <w:proofErr w:type="spellStart"/>
      <w:r w:rsidR="000464C2">
        <w:rPr>
          <w:rFonts w:asciiTheme="minorHAnsi" w:hAnsiTheme="minorHAnsi" w:cstheme="minorHAnsi"/>
          <w:sz w:val="24"/>
          <w:szCs w:val="24"/>
        </w:rPr>
        <w:t>připloceného</w:t>
      </w:r>
      <w:proofErr w:type="spellEnd"/>
      <w:r w:rsidR="000464C2">
        <w:rPr>
          <w:rFonts w:asciiTheme="minorHAnsi" w:hAnsiTheme="minorHAnsi" w:cstheme="minorHAnsi"/>
          <w:sz w:val="24"/>
          <w:szCs w:val="24"/>
        </w:rPr>
        <w:t xml:space="preserve"> pozemku </w:t>
      </w:r>
      <w:proofErr w:type="spellStart"/>
      <w:r w:rsidR="000464C2">
        <w:rPr>
          <w:rFonts w:asciiTheme="minorHAnsi" w:hAnsiTheme="minorHAnsi" w:cstheme="minorHAnsi"/>
          <w:sz w:val="24"/>
          <w:szCs w:val="24"/>
        </w:rPr>
        <w:t>parc</w:t>
      </w:r>
      <w:proofErr w:type="spellEnd"/>
      <w:r w:rsidR="000464C2">
        <w:rPr>
          <w:rFonts w:asciiTheme="minorHAnsi" w:hAnsiTheme="minorHAnsi" w:cstheme="minorHAnsi"/>
          <w:sz w:val="24"/>
          <w:szCs w:val="24"/>
        </w:rPr>
        <w:t>. č. 1935/98</w:t>
      </w:r>
      <w:r>
        <w:rPr>
          <w:rFonts w:asciiTheme="minorHAnsi" w:hAnsiTheme="minorHAnsi" w:cstheme="minorHAnsi"/>
          <w:sz w:val="24"/>
          <w:szCs w:val="24"/>
        </w:rPr>
        <w:t xml:space="preserve">, zapsaného u Katastrálního úřadu pro HMP, Katastrálního pracoviště Praha, na LV 954, pro k. </w:t>
      </w:r>
      <w:proofErr w:type="spellStart"/>
      <w:r>
        <w:rPr>
          <w:rFonts w:asciiTheme="minorHAnsi" w:hAnsiTheme="minorHAnsi" w:cstheme="minorHAnsi"/>
          <w:sz w:val="24"/>
          <w:szCs w:val="24"/>
        </w:rPr>
        <w:t>ú.</w:t>
      </w:r>
      <w:proofErr w:type="spellEnd"/>
      <w:r>
        <w:rPr>
          <w:rFonts w:asciiTheme="minorHAnsi" w:hAnsiTheme="minorHAnsi" w:cstheme="minorHAnsi"/>
          <w:sz w:val="24"/>
          <w:szCs w:val="24"/>
        </w:rPr>
        <w:t xml:space="preserve"> Košíře, obec Praha, na adrese Zahradníčkova 2</w:t>
      </w:r>
    </w:p>
    <w:p w14:paraId="33CABD08" w14:textId="2AF90E1D" w:rsidR="006D2C38" w:rsidRPr="00710684" w:rsidRDefault="00710684" w:rsidP="00430E9A">
      <w:pPr>
        <w:tabs>
          <w:tab w:val="left" w:pos="709"/>
        </w:tabs>
        <w:ind w:left="709" w:hanging="283"/>
        <w:jc w:val="both"/>
        <w:rPr>
          <w:rFonts w:asciiTheme="minorHAnsi" w:hAnsiTheme="minorHAnsi" w:cstheme="minorHAnsi"/>
        </w:rPr>
      </w:pPr>
      <w:r w:rsidRPr="00710684">
        <w:rPr>
          <w:rFonts w:asciiTheme="minorHAnsi" w:hAnsiTheme="minorHAnsi" w:cstheme="minorHAnsi"/>
          <w:sz w:val="24"/>
          <w:szCs w:val="24"/>
        </w:rPr>
        <w:t xml:space="preserve">d) </w:t>
      </w:r>
      <w:r w:rsidR="006D2C38" w:rsidRPr="00710684">
        <w:rPr>
          <w:rFonts w:asciiTheme="minorHAnsi" w:hAnsiTheme="minorHAnsi" w:cstheme="minorHAnsi"/>
          <w:sz w:val="24"/>
          <w:szCs w:val="24"/>
        </w:rPr>
        <w:t>dalších objektů, u kterých Příkazce vykonává práva povinnosti vlastníka a které převezme Správce od Příkazce do správy.</w:t>
      </w:r>
      <w:r w:rsidR="000743F1" w:rsidRPr="00710684">
        <w:rPr>
          <w:rFonts w:asciiTheme="minorHAnsi" w:hAnsiTheme="minorHAnsi" w:cstheme="minorHAnsi"/>
          <w:sz w:val="24"/>
          <w:szCs w:val="24"/>
        </w:rPr>
        <w:t xml:space="preserve"> </w:t>
      </w:r>
    </w:p>
    <w:p w14:paraId="54390E05" w14:textId="77777777" w:rsidR="003A0684" w:rsidRPr="00E753CA" w:rsidRDefault="003A0684" w:rsidP="003A0684">
      <w:pPr>
        <w:pStyle w:val="Odstavecseseznamem"/>
        <w:tabs>
          <w:tab w:val="left" w:pos="567"/>
        </w:tabs>
        <w:spacing w:line="240" w:lineRule="auto"/>
        <w:ind w:left="1416"/>
        <w:jc w:val="both"/>
        <w:rPr>
          <w:rFonts w:asciiTheme="minorHAnsi" w:hAnsiTheme="minorHAnsi" w:cstheme="minorHAnsi"/>
          <w:sz w:val="24"/>
          <w:szCs w:val="24"/>
        </w:rPr>
      </w:pPr>
    </w:p>
    <w:p w14:paraId="2BDBB62D" w14:textId="2F9F2708" w:rsidR="003A0684" w:rsidRDefault="00166F72" w:rsidP="003A0684">
      <w:pPr>
        <w:pStyle w:val="Odstavecseseznamem"/>
        <w:tabs>
          <w:tab w:val="left" w:pos="567"/>
        </w:tabs>
        <w:spacing w:line="240" w:lineRule="auto"/>
        <w:jc w:val="both"/>
        <w:rPr>
          <w:rFonts w:asciiTheme="minorHAnsi" w:hAnsiTheme="minorHAnsi" w:cstheme="minorHAnsi"/>
          <w:sz w:val="24"/>
          <w:szCs w:val="24"/>
        </w:rPr>
      </w:pPr>
      <w:r>
        <w:rPr>
          <w:rFonts w:asciiTheme="minorHAnsi" w:hAnsiTheme="minorHAnsi" w:cstheme="minorHAnsi"/>
          <w:sz w:val="24"/>
          <w:szCs w:val="24"/>
        </w:rPr>
        <w:t>Popis jednotlivých objektů</w:t>
      </w:r>
      <w:r w:rsidR="003A0684" w:rsidRPr="00E753CA">
        <w:rPr>
          <w:rFonts w:asciiTheme="minorHAnsi" w:hAnsiTheme="minorHAnsi" w:cstheme="minorHAnsi"/>
          <w:sz w:val="24"/>
          <w:szCs w:val="24"/>
        </w:rPr>
        <w:t xml:space="preserve"> tvoří přílohu č. 1 této smlouvy;</w:t>
      </w:r>
    </w:p>
    <w:p w14:paraId="03A8EE5B" w14:textId="77777777" w:rsidR="003A0684" w:rsidRDefault="003A0684" w:rsidP="003A0684">
      <w:pPr>
        <w:pStyle w:val="Odstavecseseznamem"/>
        <w:tabs>
          <w:tab w:val="left" w:pos="567"/>
        </w:tabs>
        <w:spacing w:line="240" w:lineRule="auto"/>
        <w:jc w:val="both"/>
        <w:rPr>
          <w:rFonts w:asciiTheme="minorHAnsi" w:hAnsiTheme="minorHAnsi" w:cstheme="minorHAnsi"/>
          <w:sz w:val="24"/>
          <w:szCs w:val="24"/>
        </w:rPr>
      </w:pPr>
    </w:p>
    <w:p w14:paraId="5A18696C" w14:textId="65B65112" w:rsidR="00F51B63" w:rsidRPr="00430E9A" w:rsidRDefault="003A0684" w:rsidP="00430E9A">
      <w:pPr>
        <w:pStyle w:val="Odstavecseseznamem"/>
        <w:numPr>
          <w:ilvl w:val="0"/>
          <w:numId w:val="18"/>
        </w:numPr>
        <w:tabs>
          <w:tab w:val="left" w:pos="426"/>
        </w:tabs>
        <w:suppressAutoHyphens w:val="0"/>
        <w:spacing w:after="0" w:line="240" w:lineRule="auto"/>
        <w:ind w:left="426" w:hanging="429"/>
        <w:jc w:val="both"/>
        <w:outlineLvl w:val="5"/>
        <w:rPr>
          <w:rFonts w:eastAsia="Calibri"/>
          <w:sz w:val="24"/>
          <w:szCs w:val="24"/>
        </w:rPr>
      </w:pPr>
      <w:r w:rsidRPr="005A28C0">
        <w:rPr>
          <w:rFonts w:asciiTheme="minorHAnsi" w:hAnsiTheme="minorHAnsi" w:cstheme="minorHAnsi"/>
          <w:sz w:val="24"/>
          <w:szCs w:val="24"/>
        </w:rPr>
        <w:t>Správce prohlašuje, že</w:t>
      </w:r>
      <w:r w:rsidR="00CB23A2" w:rsidRPr="005A28C0">
        <w:rPr>
          <w:rFonts w:asciiTheme="minorHAnsi" w:hAnsiTheme="minorHAnsi" w:cstheme="minorHAnsi"/>
          <w:sz w:val="24"/>
          <w:szCs w:val="24"/>
        </w:rPr>
        <w:t xml:space="preserve"> </w:t>
      </w:r>
      <w:bookmarkStart w:id="0" w:name="_Ref428351715"/>
      <w:r w:rsidR="00F51B63" w:rsidRPr="00430E9A">
        <w:rPr>
          <w:rFonts w:eastAsia="Calibri"/>
          <w:sz w:val="24"/>
          <w:szCs w:val="24"/>
        </w:rPr>
        <w:t>disponuje schopnostmi, znalostmi, zkušenostmi, vybavením, finančními možnostmi, dokumenty a kvalifikací potřebnou pro plnění této smlouvy, jak je požadováno právními předpisy</w:t>
      </w:r>
      <w:bookmarkEnd w:id="0"/>
      <w:r w:rsidR="00F51B63" w:rsidRPr="00430E9A">
        <w:rPr>
          <w:rFonts w:eastAsia="Calibri"/>
          <w:sz w:val="24"/>
          <w:szCs w:val="24"/>
        </w:rPr>
        <w:t>.</w:t>
      </w:r>
    </w:p>
    <w:p w14:paraId="31BB3BEE" w14:textId="09F3C6F5" w:rsidR="003A0684" w:rsidRDefault="003A0684" w:rsidP="00430E9A">
      <w:pPr>
        <w:pStyle w:val="Odstavecseseznamem"/>
        <w:numPr>
          <w:ilvl w:val="0"/>
          <w:numId w:val="18"/>
        </w:numPr>
        <w:tabs>
          <w:tab w:val="left" w:pos="426"/>
          <w:tab w:val="num" w:pos="1571"/>
        </w:tabs>
        <w:suppressAutoHyphens w:val="0"/>
        <w:spacing w:after="0" w:line="240" w:lineRule="auto"/>
        <w:ind w:left="426" w:hanging="429"/>
        <w:jc w:val="both"/>
        <w:rPr>
          <w:rFonts w:asciiTheme="minorHAnsi" w:hAnsiTheme="minorHAnsi" w:cstheme="minorHAnsi"/>
          <w:sz w:val="24"/>
          <w:szCs w:val="24"/>
        </w:rPr>
      </w:pPr>
      <w:r w:rsidRPr="00E753CA">
        <w:rPr>
          <w:rFonts w:asciiTheme="minorHAnsi" w:hAnsiTheme="minorHAnsi" w:cstheme="minorHAnsi"/>
          <w:sz w:val="24"/>
          <w:szCs w:val="24"/>
        </w:rPr>
        <w:t xml:space="preserve">Příkazce zahájil dne </w:t>
      </w:r>
      <w:r w:rsidRPr="00E753CA">
        <w:rPr>
          <w:rFonts w:asciiTheme="minorHAnsi" w:hAnsiTheme="minorHAnsi" w:cstheme="minorHAnsi"/>
          <w:sz w:val="24"/>
          <w:szCs w:val="24"/>
          <w:highlight w:val="cyan"/>
        </w:rPr>
        <w:t>[BUDE DOPLNĚNO]</w:t>
      </w:r>
      <w:r w:rsidR="00430E9A">
        <w:rPr>
          <w:rFonts w:asciiTheme="minorHAnsi" w:hAnsiTheme="minorHAnsi" w:cstheme="minorHAnsi"/>
          <w:sz w:val="24"/>
          <w:szCs w:val="24"/>
          <w:highlight w:val="cyan"/>
        </w:rPr>
        <w:t xml:space="preserve"> </w:t>
      </w:r>
      <w:r w:rsidRPr="00E753CA">
        <w:rPr>
          <w:rFonts w:asciiTheme="minorHAnsi" w:hAnsiTheme="minorHAnsi" w:cstheme="minorHAnsi"/>
          <w:sz w:val="24"/>
          <w:szCs w:val="24"/>
        </w:rPr>
        <w:t>v</w:t>
      </w:r>
      <w:r w:rsidR="00166F72">
        <w:rPr>
          <w:rFonts w:asciiTheme="minorHAnsi" w:hAnsiTheme="minorHAnsi" w:cstheme="minorHAnsi"/>
          <w:sz w:val="24"/>
          <w:szCs w:val="24"/>
        </w:rPr>
        <w:t xml:space="preserve"> otevřeném </w:t>
      </w:r>
      <w:r w:rsidRPr="00E753CA">
        <w:rPr>
          <w:rFonts w:asciiTheme="minorHAnsi" w:hAnsiTheme="minorHAnsi" w:cstheme="minorHAnsi"/>
          <w:sz w:val="24"/>
          <w:szCs w:val="24"/>
        </w:rPr>
        <w:t xml:space="preserve">řízení dle § </w:t>
      </w:r>
      <w:r w:rsidR="00166F72">
        <w:rPr>
          <w:rFonts w:asciiTheme="minorHAnsi" w:hAnsiTheme="minorHAnsi" w:cstheme="minorHAnsi"/>
          <w:sz w:val="24"/>
          <w:szCs w:val="24"/>
        </w:rPr>
        <w:t>56</w:t>
      </w:r>
      <w:r w:rsidR="00166F72" w:rsidRPr="00E753CA">
        <w:rPr>
          <w:rFonts w:asciiTheme="minorHAnsi" w:hAnsiTheme="minorHAnsi" w:cstheme="minorHAnsi"/>
          <w:sz w:val="24"/>
          <w:szCs w:val="24"/>
        </w:rPr>
        <w:t xml:space="preserve"> </w:t>
      </w:r>
      <w:r w:rsidRPr="00E753CA">
        <w:rPr>
          <w:rFonts w:asciiTheme="minorHAnsi" w:hAnsiTheme="minorHAnsi" w:cstheme="minorHAnsi"/>
          <w:sz w:val="24"/>
          <w:szCs w:val="24"/>
        </w:rPr>
        <w:t xml:space="preserve">zákona č. </w:t>
      </w:r>
      <w:r w:rsidR="00166F72">
        <w:rPr>
          <w:rFonts w:asciiTheme="minorHAnsi" w:hAnsiTheme="minorHAnsi" w:cstheme="minorHAnsi"/>
          <w:sz w:val="24"/>
          <w:szCs w:val="24"/>
        </w:rPr>
        <w:t>134</w:t>
      </w:r>
      <w:r w:rsidRPr="00E753CA">
        <w:rPr>
          <w:rFonts w:asciiTheme="minorHAnsi" w:hAnsiTheme="minorHAnsi" w:cstheme="minorHAnsi"/>
          <w:sz w:val="24"/>
          <w:szCs w:val="24"/>
        </w:rPr>
        <w:t>/20</w:t>
      </w:r>
      <w:r w:rsidR="00166F72">
        <w:rPr>
          <w:rFonts w:asciiTheme="minorHAnsi" w:hAnsiTheme="minorHAnsi" w:cstheme="minorHAnsi"/>
          <w:sz w:val="24"/>
          <w:szCs w:val="24"/>
        </w:rPr>
        <w:t>16</w:t>
      </w:r>
      <w:r w:rsidRPr="00E753CA">
        <w:rPr>
          <w:rFonts w:asciiTheme="minorHAnsi" w:hAnsiTheme="minorHAnsi" w:cstheme="minorHAnsi"/>
          <w:sz w:val="24"/>
          <w:szCs w:val="24"/>
        </w:rPr>
        <w:t xml:space="preserve"> Sb., o </w:t>
      </w:r>
      <w:r w:rsidR="00166F72">
        <w:rPr>
          <w:rFonts w:asciiTheme="minorHAnsi" w:hAnsiTheme="minorHAnsi" w:cstheme="minorHAnsi"/>
          <w:sz w:val="24"/>
          <w:szCs w:val="24"/>
        </w:rPr>
        <w:t xml:space="preserve">zadávání </w:t>
      </w:r>
      <w:r w:rsidRPr="00E753CA">
        <w:rPr>
          <w:rFonts w:asciiTheme="minorHAnsi" w:hAnsiTheme="minorHAnsi" w:cstheme="minorHAnsi"/>
          <w:sz w:val="24"/>
          <w:szCs w:val="24"/>
        </w:rPr>
        <w:t xml:space="preserve">veřejných </w:t>
      </w:r>
      <w:r w:rsidR="00166F72" w:rsidRPr="00E753CA">
        <w:rPr>
          <w:rFonts w:asciiTheme="minorHAnsi" w:hAnsiTheme="minorHAnsi" w:cstheme="minorHAnsi"/>
          <w:sz w:val="24"/>
          <w:szCs w:val="24"/>
        </w:rPr>
        <w:t>zakáz</w:t>
      </w:r>
      <w:r w:rsidR="00166F72">
        <w:rPr>
          <w:rFonts w:asciiTheme="minorHAnsi" w:hAnsiTheme="minorHAnsi" w:cstheme="minorHAnsi"/>
          <w:sz w:val="24"/>
          <w:szCs w:val="24"/>
        </w:rPr>
        <w:t>ek</w:t>
      </w:r>
      <w:r w:rsidRPr="00E753CA">
        <w:rPr>
          <w:rFonts w:asciiTheme="minorHAnsi" w:hAnsiTheme="minorHAnsi" w:cstheme="minorHAnsi"/>
          <w:sz w:val="24"/>
          <w:szCs w:val="24"/>
        </w:rPr>
        <w:t>, ve znění pozdějších předpisů (dále jen „</w:t>
      </w:r>
      <w:r w:rsidR="00710684">
        <w:rPr>
          <w:rFonts w:asciiTheme="minorHAnsi" w:hAnsiTheme="minorHAnsi" w:cstheme="minorHAnsi"/>
          <w:sz w:val="24"/>
          <w:szCs w:val="24"/>
        </w:rPr>
        <w:t>ZZVZ</w:t>
      </w:r>
      <w:r w:rsidRPr="00E753CA">
        <w:rPr>
          <w:rFonts w:asciiTheme="minorHAnsi" w:hAnsiTheme="minorHAnsi" w:cstheme="minorHAnsi"/>
          <w:sz w:val="24"/>
          <w:szCs w:val="24"/>
        </w:rPr>
        <w:t>“) veřejnou zakázku s názvem „</w:t>
      </w:r>
      <w:r w:rsidR="00166F72" w:rsidRPr="00430E9A">
        <w:rPr>
          <w:rFonts w:asciiTheme="minorHAnsi" w:hAnsiTheme="minorHAnsi" w:cstheme="minorHAnsi"/>
          <w:b/>
          <w:bCs/>
          <w:sz w:val="24"/>
          <w:szCs w:val="24"/>
        </w:rPr>
        <w:t>Správa vybraných objektů MČ Praha 5</w:t>
      </w:r>
      <w:r w:rsidRPr="00E753CA">
        <w:rPr>
          <w:rFonts w:asciiTheme="minorHAnsi" w:hAnsiTheme="minorHAnsi" w:cstheme="minorHAnsi"/>
          <w:sz w:val="24"/>
          <w:szCs w:val="24"/>
        </w:rPr>
        <w:t xml:space="preserve">“, (dále jen „Veřejná zakázka“). Na základě tohoto zadávacího řízení byla pro plnění Veřejné zakázky vybrána nabídka </w:t>
      </w:r>
      <w:r w:rsidR="00FA5676">
        <w:rPr>
          <w:rFonts w:asciiTheme="minorHAnsi" w:hAnsiTheme="minorHAnsi" w:cstheme="minorHAnsi"/>
          <w:sz w:val="24"/>
          <w:szCs w:val="24"/>
        </w:rPr>
        <w:t>Správce</w:t>
      </w:r>
      <w:r w:rsidRPr="00E753CA">
        <w:rPr>
          <w:rFonts w:asciiTheme="minorHAnsi" w:hAnsiTheme="minorHAnsi" w:cstheme="minorHAnsi"/>
          <w:sz w:val="24"/>
          <w:szCs w:val="24"/>
        </w:rPr>
        <w:t xml:space="preserve"> ze dne </w:t>
      </w:r>
      <w:r w:rsidR="00430E9A" w:rsidRPr="00006600">
        <w:rPr>
          <w:rFonts w:ascii="Calibri Light" w:eastAsia="Times New Roman" w:hAnsi="Calibri Light" w:cs="Calibri Light"/>
          <w:sz w:val="24"/>
          <w:szCs w:val="24"/>
          <w:highlight w:val="yellow"/>
        </w:rPr>
        <w:t>[DOPLNÍ ÚČASTNÍK]</w:t>
      </w:r>
      <w:r w:rsidR="00430E9A" w:rsidRPr="00430E9A">
        <w:rPr>
          <w:rFonts w:ascii="Calibri Light" w:eastAsia="Times New Roman" w:hAnsi="Calibri Light" w:cs="Calibri Light"/>
          <w:sz w:val="24"/>
          <w:szCs w:val="24"/>
        </w:rPr>
        <w:t xml:space="preserve"> </w:t>
      </w:r>
      <w:r w:rsidRPr="00E753CA">
        <w:rPr>
          <w:rFonts w:asciiTheme="minorHAnsi" w:hAnsiTheme="minorHAnsi" w:cstheme="minorHAnsi"/>
          <w:sz w:val="24"/>
          <w:szCs w:val="24"/>
        </w:rPr>
        <w:t xml:space="preserve">v souladu s ustanovením § </w:t>
      </w:r>
      <w:r w:rsidR="000743F1">
        <w:rPr>
          <w:rFonts w:asciiTheme="minorHAnsi" w:hAnsiTheme="minorHAnsi" w:cstheme="minorHAnsi"/>
          <w:sz w:val="24"/>
          <w:szCs w:val="24"/>
        </w:rPr>
        <w:t>122</w:t>
      </w:r>
      <w:r w:rsidR="000743F1" w:rsidRPr="00E753CA">
        <w:rPr>
          <w:rFonts w:asciiTheme="minorHAnsi" w:hAnsiTheme="minorHAnsi" w:cstheme="minorHAnsi"/>
          <w:sz w:val="24"/>
          <w:szCs w:val="24"/>
        </w:rPr>
        <w:t xml:space="preserve"> </w:t>
      </w:r>
      <w:r w:rsidRPr="00E753CA">
        <w:rPr>
          <w:rFonts w:asciiTheme="minorHAnsi" w:hAnsiTheme="minorHAnsi" w:cstheme="minorHAnsi"/>
          <w:sz w:val="24"/>
          <w:szCs w:val="24"/>
        </w:rPr>
        <w:t xml:space="preserve">odst. 1 </w:t>
      </w:r>
      <w:r w:rsidR="00710684">
        <w:rPr>
          <w:rFonts w:asciiTheme="minorHAnsi" w:hAnsiTheme="minorHAnsi" w:cstheme="minorHAnsi"/>
          <w:sz w:val="24"/>
          <w:szCs w:val="24"/>
        </w:rPr>
        <w:t>ZZVZ</w:t>
      </w:r>
      <w:r w:rsidRPr="00E753CA">
        <w:rPr>
          <w:rFonts w:asciiTheme="minorHAnsi" w:hAnsiTheme="minorHAnsi" w:cstheme="minorHAnsi"/>
          <w:sz w:val="24"/>
          <w:szCs w:val="24"/>
        </w:rPr>
        <w:t>.</w:t>
      </w:r>
    </w:p>
    <w:p w14:paraId="316B6C50" w14:textId="4499B998" w:rsidR="00B66D9A" w:rsidRPr="00710684" w:rsidRDefault="00E83914" w:rsidP="00430E9A">
      <w:pPr>
        <w:pStyle w:val="Odstavecseseznamem"/>
        <w:numPr>
          <w:ilvl w:val="0"/>
          <w:numId w:val="18"/>
        </w:numPr>
        <w:tabs>
          <w:tab w:val="left" w:pos="426"/>
        </w:tabs>
        <w:suppressAutoHyphens w:val="0"/>
        <w:spacing w:after="0" w:line="240" w:lineRule="auto"/>
        <w:ind w:left="426" w:hanging="429"/>
        <w:jc w:val="both"/>
        <w:rPr>
          <w:rFonts w:asciiTheme="minorHAnsi" w:hAnsiTheme="minorHAnsi" w:cstheme="minorHAnsi"/>
          <w:sz w:val="24"/>
          <w:szCs w:val="24"/>
        </w:rPr>
      </w:pPr>
      <w:r w:rsidRPr="006D74D2">
        <w:rPr>
          <w:rFonts w:asciiTheme="minorHAnsi" w:eastAsia="Times New Roman" w:hAnsiTheme="minorHAnsi" w:cstheme="minorHAnsi"/>
          <w:kern w:val="0"/>
          <w:sz w:val="24"/>
          <w:szCs w:val="24"/>
          <w:lang w:eastAsia="cs-CZ"/>
        </w:rPr>
        <w:t>Smluvní strany berou na vědomí, že k nabytí účinnosti této smlouvy je nezbytné její uveřejnění v registru smluv podle § 5 odst. 2 zákona č. 340/2015 Sb., o zvláštních podmínkách účinnosti některých smluv, uveřejňování těchto smluv a o registru smluv, ve znění pozdějších předpisů, a to bezodkladně, nejpozději však ve lhůtě do třiceti (30) dnů ode dne podpisu smlouvy poslední smluvní stranou, které provede Městská část Praha 5. Smluvní strany berou na vědomí, že zveřejnění osobních údajů ve smlouvě uveřejněné v registru smluv podle věty první se děje v souladu s tímto zákonem a s čl. 6 odst. 1 písm. c) nařízení Evropského parlamentu a Rady (EU) 2016/679. Smluvní strany prohlašují, že skutečnosti obsažené ve smlouvě nepovažují za obchodní tajemství ve smyslu § 504 občanského zákoníku a udělují svolení k jejich užití a uveřejnění bez stanovení jakýchkoliv dalších podmínek</w:t>
      </w:r>
    </w:p>
    <w:p w14:paraId="0127069E" w14:textId="682456FB" w:rsidR="00B66D9A" w:rsidRDefault="00B66D9A" w:rsidP="00B66D9A">
      <w:pPr>
        <w:pStyle w:val="Odstavecseseznamem1"/>
        <w:spacing w:after="0" w:line="100" w:lineRule="atLeast"/>
        <w:ind w:left="735"/>
        <w:jc w:val="both"/>
        <w:rPr>
          <w:rFonts w:ascii="Calibri Light" w:eastAsia="Times New Roman" w:hAnsi="Calibri Light" w:cs="Calibri Light"/>
          <w:sz w:val="24"/>
          <w:szCs w:val="24"/>
        </w:rPr>
      </w:pPr>
    </w:p>
    <w:p w14:paraId="5529BAF1" w14:textId="77777777" w:rsidR="00430E9A" w:rsidRDefault="00430E9A" w:rsidP="00B66D9A">
      <w:pPr>
        <w:pStyle w:val="Odstavecseseznamem1"/>
        <w:spacing w:after="0" w:line="100" w:lineRule="atLeast"/>
        <w:ind w:left="735"/>
        <w:jc w:val="both"/>
        <w:rPr>
          <w:rFonts w:ascii="Calibri Light" w:eastAsia="Times New Roman" w:hAnsi="Calibri Light" w:cs="Calibri Light"/>
          <w:sz w:val="24"/>
          <w:szCs w:val="24"/>
        </w:rPr>
      </w:pPr>
    </w:p>
    <w:p w14:paraId="60DC76CE" w14:textId="15E934BD" w:rsidR="00B66D9A" w:rsidRPr="00F0781C" w:rsidRDefault="00B66D9A" w:rsidP="00430E9A">
      <w:pPr>
        <w:pStyle w:val="Odstavecseseznamem1"/>
        <w:numPr>
          <w:ilvl w:val="0"/>
          <w:numId w:val="1"/>
        </w:numPr>
        <w:spacing w:after="0" w:line="100" w:lineRule="atLeast"/>
        <w:jc w:val="center"/>
        <w:rPr>
          <w:rFonts w:asciiTheme="minorHAnsi" w:eastAsia="Times New Roman" w:hAnsiTheme="minorHAnsi" w:cstheme="minorHAnsi"/>
          <w:b/>
          <w:sz w:val="24"/>
          <w:szCs w:val="24"/>
        </w:rPr>
      </w:pPr>
      <w:r w:rsidRPr="00F0781C">
        <w:rPr>
          <w:rFonts w:asciiTheme="minorHAnsi" w:eastAsia="Times New Roman" w:hAnsiTheme="minorHAnsi" w:cstheme="minorHAnsi"/>
          <w:b/>
          <w:sz w:val="24"/>
          <w:szCs w:val="24"/>
        </w:rPr>
        <w:t>Předmět smlouvy</w:t>
      </w:r>
    </w:p>
    <w:p w14:paraId="336DC9F3" w14:textId="77777777" w:rsidR="00430E9A" w:rsidRPr="00710684" w:rsidRDefault="00430E9A" w:rsidP="00430E9A">
      <w:pPr>
        <w:pStyle w:val="Odstavecseseznamem1"/>
        <w:spacing w:after="0" w:line="100" w:lineRule="atLeast"/>
        <w:jc w:val="both"/>
        <w:rPr>
          <w:rFonts w:ascii="Calibri Light" w:eastAsia="Times New Roman" w:hAnsi="Calibri Light" w:cs="Calibri Light"/>
          <w:b/>
          <w:sz w:val="24"/>
          <w:szCs w:val="24"/>
        </w:rPr>
      </w:pPr>
    </w:p>
    <w:p w14:paraId="684FEC63" w14:textId="795927CD" w:rsidR="00675D13" w:rsidRPr="00675D13" w:rsidRDefault="00B66D9A" w:rsidP="00430E9A">
      <w:pPr>
        <w:pStyle w:val="Zkladntext"/>
        <w:numPr>
          <w:ilvl w:val="0"/>
          <w:numId w:val="20"/>
        </w:numPr>
        <w:tabs>
          <w:tab w:val="clear" w:pos="360"/>
          <w:tab w:val="num" w:pos="426"/>
        </w:tabs>
        <w:ind w:left="426" w:hanging="426"/>
        <w:rPr>
          <w:rFonts w:asciiTheme="minorHAnsi" w:hAnsiTheme="minorHAnsi" w:cstheme="minorHAnsi"/>
        </w:rPr>
      </w:pPr>
      <w:r w:rsidRPr="00E753CA">
        <w:rPr>
          <w:rFonts w:asciiTheme="minorHAnsi" w:hAnsiTheme="minorHAnsi" w:cstheme="minorHAnsi"/>
        </w:rPr>
        <w:t>Předmětem této smlouvy je provádění a zabezpečování správy spravovaných nemovitostí, na její účet, za úplatu a za podmínek a v rozsahu stanoveném touto smlouvou. Rozumí se tím výkon práv a povinností vyplývajících ze soukromoprávních a veřejnoprávních vztahů k těmto spravovaným nemovitostem a ke všem prostorům v nich se nalézajících, zejména uskutečňování právních úkonů, ale i faktických úkonů a činností, jejichž výsledkem bude řádná péče o spravované nemovitosti, jejich údržba, opravy a technické zhodnocení, zajišťování a obstarávání jejich provozu, a to jak z hlediska právního, ekonomického, tak i stavebně-technického.</w:t>
      </w:r>
      <w:r w:rsidR="00675D13" w:rsidRPr="00675D13">
        <w:rPr>
          <w:rFonts w:asciiTheme="minorHAnsi" w:hAnsiTheme="minorHAnsi" w:cstheme="minorHAnsi"/>
        </w:rPr>
        <w:t xml:space="preserve"> </w:t>
      </w:r>
    </w:p>
    <w:p w14:paraId="04C6B566" w14:textId="2F9A74D2" w:rsidR="00B66D9A" w:rsidRPr="00E753CA" w:rsidRDefault="00675D13" w:rsidP="00430E9A">
      <w:pPr>
        <w:pStyle w:val="Zkladntext"/>
        <w:numPr>
          <w:ilvl w:val="0"/>
          <w:numId w:val="20"/>
        </w:numPr>
        <w:tabs>
          <w:tab w:val="clear" w:pos="360"/>
          <w:tab w:val="num" w:pos="426"/>
        </w:tabs>
        <w:ind w:left="426" w:hanging="426"/>
        <w:rPr>
          <w:rFonts w:asciiTheme="minorHAnsi" w:hAnsiTheme="minorHAnsi" w:cstheme="minorHAnsi"/>
        </w:rPr>
      </w:pPr>
      <w:r>
        <w:rPr>
          <w:rFonts w:asciiTheme="minorHAnsi" w:hAnsiTheme="minorHAnsi" w:cstheme="minorHAnsi"/>
        </w:rPr>
        <w:t>Z</w:t>
      </w:r>
      <w:r w:rsidRPr="00675D13">
        <w:rPr>
          <w:rFonts w:asciiTheme="minorHAnsi" w:hAnsiTheme="minorHAnsi" w:cstheme="minorHAnsi"/>
        </w:rPr>
        <w:t>ajištění poskytování služeb recepce v objektu „Ženské domovy“ tj. domu Radlická 2000/3, Praha 5</w:t>
      </w:r>
      <w:r w:rsidR="001B722F">
        <w:rPr>
          <w:rFonts w:asciiTheme="minorHAnsi" w:hAnsiTheme="minorHAnsi" w:cstheme="minorHAnsi"/>
        </w:rPr>
        <w:t>.</w:t>
      </w:r>
    </w:p>
    <w:p w14:paraId="5629C77F" w14:textId="77777777" w:rsidR="00B66D9A" w:rsidRPr="00E753CA" w:rsidRDefault="00B66D9A" w:rsidP="00430E9A">
      <w:pPr>
        <w:pStyle w:val="Zkladntext"/>
        <w:numPr>
          <w:ilvl w:val="0"/>
          <w:numId w:val="20"/>
        </w:numPr>
        <w:tabs>
          <w:tab w:val="clear" w:pos="360"/>
          <w:tab w:val="num" w:pos="426"/>
        </w:tabs>
        <w:ind w:left="426" w:hanging="426"/>
        <w:rPr>
          <w:rFonts w:asciiTheme="minorHAnsi" w:hAnsiTheme="minorHAnsi" w:cstheme="minorHAnsi"/>
        </w:rPr>
      </w:pPr>
      <w:r w:rsidRPr="00E753CA">
        <w:rPr>
          <w:rFonts w:asciiTheme="minorHAnsi" w:hAnsiTheme="minorHAnsi" w:cstheme="minorHAnsi"/>
        </w:rPr>
        <w:t xml:space="preserve">Správce se zavazuje činnosti spojené s výkonem správy spravovaných nemovitostí vykonávat s potřebnou odbornou péčí. Zejména ručí za formální i věcnou správnost veškeré dokumentace vyhotovené správcem v rámci plnění předmětu této smlouvy, včetně všech účetních dokladů, týkajících se předmětu této smlouvy, které jsou zasílány nájemcům bytů a nebytových prostorů nacházejících se ve spravovaných nemovitostech, </w:t>
      </w:r>
      <w:r w:rsidRPr="00E753CA">
        <w:rPr>
          <w:rFonts w:asciiTheme="minorHAnsi" w:hAnsiTheme="minorHAnsi" w:cstheme="minorHAnsi"/>
        </w:rPr>
        <w:lastRenderedPageBreak/>
        <w:t>MČ Praha 5</w:t>
      </w:r>
      <w:r>
        <w:rPr>
          <w:rFonts w:asciiTheme="minorHAnsi" w:hAnsiTheme="minorHAnsi" w:cstheme="minorHAnsi"/>
        </w:rPr>
        <w:t>,</w:t>
      </w:r>
      <w:r w:rsidRPr="00E753CA">
        <w:rPr>
          <w:rFonts w:asciiTheme="minorHAnsi" w:hAnsiTheme="minorHAnsi" w:cstheme="minorHAnsi"/>
        </w:rPr>
        <w:t xml:space="preserve"> popřípadě třetím osobám. Správce se zavazuje provádět a zabezpečovat tyto činnosti v rozsahu a za podmínek v této smlouvě dohodnutých, přičemž kromě přímé správy může správce pověřit plněním některých činností třetí osobu. V takovém případě odpovídá Správce Příkazci tak, jako by správu </w:t>
      </w:r>
      <w:r>
        <w:rPr>
          <w:rFonts w:asciiTheme="minorHAnsi" w:hAnsiTheme="minorHAnsi" w:cstheme="minorHAnsi"/>
        </w:rPr>
        <w:t xml:space="preserve">či činnosti </w:t>
      </w:r>
      <w:r w:rsidRPr="00E753CA">
        <w:rPr>
          <w:rFonts w:asciiTheme="minorHAnsi" w:hAnsiTheme="minorHAnsi" w:cstheme="minorHAnsi"/>
        </w:rPr>
        <w:t>vykonával sám.</w:t>
      </w:r>
    </w:p>
    <w:p w14:paraId="6184DBBB" w14:textId="49769A83" w:rsidR="000743F1" w:rsidRPr="007A3134" w:rsidRDefault="00B66D9A" w:rsidP="00430E9A">
      <w:pPr>
        <w:pStyle w:val="Zkladntext"/>
        <w:numPr>
          <w:ilvl w:val="0"/>
          <w:numId w:val="20"/>
        </w:numPr>
        <w:tabs>
          <w:tab w:val="clear" w:pos="360"/>
          <w:tab w:val="num" w:pos="426"/>
        </w:tabs>
        <w:ind w:left="426" w:hanging="426"/>
        <w:rPr>
          <w:rFonts w:asciiTheme="minorHAnsi" w:hAnsiTheme="minorHAnsi" w:cstheme="minorHAnsi"/>
        </w:rPr>
      </w:pPr>
      <w:r w:rsidRPr="00E753CA">
        <w:rPr>
          <w:rFonts w:asciiTheme="minorHAnsi" w:hAnsiTheme="minorHAnsi" w:cstheme="minorHAnsi"/>
        </w:rPr>
        <w:t xml:space="preserve">Správce je povinen řídit se při plnění předmětu této smlouvy příslušnými obecně závaznými právními předpisy (zejména občanským a obchodním zákoníkem v platném znění, zákonem o účetnictví v platném znění, zákonem o daních z příjmů v platném znění, zákonem o dani z přidané hodnoty v platném znění, zákonem o veřejných zakázkách v platném znění atd.), dále pokyny MČ Praha </w:t>
      </w:r>
      <w:smartTag w:uri="urn:schemas-microsoft-com:office:smarttags" w:element="metricconverter">
        <w:smartTagPr>
          <w:attr w:name="ProductID" w:val="5 a"/>
        </w:smartTagPr>
        <w:r w:rsidRPr="00E753CA">
          <w:rPr>
            <w:rFonts w:asciiTheme="minorHAnsi" w:hAnsiTheme="minorHAnsi" w:cstheme="minorHAnsi"/>
          </w:rPr>
          <w:t>5 a</w:t>
        </w:r>
      </w:smartTag>
      <w:r w:rsidRPr="00E753CA">
        <w:rPr>
          <w:rFonts w:asciiTheme="minorHAnsi" w:hAnsiTheme="minorHAnsi" w:cstheme="minorHAnsi"/>
        </w:rPr>
        <w:t xml:space="preserve"> při plnění předmětu této smlouvy vždy jednat v souladu se zájmy MČ Praha 5.</w:t>
      </w:r>
    </w:p>
    <w:p w14:paraId="3D11DB50" w14:textId="31E4841B" w:rsidR="00B66D9A" w:rsidRDefault="00710684" w:rsidP="00430E9A">
      <w:pPr>
        <w:pStyle w:val="Zkladntext"/>
        <w:numPr>
          <w:ilvl w:val="0"/>
          <w:numId w:val="20"/>
        </w:numPr>
        <w:tabs>
          <w:tab w:val="clear" w:pos="360"/>
          <w:tab w:val="num" w:pos="426"/>
        </w:tabs>
        <w:ind w:left="426" w:hanging="426"/>
        <w:rPr>
          <w:rFonts w:asciiTheme="minorHAnsi" w:hAnsiTheme="minorHAnsi" w:cstheme="minorHAnsi"/>
        </w:rPr>
      </w:pPr>
      <w:r w:rsidRPr="000743F1">
        <w:rPr>
          <w:rFonts w:asciiTheme="minorHAnsi" w:hAnsiTheme="minorHAnsi" w:cstheme="minorHAnsi"/>
        </w:rPr>
        <w:t xml:space="preserve">Seznam dalších spravovaných objektů (kromě objektů vyjmenovaných výslovně výše) se může jednostranným rozhodnutím Příkazce měnit s tím, že počet dalších spravovaných bytových či nebytových objektů se může navyšovat a anebo snižovat. </w:t>
      </w:r>
      <w:r w:rsidR="00B66D9A" w:rsidRPr="00876994">
        <w:rPr>
          <w:rFonts w:asciiTheme="minorHAnsi" w:hAnsiTheme="minorHAnsi" w:cstheme="minorHAnsi"/>
        </w:rPr>
        <w:t xml:space="preserve">Správce je povinen převzít (anebo vyjmout ze své správy) další objekty, u kterých Příkazce vykonává práva povinnosti vlastníka, nejpozději do konce druhého měsíce následujícího po doručení rozhodnutí Příkazce o jejich přidání či vyjmutí. </w:t>
      </w:r>
      <w:r w:rsidR="00B66D9A" w:rsidRPr="00430E9A">
        <w:rPr>
          <w:rFonts w:asciiTheme="minorHAnsi" w:hAnsiTheme="minorHAnsi" w:cstheme="minorHAnsi"/>
        </w:rPr>
        <w:t>Příkazce není oprávněn požad</w:t>
      </w:r>
      <w:r w:rsidR="008A5747" w:rsidRPr="00430E9A">
        <w:rPr>
          <w:rFonts w:asciiTheme="minorHAnsi" w:hAnsiTheme="minorHAnsi" w:cstheme="minorHAnsi"/>
        </w:rPr>
        <w:t>ova</w:t>
      </w:r>
      <w:r w:rsidR="00861EAD" w:rsidRPr="00430E9A">
        <w:rPr>
          <w:rFonts w:asciiTheme="minorHAnsi" w:hAnsiTheme="minorHAnsi" w:cstheme="minorHAnsi"/>
        </w:rPr>
        <w:t xml:space="preserve">t od Správce vyjmutí </w:t>
      </w:r>
      <w:r w:rsidR="00B66D9A" w:rsidRPr="00430E9A">
        <w:rPr>
          <w:rFonts w:asciiTheme="minorHAnsi" w:hAnsiTheme="minorHAnsi" w:cstheme="minorHAnsi"/>
        </w:rPr>
        <w:t xml:space="preserve">objektů </w:t>
      </w:r>
      <w:r w:rsidR="008978FB" w:rsidRPr="00430E9A">
        <w:rPr>
          <w:rFonts w:asciiTheme="minorHAnsi" w:hAnsiTheme="minorHAnsi" w:cstheme="minorHAnsi"/>
        </w:rPr>
        <w:t>uvedených v čl. 2 odst. 1) písm. c) této smlouvy</w:t>
      </w:r>
      <w:r w:rsidR="00CB23A2" w:rsidRPr="00430E9A">
        <w:rPr>
          <w:rFonts w:asciiTheme="minorHAnsi" w:hAnsiTheme="minorHAnsi" w:cstheme="minorHAnsi"/>
        </w:rPr>
        <w:t>.</w:t>
      </w:r>
      <w:r w:rsidR="00B66D9A" w:rsidRPr="00430E9A">
        <w:rPr>
          <w:rFonts w:asciiTheme="minorHAnsi" w:hAnsiTheme="minorHAnsi" w:cstheme="minorHAnsi"/>
        </w:rPr>
        <w:t xml:space="preserve"> </w:t>
      </w:r>
      <w:r w:rsidR="007A3134" w:rsidRPr="00430E9A">
        <w:t xml:space="preserve"> </w:t>
      </w:r>
      <w:r w:rsidR="007A3134" w:rsidRPr="007A3134">
        <w:rPr>
          <w:rFonts w:asciiTheme="minorHAnsi" w:hAnsiTheme="minorHAnsi" w:cstheme="minorHAnsi"/>
        </w:rPr>
        <w:t>Správa nového objekt</w:t>
      </w:r>
      <w:r w:rsidR="005A28C0">
        <w:rPr>
          <w:rFonts w:asciiTheme="minorHAnsi" w:hAnsiTheme="minorHAnsi" w:cstheme="minorHAnsi"/>
        </w:rPr>
        <w:t>u</w:t>
      </w:r>
      <w:r w:rsidR="007A3134" w:rsidRPr="007A3134">
        <w:rPr>
          <w:rFonts w:asciiTheme="minorHAnsi" w:hAnsiTheme="minorHAnsi" w:cstheme="minorHAnsi"/>
        </w:rPr>
        <w:t xml:space="preserve"> započne vždy k 1. kalendářnímu dni měsíce, pokud se vybraný dodavatel nedohodne se zadavatelem jinak.</w:t>
      </w:r>
      <w:r w:rsidR="00475B0C">
        <w:rPr>
          <w:rFonts w:asciiTheme="minorHAnsi" w:hAnsiTheme="minorHAnsi" w:cstheme="minorHAnsi"/>
        </w:rPr>
        <w:t xml:space="preserve"> </w:t>
      </w:r>
      <w:r w:rsidR="00475B0C" w:rsidRPr="00475B0C">
        <w:rPr>
          <w:rFonts w:asciiTheme="minorHAnsi" w:hAnsiTheme="minorHAnsi" w:cstheme="minorHAnsi"/>
        </w:rPr>
        <w:t>Měsíční cena za správu těchto dalších objektů se určí u bytového objektu jako součin počtu jednotek a ceny správy za 1 jednotku nabídnuté dodavatelem (čl. 5 odst. 2 smlouvy) a u nebytového objektu jako součin počtu metrů čtverečních všech podlahových ploch (pronajatých i nepronajatých) nájemních jednotek a ceny za 1 metr čtvereční nabídnuté dodavatelem (čl. 5 odst. 3 smlouvy).</w:t>
      </w:r>
    </w:p>
    <w:p w14:paraId="75687143" w14:textId="77777777" w:rsidR="000743F1" w:rsidRPr="00876994" w:rsidRDefault="000743F1" w:rsidP="007A3134">
      <w:pPr>
        <w:pStyle w:val="Zkladntext"/>
        <w:ind w:left="360"/>
        <w:rPr>
          <w:rFonts w:asciiTheme="minorHAnsi" w:hAnsiTheme="minorHAnsi" w:cstheme="minorHAnsi"/>
        </w:rPr>
      </w:pPr>
    </w:p>
    <w:p w14:paraId="6ECDDA39" w14:textId="77777777" w:rsidR="00B66D9A" w:rsidRDefault="00B66D9A" w:rsidP="00B66D9A">
      <w:pPr>
        <w:pStyle w:val="Zkladntext"/>
        <w:rPr>
          <w:rFonts w:asciiTheme="minorHAnsi" w:hAnsiTheme="minorHAnsi" w:cstheme="minorHAnsi"/>
          <w:color w:val="FF0000"/>
        </w:rPr>
      </w:pPr>
    </w:p>
    <w:p w14:paraId="2FF72A12" w14:textId="0EFB27CF" w:rsidR="00B66D9A" w:rsidRPr="00B66D9A" w:rsidRDefault="000A3042" w:rsidP="00B66D9A">
      <w:pPr>
        <w:pStyle w:val="Odstavecseseznamem"/>
        <w:numPr>
          <w:ilvl w:val="0"/>
          <w:numId w:val="21"/>
        </w:numPr>
        <w:jc w:val="center"/>
        <w:rPr>
          <w:rFonts w:asciiTheme="minorHAnsi" w:hAnsiTheme="minorHAnsi" w:cstheme="minorHAnsi"/>
          <w:b/>
          <w:sz w:val="24"/>
          <w:szCs w:val="24"/>
        </w:rPr>
      </w:pPr>
      <w:r>
        <w:rPr>
          <w:rFonts w:asciiTheme="minorHAnsi" w:hAnsiTheme="minorHAnsi" w:cstheme="minorHAnsi"/>
          <w:b/>
          <w:sz w:val="24"/>
          <w:szCs w:val="24"/>
        </w:rPr>
        <w:t xml:space="preserve"> </w:t>
      </w:r>
      <w:r w:rsidR="00B66D9A" w:rsidRPr="00B66D9A">
        <w:rPr>
          <w:rFonts w:asciiTheme="minorHAnsi" w:hAnsiTheme="minorHAnsi" w:cstheme="minorHAnsi"/>
          <w:b/>
          <w:sz w:val="24"/>
          <w:szCs w:val="24"/>
        </w:rPr>
        <w:t>Práva a povinnosti smluvních stran</w:t>
      </w:r>
    </w:p>
    <w:p w14:paraId="5BC3973A" w14:textId="77777777" w:rsidR="00430E9A" w:rsidRDefault="00430E9A" w:rsidP="00430E9A">
      <w:pPr>
        <w:pStyle w:val="Odstavecseseznamem"/>
        <w:tabs>
          <w:tab w:val="left" w:pos="567"/>
        </w:tabs>
        <w:suppressAutoHyphens w:val="0"/>
        <w:spacing w:after="0" w:line="240" w:lineRule="auto"/>
        <w:ind w:left="360"/>
        <w:jc w:val="both"/>
        <w:rPr>
          <w:rFonts w:asciiTheme="minorHAnsi" w:hAnsiTheme="minorHAnsi" w:cstheme="minorHAnsi"/>
          <w:sz w:val="24"/>
          <w:szCs w:val="24"/>
        </w:rPr>
      </w:pPr>
    </w:p>
    <w:p w14:paraId="40A33494" w14:textId="580F3DD2" w:rsidR="00B66D9A" w:rsidRPr="00E753CA" w:rsidRDefault="00B66D9A" w:rsidP="00430E9A">
      <w:pPr>
        <w:pStyle w:val="Odstavecseseznamem"/>
        <w:numPr>
          <w:ilvl w:val="0"/>
          <w:numId w:val="22"/>
        </w:numPr>
        <w:tabs>
          <w:tab w:val="left" w:pos="426"/>
        </w:tabs>
        <w:suppressAutoHyphens w:val="0"/>
        <w:spacing w:after="0" w:line="240" w:lineRule="auto"/>
        <w:ind w:left="426" w:hanging="426"/>
        <w:jc w:val="both"/>
        <w:rPr>
          <w:rFonts w:asciiTheme="minorHAnsi" w:hAnsiTheme="minorHAnsi" w:cstheme="minorHAnsi"/>
          <w:sz w:val="24"/>
          <w:szCs w:val="24"/>
        </w:rPr>
      </w:pPr>
      <w:r w:rsidRPr="00E753CA">
        <w:rPr>
          <w:rFonts w:asciiTheme="minorHAnsi" w:hAnsiTheme="minorHAnsi" w:cstheme="minorHAnsi"/>
          <w:sz w:val="24"/>
          <w:szCs w:val="24"/>
        </w:rPr>
        <w:t xml:space="preserve">Správce jedná jménem Příkazce v rozsahu této smlouvy, a v případech, kdy je to potřeba, zároveň na základě plných mocí udělených Příkazcem. Příkazce je povinen udělit správci plnou moc bez zbytečného odkladu po obdržení jeho žádosti a tuto neodvolat po dobu plnění předmětu této smlouvy na základě příslušné plné moci. </w:t>
      </w:r>
    </w:p>
    <w:p w14:paraId="5024E336" w14:textId="77777777" w:rsidR="00B66D9A" w:rsidRPr="00E753CA" w:rsidRDefault="00B66D9A" w:rsidP="00430E9A">
      <w:pPr>
        <w:pStyle w:val="Odstavecseseznamem"/>
        <w:numPr>
          <w:ilvl w:val="0"/>
          <w:numId w:val="22"/>
        </w:numPr>
        <w:tabs>
          <w:tab w:val="left" w:pos="426"/>
        </w:tabs>
        <w:suppressAutoHyphens w:val="0"/>
        <w:spacing w:after="0" w:line="240" w:lineRule="auto"/>
        <w:ind w:left="426" w:hanging="426"/>
        <w:jc w:val="both"/>
        <w:rPr>
          <w:rFonts w:asciiTheme="minorHAnsi" w:hAnsiTheme="minorHAnsi" w:cstheme="minorHAnsi"/>
          <w:sz w:val="24"/>
          <w:szCs w:val="24"/>
        </w:rPr>
      </w:pPr>
      <w:r w:rsidRPr="00E753CA">
        <w:rPr>
          <w:rFonts w:asciiTheme="minorHAnsi" w:hAnsiTheme="minorHAnsi" w:cstheme="minorHAnsi"/>
          <w:sz w:val="24"/>
          <w:szCs w:val="24"/>
        </w:rPr>
        <w:t xml:space="preserve">Správce je povinen plnit práva a povinnosti vyplývající z této smlouvy a pokynů Příkazce udělených v rámci této smlouvy. </w:t>
      </w:r>
    </w:p>
    <w:p w14:paraId="322D7977" w14:textId="77777777" w:rsidR="00B66D9A" w:rsidRPr="00E753CA" w:rsidRDefault="00B66D9A" w:rsidP="00430E9A">
      <w:pPr>
        <w:pStyle w:val="Odstavecseseznamem"/>
        <w:numPr>
          <w:ilvl w:val="0"/>
          <w:numId w:val="22"/>
        </w:numPr>
        <w:tabs>
          <w:tab w:val="left" w:pos="426"/>
        </w:tabs>
        <w:suppressAutoHyphens w:val="0"/>
        <w:spacing w:after="0" w:line="240" w:lineRule="auto"/>
        <w:ind w:left="426" w:hanging="426"/>
        <w:jc w:val="both"/>
        <w:rPr>
          <w:rFonts w:asciiTheme="minorHAnsi" w:hAnsiTheme="minorHAnsi" w:cstheme="minorHAnsi"/>
          <w:sz w:val="24"/>
          <w:szCs w:val="24"/>
        </w:rPr>
      </w:pPr>
      <w:r w:rsidRPr="00E753CA">
        <w:rPr>
          <w:rFonts w:asciiTheme="minorHAnsi" w:hAnsiTheme="minorHAnsi" w:cstheme="minorHAnsi"/>
          <w:sz w:val="24"/>
          <w:szCs w:val="24"/>
        </w:rPr>
        <w:t xml:space="preserve">Správce je povinen oznámit Příkazci všechny okolnosti, které zjistil při uskutečňování činností dle této smlouvy a (nebo) které zjistil i mimo rámec činností dle této smlouvy, a jež by mohly mít vliv na zadání pokynů Příkazce nebo jejich změnu. </w:t>
      </w:r>
    </w:p>
    <w:p w14:paraId="1599A4D2" w14:textId="77777777" w:rsidR="00B66D9A" w:rsidRDefault="00B66D9A" w:rsidP="00430E9A">
      <w:pPr>
        <w:pStyle w:val="Odstavecseseznamem"/>
        <w:numPr>
          <w:ilvl w:val="0"/>
          <w:numId w:val="22"/>
        </w:numPr>
        <w:tabs>
          <w:tab w:val="left" w:pos="426"/>
        </w:tabs>
        <w:suppressAutoHyphens w:val="0"/>
        <w:spacing w:after="0" w:line="240" w:lineRule="auto"/>
        <w:ind w:left="426" w:hanging="426"/>
        <w:jc w:val="both"/>
        <w:rPr>
          <w:rFonts w:asciiTheme="minorHAnsi" w:hAnsiTheme="minorHAnsi" w:cstheme="minorHAnsi"/>
          <w:sz w:val="24"/>
          <w:szCs w:val="24"/>
        </w:rPr>
      </w:pPr>
      <w:r w:rsidRPr="00E753CA">
        <w:rPr>
          <w:rFonts w:asciiTheme="minorHAnsi" w:hAnsiTheme="minorHAnsi" w:cstheme="minorHAnsi"/>
          <w:sz w:val="24"/>
          <w:szCs w:val="24"/>
        </w:rPr>
        <w:t>Správce bere na vědomí, že seznam oprávněných nájemců ke dni účinnosti této smlouvy bude tvořit přílohu předávacího protokolu (dále jen „oprávnění nájemci“).</w:t>
      </w:r>
    </w:p>
    <w:p w14:paraId="29738654" w14:textId="77777777" w:rsidR="00430E9A" w:rsidRDefault="00156FDF" w:rsidP="00430E9A">
      <w:pPr>
        <w:pStyle w:val="Odstavecseseznamem"/>
        <w:numPr>
          <w:ilvl w:val="0"/>
          <w:numId w:val="22"/>
        </w:numPr>
        <w:tabs>
          <w:tab w:val="left" w:pos="426"/>
        </w:tabs>
        <w:ind w:left="426" w:hanging="426"/>
        <w:rPr>
          <w:rFonts w:asciiTheme="minorHAnsi" w:hAnsiTheme="minorHAnsi" w:cstheme="minorHAnsi"/>
          <w:sz w:val="24"/>
          <w:szCs w:val="24"/>
        </w:rPr>
      </w:pPr>
      <w:r w:rsidRPr="001B722F">
        <w:rPr>
          <w:rFonts w:asciiTheme="minorHAnsi" w:hAnsiTheme="minorHAnsi" w:cstheme="minorHAnsi"/>
          <w:sz w:val="24"/>
          <w:szCs w:val="24"/>
        </w:rPr>
        <w:t>Specifikace předmětu plnění poskytování recepční služby v objektu „Ženské domovy“</w:t>
      </w:r>
      <w:r w:rsidR="001B722F" w:rsidRPr="001B722F">
        <w:rPr>
          <w:rFonts w:asciiTheme="minorHAnsi" w:hAnsiTheme="minorHAnsi" w:cstheme="minorHAnsi"/>
          <w:sz w:val="24"/>
          <w:szCs w:val="24"/>
        </w:rPr>
        <w:t>, tj. domu Radlická 2000/3, Praha 5,</w:t>
      </w:r>
    </w:p>
    <w:p w14:paraId="78CEB1F2" w14:textId="377FEA9C" w:rsidR="00156FDF" w:rsidRPr="00F0781C" w:rsidRDefault="00FA5676" w:rsidP="00F0781C">
      <w:pPr>
        <w:pStyle w:val="Odstavecseseznamem"/>
        <w:numPr>
          <w:ilvl w:val="1"/>
          <w:numId w:val="41"/>
        </w:numPr>
        <w:tabs>
          <w:tab w:val="left" w:pos="851"/>
        </w:tabs>
        <w:ind w:left="851" w:hanging="425"/>
        <w:rPr>
          <w:rFonts w:asciiTheme="minorHAnsi" w:hAnsiTheme="minorHAnsi" w:cstheme="minorHAnsi"/>
          <w:sz w:val="28"/>
          <w:szCs w:val="24"/>
        </w:rPr>
      </w:pPr>
      <w:r w:rsidRPr="00F0781C">
        <w:rPr>
          <w:rFonts w:asciiTheme="minorHAnsi" w:hAnsiTheme="minorHAnsi" w:cstheme="minorHAnsi"/>
          <w:sz w:val="24"/>
        </w:rPr>
        <w:t>Správce</w:t>
      </w:r>
      <w:r w:rsidR="00156FDF" w:rsidRPr="00F0781C">
        <w:rPr>
          <w:rFonts w:asciiTheme="minorHAnsi" w:hAnsiTheme="minorHAnsi" w:cstheme="minorHAnsi"/>
          <w:sz w:val="24"/>
        </w:rPr>
        <w:t xml:space="preserve"> je povinen poskytovat recepční služby dle této smlouvy prostřednictvím následujících pracovníků: recepční</w:t>
      </w:r>
    </w:p>
    <w:p w14:paraId="0973CA5E" w14:textId="21EBA0F0" w:rsidR="00156FDF" w:rsidRPr="00156FDF" w:rsidRDefault="00156FDF" w:rsidP="00F0781C">
      <w:pPr>
        <w:numPr>
          <w:ilvl w:val="1"/>
          <w:numId w:val="33"/>
        </w:numPr>
        <w:tabs>
          <w:tab w:val="clear" w:pos="1440"/>
          <w:tab w:val="num" w:pos="1134"/>
        </w:tabs>
        <w:suppressAutoHyphens w:val="0"/>
        <w:spacing w:after="0" w:line="240" w:lineRule="auto"/>
        <w:ind w:left="1134" w:hanging="283"/>
        <w:contextualSpacing/>
        <w:jc w:val="both"/>
        <w:rPr>
          <w:rFonts w:asciiTheme="minorHAnsi" w:hAnsiTheme="minorHAnsi" w:cstheme="minorHAnsi"/>
          <w:sz w:val="24"/>
          <w:szCs w:val="24"/>
        </w:rPr>
      </w:pPr>
      <w:r w:rsidRPr="00156FDF">
        <w:rPr>
          <w:rFonts w:asciiTheme="minorHAnsi" w:hAnsiTheme="minorHAnsi" w:cstheme="minorHAnsi"/>
          <w:sz w:val="24"/>
          <w:szCs w:val="24"/>
        </w:rPr>
        <w:t>zajištění monitoringu chodu celého objektu, vedení knihy návštěv, popřípadě firem, které provádějí servis technologií;</w:t>
      </w:r>
    </w:p>
    <w:p w14:paraId="3A273C8F" w14:textId="77777777" w:rsidR="00156FDF" w:rsidRPr="00156FDF" w:rsidRDefault="00156FDF" w:rsidP="00F0781C">
      <w:pPr>
        <w:numPr>
          <w:ilvl w:val="1"/>
          <w:numId w:val="33"/>
        </w:numPr>
        <w:tabs>
          <w:tab w:val="clear" w:pos="1440"/>
          <w:tab w:val="num" w:pos="1134"/>
        </w:tabs>
        <w:suppressAutoHyphens w:val="0"/>
        <w:spacing w:after="0" w:line="240" w:lineRule="auto"/>
        <w:ind w:left="1134" w:hanging="283"/>
        <w:contextualSpacing/>
        <w:jc w:val="both"/>
        <w:rPr>
          <w:rFonts w:asciiTheme="minorHAnsi" w:hAnsiTheme="minorHAnsi" w:cstheme="minorHAnsi"/>
          <w:sz w:val="24"/>
          <w:szCs w:val="24"/>
        </w:rPr>
      </w:pPr>
      <w:r w:rsidRPr="00156FDF">
        <w:rPr>
          <w:rFonts w:asciiTheme="minorHAnsi" w:hAnsiTheme="minorHAnsi" w:cstheme="minorHAnsi"/>
          <w:sz w:val="24"/>
          <w:szCs w:val="24"/>
        </w:rPr>
        <w:t>příjem a ohlašování návštěv;</w:t>
      </w:r>
    </w:p>
    <w:p w14:paraId="0E4B0D93" w14:textId="12FF6F39" w:rsidR="00156FDF" w:rsidRPr="00156FDF" w:rsidRDefault="00156FDF" w:rsidP="00F0781C">
      <w:pPr>
        <w:numPr>
          <w:ilvl w:val="1"/>
          <w:numId w:val="33"/>
        </w:numPr>
        <w:tabs>
          <w:tab w:val="clear" w:pos="1440"/>
          <w:tab w:val="num" w:pos="1134"/>
        </w:tabs>
        <w:suppressAutoHyphens w:val="0"/>
        <w:spacing w:after="0" w:line="240" w:lineRule="auto"/>
        <w:ind w:left="1134" w:hanging="283"/>
        <w:contextualSpacing/>
        <w:jc w:val="both"/>
        <w:rPr>
          <w:rFonts w:asciiTheme="minorHAnsi" w:hAnsiTheme="minorHAnsi" w:cstheme="minorHAnsi"/>
          <w:sz w:val="24"/>
          <w:szCs w:val="24"/>
        </w:rPr>
      </w:pPr>
      <w:r w:rsidRPr="00156FDF">
        <w:rPr>
          <w:rFonts w:asciiTheme="minorHAnsi" w:hAnsiTheme="minorHAnsi" w:cstheme="minorHAnsi"/>
          <w:sz w:val="24"/>
          <w:szCs w:val="24"/>
        </w:rPr>
        <w:t>příjem a vyřizování veškerých příchozích i o</w:t>
      </w:r>
      <w:r w:rsidR="00C25B2A">
        <w:rPr>
          <w:rFonts w:asciiTheme="minorHAnsi" w:hAnsiTheme="minorHAnsi" w:cstheme="minorHAnsi"/>
          <w:sz w:val="24"/>
          <w:szCs w:val="24"/>
        </w:rPr>
        <w:t>d</w:t>
      </w:r>
      <w:r w:rsidRPr="00156FDF">
        <w:rPr>
          <w:rFonts w:asciiTheme="minorHAnsi" w:hAnsiTheme="minorHAnsi" w:cstheme="minorHAnsi"/>
          <w:sz w:val="24"/>
          <w:szCs w:val="24"/>
        </w:rPr>
        <w:t>chozích telefonátů;</w:t>
      </w:r>
    </w:p>
    <w:p w14:paraId="705468C9" w14:textId="77777777" w:rsidR="00156FDF" w:rsidRPr="00156FDF" w:rsidRDefault="00156FDF" w:rsidP="00F0781C">
      <w:pPr>
        <w:numPr>
          <w:ilvl w:val="1"/>
          <w:numId w:val="33"/>
        </w:numPr>
        <w:tabs>
          <w:tab w:val="clear" w:pos="1440"/>
          <w:tab w:val="num" w:pos="1134"/>
        </w:tabs>
        <w:suppressAutoHyphens w:val="0"/>
        <w:spacing w:after="0" w:line="240" w:lineRule="auto"/>
        <w:ind w:left="1134" w:hanging="283"/>
        <w:contextualSpacing/>
        <w:jc w:val="both"/>
        <w:rPr>
          <w:rFonts w:asciiTheme="minorHAnsi" w:hAnsiTheme="minorHAnsi" w:cstheme="minorHAnsi"/>
          <w:sz w:val="24"/>
          <w:szCs w:val="24"/>
        </w:rPr>
      </w:pPr>
      <w:r w:rsidRPr="00156FDF">
        <w:rPr>
          <w:rFonts w:asciiTheme="minorHAnsi" w:hAnsiTheme="minorHAnsi" w:cstheme="minorHAnsi"/>
          <w:sz w:val="24"/>
          <w:szCs w:val="24"/>
        </w:rPr>
        <w:lastRenderedPageBreak/>
        <w:t>příjem a vyřizování veškerých příchozích a odchozích požadavků přes interkom;</w:t>
      </w:r>
    </w:p>
    <w:p w14:paraId="7144E38C" w14:textId="77777777" w:rsidR="00156FDF" w:rsidRPr="00156FDF" w:rsidRDefault="00156FDF" w:rsidP="00F0781C">
      <w:pPr>
        <w:numPr>
          <w:ilvl w:val="1"/>
          <w:numId w:val="33"/>
        </w:numPr>
        <w:tabs>
          <w:tab w:val="clear" w:pos="1440"/>
          <w:tab w:val="num" w:pos="1134"/>
        </w:tabs>
        <w:suppressAutoHyphens w:val="0"/>
        <w:spacing w:after="0" w:line="240" w:lineRule="auto"/>
        <w:ind w:left="1134" w:hanging="283"/>
        <w:contextualSpacing/>
        <w:jc w:val="both"/>
        <w:rPr>
          <w:rFonts w:asciiTheme="minorHAnsi" w:hAnsiTheme="minorHAnsi" w:cstheme="minorHAnsi"/>
          <w:sz w:val="24"/>
          <w:szCs w:val="24"/>
        </w:rPr>
      </w:pPr>
      <w:r w:rsidRPr="00156FDF">
        <w:rPr>
          <w:rFonts w:asciiTheme="minorHAnsi" w:hAnsiTheme="minorHAnsi" w:cstheme="minorHAnsi"/>
          <w:sz w:val="24"/>
          <w:szCs w:val="24"/>
        </w:rPr>
        <w:t>elektronický vrátný – příjem požadavků pro vstup do objektu;</w:t>
      </w:r>
    </w:p>
    <w:p w14:paraId="7ADA6DDD" w14:textId="146F6D7B" w:rsidR="00156FDF" w:rsidRPr="00156FDF" w:rsidRDefault="00156FDF" w:rsidP="00F0781C">
      <w:pPr>
        <w:numPr>
          <w:ilvl w:val="1"/>
          <w:numId w:val="33"/>
        </w:numPr>
        <w:tabs>
          <w:tab w:val="clear" w:pos="1440"/>
          <w:tab w:val="num" w:pos="1134"/>
        </w:tabs>
        <w:suppressAutoHyphens w:val="0"/>
        <w:spacing w:after="0" w:line="240" w:lineRule="auto"/>
        <w:ind w:left="1134" w:hanging="283"/>
        <w:contextualSpacing/>
        <w:jc w:val="both"/>
        <w:rPr>
          <w:rFonts w:asciiTheme="minorHAnsi" w:hAnsiTheme="minorHAnsi" w:cstheme="minorHAnsi"/>
          <w:sz w:val="24"/>
          <w:szCs w:val="24"/>
        </w:rPr>
      </w:pPr>
      <w:r w:rsidRPr="00156FDF">
        <w:rPr>
          <w:rFonts w:asciiTheme="minorHAnsi" w:hAnsiTheme="minorHAnsi" w:cstheme="minorHAnsi"/>
          <w:sz w:val="24"/>
          <w:szCs w:val="24"/>
        </w:rPr>
        <w:t xml:space="preserve">informování klientů o akcích, změnách, haváriích, </w:t>
      </w:r>
      <w:r w:rsidR="00430E9A" w:rsidRPr="00156FDF">
        <w:rPr>
          <w:rFonts w:asciiTheme="minorHAnsi" w:hAnsiTheme="minorHAnsi" w:cstheme="minorHAnsi"/>
          <w:sz w:val="24"/>
          <w:szCs w:val="24"/>
        </w:rPr>
        <w:t>odstávkách</w:t>
      </w:r>
      <w:r w:rsidRPr="00156FDF">
        <w:rPr>
          <w:rFonts w:asciiTheme="minorHAnsi" w:hAnsiTheme="minorHAnsi" w:cstheme="minorHAnsi"/>
          <w:sz w:val="24"/>
          <w:szCs w:val="24"/>
        </w:rPr>
        <w:t xml:space="preserve"> atd.;</w:t>
      </w:r>
    </w:p>
    <w:p w14:paraId="28B5A8CE" w14:textId="77777777" w:rsidR="00156FDF" w:rsidRPr="00156FDF" w:rsidRDefault="00156FDF" w:rsidP="00F0781C">
      <w:pPr>
        <w:numPr>
          <w:ilvl w:val="1"/>
          <w:numId w:val="33"/>
        </w:numPr>
        <w:tabs>
          <w:tab w:val="clear" w:pos="1440"/>
          <w:tab w:val="num" w:pos="1134"/>
        </w:tabs>
        <w:suppressAutoHyphens w:val="0"/>
        <w:spacing w:after="0" w:line="240" w:lineRule="auto"/>
        <w:ind w:left="1134" w:hanging="283"/>
        <w:contextualSpacing/>
        <w:jc w:val="both"/>
        <w:rPr>
          <w:rFonts w:asciiTheme="minorHAnsi" w:hAnsiTheme="minorHAnsi" w:cstheme="minorHAnsi"/>
          <w:sz w:val="24"/>
          <w:szCs w:val="24"/>
        </w:rPr>
      </w:pPr>
      <w:r w:rsidRPr="00156FDF">
        <w:rPr>
          <w:rFonts w:asciiTheme="minorHAnsi" w:hAnsiTheme="minorHAnsi" w:cstheme="minorHAnsi"/>
          <w:sz w:val="24"/>
          <w:szCs w:val="24"/>
        </w:rPr>
        <w:t>příjem a evidence pošty – (zapsání došlé pošty do knihy), následné doručení do schránek;</w:t>
      </w:r>
    </w:p>
    <w:p w14:paraId="5C19A181" w14:textId="77777777" w:rsidR="00156FDF" w:rsidRPr="00156FDF" w:rsidRDefault="00156FDF" w:rsidP="00F0781C">
      <w:pPr>
        <w:numPr>
          <w:ilvl w:val="1"/>
          <w:numId w:val="33"/>
        </w:numPr>
        <w:tabs>
          <w:tab w:val="clear" w:pos="1440"/>
          <w:tab w:val="num" w:pos="1134"/>
        </w:tabs>
        <w:suppressAutoHyphens w:val="0"/>
        <w:spacing w:after="0" w:line="240" w:lineRule="auto"/>
        <w:ind w:left="1134" w:hanging="283"/>
        <w:contextualSpacing/>
        <w:jc w:val="both"/>
        <w:rPr>
          <w:rFonts w:asciiTheme="minorHAnsi" w:hAnsiTheme="minorHAnsi" w:cstheme="minorHAnsi"/>
          <w:sz w:val="24"/>
          <w:szCs w:val="24"/>
        </w:rPr>
      </w:pPr>
      <w:r w:rsidRPr="00156FDF">
        <w:rPr>
          <w:rFonts w:asciiTheme="minorHAnsi" w:hAnsiTheme="minorHAnsi" w:cstheme="minorHAnsi"/>
          <w:sz w:val="24"/>
          <w:szCs w:val="24"/>
        </w:rPr>
        <w:t xml:space="preserve">příjem a uchování doporučených zásilek a balíků, oznamování klientům (telefonem, emailem nebo </w:t>
      </w:r>
      <w:proofErr w:type="spellStart"/>
      <w:r w:rsidRPr="00156FDF">
        <w:rPr>
          <w:rFonts w:asciiTheme="minorHAnsi" w:hAnsiTheme="minorHAnsi" w:cstheme="minorHAnsi"/>
          <w:sz w:val="24"/>
          <w:szCs w:val="24"/>
        </w:rPr>
        <w:t>sms</w:t>
      </w:r>
      <w:proofErr w:type="spellEnd"/>
      <w:r w:rsidRPr="00156FDF">
        <w:rPr>
          <w:rFonts w:asciiTheme="minorHAnsi" w:hAnsiTheme="minorHAnsi" w:cstheme="minorHAnsi"/>
          <w:sz w:val="24"/>
          <w:szCs w:val="24"/>
        </w:rPr>
        <w:t xml:space="preserve"> zprávou) a předání do vlastních rukou;</w:t>
      </w:r>
    </w:p>
    <w:p w14:paraId="5E55B451" w14:textId="34EB5682" w:rsidR="00156FDF" w:rsidRPr="00156FDF" w:rsidRDefault="00156FDF" w:rsidP="00F0781C">
      <w:pPr>
        <w:numPr>
          <w:ilvl w:val="1"/>
          <w:numId w:val="33"/>
        </w:numPr>
        <w:tabs>
          <w:tab w:val="clear" w:pos="1440"/>
          <w:tab w:val="num" w:pos="1134"/>
        </w:tabs>
        <w:suppressAutoHyphens w:val="0"/>
        <w:spacing w:after="0" w:line="240" w:lineRule="auto"/>
        <w:ind w:left="1134" w:hanging="283"/>
        <w:contextualSpacing/>
        <w:jc w:val="both"/>
        <w:rPr>
          <w:rFonts w:asciiTheme="minorHAnsi" w:hAnsiTheme="minorHAnsi" w:cstheme="minorHAnsi"/>
          <w:sz w:val="24"/>
          <w:szCs w:val="24"/>
        </w:rPr>
      </w:pPr>
      <w:r w:rsidRPr="00156FDF">
        <w:rPr>
          <w:rFonts w:asciiTheme="minorHAnsi" w:hAnsiTheme="minorHAnsi" w:cstheme="minorHAnsi"/>
          <w:sz w:val="24"/>
          <w:szCs w:val="24"/>
        </w:rPr>
        <w:t xml:space="preserve">poskytování rad a asistentské pomoci klientům a návštěvám nájemců (orientace v Praze, objednání taxi, hledání informací na </w:t>
      </w:r>
      <w:r w:rsidR="00430E9A" w:rsidRPr="00156FDF">
        <w:rPr>
          <w:rFonts w:asciiTheme="minorHAnsi" w:hAnsiTheme="minorHAnsi" w:cstheme="minorHAnsi"/>
          <w:sz w:val="24"/>
          <w:szCs w:val="24"/>
        </w:rPr>
        <w:t>internetu</w:t>
      </w:r>
      <w:r w:rsidRPr="00156FDF">
        <w:rPr>
          <w:rFonts w:asciiTheme="minorHAnsi" w:hAnsiTheme="minorHAnsi" w:cstheme="minorHAnsi"/>
          <w:sz w:val="24"/>
          <w:szCs w:val="24"/>
        </w:rPr>
        <w:t xml:space="preserve"> apod.);</w:t>
      </w:r>
    </w:p>
    <w:p w14:paraId="18F37B31" w14:textId="77777777" w:rsidR="00156FDF" w:rsidRPr="00156FDF" w:rsidRDefault="00156FDF" w:rsidP="00F0781C">
      <w:pPr>
        <w:numPr>
          <w:ilvl w:val="1"/>
          <w:numId w:val="33"/>
        </w:numPr>
        <w:tabs>
          <w:tab w:val="clear" w:pos="1440"/>
          <w:tab w:val="num" w:pos="1134"/>
        </w:tabs>
        <w:suppressAutoHyphens w:val="0"/>
        <w:spacing w:after="0" w:line="240" w:lineRule="auto"/>
        <w:ind w:left="1134" w:hanging="283"/>
        <w:contextualSpacing/>
        <w:jc w:val="both"/>
        <w:rPr>
          <w:rFonts w:asciiTheme="minorHAnsi" w:hAnsiTheme="minorHAnsi" w:cstheme="minorHAnsi"/>
          <w:sz w:val="24"/>
          <w:szCs w:val="24"/>
        </w:rPr>
      </w:pPr>
      <w:r w:rsidRPr="00156FDF">
        <w:rPr>
          <w:rFonts w:asciiTheme="minorHAnsi" w:hAnsiTheme="minorHAnsi" w:cstheme="minorHAnsi"/>
          <w:sz w:val="24"/>
          <w:szCs w:val="24"/>
        </w:rPr>
        <w:t>asistence při finální přejímce nájemních prostor, spolupráce se zástupcem MČ Praha 5 popř. správcem objektu při kontrole stavu vodoměrů, elektroměrů a kalorimetrů;</w:t>
      </w:r>
    </w:p>
    <w:p w14:paraId="4FC9D2A1" w14:textId="77777777" w:rsidR="00156FDF" w:rsidRPr="00156FDF" w:rsidRDefault="00156FDF" w:rsidP="00F0781C">
      <w:pPr>
        <w:numPr>
          <w:ilvl w:val="1"/>
          <w:numId w:val="33"/>
        </w:numPr>
        <w:tabs>
          <w:tab w:val="clear" w:pos="1440"/>
          <w:tab w:val="num" w:pos="1134"/>
        </w:tabs>
        <w:suppressAutoHyphens w:val="0"/>
        <w:spacing w:after="0" w:line="240" w:lineRule="auto"/>
        <w:ind w:left="1134" w:hanging="283"/>
        <w:contextualSpacing/>
        <w:jc w:val="both"/>
        <w:rPr>
          <w:rFonts w:asciiTheme="minorHAnsi" w:hAnsiTheme="minorHAnsi" w:cstheme="minorHAnsi"/>
          <w:sz w:val="24"/>
          <w:szCs w:val="24"/>
        </w:rPr>
      </w:pPr>
      <w:r w:rsidRPr="00156FDF">
        <w:rPr>
          <w:rFonts w:asciiTheme="minorHAnsi" w:hAnsiTheme="minorHAnsi" w:cstheme="minorHAnsi"/>
          <w:sz w:val="24"/>
          <w:szCs w:val="24"/>
        </w:rPr>
        <w:t>vedení klíčového hospodářství technických prostor a společných prostor;</w:t>
      </w:r>
    </w:p>
    <w:p w14:paraId="0CA23D70" w14:textId="77777777" w:rsidR="00156FDF" w:rsidRPr="00156FDF" w:rsidRDefault="00156FDF" w:rsidP="00F0781C">
      <w:pPr>
        <w:numPr>
          <w:ilvl w:val="1"/>
          <w:numId w:val="33"/>
        </w:numPr>
        <w:tabs>
          <w:tab w:val="clear" w:pos="1440"/>
          <w:tab w:val="num" w:pos="1134"/>
        </w:tabs>
        <w:suppressAutoHyphens w:val="0"/>
        <w:spacing w:after="0" w:line="240" w:lineRule="auto"/>
        <w:ind w:left="1134" w:hanging="283"/>
        <w:contextualSpacing/>
        <w:jc w:val="both"/>
        <w:rPr>
          <w:rFonts w:asciiTheme="minorHAnsi" w:hAnsiTheme="minorHAnsi" w:cstheme="minorHAnsi"/>
          <w:sz w:val="24"/>
          <w:szCs w:val="24"/>
        </w:rPr>
      </w:pPr>
      <w:r w:rsidRPr="00156FDF">
        <w:rPr>
          <w:rFonts w:asciiTheme="minorHAnsi" w:hAnsiTheme="minorHAnsi" w:cstheme="minorHAnsi"/>
          <w:sz w:val="24"/>
          <w:szCs w:val="24"/>
        </w:rPr>
        <w:t>spolupráce s Městskou policií;</w:t>
      </w:r>
    </w:p>
    <w:p w14:paraId="471BA816" w14:textId="77777777" w:rsidR="00156FDF" w:rsidRPr="00156FDF" w:rsidRDefault="00156FDF" w:rsidP="00F0781C">
      <w:pPr>
        <w:numPr>
          <w:ilvl w:val="1"/>
          <w:numId w:val="33"/>
        </w:numPr>
        <w:tabs>
          <w:tab w:val="clear" w:pos="1440"/>
          <w:tab w:val="num" w:pos="1134"/>
        </w:tabs>
        <w:suppressAutoHyphens w:val="0"/>
        <w:spacing w:after="0" w:line="240" w:lineRule="auto"/>
        <w:ind w:left="1134" w:hanging="283"/>
        <w:contextualSpacing/>
        <w:jc w:val="both"/>
        <w:rPr>
          <w:rFonts w:asciiTheme="minorHAnsi" w:hAnsiTheme="minorHAnsi" w:cstheme="minorHAnsi"/>
          <w:sz w:val="24"/>
          <w:szCs w:val="24"/>
        </w:rPr>
      </w:pPr>
      <w:r w:rsidRPr="00156FDF">
        <w:rPr>
          <w:rFonts w:asciiTheme="minorHAnsi" w:hAnsiTheme="minorHAnsi" w:cstheme="minorHAnsi"/>
          <w:sz w:val="24"/>
          <w:szCs w:val="24"/>
        </w:rPr>
        <w:t>členové recepce jsou zároveň členy požární hlídky objektu Ženské domovy, včetně příslušného proškolení. Jsou průběžně přezkušování, dtto BOZ;</w:t>
      </w:r>
    </w:p>
    <w:p w14:paraId="0B0C28E4" w14:textId="3809E0D7" w:rsidR="00156FDF" w:rsidRPr="00156FDF" w:rsidRDefault="00156FDF" w:rsidP="00F0781C">
      <w:pPr>
        <w:numPr>
          <w:ilvl w:val="1"/>
          <w:numId w:val="33"/>
        </w:numPr>
        <w:tabs>
          <w:tab w:val="clear" w:pos="1440"/>
          <w:tab w:val="num" w:pos="1134"/>
        </w:tabs>
        <w:suppressAutoHyphens w:val="0"/>
        <w:spacing w:after="0" w:line="240" w:lineRule="auto"/>
        <w:ind w:left="1134" w:hanging="283"/>
        <w:contextualSpacing/>
        <w:jc w:val="both"/>
        <w:rPr>
          <w:rFonts w:asciiTheme="minorHAnsi" w:hAnsiTheme="minorHAnsi" w:cstheme="minorHAnsi"/>
          <w:sz w:val="24"/>
          <w:szCs w:val="24"/>
        </w:rPr>
      </w:pPr>
      <w:r w:rsidRPr="00156FDF">
        <w:rPr>
          <w:rFonts w:asciiTheme="minorHAnsi" w:hAnsiTheme="minorHAnsi" w:cstheme="minorHAnsi"/>
          <w:sz w:val="24"/>
          <w:szCs w:val="24"/>
        </w:rPr>
        <w:t xml:space="preserve">v případě potřeby, instruování členů ochranky při mimořádných událostech, </w:t>
      </w:r>
      <w:r w:rsidR="00430E9A" w:rsidRPr="00156FDF">
        <w:rPr>
          <w:rFonts w:asciiTheme="minorHAnsi" w:hAnsiTheme="minorHAnsi" w:cstheme="minorHAnsi"/>
          <w:sz w:val="24"/>
          <w:szCs w:val="24"/>
        </w:rPr>
        <w:t>akcích</w:t>
      </w:r>
      <w:r w:rsidRPr="00156FDF">
        <w:rPr>
          <w:rFonts w:asciiTheme="minorHAnsi" w:hAnsiTheme="minorHAnsi" w:cstheme="minorHAnsi"/>
          <w:sz w:val="24"/>
          <w:szCs w:val="24"/>
        </w:rPr>
        <w:t xml:space="preserve"> atd., dtto úklidu;</w:t>
      </w:r>
    </w:p>
    <w:p w14:paraId="6C895E95" w14:textId="13401939" w:rsidR="00156FDF" w:rsidRPr="00156FDF" w:rsidRDefault="00156FDF" w:rsidP="00F0781C">
      <w:pPr>
        <w:numPr>
          <w:ilvl w:val="1"/>
          <w:numId w:val="33"/>
        </w:numPr>
        <w:tabs>
          <w:tab w:val="clear" w:pos="1440"/>
          <w:tab w:val="num" w:pos="1134"/>
        </w:tabs>
        <w:suppressAutoHyphens w:val="0"/>
        <w:spacing w:after="0" w:line="240" w:lineRule="auto"/>
        <w:ind w:left="1134" w:hanging="283"/>
        <w:contextualSpacing/>
        <w:jc w:val="both"/>
        <w:rPr>
          <w:rFonts w:asciiTheme="minorHAnsi" w:hAnsiTheme="minorHAnsi" w:cstheme="minorHAnsi"/>
          <w:sz w:val="24"/>
          <w:szCs w:val="24"/>
        </w:rPr>
      </w:pPr>
      <w:r w:rsidRPr="00156FDF">
        <w:rPr>
          <w:rFonts w:asciiTheme="minorHAnsi" w:hAnsiTheme="minorHAnsi" w:cstheme="minorHAnsi"/>
          <w:sz w:val="24"/>
          <w:szCs w:val="24"/>
        </w:rPr>
        <w:t xml:space="preserve">řešení vzniklých nečekaných událostí (havárie vody, topení, zapomenuté </w:t>
      </w:r>
      <w:r w:rsidR="00430E9A" w:rsidRPr="00156FDF">
        <w:rPr>
          <w:rFonts w:asciiTheme="minorHAnsi" w:hAnsiTheme="minorHAnsi" w:cstheme="minorHAnsi"/>
          <w:sz w:val="24"/>
          <w:szCs w:val="24"/>
        </w:rPr>
        <w:t>klíče</w:t>
      </w:r>
      <w:r w:rsidRPr="00156FDF">
        <w:rPr>
          <w:rFonts w:asciiTheme="minorHAnsi" w:hAnsiTheme="minorHAnsi" w:cstheme="minorHAnsi"/>
          <w:sz w:val="24"/>
          <w:szCs w:val="24"/>
        </w:rPr>
        <w:t xml:space="preserve"> atd.);</w:t>
      </w:r>
    </w:p>
    <w:p w14:paraId="6CFE7D53" w14:textId="77777777" w:rsidR="00156FDF" w:rsidRPr="00156FDF" w:rsidRDefault="00156FDF" w:rsidP="00F0781C">
      <w:pPr>
        <w:numPr>
          <w:ilvl w:val="1"/>
          <w:numId w:val="33"/>
        </w:numPr>
        <w:tabs>
          <w:tab w:val="clear" w:pos="1440"/>
          <w:tab w:val="num" w:pos="1134"/>
        </w:tabs>
        <w:suppressAutoHyphens w:val="0"/>
        <w:spacing w:after="0" w:line="240" w:lineRule="auto"/>
        <w:ind w:left="1134" w:hanging="283"/>
        <w:contextualSpacing/>
        <w:jc w:val="both"/>
        <w:rPr>
          <w:rFonts w:asciiTheme="minorHAnsi" w:hAnsiTheme="minorHAnsi" w:cstheme="minorHAnsi"/>
          <w:sz w:val="24"/>
          <w:szCs w:val="24"/>
        </w:rPr>
      </w:pPr>
      <w:r w:rsidRPr="00156FDF">
        <w:rPr>
          <w:rFonts w:asciiTheme="minorHAnsi" w:hAnsiTheme="minorHAnsi" w:cstheme="minorHAnsi"/>
          <w:sz w:val="24"/>
          <w:szCs w:val="24"/>
        </w:rPr>
        <w:t>vedení dispečinku interních telefonů z výtahu – pomoc při vyproštění z výtahů;</w:t>
      </w:r>
    </w:p>
    <w:p w14:paraId="7A1ADB73" w14:textId="77777777" w:rsidR="00156FDF" w:rsidRPr="00156FDF" w:rsidRDefault="00156FDF" w:rsidP="00F0781C">
      <w:pPr>
        <w:numPr>
          <w:ilvl w:val="1"/>
          <w:numId w:val="33"/>
        </w:numPr>
        <w:tabs>
          <w:tab w:val="clear" w:pos="1440"/>
          <w:tab w:val="num" w:pos="1134"/>
        </w:tabs>
        <w:suppressAutoHyphens w:val="0"/>
        <w:spacing w:after="0" w:line="240" w:lineRule="auto"/>
        <w:ind w:left="1134" w:hanging="283"/>
        <w:contextualSpacing/>
        <w:jc w:val="both"/>
        <w:rPr>
          <w:rFonts w:asciiTheme="minorHAnsi" w:hAnsiTheme="minorHAnsi" w:cstheme="minorHAnsi"/>
          <w:sz w:val="24"/>
          <w:szCs w:val="24"/>
        </w:rPr>
      </w:pPr>
      <w:r w:rsidRPr="00156FDF">
        <w:rPr>
          <w:rFonts w:asciiTheme="minorHAnsi" w:hAnsiTheme="minorHAnsi" w:cstheme="minorHAnsi"/>
          <w:sz w:val="24"/>
          <w:szCs w:val="24"/>
        </w:rPr>
        <w:t>informování klientů na nesprávné parkování;</w:t>
      </w:r>
    </w:p>
    <w:p w14:paraId="7361C62E" w14:textId="77777777" w:rsidR="00156FDF" w:rsidRPr="00156FDF" w:rsidRDefault="00156FDF" w:rsidP="00F0781C">
      <w:pPr>
        <w:numPr>
          <w:ilvl w:val="1"/>
          <w:numId w:val="33"/>
        </w:numPr>
        <w:tabs>
          <w:tab w:val="clear" w:pos="1440"/>
          <w:tab w:val="num" w:pos="1134"/>
        </w:tabs>
        <w:suppressAutoHyphens w:val="0"/>
        <w:spacing w:after="0" w:line="240" w:lineRule="auto"/>
        <w:ind w:left="1134" w:hanging="283"/>
        <w:contextualSpacing/>
        <w:jc w:val="both"/>
        <w:rPr>
          <w:rFonts w:asciiTheme="minorHAnsi" w:hAnsiTheme="minorHAnsi" w:cstheme="minorHAnsi"/>
          <w:sz w:val="24"/>
          <w:szCs w:val="24"/>
        </w:rPr>
      </w:pPr>
      <w:r w:rsidRPr="00156FDF">
        <w:rPr>
          <w:rFonts w:asciiTheme="minorHAnsi" w:hAnsiTheme="minorHAnsi" w:cstheme="minorHAnsi"/>
          <w:sz w:val="24"/>
          <w:szCs w:val="24"/>
        </w:rPr>
        <w:t>operativní vysílání pracovníků úklidové firmy na základě podnětů od MČ Praha 5 a nájemců při mimořádném znečištění objektu;</w:t>
      </w:r>
    </w:p>
    <w:p w14:paraId="08FCD936" w14:textId="77777777" w:rsidR="00156FDF" w:rsidRPr="00156FDF" w:rsidRDefault="00156FDF" w:rsidP="00F0781C">
      <w:pPr>
        <w:numPr>
          <w:ilvl w:val="1"/>
          <w:numId w:val="33"/>
        </w:numPr>
        <w:tabs>
          <w:tab w:val="clear" w:pos="1440"/>
          <w:tab w:val="num" w:pos="1134"/>
        </w:tabs>
        <w:suppressAutoHyphens w:val="0"/>
        <w:spacing w:after="0" w:line="240" w:lineRule="auto"/>
        <w:ind w:left="1134" w:hanging="283"/>
        <w:contextualSpacing/>
        <w:jc w:val="both"/>
        <w:rPr>
          <w:rFonts w:asciiTheme="minorHAnsi" w:hAnsiTheme="minorHAnsi" w:cstheme="minorHAnsi"/>
          <w:sz w:val="24"/>
          <w:szCs w:val="24"/>
        </w:rPr>
      </w:pPr>
      <w:r w:rsidRPr="00156FDF">
        <w:rPr>
          <w:rFonts w:asciiTheme="minorHAnsi" w:hAnsiTheme="minorHAnsi" w:cstheme="minorHAnsi"/>
          <w:sz w:val="24"/>
          <w:szCs w:val="24"/>
        </w:rPr>
        <w:t>dle potřeby údržby a správy objektu – kontaktování klientů a domlouvání termínů pro zpřístupnění nájemních jednotek a bytů za účelem revize, opravy a jiných požadavků (kontrola vodoměrů, revize požárních čidel, opravy topných těles atd.).</w:t>
      </w:r>
    </w:p>
    <w:p w14:paraId="6725A1E4" w14:textId="77777777" w:rsidR="00156FDF" w:rsidRPr="00156FDF" w:rsidRDefault="00156FDF" w:rsidP="00F0781C">
      <w:pPr>
        <w:numPr>
          <w:ilvl w:val="1"/>
          <w:numId w:val="33"/>
        </w:numPr>
        <w:tabs>
          <w:tab w:val="clear" w:pos="1440"/>
          <w:tab w:val="num" w:pos="1134"/>
        </w:tabs>
        <w:suppressAutoHyphens w:val="0"/>
        <w:spacing w:after="0" w:line="240" w:lineRule="auto"/>
        <w:ind w:left="1134" w:hanging="283"/>
        <w:contextualSpacing/>
        <w:jc w:val="both"/>
        <w:rPr>
          <w:rFonts w:asciiTheme="minorHAnsi" w:hAnsiTheme="minorHAnsi" w:cstheme="minorHAnsi"/>
          <w:sz w:val="24"/>
          <w:szCs w:val="24"/>
        </w:rPr>
      </w:pPr>
      <w:r w:rsidRPr="00156FDF">
        <w:rPr>
          <w:rFonts w:asciiTheme="minorHAnsi" w:hAnsiTheme="minorHAnsi" w:cstheme="minorHAnsi"/>
          <w:sz w:val="24"/>
          <w:szCs w:val="24"/>
        </w:rPr>
        <w:t>vytváření informačních letáků pro nájemce, vylepování a vyvěšování;</w:t>
      </w:r>
    </w:p>
    <w:p w14:paraId="29C0874A" w14:textId="77777777" w:rsidR="00156FDF" w:rsidRPr="00156FDF" w:rsidRDefault="00156FDF" w:rsidP="00F0781C">
      <w:pPr>
        <w:numPr>
          <w:ilvl w:val="1"/>
          <w:numId w:val="33"/>
        </w:numPr>
        <w:tabs>
          <w:tab w:val="clear" w:pos="1440"/>
          <w:tab w:val="num" w:pos="1134"/>
        </w:tabs>
        <w:suppressAutoHyphens w:val="0"/>
        <w:spacing w:after="0" w:line="240" w:lineRule="auto"/>
        <w:ind w:left="1134" w:hanging="283"/>
        <w:contextualSpacing/>
        <w:jc w:val="both"/>
        <w:rPr>
          <w:rFonts w:asciiTheme="minorHAnsi" w:hAnsiTheme="minorHAnsi" w:cstheme="minorHAnsi"/>
          <w:sz w:val="24"/>
          <w:szCs w:val="24"/>
        </w:rPr>
      </w:pPr>
      <w:r w:rsidRPr="00156FDF">
        <w:rPr>
          <w:rFonts w:asciiTheme="minorHAnsi" w:hAnsiTheme="minorHAnsi" w:cstheme="minorHAnsi"/>
          <w:sz w:val="24"/>
          <w:szCs w:val="24"/>
        </w:rPr>
        <w:t>příjem oznámení o vadách v objektu (v jednotkách i ve společných prostorách), reklamací, od nájemců jednotek v domě (sepisování a evidence reklamačních formulářů, předání dál k řešení správci objektu Ženské domovy nebo odběrateli; vedení domovní knihy pro ubytovnu a pro kontrolu cizinecké policie</w:t>
      </w:r>
    </w:p>
    <w:p w14:paraId="368C953A" w14:textId="4F2D2A2D" w:rsidR="008A5747" w:rsidRPr="002B3F13" w:rsidRDefault="00FA5676" w:rsidP="00F0781C">
      <w:pPr>
        <w:pStyle w:val="Zkladntext"/>
        <w:numPr>
          <w:ilvl w:val="1"/>
          <w:numId w:val="33"/>
        </w:numPr>
        <w:tabs>
          <w:tab w:val="clear" w:pos="1440"/>
          <w:tab w:val="num" w:pos="1134"/>
        </w:tabs>
        <w:ind w:left="1134" w:hanging="283"/>
        <w:contextualSpacing/>
        <w:rPr>
          <w:rFonts w:asciiTheme="minorHAnsi" w:hAnsiTheme="minorHAnsi" w:cstheme="minorHAnsi"/>
        </w:rPr>
      </w:pPr>
      <w:r>
        <w:rPr>
          <w:rFonts w:asciiTheme="minorHAnsi" w:hAnsiTheme="minorHAnsi" w:cstheme="minorHAnsi"/>
        </w:rPr>
        <w:t>Správce</w:t>
      </w:r>
      <w:r w:rsidR="00156FDF" w:rsidRPr="002B3F13">
        <w:rPr>
          <w:rFonts w:asciiTheme="minorHAnsi" w:hAnsiTheme="minorHAnsi" w:cstheme="minorHAnsi"/>
        </w:rPr>
        <w:t xml:space="preserve"> je povinen poskytovat recepční služby od pondělí do p</w:t>
      </w:r>
      <w:r w:rsidR="008D1CA8">
        <w:rPr>
          <w:rFonts w:asciiTheme="minorHAnsi" w:hAnsiTheme="minorHAnsi" w:cstheme="minorHAnsi"/>
        </w:rPr>
        <w:t>átku mimo dny pracovního klidu</w:t>
      </w:r>
      <w:r w:rsidR="00156FDF" w:rsidRPr="002B3F13">
        <w:rPr>
          <w:rFonts w:asciiTheme="minorHAnsi" w:hAnsiTheme="minorHAnsi" w:cstheme="minorHAnsi"/>
        </w:rPr>
        <w:t>: recepční</w:t>
      </w:r>
    </w:p>
    <w:p w14:paraId="62CD044F" w14:textId="166BDE42" w:rsidR="00156FDF" w:rsidRPr="002B3F13" w:rsidRDefault="008A5747" w:rsidP="008A5747">
      <w:pPr>
        <w:pStyle w:val="Zkladntext"/>
        <w:contextualSpacing/>
        <w:rPr>
          <w:rFonts w:asciiTheme="minorHAnsi" w:hAnsiTheme="minorHAnsi" w:cstheme="minorHAnsi"/>
        </w:rPr>
      </w:pPr>
      <w:r w:rsidRPr="002B3F13">
        <w:rPr>
          <w:rFonts w:asciiTheme="minorHAnsi" w:hAnsiTheme="minorHAnsi" w:cstheme="minorHAnsi"/>
        </w:rPr>
        <w:tab/>
      </w:r>
      <w:r w:rsidRPr="002B3F13">
        <w:rPr>
          <w:rFonts w:asciiTheme="minorHAnsi" w:hAnsiTheme="minorHAnsi" w:cstheme="minorHAnsi"/>
        </w:rPr>
        <w:tab/>
      </w:r>
      <w:r w:rsidRPr="002B3F13">
        <w:rPr>
          <w:rFonts w:asciiTheme="minorHAnsi" w:hAnsiTheme="minorHAnsi" w:cstheme="minorHAnsi"/>
        </w:rPr>
        <w:tab/>
      </w:r>
      <w:r w:rsidR="00156FDF" w:rsidRPr="002B3F13">
        <w:rPr>
          <w:rFonts w:asciiTheme="minorHAnsi" w:hAnsiTheme="minorHAnsi" w:cstheme="minorHAnsi"/>
        </w:rPr>
        <w:tab/>
        <w:t xml:space="preserve">pondělí od 7:30 – 16:00 – jeden pracovník; </w:t>
      </w:r>
    </w:p>
    <w:p w14:paraId="6E2B2BCE" w14:textId="77777777" w:rsidR="00156FDF" w:rsidRPr="002B3F13" w:rsidRDefault="00156FDF" w:rsidP="00156FDF">
      <w:pPr>
        <w:pStyle w:val="Zkladntext"/>
        <w:ind w:left="709"/>
        <w:contextualSpacing/>
        <w:rPr>
          <w:rFonts w:asciiTheme="minorHAnsi" w:hAnsiTheme="minorHAnsi" w:cstheme="minorHAnsi"/>
        </w:rPr>
      </w:pPr>
      <w:r w:rsidRPr="002B3F13">
        <w:rPr>
          <w:rFonts w:asciiTheme="minorHAnsi" w:hAnsiTheme="minorHAnsi" w:cstheme="minorHAnsi"/>
        </w:rPr>
        <w:tab/>
      </w:r>
      <w:r w:rsidRPr="002B3F13">
        <w:rPr>
          <w:rFonts w:asciiTheme="minorHAnsi" w:hAnsiTheme="minorHAnsi" w:cstheme="minorHAnsi"/>
        </w:rPr>
        <w:tab/>
      </w:r>
      <w:r w:rsidRPr="002B3F13">
        <w:rPr>
          <w:rFonts w:asciiTheme="minorHAnsi" w:hAnsiTheme="minorHAnsi" w:cstheme="minorHAnsi"/>
        </w:rPr>
        <w:tab/>
        <w:t>úterý od 7:30 – 16:00 – jeden pracovník;</w:t>
      </w:r>
    </w:p>
    <w:p w14:paraId="093C6744" w14:textId="77777777" w:rsidR="00156FDF" w:rsidRPr="002B3F13" w:rsidRDefault="00156FDF" w:rsidP="00156FDF">
      <w:pPr>
        <w:pStyle w:val="Zkladntext"/>
        <w:ind w:left="709"/>
        <w:contextualSpacing/>
        <w:rPr>
          <w:rFonts w:asciiTheme="minorHAnsi" w:hAnsiTheme="minorHAnsi" w:cstheme="minorHAnsi"/>
        </w:rPr>
      </w:pPr>
      <w:r w:rsidRPr="002B3F13">
        <w:rPr>
          <w:rFonts w:asciiTheme="minorHAnsi" w:hAnsiTheme="minorHAnsi" w:cstheme="minorHAnsi"/>
        </w:rPr>
        <w:tab/>
      </w:r>
      <w:r w:rsidRPr="002B3F13">
        <w:rPr>
          <w:rFonts w:asciiTheme="minorHAnsi" w:hAnsiTheme="minorHAnsi" w:cstheme="minorHAnsi"/>
        </w:rPr>
        <w:tab/>
      </w:r>
      <w:r w:rsidRPr="002B3F13">
        <w:rPr>
          <w:rFonts w:asciiTheme="minorHAnsi" w:hAnsiTheme="minorHAnsi" w:cstheme="minorHAnsi"/>
        </w:rPr>
        <w:tab/>
        <w:t>středa od 7:30 – 18:00 – jeden pracovník;</w:t>
      </w:r>
    </w:p>
    <w:p w14:paraId="6D523EB1" w14:textId="77777777" w:rsidR="00156FDF" w:rsidRPr="002B3F13" w:rsidRDefault="00156FDF" w:rsidP="00156FDF">
      <w:pPr>
        <w:pStyle w:val="Zkladntext"/>
        <w:ind w:left="709"/>
        <w:contextualSpacing/>
        <w:rPr>
          <w:rFonts w:asciiTheme="minorHAnsi" w:hAnsiTheme="minorHAnsi" w:cstheme="minorHAnsi"/>
        </w:rPr>
      </w:pPr>
      <w:r w:rsidRPr="002B3F13">
        <w:rPr>
          <w:rFonts w:asciiTheme="minorHAnsi" w:hAnsiTheme="minorHAnsi" w:cstheme="minorHAnsi"/>
        </w:rPr>
        <w:tab/>
      </w:r>
      <w:r w:rsidRPr="002B3F13">
        <w:rPr>
          <w:rFonts w:asciiTheme="minorHAnsi" w:hAnsiTheme="minorHAnsi" w:cstheme="minorHAnsi"/>
        </w:rPr>
        <w:tab/>
      </w:r>
      <w:r w:rsidRPr="002B3F13">
        <w:rPr>
          <w:rFonts w:asciiTheme="minorHAnsi" w:hAnsiTheme="minorHAnsi" w:cstheme="minorHAnsi"/>
        </w:rPr>
        <w:tab/>
        <w:t>čtvrtek od 7:30 – 16:00 – jeden pracovník;</w:t>
      </w:r>
    </w:p>
    <w:p w14:paraId="073C05D7" w14:textId="77777777" w:rsidR="00156FDF" w:rsidRPr="002B3F13" w:rsidRDefault="00156FDF" w:rsidP="00156FDF">
      <w:pPr>
        <w:pStyle w:val="Zkladntext"/>
        <w:ind w:left="709"/>
        <w:contextualSpacing/>
        <w:rPr>
          <w:rFonts w:asciiTheme="minorHAnsi" w:hAnsiTheme="minorHAnsi" w:cstheme="minorHAnsi"/>
        </w:rPr>
      </w:pPr>
      <w:r w:rsidRPr="002B3F13">
        <w:rPr>
          <w:rFonts w:asciiTheme="minorHAnsi" w:hAnsiTheme="minorHAnsi" w:cstheme="minorHAnsi"/>
        </w:rPr>
        <w:tab/>
      </w:r>
      <w:r w:rsidRPr="002B3F13">
        <w:rPr>
          <w:rFonts w:asciiTheme="minorHAnsi" w:hAnsiTheme="minorHAnsi" w:cstheme="minorHAnsi"/>
        </w:rPr>
        <w:tab/>
      </w:r>
      <w:r w:rsidRPr="002B3F13">
        <w:rPr>
          <w:rFonts w:asciiTheme="minorHAnsi" w:hAnsiTheme="minorHAnsi" w:cstheme="minorHAnsi"/>
        </w:rPr>
        <w:tab/>
        <w:t>pátek od 7:30 – 14:00 – jeden pracovník.</w:t>
      </w:r>
    </w:p>
    <w:p w14:paraId="2A50EA0D" w14:textId="77777777" w:rsidR="00333FB0" w:rsidRDefault="00333FB0" w:rsidP="00156FDF">
      <w:pPr>
        <w:pStyle w:val="Zkladntext"/>
        <w:ind w:left="709"/>
        <w:contextualSpacing/>
        <w:rPr>
          <w:sz w:val="22"/>
          <w:szCs w:val="22"/>
        </w:rPr>
      </w:pPr>
    </w:p>
    <w:p w14:paraId="6F5CA053" w14:textId="73B2AEC7" w:rsidR="00333FB0" w:rsidRPr="00333FB0" w:rsidRDefault="00FA5676" w:rsidP="00F0781C">
      <w:pPr>
        <w:pStyle w:val="Zkladntext"/>
        <w:numPr>
          <w:ilvl w:val="1"/>
          <w:numId w:val="41"/>
        </w:numPr>
        <w:ind w:left="851" w:hanging="425"/>
      </w:pPr>
      <w:r>
        <w:t>Správce</w:t>
      </w:r>
      <w:r w:rsidR="00333FB0" w:rsidRPr="00333FB0">
        <w:t xml:space="preserve"> je povinen zajistit, aby pracovník recepce byl po dobu poskytování služeb </w:t>
      </w:r>
      <w:r w:rsidR="008D1CA8">
        <w:t xml:space="preserve">  </w:t>
      </w:r>
      <w:r w:rsidR="00333FB0" w:rsidRPr="00333FB0">
        <w:t>dle této smlouvy oblečen ve služebním stejnokroji dle pokynu správce objektu Ženské domovy.</w:t>
      </w:r>
    </w:p>
    <w:p w14:paraId="4F7F8770" w14:textId="28E7FF6E" w:rsidR="00333FB0" w:rsidRPr="00333FB0" w:rsidRDefault="00FA5676" w:rsidP="00F0781C">
      <w:pPr>
        <w:pStyle w:val="Zkladntext"/>
        <w:numPr>
          <w:ilvl w:val="1"/>
          <w:numId w:val="41"/>
        </w:numPr>
        <w:ind w:left="851" w:hanging="425"/>
      </w:pPr>
      <w:r>
        <w:t>Správce</w:t>
      </w:r>
      <w:r w:rsidR="00333FB0" w:rsidRPr="00333FB0">
        <w:t xml:space="preserve"> je povinen zajistit tyto standardy pracovníka recepce při poskytování služeb dle této smlouvy:</w:t>
      </w:r>
    </w:p>
    <w:p w14:paraId="6A7BB41E" w14:textId="77777777" w:rsidR="00333FB0" w:rsidRPr="00333FB0" w:rsidRDefault="00333FB0" w:rsidP="00F0781C">
      <w:pPr>
        <w:pStyle w:val="Zkladntext"/>
        <w:numPr>
          <w:ilvl w:val="0"/>
          <w:numId w:val="36"/>
        </w:numPr>
        <w:tabs>
          <w:tab w:val="clear" w:pos="720"/>
          <w:tab w:val="num" w:pos="1134"/>
        </w:tabs>
        <w:ind w:left="1134" w:hanging="283"/>
      </w:pPr>
      <w:r w:rsidRPr="00333FB0">
        <w:t>znalost anglického jazyka,</w:t>
      </w:r>
    </w:p>
    <w:p w14:paraId="26B9DA56" w14:textId="77777777" w:rsidR="00333FB0" w:rsidRPr="00333FB0" w:rsidRDefault="00333FB0" w:rsidP="00F0781C">
      <w:pPr>
        <w:pStyle w:val="Zkladntext"/>
        <w:numPr>
          <w:ilvl w:val="0"/>
          <w:numId w:val="36"/>
        </w:numPr>
        <w:tabs>
          <w:tab w:val="clear" w:pos="720"/>
          <w:tab w:val="num" w:pos="1134"/>
        </w:tabs>
        <w:ind w:left="1134" w:hanging="283"/>
      </w:pPr>
      <w:r w:rsidRPr="00333FB0">
        <w:t>školení v oblasti asertivity a komunikace,</w:t>
      </w:r>
    </w:p>
    <w:p w14:paraId="42F9DD40" w14:textId="77777777" w:rsidR="00333FB0" w:rsidRPr="00333FB0" w:rsidRDefault="00333FB0" w:rsidP="00F0781C">
      <w:pPr>
        <w:pStyle w:val="Zkladntext"/>
        <w:numPr>
          <w:ilvl w:val="0"/>
          <w:numId w:val="36"/>
        </w:numPr>
        <w:tabs>
          <w:tab w:val="clear" w:pos="720"/>
          <w:tab w:val="num" w:pos="1134"/>
        </w:tabs>
        <w:ind w:left="1134" w:hanging="283"/>
      </w:pPr>
      <w:r w:rsidRPr="00333FB0">
        <w:t>doložená praxe v oboru,</w:t>
      </w:r>
    </w:p>
    <w:p w14:paraId="06A9A916" w14:textId="218FE396" w:rsidR="00333FB0" w:rsidRPr="00333FB0" w:rsidRDefault="00333FB0" w:rsidP="00F0781C">
      <w:pPr>
        <w:pStyle w:val="Zkladntext"/>
        <w:numPr>
          <w:ilvl w:val="0"/>
          <w:numId w:val="36"/>
        </w:numPr>
        <w:tabs>
          <w:tab w:val="clear" w:pos="720"/>
          <w:tab w:val="num" w:pos="1134"/>
        </w:tabs>
        <w:ind w:left="1134" w:hanging="283"/>
      </w:pPr>
      <w:r w:rsidRPr="00333FB0">
        <w:lastRenderedPageBreak/>
        <w:t xml:space="preserve">dodržování </w:t>
      </w:r>
      <w:proofErr w:type="spellStart"/>
      <w:r w:rsidRPr="00333FB0">
        <w:t>dress</w:t>
      </w:r>
      <w:proofErr w:type="spellEnd"/>
      <w:r w:rsidRPr="00333FB0">
        <w:t xml:space="preserve"> </w:t>
      </w:r>
      <w:proofErr w:type="spellStart"/>
      <w:r w:rsidRPr="00333FB0">
        <w:t>code</w:t>
      </w:r>
      <w:proofErr w:type="spellEnd"/>
      <w:r w:rsidRPr="00333FB0">
        <w:t xml:space="preserve"> (tj. </w:t>
      </w:r>
      <w:r w:rsidR="00430E9A" w:rsidRPr="00333FB0">
        <w:t>tričko,</w:t>
      </w:r>
      <w:r w:rsidRPr="00333FB0">
        <w:t xml:space="preserve"> popř. mikina s označením loga </w:t>
      </w:r>
      <w:proofErr w:type="spellStart"/>
      <w:r w:rsidR="00FA5676">
        <w:t>Správce</w:t>
      </w:r>
      <w:r w:rsidRPr="00333FB0">
        <w:t>e</w:t>
      </w:r>
      <w:proofErr w:type="spellEnd"/>
      <w:r w:rsidRPr="00333FB0">
        <w:t>, označení pracovníka cedulkou "recepční", tmavé kalhoty a tmavé boty,</w:t>
      </w:r>
    </w:p>
    <w:p w14:paraId="35C85363" w14:textId="25BBF9B6" w:rsidR="00333FB0" w:rsidRPr="00333FB0" w:rsidRDefault="00333FB0" w:rsidP="00F0781C">
      <w:pPr>
        <w:pStyle w:val="Zkladntext"/>
        <w:numPr>
          <w:ilvl w:val="0"/>
          <w:numId w:val="36"/>
        </w:numPr>
        <w:tabs>
          <w:tab w:val="clear" w:pos="720"/>
          <w:tab w:val="num" w:pos="1134"/>
        </w:tabs>
        <w:ind w:left="1134" w:hanging="283"/>
      </w:pPr>
      <w:r w:rsidRPr="00333FB0">
        <w:t>školení na vyprošťování z</w:t>
      </w:r>
      <w:r w:rsidR="00CB23A2">
        <w:t> </w:t>
      </w:r>
      <w:r w:rsidRPr="00333FB0">
        <w:t>výtahů</w:t>
      </w:r>
      <w:r w:rsidR="00CB23A2">
        <w:t>,</w:t>
      </w:r>
    </w:p>
    <w:p w14:paraId="6133BEC0" w14:textId="77777777" w:rsidR="00333FB0" w:rsidRPr="00333FB0" w:rsidRDefault="00333FB0" w:rsidP="00F0781C">
      <w:pPr>
        <w:pStyle w:val="Zkladntext"/>
        <w:numPr>
          <w:ilvl w:val="0"/>
          <w:numId w:val="36"/>
        </w:numPr>
        <w:tabs>
          <w:tab w:val="clear" w:pos="720"/>
          <w:tab w:val="num" w:pos="1134"/>
        </w:tabs>
        <w:ind w:left="1134" w:hanging="283"/>
      </w:pPr>
      <w:r w:rsidRPr="00333FB0">
        <w:t>školení v oblasti BOZP, PO a zdravotního minima.</w:t>
      </w:r>
    </w:p>
    <w:p w14:paraId="1F6E7F18" w14:textId="461C9EEC" w:rsidR="00156FDF" w:rsidRPr="00156FDF" w:rsidRDefault="00156FDF" w:rsidP="00156FDF">
      <w:pPr>
        <w:tabs>
          <w:tab w:val="left" w:pos="567"/>
        </w:tabs>
        <w:suppressAutoHyphens w:val="0"/>
        <w:spacing w:after="0" w:line="240" w:lineRule="auto"/>
        <w:jc w:val="both"/>
        <w:rPr>
          <w:rFonts w:asciiTheme="minorHAnsi" w:hAnsiTheme="minorHAnsi" w:cstheme="minorHAnsi"/>
          <w:sz w:val="24"/>
          <w:szCs w:val="24"/>
        </w:rPr>
      </w:pPr>
      <w:r w:rsidRPr="00156FDF">
        <w:rPr>
          <w:rFonts w:asciiTheme="minorHAnsi" w:hAnsiTheme="minorHAnsi" w:cstheme="minorHAnsi"/>
        </w:rPr>
        <w:tab/>
      </w:r>
    </w:p>
    <w:p w14:paraId="4254D6EB" w14:textId="77777777" w:rsidR="00B66D9A" w:rsidRPr="00E753CA" w:rsidRDefault="00B66D9A" w:rsidP="00F0781C">
      <w:pPr>
        <w:pStyle w:val="Odstavecseseznamem"/>
        <w:numPr>
          <w:ilvl w:val="0"/>
          <w:numId w:val="22"/>
        </w:numPr>
        <w:tabs>
          <w:tab w:val="left" w:pos="426"/>
        </w:tabs>
        <w:suppressAutoHyphens w:val="0"/>
        <w:spacing w:after="0" w:line="240" w:lineRule="auto"/>
        <w:ind w:left="426" w:hanging="426"/>
        <w:jc w:val="both"/>
        <w:rPr>
          <w:rFonts w:asciiTheme="minorHAnsi" w:hAnsiTheme="minorHAnsi" w:cstheme="minorHAnsi"/>
          <w:sz w:val="24"/>
          <w:szCs w:val="24"/>
        </w:rPr>
      </w:pPr>
      <w:r w:rsidRPr="00E753CA">
        <w:rPr>
          <w:rFonts w:asciiTheme="minorHAnsi" w:hAnsiTheme="minorHAnsi" w:cstheme="minorHAnsi"/>
          <w:sz w:val="24"/>
          <w:szCs w:val="24"/>
        </w:rPr>
        <w:t xml:space="preserve">Správce je v rámci činností povinen v oblasti provozní zejména: </w:t>
      </w:r>
    </w:p>
    <w:p w14:paraId="4BC5CBEA" w14:textId="77777777" w:rsidR="00B66D9A" w:rsidRPr="00E753CA" w:rsidRDefault="00B66D9A" w:rsidP="00F0781C">
      <w:pPr>
        <w:pStyle w:val="Odstavecseseznamem"/>
        <w:numPr>
          <w:ilvl w:val="2"/>
          <w:numId w:val="22"/>
        </w:numPr>
        <w:suppressAutoHyphens w:val="0"/>
        <w:spacing w:after="0" w:line="240" w:lineRule="auto"/>
        <w:ind w:left="709" w:hanging="283"/>
        <w:jc w:val="both"/>
        <w:rPr>
          <w:rFonts w:asciiTheme="minorHAnsi" w:hAnsiTheme="minorHAnsi" w:cstheme="minorHAnsi"/>
          <w:sz w:val="24"/>
          <w:szCs w:val="24"/>
        </w:rPr>
      </w:pPr>
      <w:r w:rsidRPr="00E753CA">
        <w:rPr>
          <w:rFonts w:asciiTheme="minorHAnsi" w:hAnsiTheme="minorHAnsi" w:cstheme="minorHAnsi"/>
          <w:sz w:val="24"/>
          <w:szCs w:val="24"/>
        </w:rPr>
        <w:t>převzít nemovitosti, a to včetně veškeré související dokumentace, zejména pasportů, revizních zpráv, uzavřených smluv o dodávkách energie či služeb, uzavřených nájemních smluv, evidenčních listů, záruk, tlakových zkoušek, dále klíčů, stavů měřidel atd., přičemž o tom bude mezi smluvními stranami sepsán samostatný písemný protokol o předání a převzetí nemovitostí a související dokumentace;</w:t>
      </w:r>
    </w:p>
    <w:p w14:paraId="7E2CA1FA" w14:textId="77777777" w:rsidR="00B66D9A" w:rsidRPr="00E753CA" w:rsidRDefault="00B66D9A" w:rsidP="00F0781C">
      <w:pPr>
        <w:pStyle w:val="Odstavecseseznamem"/>
        <w:numPr>
          <w:ilvl w:val="2"/>
          <w:numId w:val="22"/>
        </w:numPr>
        <w:suppressAutoHyphens w:val="0"/>
        <w:spacing w:after="0" w:line="240" w:lineRule="auto"/>
        <w:ind w:left="709" w:hanging="283"/>
        <w:jc w:val="both"/>
        <w:rPr>
          <w:rFonts w:asciiTheme="minorHAnsi" w:hAnsiTheme="minorHAnsi" w:cstheme="minorHAnsi"/>
          <w:sz w:val="24"/>
          <w:szCs w:val="24"/>
        </w:rPr>
      </w:pPr>
      <w:r w:rsidRPr="00E753CA">
        <w:rPr>
          <w:rFonts w:asciiTheme="minorHAnsi" w:hAnsiTheme="minorHAnsi" w:cstheme="minorHAnsi"/>
          <w:sz w:val="24"/>
          <w:szCs w:val="24"/>
        </w:rPr>
        <w:t>zajišťovat provoz spravovaných nemovitostí nebo jejich části v souladu s účelem, ke kterému jsou určeny, vč. povinnosti zajišťovat řádný provoz plynového vytápění (kotelny, kotlů);</w:t>
      </w:r>
    </w:p>
    <w:p w14:paraId="114EE916" w14:textId="77777777" w:rsidR="00B66D9A" w:rsidRPr="00E753CA" w:rsidRDefault="00B66D9A" w:rsidP="00F0781C">
      <w:pPr>
        <w:pStyle w:val="Odstavecseseznamem"/>
        <w:numPr>
          <w:ilvl w:val="2"/>
          <w:numId w:val="22"/>
        </w:numPr>
        <w:suppressAutoHyphens w:val="0"/>
        <w:spacing w:after="0" w:line="240" w:lineRule="auto"/>
        <w:ind w:left="709" w:hanging="283"/>
        <w:jc w:val="both"/>
        <w:rPr>
          <w:rFonts w:asciiTheme="minorHAnsi" w:hAnsiTheme="minorHAnsi" w:cstheme="minorHAnsi"/>
          <w:sz w:val="24"/>
          <w:szCs w:val="24"/>
        </w:rPr>
      </w:pPr>
      <w:r w:rsidRPr="00E753CA">
        <w:rPr>
          <w:rFonts w:asciiTheme="minorHAnsi" w:hAnsiTheme="minorHAnsi" w:cstheme="minorHAnsi"/>
          <w:sz w:val="24"/>
          <w:szCs w:val="24"/>
        </w:rPr>
        <w:t>poskytovat řádně a včas plnění (služby) spojené se spravovanými nemovitostmi a plnit veškeré povinnosti stanovené Příkazci zákonem;</w:t>
      </w:r>
    </w:p>
    <w:p w14:paraId="1B50AED0" w14:textId="77777777" w:rsidR="00B66D9A" w:rsidRPr="00E753CA" w:rsidRDefault="00B66D9A" w:rsidP="00F0781C">
      <w:pPr>
        <w:pStyle w:val="Odstavecseseznamem"/>
        <w:numPr>
          <w:ilvl w:val="2"/>
          <w:numId w:val="22"/>
        </w:numPr>
        <w:suppressAutoHyphens w:val="0"/>
        <w:spacing w:after="0" w:line="240" w:lineRule="auto"/>
        <w:ind w:left="709" w:hanging="283"/>
        <w:jc w:val="both"/>
        <w:rPr>
          <w:rFonts w:asciiTheme="minorHAnsi" w:hAnsiTheme="minorHAnsi" w:cstheme="minorHAnsi"/>
          <w:sz w:val="24"/>
          <w:szCs w:val="24"/>
        </w:rPr>
      </w:pPr>
      <w:r w:rsidRPr="00E753CA">
        <w:rPr>
          <w:rFonts w:asciiTheme="minorHAnsi" w:hAnsiTheme="minorHAnsi" w:cstheme="minorHAnsi"/>
          <w:sz w:val="24"/>
          <w:szCs w:val="24"/>
        </w:rPr>
        <w:t>zajišťovat smluvně dodávky elektrické energie, plynu, tepla a ostatních služeb, které jsou nutné pro užívání spravovaných nemovitostí nebo jejich částí;</w:t>
      </w:r>
    </w:p>
    <w:p w14:paraId="014F0F6C" w14:textId="77777777" w:rsidR="00B66D9A" w:rsidRPr="00E753CA" w:rsidRDefault="00B66D9A" w:rsidP="00F0781C">
      <w:pPr>
        <w:pStyle w:val="Odstavecseseznamem"/>
        <w:numPr>
          <w:ilvl w:val="2"/>
          <w:numId w:val="22"/>
        </w:numPr>
        <w:suppressAutoHyphens w:val="0"/>
        <w:spacing w:after="0" w:line="240" w:lineRule="auto"/>
        <w:ind w:left="709" w:hanging="283"/>
        <w:jc w:val="both"/>
        <w:rPr>
          <w:rFonts w:asciiTheme="minorHAnsi" w:hAnsiTheme="minorHAnsi" w:cstheme="minorHAnsi"/>
          <w:sz w:val="24"/>
          <w:szCs w:val="24"/>
        </w:rPr>
      </w:pPr>
      <w:r w:rsidRPr="00E753CA">
        <w:rPr>
          <w:rFonts w:asciiTheme="minorHAnsi" w:hAnsiTheme="minorHAnsi" w:cstheme="minorHAnsi"/>
          <w:sz w:val="24"/>
          <w:szCs w:val="24"/>
        </w:rPr>
        <w:t>bezodkladně oznamovat Příkazci havarijní situace v spravovaných nemovitostech a informovat správce inženýrských sítí o případné poruše či havárii;</w:t>
      </w:r>
    </w:p>
    <w:p w14:paraId="510F5C01" w14:textId="37677B55" w:rsidR="00B66D9A" w:rsidRPr="00E753CA" w:rsidRDefault="00B66D9A" w:rsidP="00F0781C">
      <w:pPr>
        <w:pStyle w:val="Odstavecseseznamem"/>
        <w:numPr>
          <w:ilvl w:val="2"/>
          <w:numId w:val="22"/>
        </w:numPr>
        <w:suppressAutoHyphens w:val="0"/>
        <w:spacing w:after="0" w:line="240" w:lineRule="auto"/>
        <w:ind w:left="709" w:hanging="283"/>
        <w:jc w:val="both"/>
        <w:rPr>
          <w:rFonts w:asciiTheme="minorHAnsi" w:hAnsiTheme="minorHAnsi" w:cstheme="minorHAnsi"/>
          <w:sz w:val="24"/>
          <w:szCs w:val="24"/>
        </w:rPr>
      </w:pPr>
      <w:r w:rsidRPr="00E753CA">
        <w:rPr>
          <w:rFonts w:asciiTheme="minorHAnsi" w:hAnsiTheme="minorHAnsi" w:cstheme="minorHAnsi"/>
          <w:sz w:val="24"/>
          <w:szCs w:val="24"/>
        </w:rPr>
        <w:t>označit vně u vstupních dveří do objektů tabulku s názvem a adresou Městské části Praha 5 a správce vč. potřebných kontaktů;</w:t>
      </w:r>
    </w:p>
    <w:p w14:paraId="55496DED" w14:textId="77777777" w:rsidR="00B66D9A" w:rsidRPr="00E753CA" w:rsidRDefault="00B66D9A" w:rsidP="00F0781C">
      <w:pPr>
        <w:pStyle w:val="Odstavecseseznamem"/>
        <w:numPr>
          <w:ilvl w:val="2"/>
          <w:numId w:val="22"/>
        </w:numPr>
        <w:suppressAutoHyphens w:val="0"/>
        <w:spacing w:after="0" w:line="240" w:lineRule="auto"/>
        <w:ind w:left="709" w:hanging="283"/>
        <w:jc w:val="both"/>
        <w:rPr>
          <w:rFonts w:asciiTheme="minorHAnsi" w:hAnsiTheme="minorHAnsi" w:cstheme="minorHAnsi"/>
          <w:sz w:val="24"/>
          <w:szCs w:val="24"/>
        </w:rPr>
      </w:pPr>
      <w:r w:rsidRPr="00E753CA">
        <w:rPr>
          <w:rFonts w:asciiTheme="minorHAnsi" w:hAnsiTheme="minorHAnsi" w:cstheme="minorHAnsi"/>
          <w:sz w:val="24"/>
          <w:szCs w:val="24"/>
        </w:rPr>
        <w:t xml:space="preserve">provádět pravidelnou kvartální kontrolu spravovaných nemovitostí a protokolárně ji zaznamenat a do protokolu uvést skutečný stav prostor (vnitřních i venkovních), skutečný způsob jejich užívání vč. případných rozdílů oproti sjednanému způsobu a rozsahu užívání a opotřebení prostor a o všech zjištěních informovat Příkazce předáním kopie sepsaného protokolu, a to do posledního dne následujícího měsíce od provedené kontroly; </w:t>
      </w:r>
    </w:p>
    <w:p w14:paraId="2A343567" w14:textId="6CD59428" w:rsidR="00B66D9A" w:rsidRPr="00B66D9A" w:rsidRDefault="00B66D9A" w:rsidP="00F0781C">
      <w:pPr>
        <w:pStyle w:val="Odstavecseseznamem"/>
        <w:numPr>
          <w:ilvl w:val="2"/>
          <w:numId w:val="22"/>
        </w:numPr>
        <w:suppressAutoHyphens w:val="0"/>
        <w:spacing w:after="0" w:line="240" w:lineRule="auto"/>
        <w:ind w:left="709" w:hanging="283"/>
        <w:jc w:val="both"/>
        <w:rPr>
          <w:rFonts w:asciiTheme="minorHAnsi" w:hAnsiTheme="minorHAnsi" w:cstheme="minorHAnsi"/>
          <w:sz w:val="24"/>
          <w:szCs w:val="24"/>
        </w:rPr>
      </w:pPr>
      <w:r w:rsidRPr="00B66D9A">
        <w:rPr>
          <w:rFonts w:asciiTheme="minorHAnsi" w:hAnsiTheme="minorHAnsi" w:cstheme="minorHAnsi"/>
          <w:sz w:val="24"/>
          <w:szCs w:val="24"/>
        </w:rPr>
        <w:t>zajišťovat plnění povinností v oblasti požární ochrany a bezpečnosti a ochrany zdraví, v souladu s požadavky právních předpisů;</w:t>
      </w:r>
    </w:p>
    <w:p w14:paraId="1857476D" w14:textId="77777777" w:rsidR="00B66D9A" w:rsidRPr="00E753CA" w:rsidRDefault="00B66D9A" w:rsidP="00F0781C">
      <w:pPr>
        <w:pStyle w:val="Odstavecseseznamem"/>
        <w:numPr>
          <w:ilvl w:val="2"/>
          <w:numId w:val="22"/>
        </w:numPr>
        <w:suppressAutoHyphens w:val="0"/>
        <w:spacing w:after="0" w:line="240" w:lineRule="auto"/>
        <w:ind w:left="709" w:hanging="283"/>
        <w:jc w:val="both"/>
        <w:rPr>
          <w:rFonts w:asciiTheme="minorHAnsi" w:hAnsiTheme="minorHAnsi" w:cstheme="minorHAnsi"/>
          <w:sz w:val="24"/>
          <w:szCs w:val="24"/>
        </w:rPr>
      </w:pPr>
      <w:r w:rsidRPr="00E753CA">
        <w:rPr>
          <w:rFonts w:asciiTheme="minorHAnsi" w:hAnsiTheme="minorHAnsi" w:cstheme="minorHAnsi"/>
          <w:sz w:val="24"/>
          <w:szCs w:val="24"/>
        </w:rPr>
        <w:t>vést, trvale aktualizovat a archivovat dostupnou technickou evidenci a dokumentaci spravovaných nemovitostí;</w:t>
      </w:r>
    </w:p>
    <w:p w14:paraId="675BE1C8" w14:textId="27931CBB" w:rsidR="00B66D9A" w:rsidRPr="00E753CA" w:rsidRDefault="00B66D9A" w:rsidP="00F0781C">
      <w:pPr>
        <w:pStyle w:val="Odstavecseseznamem"/>
        <w:numPr>
          <w:ilvl w:val="2"/>
          <w:numId w:val="22"/>
        </w:numPr>
        <w:suppressAutoHyphens w:val="0"/>
        <w:spacing w:after="0" w:line="240" w:lineRule="auto"/>
        <w:ind w:left="709" w:hanging="283"/>
        <w:jc w:val="both"/>
        <w:rPr>
          <w:rFonts w:asciiTheme="minorHAnsi" w:hAnsiTheme="minorHAnsi" w:cstheme="minorHAnsi"/>
          <w:sz w:val="24"/>
          <w:szCs w:val="24"/>
        </w:rPr>
      </w:pPr>
      <w:r w:rsidRPr="00E753CA">
        <w:rPr>
          <w:rFonts w:asciiTheme="minorHAnsi" w:hAnsiTheme="minorHAnsi" w:cstheme="minorHAnsi"/>
          <w:sz w:val="24"/>
          <w:szCs w:val="24"/>
        </w:rPr>
        <w:t>zajišťovat provozní revize technických zařízení v</w:t>
      </w:r>
      <w:r w:rsidR="001B722F">
        <w:rPr>
          <w:rFonts w:asciiTheme="minorHAnsi" w:hAnsiTheme="minorHAnsi" w:cstheme="minorHAnsi"/>
          <w:sz w:val="24"/>
          <w:szCs w:val="24"/>
        </w:rPr>
        <w:t>e</w:t>
      </w:r>
      <w:r w:rsidRPr="00E753CA">
        <w:rPr>
          <w:rFonts w:asciiTheme="minorHAnsi" w:hAnsiTheme="minorHAnsi" w:cstheme="minorHAnsi"/>
          <w:sz w:val="24"/>
          <w:szCs w:val="24"/>
        </w:rPr>
        <w:t> spravovaných nemovitostech dle příslušných právních předpisů, norem a předpisů státního odborného dozoru a informovat Příkazce o potřebě odstranění závady zjištěné při revizi technických zařízení v termínu daném revizí a zajistit přecejchování měřící techniky v termínech dle příslušných norem a předpisů;</w:t>
      </w:r>
    </w:p>
    <w:p w14:paraId="4AF1B6E8" w14:textId="36EDF31A" w:rsidR="00B66D9A" w:rsidRPr="00E753CA" w:rsidRDefault="00B66D9A" w:rsidP="00F0781C">
      <w:pPr>
        <w:pStyle w:val="Odstavecseseznamem"/>
        <w:numPr>
          <w:ilvl w:val="2"/>
          <w:numId w:val="22"/>
        </w:numPr>
        <w:suppressAutoHyphens w:val="0"/>
        <w:spacing w:after="0" w:line="240" w:lineRule="auto"/>
        <w:ind w:left="709" w:hanging="283"/>
        <w:jc w:val="both"/>
        <w:rPr>
          <w:rFonts w:asciiTheme="minorHAnsi" w:hAnsiTheme="minorHAnsi" w:cstheme="minorHAnsi"/>
          <w:sz w:val="24"/>
          <w:szCs w:val="24"/>
        </w:rPr>
      </w:pPr>
      <w:r w:rsidRPr="00E753CA">
        <w:rPr>
          <w:rFonts w:asciiTheme="minorHAnsi" w:hAnsiTheme="minorHAnsi" w:cstheme="minorHAnsi"/>
          <w:sz w:val="24"/>
          <w:szCs w:val="24"/>
        </w:rPr>
        <w:t>správce je povinen v termínu vždy k 31. 12. daného kalendářního roku, zaslat Příkazci v elektronické podobě, kopie všech dokumentů, týkající se revizí technických zařízení</w:t>
      </w:r>
      <w:r w:rsidR="00CB23A2">
        <w:rPr>
          <w:rFonts w:asciiTheme="minorHAnsi" w:hAnsiTheme="minorHAnsi" w:cstheme="minorHAnsi"/>
          <w:sz w:val="24"/>
          <w:szCs w:val="24"/>
        </w:rPr>
        <w:t>,</w:t>
      </w:r>
    </w:p>
    <w:p w14:paraId="3602C8C9" w14:textId="6193EA8F" w:rsidR="00B66D9A" w:rsidRPr="00E753CA" w:rsidRDefault="00B66D9A" w:rsidP="00F0781C">
      <w:pPr>
        <w:pStyle w:val="Odstavecseseznamem"/>
        <w:numPr>
          <w:ilvl w:val="2"/>
          <w:numId w:val="22"/>
        </w:numPr>
        <w:suppressAutoHyphens w:val="0"/>
        <w:spacing w:after="0" w:line="240" w:lineRule="auto"/>
        <w:ind w:left="709" w:hanging="283"/>
        <w:jc w:val="both"/>
        <w:rPr>
          <w:rFonts w:asciiTheme="minorHAnsi" w:hAnsiTheme="minorHAnsi" w:cstheme="minorHAnsi"/>
          <w:sz w:val="24"/>
          <w:szCs w:val="24"/>
        </w:rPr>
      </w:pPr>
      <w:r w:rsidRPr="00E753CA">
        <w:rPr>
          <w:rFonts w:asciiTheme="minorHAnsi" w:hAnsiTheme="minorHAnsi" w:cstheme="minorHAnsi"/>
          <w:sz w:val="24"/>
          <w:szCs w:val="24"/>
        </w:rPr>
        <w:t>vyřizovat stížnosti, reklamace a dotazy nájemců spravovaných nemovitostí, přičemž je příkazník povinen mít po dobu trvání této smlouvy zavedenou minimálně jednu e-mailovou adresu, na níž se budou moci nájemci obracet se svými stížnostmi, reklamacemi a dotazy, přičemž o existenci takové adresy je povinen informovat všechny nájemce i příkazce</w:t>
      </w:r>
      <w:r w:rsidR="00CB23A2">
        <w:rPr>
          <w:rFonts w:asciiTheme="minorHAnsi" w:hAnsiTheme="minorHAnsi" w:cstheme="minorHAnsi"/>
          <w:sz w:val="24"/>
          <w:szCs w:val="24"/>
        </w:rPr>
        <w:t>.</w:t>
      </w:r>
    </w:p>
    <w:p w14:paraId="2E60BAE1" w14:textId="77777777" w:rsidR="00B66D9A" w:rsidRPr="00E753CA" w:rsidRDefault="00B66D9A" w:rsidP="00F0781C">
      <w:pPr>
        <w:pStyle w:val="Odstavecseseznamem"/>
        <w:numPr>
          <w:ilvl w:val="0"/>
          <w:numId w:val="22"/>
        </w:numPr>
        <w:tabs>
          <w:tab w:val="left" w:pos="426"/>
        </w:tabs>
        <w:suppressAutoHyphens w:val="0"/>
        <w:spacing w:after="0" w:line="240" w:lineRule="auto"/>
        <w:ind w:left="426" w:hanging="426"/>
        <w:jc w:val="both"/>
        <w:rPr>
          <w:rFonts w:asciiTheme="minorHAnsi" w:hAnsiTheme="minorHAnsi" w:cstheme="minorHAnsi"/>
          <w:sz w:val="24"/>
          <w:szCs w:val="24"/>
        </w:rPr>
      </w:pPr>
      <w:r w:rsidRPr="00E753CA">
        <w:rPr>
          <w:rFonts w:asciiTheme="minorHAnsi" w:hAnsiTheme="minorHAnsi" w:cstheme="minorHAnsi"/>
          <w:sz w:val="24"/>
          <w:szCs w:val="24"/>
        </w:rPr>
        <w:t xml:space="preserve">Správce je v rámci činností povinen v oblasti technické zejména: </w:t>
      </w:r>
    </w:p>
    <w:p w14:paraId="4FEE0947" w14:textId="62736B27" w:rsidR="00B66D9A" w:rsidRPr="00E753CA" w:rsidRDefault="00B66D9A" w:rsidP="00F0781C">
      <w:pPr>
        <w:pStyle w:val="Odstavecseseznamem"/>
        <w:numPr>
          <w:ilvl w:val="2"/>
          <w:numId w:val="22"/>
        </w:numPr>
        <w:suppressAutoHyphens w:val="0"/>
        <w:spacing w:after="0" w:line="240" w:lineRule="auto"/>
        <w:ind w:left="709" w:hanging="283"/>
        <w:jc w:val="both"/>
        <w:rPr>
          <w:rFonts w:asciiTheme="minorHAnsi" w:hAnsiTheme="minorHAnsi" w:cstheme="minorHAnsi"/>
          <w:sz w:val="24"/>
          <w:szCs w:val="24"/>
        </w:rPr>
      </w:pPr>
      <w:r w:rsidRPr="00E753CA">
        <w:rPr>
          <w:rFonts w:asciiTheme="minorHAnsi" w:hAnsiTheme="minorHAnsi" w:cstheme="minorHAnsi"/>
          <w:sz w:val="24"/>
          <w:szCs w:val="24"/>
        </w:rPr>
        <w:t xml:space="preserve">zajišťovat údržbu, opravy a odstraňování havárií v spravovaných nemovitostech a movitých věcí v nich se nacházejících v souladu se </w:t>
      </w:r>
      <w:r w:rsidR="00710684">
        <w:rPr>
          <w:rFonts w:asciiTheme="minorHAnsi" w:hAnsiTheme="minorHAnsi" w:cstheme="minorHAnsi"/>
          <w:sz w:val="24"/>
          <w:szCs w:val="24"/>
        </w:rPr>
        <w:t>ZZVZ</w:t>
      </w:r>
      <w:r w:rsidRPr="00E753CA">
        <w:rPr>
          <w:rFonts w:asciiTheme="minorHAnsi" w:hAnsiTheme="minorHAnsi" w:cstheme="minorHAnsi"/>
          <w:sz w:val="24"/>
          <w:szCs w:val="24"/>
        </w:rPr>
        <w:t xml:space="preserve">, když údržbou, opravami a </w:t>
      </w:r>
      <w:r w:rsidRPr="00E753CA">
        <w:rPr>
          <w:rFonts w:asciiTheme="minorHAnsi" w:hAnsiTheme="minorHAnsi" w:cstheme="minorHAnsi"/>
          <w:sz w:val="24"/>
          <w:szCs w:val="24"/>
        </w:rPr>
        <w:lastRenderedPageBreak/>
        <w:t>odstraňováním havárií se rozumí veškeré zásahy, kterými je majetek udržován na své původní technické, estetické a funkční úrovni, nebo do této úrovně navrácen; správce je současně povinen předem informovat Příkazce o všech opravách a pořizování věcí, jestli jejich hodnota přesahuje částku 20.000,- Kč bez DPH a pokud nejsou uvedeny v již schváleném finančním plánu;</w:t>
      </w:r>
    </w:p>
    <w:p w14:paraId="79E6C3D4" w14:textId="77777777" w:rsidR="00B66D9A" w:rsidRPr="00E753CA" w:rsidRDefault="00B66D9A" w:rsidP="00F0781C">
      <w:pPr>
        <w:pStyle w:val="Odstavecseseznamem"/>
        <w:numPr>
          <w:ilvl w:val="2"/>
          <w:numId w:val="22"/>
        </w:numPr>
        <w:suppressAutoHyphens w:val="0"/>
        <w:spacing w:after="0" w:line="240" w:lineRule="auto"/>
        <w:ind w:left="709" w:hanging="283"/>
        <w:jc w:val="both"/>
        <w:rPr>
          <w:rFonts w:asciiTheme="minorHAnsi" w:hAnsiTheme="minorHAnsi" w:cstheme="minorHAnsi"/>
          <w:sz w:val="24"/>
          <w:szCs w:val="24"/>
        </w:rPr>
      </w:pPr>
      <w:r w:rsidRPr="00E753CA">
        <w:rPr>
          <w:rFonts w:asciiTheme="minorHAnsi" w:hAnsiTheme="minorHAnsi" w:cstheme="minorHAnsi"/>
          <w:sz w:val="24"/>
          <w:szCs w:val="24"/>
        </w:rPr>
        <w:t>řádně a včas uplatňovat a vymáhat odstraňování závad a poškození způsobená v spravovaných nemovitostech nájemci, uživateli a osobami, které s nimi objekty a jejich části užívají;</w:t>
      </w:r>
    </w:p>
    <w:p w14:paraId="24F39075" w14:textId="77777777" w:rsidR="00B66D9A" w:rsidRPr="00E753CA" w:rsidRDefault="00B66D9A" w:rsidP="00F0781C">
      <w:pPr>
        <w:pStyle w:val="Odstavecseseznamem"/>
        <w:numPr>
          <w:ilvl w:val="2"/>
          <w:numId w:val="22"/>
        </w:numPr>
        <w:suppressAutoHyphens w:val="0"/>
        <w:spacing w:after="0" w:line="240" w:lineRule="auto"/>
        <w:ind w:left="709" w:hanging="283"/>
        <w:jc w:val="both"/>
        <w:rPr>
          <w:rFonts w:asciiTheme="minorHAnsi" w:hAnsiTheme="minorHAnsi" w:cstheme="minorHAnsi"/>
          <w:sz w:val="24"/>
          <w:szCs w:val="24"/>
        </w:rPr>
      </w:pPr>
      <w:r w:rsidRPr="00E753CA">
        <w:rPr>
          <w:rFonts w:asciiTheme="minorHAnsi" w:hAnsiTheme="minorHAnsi" w:cstheme="minorHAnsi"/>
          <w:sz w:val="24"/>
          <w:szCs w:val="24"/>
        </w:rPr>
        <w:t>zajišťovat čistotu a pořádek na pozemku (dvůr) spravovaných nemovitostí, a to v termínu min. 1x měsíčně;</w:t>
      </w:r>
    </w:p>
    <w:p w14:paraId="2EF99679" w14:textId="77777777" w:rsidR="00B66D9A" w:rsidRPr="00E753CA" w:rsidRDefault="00B66D9A" w:rsidP="00F0781C">
      <w:pPr>
        <w:pStyle w:val="Odstavecseseznamem"/>
        <w:numPr>
          <w:ilvl w:val="2"/>
          <w:numId w:val="22"/>
        </w:numPr>
        <w:suppressAutoHyphens w:val="0"/>
        <w:spacing w:after="0" w:line="240" w:lineRule="auto"/>
        <w:ind w:left="709" w:hanging="283"/>
        <w:jc w:val="both"/>
        <w:rPr>
          <w:rFonts w:asciiTheme="minorHAnsi" w:hAnsiTheme="minorHAnsi" w:cstheme="minorHAnsi"/>
          <w:sz w:val="24"/>
          <w:szCs w:val="24"/>
        </w:rPr>
      </w:pPr>
      <w:r w:rsidRPr="00E753CA">
        <w:rPr>
          <w:rFonts w:asciiTheme="minorHAnsi" w:hAnsiTheme="minorHAnsi" w:cstheme="minorHAnsi"/>
          <w:sz w:val="24"/>
          <w:szCs w:val="24"/>
        </w:rPr>
        <w:t xml:space="preserve">zajišťovat pravidelnou údržbu zeleně a trvalých porostů nacházejících se na pozemku (dvoře) spravovaných nemovitostí, údržbu stromů provádět mimo vegetační období, tj. zpravidla od 1. října do 31. března;   </w:t>
      </w:r>
    </w:p>
    <w:p w14:paraId="19E2ACA5" w14:textId="77777777" w:rsidR="00B66D9A" w:rsidRPr="00E753CA" w:rsidRDefault="00B66D9A" w:rsidP="00F0781C">
      <w:pPr>
        <w:pStyle w:val="Odstavecseseznamem"/>
        <w:numPr>
          <w:ilvl w:val="0"/>
          <w:numId w:val="22"/>
        </w:numPr>
        <w:tabs>
          <w:tab w:val="left" w:pos="426"/>
        </w:tabs>
        <w:suppressAutoHyphens w:val="0"/>
        <w:spacing w:after="0" w:line="240" w:lineRule="auto"/>
        <w:ind w:left="426" w:hanging="426"/>
        <w:jc w:val="both"/>
        <w:rPr>
          <w:rFonts w:asciiTheme="minorHAnsi" w:hAnsiTheme="minorHAnsi" w:cstheme="minorHAnsi"/>
          <w:sz w:val="24"/>
          <w:szCs w:val="24"/>
        </w:rPr>
      </w:pPr>
      <w:r w:rsidRPr="00E753CA">
        <w:rPr>
          <w:rFonts w:asciiTheme="minorHAnsi" w:hAnsiTheme="minorHAnsi" w:cstheme="minorHAnsi"/>
          <w:sz w:val="24"/>
          <w:szCs w:val="24"/>
        </w:rPr>
        <w:t xml:space="preserve">Správce je v rámci činností povinen v oblasti ekonomické zejména: </w:t>
      </w:r>
    </w:p>
    <w:p w14:paraId="2805EBE4" w14:textId="2B9B4044" w:rsidR="00B66D9A" w:rsidRPr="00E753CA" w:rsidRDefault="00B66D9A" w:rsidP="00F0781C">
      <w:pPr>
        <w:pStyle w:val="Odstavecseseznamem"/>
        <w:numPr>
          <w:ilvl w:val="2"/>
          <w:numId w:val="22"/>
        </w:numPr>
        <w:suppressAutoHyphens w:val="0"/>
        <w:spacing w:after="0" w:line="240" w:lineRule="auto"/>
        <w:ind w:left="709" w:hanging="283"/>
        <w:jc w:val="both"/>
        <w:rPr>
          <w:rFonts w:asciiTheme="minorHAnsi" w:hAnsiTheme="minorHAnsi" w:cstheme="minorHAnsi"/>
          <w:sz w:val="24"/>
          <w:szCs w:val="24"/>
        </w:rPr>
      </w:pPr>
      <w:r w:rsidRPr="00E753CA">
        <w:rPr>
          <w:rFonts w:asciiTheme="minorHAnsi" w:hAnsiTheme="minorHAnsi" w:cstheme="minorHAnsi"/>
          <w:sz w:val="24"/>
          <w:szCs w:val="24"/>
        </w:rPr>
        <w:t>Předepisovat (vystavovat DD v souladu s NS), vybírat a evidovat platby za nájemné a služby spojené s nájmy spravovaných nemovitostí</w:t>
      </w:r>
      <w:r w:rsidR="001B722F">
        <w:rPr>
          <w:rFonts w:asciiTheme="minorHAnsi" w:hAnsiTheme="minorHAnsi" w:cstheme="minorHAnsi"/>
          <w:sz w:val="24"/>
          <w:szCs w:val="24"/>
        </w:rPr>
        <w:t xml:space="preserve"> nebo</w:t>
      </w:r>
      <w:r w:rsidRPr="00E753CA">
        <w:rPr>
          <w:rFonts w:asciiTheme="minorHAnsi" w:hAnsiTheme="minorHAnsi" w:cstheme="minorHAnsi"/>
          <w:sz w:val="24"/>
          <w:szCs w:val="24"/>
        </w:rPr>
        <w:t xml:space="preserve"> jejich částí, hrazené oprávněnými nájemci – v termínu dle uzavřených NS;</w:t>
      </w:r>
    </w:p>
    <w:p w14:paraId="06375B47" w14:textId="77777777" w:rsidR="00B66D9A" w:rsidRPr="00E753CA" w:rsidRDefault="00B66D9A" w:rsidP="00F0781C">
      <w:pPr>
        <w:pStyle w:val="Odstavecseseznamem"/>
        <w:numPr>
          <w:ilvl w:val="2"/>
          <w:numId w:val="22"/>
        </w:numPr>
        <w:suppressAutoHyphens w:val="0"/>
        <w:spacing w:after="0" w:line="240" w:lineRule="auto"/>
        <w:ind w:left="709" w:hanging="283"/>
        <w:jc w:val="both"/>
        <w:rPr>
          <w:rFonts w:asciiTheme="minorHAnsi" w:hAnsiTheme="minorHAnsi" w:cstheme="minorHAnsi"/>
          <w:sz w:val="24"/>
          <w:szCs w:val="24"/>
        </w:rPr>
      </w:pPr>
      <w:r w:rsidRPr="00E753CA">
        <w:rPr>
          <w:rFonts w:asciiTheme="minorHAnsi" w:hAnsiTheme="minorHAnsi" w:cstheme="minorHAnsi"/>
          <w:sz w:val="24"/>
          <w:szCs w:val="24"/>
        </w:rPr>
        <w:t>zajišťovat odečet měřidel SV, TUV a tepla, el. energie a plynu a provádět</w:t>
      </w:r>
      <w:r w:rsidRPr="00E753CA">
        <w:rPr>
          <w:rFonts w:asciiTheme="minorHAnsi" w:hAnsiTheme="minorHAnsi" w:cstheme="minorHAnsi"/>
          <w:sz w:val="24"/>
          <w:szCs w:val="24"/>
        </w:rPr>
        <w:tab/>
        <w:t xml:space="preserve"> kompletní vyúčtování všech úhrad za plnění spojená s užíváním spravovaných nemovitostí, nebo jejich částí; </w:t>
      </w:r>
    </w:p>
    <w:p w14:paraId="23DD8D14" w14:textId="6D405C1C" w:rsidR="00B66D9A" w:rsidRPr="00B66D9A" w:rsidRDefault="00B66D9A" w:rsidP="00F0781C">
      <w:pPr>
        <w:pStyle w:val="Odstavecseseznamem"/>
        <w:numPr>
          <w:ilvl w:val="2"/>
          <w:numId w:val="22"/>
        </w:numPr>
        <w:spacing w:line="240" w:lineRule="auto"/>
        <w:ind w:left="709" w:hanging="283"/>
        <w:jc w:val="both"/>
        <w:rPr>
          <w:rFonts w:asciiTheme="minorHAnsi" w:hAnsiTheme="minorHAnsi" w:cstheme="minorHAnsi"/>
          <w:sz w:val="24"/>
          <w:szCs w:val="24"/>
        </w:rPr>
      </w:pPr>
      <w:r w:rsidRPr="00B66D9A">
        <w:rPr>
          <w:rFonts w:asciiTheme="minorHAnsi" w:hAnsiTheme="minorHAnsi" w:cstheme="minorHAnsi"/>
          <w:sz w:val="24"/>
          <w:szCs w:val="24"/>
        </w:rPr>
        <w:t>provádět vyúčtování tepla, teplé užitkové vody a ostatních služeb na jednotlivé nájemce či jiné odběratele dle platných předpisů; vést dokladovou evidenci ohledně účtování služeb nájemcům, dle obecně závazných předpisů pro rozúčtování služeb tak, aby umožňovala jednoznačné doložení jakékoliv jednotlivé částky služeb, zejména pro potřeby soudních sporů; archivovat veškeré dokumenty a písemnosti. Vyúčtování služeb je správce povinen provádět jednou za kalendářní rok, tj. za období od 1.1. do 31. 12. každého roku. Vyúčtování je správce povinen zaslat nájemcům bytů a nebytových prostorů nejpozději do 30. 4. roku následujícího. V případě reklamace tohoto vyúčtování a v případě uznání reklamace správcem provede správce opravu vyúčtování nedoplatku nebo přeplatku záloh. Přeplatky a nedoplatky z vyúčtování jsou splatné do 7 kalendářních měsíců po uplynutí zúčtovacího</w:t>
      </w:r>
      <w:r>
        <w:rPr>
          <w:rFonts w:asciiTheme="minorHAnsi" w:hAnsiTheme="minorHAnsi" w:cstheme="minorHAnsi"/>
          <w:sz w:val="24"/>
          <w:szCs w:val="24"/>
        </w:rPr>
        <w:t xml:space="preserve"> </w:t>
      </w:r>
      <w:r w:rsidRPr="00E753CA">
        <w:rPr>
          <w:rFonts w:asciiTheme="minorHAnsi" w:hAnsiTheme="minorHAnsi" w:cstheme="minorHAnsi"/>
          <w:sz w:val="24"/>
          <w:szCs w:val="24"/>
        </w:rPr>
        <w:t>období, v případě uplatnění a uznání reklamace jsou přeplatky a nedoplatky z vyúčtování splatné do 8 kalendářních měsíců po uplynutí zúčtovacího období;</w:t>
      </w:r>
    </w:p>
    <w:p w14:paraId="4D0896FD" w14:textId="77777777" w:rsidR="00B66D9A" w:rsidRPr="00E753CA" w:rsidRDefault="00B66D9A" w:rsidP="00F0781C">
      <w:pPr>
        <w:pStyle w:val="Odstavecseseznamem"/>
        <w:numPr>
          <w:ilvl w:val="2"/>
          <w:numId w:val="22"/>
        </w:numPr>
        <w:suppressAutoHyphens w:val="0"/>
        <w:spacing w:after="0" w:line="240" w:lineRule="auto"/>
        <w:ind w:left="709" w:hanging="283"/>
        <w:jc w:val="both"/>
        <w:rPr>
          <w:rFonts w:asciiTheme="minorHAnsi" w:hAnsiTheme="minorHAnsi" w:cstheme="minorHAnsi"/>
          <w:sz w:val="24"/>
          <w:szCs w:val="24"/>
        </w:rPr>
      </w:pPr>
      <w:r w:rsidRPr="00E753CA">
        <w:rPr>
          <w:rFonts w:asciiTheme="minorHAnsi" w:hAnsiTheme="minorHAnsi" w:cstheme="minorHAnsi"/>
          <w:sz w:val="24"/>
          <w:szCs w:val="24"/>
        </w:rPr>
        <w:t>kontrolovat plnění úhrad nájemného a poplatků za služby spojené s užíváním spravovaných nemovitostí, nebo jejich částí, sledovat splatnost těchto plateb a vypočítávat a uplatňovat případné poplatky z prodlení, úroky z prodlení a smluvní pokuty u pohledávek po lhůtě splatnosti v souladu s uzavřenými NS;</w:t>
      </w:r>
    </w:p>
    <w:p w14:paraId="5D954738" w14:textId="2411419F" w:rsidR="00B66D9A" w:rsidRPr="00E753CA" w:rsidRDefault="00B66D9A" w:rsidP="00F0781C">
      <w:pPr>
        <w:pStyle w:val="Odstavecseseznamem"/>
        <w:numPr>
          <w:ilvl w:val="2"/>
          <w:numId w:val="22"/>
        </w:numPr>
        <w:suppressAutoHyphens w:val="0"/>
        <w:spacing w:after="0" w:line="240" w:lineRule="auto"/>
        <w:ind w:left="709" w:hanging="283"/>
        <w:jc w:val="both"/>
        <w:outlineLvl w:val="0"/>
        <w:rPr>
          <w:rFonts w:asciiTheme="minorHAnsi" w:hAnsiTheme="minorHAnsi" w:cstheme="minorHAnsi"/>
          <w:sz w:val="24"/>
          <w:szCs w:val="24"/>
        </w:rPr>
      </w:pPr>
      <w:r w:rsidRPr="00E753CA">
        <w:rPr>
          <w:rFonts w:asciiTheme="minorHAnsi" w:hAnsiTheme="minorHAnsi" w:cstheme="minorHAnsi"/>
          <w:sz w:val="24"/>
          <w:szCs w:val="24"/>
        </w:rPr>
        <w:t xml:space="preserve">zpracovávat řádně a předávat dle pokynu ekonomického odboru Úřadu MČ Praha 5 včas kompletní účetnictví spojené se správou spravovaných nemovitostí vedené v systému </w:t>
      </w:r>
      <w:proofErr w:type="spellStart"/>
      <w:proofErr w:type="gramStart"/>
      <w:r w:rsidRPr="00430E9A">
        <w:rPr>
          <w:rFonts w:asciiTheme="minorHAnsi" w:hAnsiTheme="minorHAnsi" w:cstheme="minorHAnsi"/>
          <w:sz w:val="24"/>
          <w:szCs w:val="24"/>
        </w:rPr>
        <w:t>Ginis</w:t>
      </w:r>
      <w:proofErr w:type="spellEnd"/>
      <w:r w:rsidRPr="00430E9A">
        <w:rPr>
          <w:rFonts w:asciiTheme="minorHAnsi" w:hAnsiTheme="minorHAnsi" w:cstheme="minorHAnsi"/>
          <w:sz w:val="24"/>
          <w:szCs w:val="24"/>
        </w:rPr>
        <w:t xml:space="preserve"> </w:t>
      </w:r>
      <w:r w:rsidR="00CA6806" w:rsidRPr="00430E9A">
        <w:rPr>
          <w:rFonts w:asciiTheme="minorHAnsi" w:hAnsiTheme="minorHAnsi" w:cstheme="minorHAnsi"/>
          <w:sz w:val="24"/>
          <w:szCs w:val="24"/>
        </w:rPr>
        <w:t>- IDES</w:t>
      </w:r>
      <w:proofErr w:type="gramEnd"/>
      <w:r w:rsidR="00CA6806" w:rsidRPr="00430E9A">
        <w:rPr>
          <w:rFonts w:asciiTheme="minorHAnsi" w:hAnsiTheme="minorHAnsi" w:cstheme="minorHAnsi"/>
          <w:sz w:val="24"/>
          <w:szCs w:val="24"/>
        </w:rPr>
        <w:t xml:space="preserve"> </w:t>
      </w:r>
      <w:r w:rsidRPr="00430E9A">
        <w:rPr>
          <w:rFonts w:asciiTheme="minorHAnsi" w:hAnsiTheme="minorHAnsi" w:cstheme="minorHAnsi"/>
          <w:sz w:val="24"/>
          <w:szCs w:val="24"/>
        </w:rPr>
        <w:t xml:space="preserve">(případně </w:t>
      </w:r>
      <w:r w:rsidRPr="00E753CA">
        <w:rPr>
          <w:rFonts w:asciiTheme="minorHAnsi" w:hAnsiTheme="minorHAnsi" w:cstheme="minorHAnsi"/>
          <w:sz w:val="24"/>
          <w:szCs w:val="24"/>
        </w:rPr>
        <w:t>obdobného a kompatibilního s tímto systémem), a to odděleně od vlastního, v rozsahu stanoveném účtovým rozvrhem, v souladu se zákonem č. 563/1991 Sb., o účetnictví</w:t>
      </w:r>
      <w:r w:rsidR="00BA3464">
        <w:rPr>
          <w:rFonts w:asciiTheme="minorHAnsi" w:hAnsiTheme="minorHAnsi" w:cstheme="minorHAnsi"/>
          <w:sz w:val="24"/>
          <w:szCs w:val="24"/>
        </w:rPr>
        <w:t>,</w:t>
      </w:r>
      <w:r w:rsidRPr="00E753CA">
        <w:rPr>
          <w:rFonts w:asciiTheme="minorHAnsi" w:hAnsiTheme="minorHAnsi" w:cstheme="minorHAnsi"/>
          <w:sz w:val="24"/>
          <w:szCs w:val="24"/>
        </w:rPr>
        <w:t xml:space="preserve"> ve znění pozdějších předpisů, a zákonem č. 235/2004 Sb., o dani z přidané hodnoty, ve znění pozdějších předpisů</w:t>
      </w:r>
      <w:r w:rsidR="00BA3464">
        <w:rPr>
          <w:rFonts w:asciiTheme="minorHAnsi" w:hAnsiTheme="minorHAnsi" w:cstheme="minorHAnsi"/>
          <w:sz w:val="24"/>
          <w:szCs w:val="24"/>
        </w:rPr>
        <w:t>;</w:t>
      </w:r>
    </w:p>
    <w:p w14:paraId="42DA0AFB" w14:textId="6F87EF58" w:rsidR="00B66D9A" w:rsidRPr="00E753CA" w:rsidRDefault="00B66D9A" w:rsidP="00F0781C">
      <w:pPr>
        <w:pStyle w:val="Odstavecseseznamem"/>
        <w:numPr>
          <w:ilvl w:val="2"/>
          <w:numId w:val="22"/>
        </w:numPr>
        <w:suppressAutoHyphens w:val="0"/>
        <w:spacing w:after="0" w:line="240" w:lineRule="auto"/>
        <w:ind w:left="709" w:hanging="283"/>
        <w:jc w:val="both"/>
        <w:outlineLvl w:val="0"/>
        <w:rPr>
          <w:rFonts w:asciiTheme="minorHAnsi" w:hAnsiTheme="minorHAnsi" w:cstheme="minorHAnsi"/>
          <w:sz w:val="24"/>
          <w:szCs w:val="24"/>
        </w:rPr>
      </w:pPr>
      <w:r w:rsidRPr="00E753CA">
        <w:rPr>
          <w:rFonts w:asciiTheme="minorHAnsi" w:hAnsiTheme="minorHAnsi" w:cstheme="minorHAnsi"/>
          <w:sz w:val="24"/>
          <w:szCs w:val="24"/>
        </w:rPr>
        <w:t>provádět správu a evidenci pohledávek a závazků z nájemného a služeb</w:t>
      </w:r>
      <w:r w:rsidR="00BA3464">
        <w:rPr>
          <w:rFonts w:asciiTheme="minorHAnsi" w:hAnsiTheme="minorHAnsi" w:cstheme="minorHAnsi"/>
          <w:sz w:val="24"/>
          <w:szCs w:val="24"/>
        </w:rPr>
        <w:t>;</w:t>
      </w:r>
      <w:r w:rsidRPr="00E753CA">
        <w:rPr>
          <w:rFonts w:asciiTheme="minorHAnsi" w:hAnsiTheme="minorHAnsi" w:cstheme="minorHAnsi"/>
          <w:sz w:val="24"/>
          <w:szCs w:val="24"/>
        </w:rPr>
        <w:t xml:space="preserve"> </w:t>
      </w:r>
      <w:r w:rsidR="00BA3464">
        <w:rPr>
          <w:rFonts w:asciiTheme="minorHAnsi" w:hAnsiTheme="minorHAnsi" w:cstheme="minorHAnsi"/>
          <w:sz w:val="24"/>
          <w:szCs w:val="24"/>
        </w:rPr>
        <w:t>p</w:t>
      </w:r>
      <w:r w:rsidRPr="00E753CA">
        <w:rPr>
          <w:rFonts w:asciiTheme="minorHAnsi" w:hAnsiTheme="minorHAnsi" w:cstheme="minorHAnsi"/>
          <w:sz w:val="24"/>
          <w:szCs w:val="24"/>
        </w:rPr>
        <w:t>ři nezaplacení nájemného či služeb některým z nájemců je příkazník povinen písemně upomínat takového nájemce k úhradě dlužného nájemného a dalších plateb</w:t>
      </w:r>
      <w:r w:rsidR="00BA3464">
        <w:rPr>
          <w:rFonts w:asciiTheme="minorHAnsi" w:hAnsiTheme="minorHAnsi" w:cstheme="minorHAnsi"/>
          <w:sz w:val="24"/>
          <w:szCs w:val="24"/>
        </w:rPr>
        <w:t>;</w:t>
      </w:r>
      <w:r w:rsidRPr="00E753CA">
        <w:rPr>
          <w:rFonts w:asciiTheme="minorHAnsi" w:hAnsiTheme="minorHAnsi" w:cstheme="minorHAnsi"/>
          <w:sz w:val="24"/>
          <w:szCs w:val="24"/>
        </w:rPr>
        <w:t xml:space="preserve"> </w:t>
      </w:r>
      <w:r w:rsidR="00BA3464">
        <w:rPr>
          <w:rFonts w:asciiTheme="minorHAnsi" w:hAnsiTheme="minorHAnsi" w:cstheme="minorHAnsi"/>
          <w:sz w:val="24"/>
          <w:szCs w:val="24"/>
        </w:rPr>
        <w:t>p</w:t>
      </w:r>
      <w:r w:rsidRPr="00E753CA">
        <w:rPr>
          <w:rFonts w:asciiTheme="minorHAnsi" w:hAnsiTheme="minorHAnsi" w:cstheme="minorHAnsi"/>
          <w:sz w:val="24"/>
          <w:szCs w:val="24"/>
        </w:rPr>
        <w:t xml:space="preserve">okud takový nájemce nezaplatí nájemné a náklady za služby spojené s nájmem za dobu jednoho </w:t>
      </w:r>
      <w:r w:rsidRPr="00E753CA">
        <w:rPr>
          <w:rFonts w:asciiTheme="minorHAnsi" w:hAnsiTheme="minorHAnsi" w:cstheme="minorHAnsi"/>
          <w:sz w:val="24"/>
          <w:szCs w:val="24"/>
        </w:rPr>
        <w:lastRenderedPageBreak/>
        <w:t>měsíce, je příkazník na toto písemně bez zbytečného odkladu, nejpozději do 10 kalendářních dnů, upozornit příkazce, a na základě pokynu příkazce předat příkazci veškeré podklady k soudnímu vymáhání dlužného nájemného a dalších plateb včetně jejich zákonného příslušenství za takovým nájemcem prostřednictvím podání žalob na zaplacení u příslušných soudů</w:t>
      </w:r>
      <w:r w:rsidR="00BA3464">
        <w:rPr>
          <w:rFonts w:asciiTheme="minorHAnsi" w:hAnsiTheme="minorHAnsi" w:cstheme="minorHAnsi"/>
          <w:sz w:val="24"/>
          <w:szCs w:val="24"/>
        </w:rPr>
        <w:t>;</w:t>
      </w:r>
    </w:p>
    <w:p w14:paraId="41E41EA4" w14:textId="57D92AA3" w:rsidR="00B66D9A" w:rsidRPr="00E753CA" w:rsidRDefault="00B66D9A" w:rsidP="00F0781C">
      <w:pPr>
        <w:pStyle w:val="Odstavecseseznamem"/>
        <w:numPr>
          <w:ilvl w:val="2"/>
          <w:numId w:val="22"/>
        </w:numPr>
        <w:suppressAutoHyphens w:val="0"/>
        <w:spacing w:after="0" w:line="240" w:lineRule="auto"/>
        <w:ind w:left="709" w:hanging="283"/>
        <w:jc w:val="both"/>
        <w:outlineLvl w:val="0"/>
        <w:rPr>
          <w:rFonts w:asciiTheme="minorHAnsi" w:hAnsiTheme="minorHAnsi" w:cstheme="minorHAnsi"/>
          <w:sz w:val="24"/>
          <w:szCs w:val="24"/>
        </w:rPr>
      </w:pPr>
      <w:r w:rsidRPr="00E753CA">
        <w:rPr>
          <w:rFonts w:asciiTheme="minorHAnsi" w:hAnsiTheme="minorHAnsi" w:cstheme="minorHAnsi"/>
          <w:sz w:val="24"/>
          <w:szCs w:val="24"/>
        </w:rPr>
        <w:t>vést evidenci uzavřených nájemních a jiných smluv souvisejících s nemovitostmi a údaje z této evidence příkazci na jeho žádost poskytnout</w:t>
      </w:r>
      <w:r w:rsidR="00BA3464">
        <w:rPr>
          <w:rFonts w:asciiTheme="minorHAnsi" w:hAnsiTheme="minorHAnsi" w:cstheme="minorHAnsi"/>
          <w:sz w:val="24"/>
          <w:szCs w:val="24"/>
        </w:rPr>
        <w:t>;</w:t>
      </w:r>
    </w:p>
    <w:p w14:paraId="67786326" w14:textId="77777777" w:rsidR="00B66D9A" w:rsidRPr="00E753CA" w:rsidRDefault="00B66D9A" w:rsidP="00F0781C">
      <w:pPr>
        <w:pStyle w:val="Odstavecseseznamem"/>
        <w:numPr>
          <w:ilvl w:val="2"/>
          <w:numId w:val="22"/>
        </w:numPr>
        <w:suppressAutoHyphens w:val="0"/>
        <w:spacing w:after="0" w:line="240" w:lineRule="auto"/>
        <w:ind w:left="709" w:hanging="283"/>
        <w:jc w:val="both"/>
        <w:outlineLvl w:val="0"/>
        <w:rPr>
          <w:rFonts w:asciiTheme="minorHAnsi" w:hAnsiTheme="minorHAnsi" w:cstheme="minorHAnsi"/>
          <w:sz w:val="24"/>
          <w:szCs w:val="24"/>
        </w:rPr>
      </w:pPr>
      <w:r w:rsidRPr="00E753CA">
        <w:rPr>
          <w:rFonts w:asciiTheme="minorHAnsi" w:hAnsiTheme="minorHAnsi" w:cstheme="minorHAnsi"/>
          <w:sz w:val="24"/>
          <w:szCs w:val="24"/>
        </w:rPr>
        <w:t>podávat příkazci písemné informace o zjištěném protiprávním užívání nebo obsazení nemovitostí či jejich částí, včetně oznamování důvodného podezření na takový stav, a to bez zbytečného odkladu, nejpozději do 7 kalendářních dnů ode dne, kdy se příkazník o této skutečnosti dozvěděl, či kdy se o této skutečnosti dozvědět měl a mohl,</w:t>
      </w:r>
    </w:p>
    <w:p w14:paraId="1080A663" w14:textId="77777777" w:rsidR="00B66D9A" w:rsidRPr="00E753CA" w:rsidRDefault="00B66D9A" w:rsidP="00F0781C">
      <w:pPr>
        <w:pStyle w:val="Odstavecseseznamem"/>
        <w:numPr>
          <w:ilvl w:val="0"/>
          <w:numId w:val="22"/>
        </w:numPr>
        <w:suppressAutoHyphens w:val="0"/>
        <w:spacing w:after="0" w:line="240" w:lineRule="auto"/>
        <w:ind w:left="426" w:hanging="426"/>
        <w:jc w:val="both"/>
        <w:outlineLvl w:val="0"/>
        <w:rPr>
          <w:rFonts w:asciiTheme="minorHAnsi" w:hAnsiTheme="minorHAnsi" w:cstheme="minorHAnsi"/>
          <w:sz w:val="24"/>
          <w:szCs w:val="24"/>
        </w:rPr>
      </w:pPr>
      <w:r w:rsidRPr="00E753CA">
        <w:rPr>
          <w:rFonts w:asciiTheme="minorHAnsi" w:hAnsiTheme="minorHAnsi" w:cstheme="minorHAnsi"/>
          <w:sz w:val="24"/>
          <w:szCs w:val="24"/>
        </w:rPr>
        <w:t>Pokud je předmětem této smlouvy činnost správce spočívající v zajištění, rozumí se tím vždy zajištění příslušné záležitosti jménem Příkazce a na jeho účet.</w:t>
      </w:r>
    </w:p>
    <w:p w14:paraId="327BE7ED" w14:textId="77777777" w:rsidR="00B66D9A" w:rsidRPr="00E753CA" w:rsidRDefault="00B66D9A" w:rsidP="00F0781C">
      <w:pPr>
        <w:pStyle w:val="Odstavecseseznamem"/>
        <w:numPr>
          <w:ilvl w:val="0"/>
          <w:numId w:val="22"/>
        </w:numPr>
        <w:suppressAutoHyphens w:val="0"/>
        <w:spacing w:after="0" w:line="240" w:lineRule="auto"/>
        <w:ind w:left="426" w:hanging="426"/>
        <w:jc w:val="both"/>
        <w:outlineLvl w:val="0"/>
        <w:rPr>
          <w:rFonts w:asciiTheme="minorHAnsi" w:hAnsiTheme="minorHAnsi" w:cstheme="minorHAnsi"/>
          <w:sz w:val="24"/>
          <w:szCs w:val="24"/>
        </w:rPr>
      </w:pPr>
      <w:r w:rsidRPr="00E753CA">
        <w:rPr>
          <w:rFonts w:asciiTheme="minorHAnsi" w:hAnsiTheme="minorHAnsi" w:cstheme="minorHAnsi"/>
          <w:sz w:val="24"/>
          <w:szCs w:val="24"/>
        </w:rPr>
        <w:t xml:space="preserve">Příkazce se zavazuje předat správci veškeré platné nájemní smlouvy na užívání spravovaných nemovitostí nebo jejich částí a dále předat veškerá vyžádaná pověření (plné moci) potřebná k výkonu práv a povinností vyplývajících z této smlouvy. </w:t>
      </w:r>
    </w:p>
    <w:p w14:paraId="567D3F45" w14:textId="77777777" w:rsidR="00B66D9A" w:rsidRPr="00E753CA" w:rsidRDefault="00B66D9A" w:rsidP="00B66D9A">
      <w:pPr>
        <w:tabs>
          <w:tab w:val="left" w:pos="1843"/>
        </w:tabs>
        <w:ind w:left="1418"/>
        <w:jc w:val="both"/>
        <w:rPr>
          <w:rFonts w:asciiTheme="minorHAnsi" w:hAnsiTheme="minorHAnsi" w:cstheme="minorHAnsi"/>
        </w:rPr>
      </w:pPr>
    </w:p>
    <w:p w14:paraId="157F0DFE" w14:textId="77777777" w:rsidR="00B66D9A" w:rsidRDefault="00B66D9A" w:rsidP="00B66D9A">
      <w:pPr>
        <w:pStyle w:val="Odstavecseseznamem1"/>
        <w:spacing w:after="0" w:line="100" w:lineRule="atLeast"/>
        <w:ind w:left="735"/>
        <w:jc w:val="both"/>
        <w:rPr>
          <w:rFonts w:ascii="Calibri Light" w:eastAsia="Times New Roman" w:hAnsi="Calibri Light" w:cs="Calibri Light"/>
          <w:sz w:val="24"/>
          <w:szCs w:val="24"/>
        </w:rPr>
      </w:pPr>
    </w:p>
    <w:p w14:paraId="78810442" w14:textId="7D6DB887" w:rsidR="00B66D9A" w:rsidRPr="00F0781C" w:rsidRDefault="00B66D9A" w:rsidP="00F0781C">
      <w:pPr>
        <w:pStyle w:val="Odstavecseseznamem"/>
        <w:numPr>
          <w:ilvl w:val="0"/>
          <w:numId w:val="21"/>
        </w:numPr>
        <w:jc w:val="center"/>
        <w:rPr>
          <w:rFonts w:asciiTheme="minorHAnsi" w:hAnsiTheme="minorHAnsi" w:cstheme="minorHAnsi"/>
          <w:b/>
          <w:sz w:val="24"/>
          <w:szCs w:val="24"/>
        </w:rPr>
      </w:pPr>
      <w:r w:rsidRPr="00F0781C">
        <w:rPr>
          <w:rFonts w:asciiTheme="minorHAnsi" w:hAnsiTheme="minorHAnsi" w:cstheme="minorHAnsi"/>
          <w:b/>
          <w:sz w:val="24"/>
          <w:szCs w:val="24"/>
        </w:rPr>
        <w:t>Odměna</w:t>
      </w:r>
    </w:p>
    <w:p w14:paraId="46A0A56A" w14:textId="77777777" w:rsidR="00B66D9A" w:rsidRDefault="00B66D9A" w:rsidP="00B66D9A">
      <w:pPr>
        <w:pStyle w:val="Odstavecseseznamem1"/>
        <w:spacing w:after="0" w:line="100" w:lineRule="atLeast"/>
        <w:ind w:left="2832"/>
        <w:jc w:val="both"/>
        <w:rPr>
          <w:rFonts w:ascii="Calibri Light" w:eastAsia="Times New Roman" w:hAnsi="Calibri Light" w:cs="Calibri Light"/>
          <w:sz w:val="24"/>
          <w:szCs w:val="24"/>
        </w:rPr>
      </w:pPr>
    </w:p>
    <w:p w14:paraId="591A388D" w14:textId="2AF4454C" w:rsidR="00080C39" w:rsidRPr="0031285F" w:rsidRDefault="00080C39" w:rsidP="00F0781C">
      <w:pPr>
        <w:pStyle w:val="Odstavecseseznamem"/>
        <w:numPr>
          <w:ilvl w:val="0"/>
          <w:numId w:val="23"/>
        </w:numPr>
        <w:tabs>
          <w:tab w:val="left" w:pos="426"/>
        </w:tabs>
        <w:suppressAutoHyphens w:val="0"/>
        <w:spacing w:after="0" w:line="240" w:lineRule="auto"/>
        <w:ind w:left="426" w:hanging="426"/>
        <w:jc w:val="both"/>
        <w:rPr>
          <w:rFonts w:asciiTheme="minorHAnsi" w:hAnsiTheme="minorHAnsi" w:cstheme="minorHAnsi"/>
          <w:sz w:val="24"/>
          <w:szCs w:val="24"/>
        </w:rPr>
      </w:pPr>
      <w:r w:rsidRPr="00E753CA">
        <w:rPr>
          <w:rFonts w:asciiTheme="minorHAnsi" w:hAnsiTheme="minorHAnsi" w:cstheme="minorHAnsi"/>
          <w:sz w:val="24"/>
          <w:szCs w:val="24"/>
        </w:rPr>
        <w:t xml:space="preserve">Správci náleží za výkon správy objektů </w:t>
      </w:r>
      <w:r w:rsidR="002B61BB" w:rsidRPr="00430E9A">
        <w:rPr>
          <w:rFonts w:asciiTheme="minorHAnsi" w:hAnsiTheme="minorHAnsi" w:cstheme="minorHAnsi"/>
        </w:rPr>
        <w:t>uvedených v čl. 2 odst. 1) písm. c) této smlouvy</w:t>
      </w:r>
      <w:r w:rsidR="00694BD0" w:rsidRPr="00430E9A">
        <w:rPr>
          <w:rFonts w:asciiTheme="minorHAnsi" w:hAnsiTheme="minorHAnsi" w:cstheme="minorHAnsi"/>
          <w:b/>
          <w:sz w:val="24"/>
          <w:szCs w:val="24"/>
        </w:rPr>
        <w:t xml:space="preserve"> </w:t>
      </w:r>
      <w:r w:rsidRPr="0031285F">
        <w:rPr>
          <w:rFonts w:asciiTheme="minorHAnsi" w:hAnsiTheme="minorHAnsi" w:cstheme="minorHAnsi"/>
          <w:b/>
          <w:sz w:val="24"/>
          <w:szCs w:val="24"/>
        </w:rPr>
        <w:t xml:space="preserve">celková odměna ve výši </w:t>
      </w:r>
      <w:r w:rsidR="00F0781C" w:rsidRPr="00F0781C">
        <w:rPr>
          <w:rFonts w:asciiTheme="minorHAnsi" w:hAnsiTheme="minorHAnsi" w:cstheme="minorHAnsi"/>
          <w:b/>
          <w:sz w:val="24"/>
          <w:szCs w:val="24"/>
          <w:highlight w:val="yellow"/>
        </w:rPr>
        <w:t>[DOPLNÍ ÚČASTNÍK</w:t>
      </w:r>
      <w:proofErr w:type="gramStart"/>
      <w:r w:rsidR="00F0781C" w:rsidRPr="00F0781C">
        <w:rPr>
          <w:rFonts w:asciiTheme="minorHAnsi" w:hAnsiTheme="minorHAnsi" w:cstheme="minorHAnsi"/>
          <w:b/>
          <w:sz w:val="24"/>
          <w:szCs w:val="24"/>
          <w:highlight w:val="yellow"/>
        </w:rPr>
        <w:t>]</w:t>
      </w:r>
      <w:r w:rsidRPr="0031285F">
        <w:rPr>
          <w:rFonts w:asciiTheme="minorHAnsi" w:hAnsiTheme="minorHAnsi" w:cstheme="minorHAnsi"/>
          <w:b/>
          <w:sz w:val="24"/>
          <w:szCs w:val="24"/>
          <w:highlight w:val="yellow"/>
        </w:rPr>
        <w:t>,</w:t>
      </w:r>
      <w:r w:rsidRPr="0031285F">
        <w:rPr>
          <w:rFonts w:asciiTheme="minorHAnsi" w:hAnsiTheme="minorHAnsi" w:cstheme="minorHAnsi"/>
          <w:b/>
          <w:sz w:val="24"/>
          <w:szCs w:val="24"/>
        </w:rPr>
        <w:t>-</w:t>
      </w:r>
      <w:proofErr w:type="gramEnd"/>
      <w:r w:rsidRPr="0031285F">
        <w:rPr>
          <w:rFonts w:asciiTheme="minorHAnsi" w:hAnsiTheme="minorHAnsi" w:cstheme="minorHAnsi"/>
          <w:b/>
          <w:sz w:val="24"/>
          <w:szCs w:val="24"/>
        </w:rPr>
        <w:t xml:space="preserve"> Kč (slovy: </w:t>
      </w:r>
      <w:r w:rsidR="00F0781C" w:rsidRPr="00F0781C">
        <w:rPr>
          <w:rFonts w:asciiTheme="minorHAnsi" w:hAnsiTheme="minorHAnsi" w:cstheme="minorHAnsi"/>
          <w:b/>
          <w:sz w:val="24"/>
          <w:szCs w:val="24"/>
          <w:highlight w:val="yellow"/>
        </w:rPr>
        <w:t>[DOPLNÍ ÚČASTNÍK]</w:t>
      </w:r>
      <w:r w:rsidR="00F0781C">
        <w:rPr>
          <w:rFonts w:asciiTheme="minorHAnsi" w:hAnsiTheme="minorHAnsi" w:cstheme="minorHAnsi"/>
          <w:b/>
          <w:sz w:val="24"/>
          <w:szCs w:val="24"/>
        </w:rPr>
        <w:t xml:space="preserve"> </w:t>
      </w:r>
      <w:r w:rsidRPr="0031285F">
        <w:rPr>
          <w:rFonts w:asciiTheme="minorHAnsi" w:hAnsiTheme="minorHAnsi" w:cstheme="minorHAnsi"/>
          <w:b/>
          <w:sz w:val="24"/>
          <w:szCs w:val="24"/>
        </w:rPr>
        <w:t>korun českých) měsíčně</w:t>
      </w:r>
      <w:r w:rsidRPr="00E753CA">
        <w:rPr>
          <w:rFonts w:asciiTheme="minorHAnsi" w:hAnsiTheme="minorHAnsi" w:cstheme="minorHAnsi"/>
          <w:sz w:val="24"/>
          <w:szCs w:val="24"/>
        </w:rPr>
        <w:t xml:space="preserve">. Výše smluvní odměny je uvedena bez DPH, která bude ke smluvní odměně připočtena vždy ve výši dle právních předpisů platných a účinných k příslušnému dni zdanitelného plnění. </w:t>
      </w:r>
      <w:r>
        <w:rPr>
          <w:rFonts w:asciiTheme="minorHAnsi" w:hAnsiTheme="minorHAnsi" w:cstheme="minorHAnsi"/>
          <w:sz w:val="24"/>
          <w:szCs w:val="24"/>
        </w:rPr>
        <w:t>Tato celková odměna se skládá z těchto jednotlivých položek</w:t>
      </w:r>
      <w:r w:rsidRPr="0031285F">
        <w:rPr>
          <w:rFonts w:asciiTheme="minorHAnsi" w:hAnsiTheme="minorHAnsi" w:cstheme="minorHAnsi"/>
          <w:sz w:val="24"/>
          <w:szCs w:val="24"/>
        </w:rPr>
        <w:t xml:space="preserve">: </w:t>
      </w:r>
    </w:p>
    <w:p w14:paraId="5DF85181" w14:textId="36833F7A" w:rsidR="00080C39" w:rsidRDefault="00080C39" w:rsidP="00F0781C">
      <w:pPr>
        <w:pStyle w:val="Odstavecseseznamem"/>
        <w:numPr>
          <w:ilvl w:val="0"/>
          <w:numId w:val="17"/>
        </w:numPr>
        <w:tabs>
          <w:tab w:val="left" w:pos="567"/>
        </w:tabs>
        <w:suppressAutoHyphens w:val="0"/>
        <w:spacing w:after="0" w:line="240" w:lineRule="auto"/>
        <w:ind w:left="567" w:hanging="141"/>
        <w:jc w:val="both"/>
        <w:rPr>
          <w:rFonts w:asciiTheme="minorHAnsi" w:hAnsiTheme="minorHAnsi" w:cstheme="minorHAnsi"/>
          <w:sz w:val="24"/>
          <w:szCs w:val="24"/>
        </w:rPr>
      </w:pPr>
      <w:r w:rsidRPr="0031285F">
        <w:rPr>
          <w:rFonts w:asciiTheme="minorHAnsi" w:hAnsiTheme="minorHAnsi" w:cstheme="minorHAnsi"/>
          <w:sz w:val="24"/>
          <w:szCs w:val="24"/>
          <w:u w:val="single"/>
        </w:rPr>
        <w:t>Radlická 2000/3 a Ostrovského 11/16</w:t>
      </w:r>
      <w:r w:rsidRPr="0031285F">
        <w:rPr>
          <w:rFonts w:asciiTheme="minorHAnsi" w:hAnsiTheme="minorHAnsi" w:cstheme="minorHAnsi"/>
          <w:sz w:val="24"/>
          <w:szCs w:val="24"/>
        </w:rPr>
        <w:t>, Praha 5 – cena za správu objekt</w:t>
      </w:r>
      <w:r w:rsidR="00BA3464">
        <w:rPr>
          <w:rFonts w:asciiTheme="minorHAnsi" w:hAnsiTheme="minorHAnsi" w:cstheme="minorHAnsi"/>
          <w:sz w:val="24"/>
          <w:szCs w:val="24"/>
        </w:rPr>
        <w:t>ů, včetně části dvora na pozemku p. č. 2900,</w:t>
      </w:r>
      <w:r w:rsidRPr="0031285F">
        <w:rPr>
          <w:rFonts w:asciiTheme="minorHAnsi" w:hAnsiTheme="minorHAnsi" w:cstheme="minorHAnsi"/>
          <w:sz w:val="24"/>
          <w:szCs w:val="24"/>
        </w:rPr>
        <w:t xml:space="preserve"> </w:t>
      </w:r>
      <w:r w:rsidR="00F0781C" w:rsidRPr="00006600">
        <w:rPr>
          <w:rFonts w:ascii="Calibri Light" w:eastAsia="Times New Roman" w:hAnsi="Calibri Light" w:cs="Calibri Light"/>
          <w:sz w:val="24"/>
          <w:szCs w:val="24"/>
          <w:highlight w:val="yellow"/>
        </w:rPr>
        <w:t>[DOPLNÍ ÚČASTNÍK]</w:t>
      </w:r>
      <w:r w:rsidR="00F0781C">
        <w:rPr>
          <w:rFonts w:ascii="Calibri Light" w:eastAsia="Times New Roman" w:hAnsi="Calibri Light" w:cs="Calibri Light"/>
          <w:sz w:val="24"/>
          <w:szCs w:val="24"/>
          <w:highlight w:val="yellow"/>
        </w:rPr>
        <w:t xml:space="preserve"> </w:t>
      </w:r>
      <w:r w:rsidRPr="0031285F">
        <w:rPr>
          <w:rFonts w:asciiTheme="minorHAnsi" w:hAnsiTheme="minorHAnsi" w:cstheme="minorHAnsi"/>
          <w:sz w:val="24"/>
          <w:szCs w:val="24"/>
        </w:rPr>
        <w:t xml:space="preserve">Kč </w:t>
      </w:r>
      <w:r>
        <w:rPr>
          <w:rFonts w:asciiTheme="minorHAnsi" w:hAnsiTheme="minorHAnsi" w:cstheme="minorHAnsi"/>
          <w:sz w:val="24"/>
          <w:szCs w:val="24"/>
        </w:rPr>
        <w:t>měsíčně</w:t>
      </w:r>
      <w:r w:rsidR="00BA3464">
        <w:rPr>
          <w:rFonts w:asciiTheme="minorHAnsi" w:hAnsiTheme="minorHAnsi" w:cstheme="minorHAnsi"/>
          <w:sz w:val="24"/>
          <w:szCs w:val="24"/>
        </w:rPr>
        <w:t>;</w:t>
      </w:r>
      <w:r w:rsidRPr="0031285F">
        <w:rPr>
          <w:rFonts w:asciiTheme="minorHAnsi" w:hAnsiTheme="minorHAnsi" w:cstheme="minorHAnsi"/>
          <w:sz w:val="24"/>
          <w:szCs w:val="24"/>
        </w:rPr>
        <w:t xml:space="preserve"> </w:t>
      </w:r>
    </w:p>
    <w:p w14:paraId="4CB02B12" w14:textId="13F6C7D6" w:rsidR="002B61BB" w:rsidRPr="0031285F" w:rsidRDefault="002B61BB" w:rsidP="00F0781C">
      <w:pPr>
        <w:pStyle w:val="Odstavecseseznamem"/>
        <w:numPr>
          <w:ilvl w:val="0"/>
          <w:numId w:val="17"/>
        </w:numPr>
        <w:tabs>
          <w:tab w:val="left" w:pos="567"/>
        </w:tabs>
        <w:suppressAutoHyphens w:val="0"/>
        <w:spacing w:after="0" w:line="240" w:lineRule="auto"/>
        <w:ind w:left="567" w:hanging="141"/>
        <w:jc w:val="both"/>
        <w:rPr>
          <w:rFonts w:asciiTheme="minorHAnsi" w:hAnsiTheme="minorHAnsi" w:cstheme="minorHAnsi"/>
          <w:sz w:val="24"/>
          <w:szCs w:val="24"/>
        </w:rPr>
      </w:pPr>
      <w:r w:rsidRPr="002B61BB">
        <w:rPr>
          <w:rFonts w:asciiTheme="minorHAnsi" w:hAnsiTheme="minorHAnsi" w:cstheme="minorHAnsi"/>
          <w:sz w:val="24"/>
          <w:szCs w:val="24"/>
        </w:rPr>
        <w:t xml:space="preserve">zajištění recepce v objektu Radlická 2000/3 Praha 5 – cena </w:t>
      </w:r>
      <w:r w:rsidR="00F0781C" w:rsidRPr="00006600">
        <w:rPr>
          <w:rFonts w:ascii="Calibri Light" w:eastAsia="Times New Roman" w:hAnsi="Calibri Light" w:cs="Calibri Light"/>
          <w:sz w:val="24"/>
          <w:szCs w:val="24"/>
          <w:highlight w:val="yellow"/>
        </w:rPr>
        <w:t>[DOPLNÍ ÚČASTNÍK]</w:t>
      </w:r>
      <w:r w:rsidR="00F0781C">
        <w:rPr>
          <w:rFonts w:ascii="Calibri Light" w:eastAsia="Times New Roman" w:hAnsi="Calibri Light" w:cs="Calibri Light"/>
          <w:sz w:val="24"/>
          <w:szCs w:val="24"/>
          <w:highlight w:val="yellow"/>
        </w:rPr>
        <w:t xml:space="preserve"> </w:t>
      </w:r>
      <w:r w:rsidRPr="002B61BB">
        <w:rPr>
          <w:rFonts w:asciiTheme="minorHAnsi" w:hAnsiTheme="minorHAnsi" w:cstheme="minorHAnsi"/>
          <w:sz w:val="24"/>
          <w:szCs w:val="24"/>
        </w:rPr>
        <w:t xml:space="preserve">Kč měsíčně, při rozsahu 42,5 hodin </w:t>
      </w:r>
      <w:r w:rsidR="004F2AEA">
        <w:rPr>
          <w:rFonts w:asciiTheme="minorHAnsi" w:hAnsiTheme="minorHAnsi" w:cstheme="minorHAnsi"/>
          <w:sz w:val="24"/>
          <w:szCs w:val="24"/>
        </w:rPr>
        <w:t>týdně</w:t>
      </w:r>
      <w:bookmarkStart w:id="1" w:name="_GoBack"/>
      <w:bookmarkEnd w:id="1"/>
      <w:r w:rsidR="00BA3464">
        <w:rPr>
          <w:rFonts w:asciiTheme="minorHAnsi" w:hAnsiTheme="minorHAnsi" w:cstheme="minorHAnsi"/>
          <w:sz w:val="24"/>
          <w:szCs w:val="24"/>
        </w:rPr>
        <w:t>;</w:t>
      </w:r>
    </w:p>
    <w:p w14:paraId="1A5BB927" w14:textId="267FB4EE" w:rsidR="00080C39" w:rsidRPr="0031285F" w:rsidRDefault="00080C39" w:rsidP="00F0781C">
      <w:pPr>
        <w:pStyle w:val="Odstavecseseznamem"/>
        <w:numPr>
          <w:ilvl w:val="0"/>
          <w:numId w:val="17"/>
        </w:numPr>
        <w:tabs>
          <w:tab w:val="left" w:pos="567"/>
        </w:tabs>
        <w:suppressAutoHyphens w:val="0"/>
        <w:spacing w:after="0" w:line="240" w:lineRule="auto"/>
        <w:ind w:left="567" w:hanging="141"/>
        <w:jc w:val="both"/>
        <w:rPr>
          <w:rFonts w:asciiTheme="minorHAnsi" w:hAnsiTheme="minorHAnsi" w:cstheme="minorHAnsi"/>
          <w:sz w:val="24"/>
          <w:szCs w:val="24"/>
        </w:rPr>
      </w:pPr>
      <w:r w:rsidRPr="0031285F">
        <w:rPr>
          <w:rFonts w:asciiTheme="minorHAnsi" w:hAnsiTheme="minorHAnsi" w:cstheme="minorHAnsi"/>
          <w:sz w:val="24"/>
          <w:szCs w:val="24"/>
          <w:u w:val="single"/>
        </w:rPr>
        <w:t>Nám. Kinských 741/6</w:t>
      </w:r>
      <w:r w:rsidRPr="0031285F">
        <w:rPr>
          <w:rFonts w:asciiTheme="minorHAnsi" w:hAnsiTheme="minorHAnsi" w:cstheme="minorHAnsi"/>
          <w:sz w:val="24"/>
          <w:szCs w:val="24"/>
        </w:rPr>
        <w:t xml:space="preserve">, Praha 5 – cena za správu objektu </w:t>
      </w:r>
      <w:r w:rsidR="00F0781C" w:rsidRPr="00006600">
        <w:rPr>
          <w:rFonts w:ascii="Calibri Light" w:eastAsia="Times New Roman" w:hAnsi="Calibri Light" w:cs="Calibri Light"/>
          <w:sz w:val="24"/>
          <w:szCs w:val="24"/>
          <w:highlight w:val="yellow"/>
        </w:rPr>
        <w:t>[DOPLNÍ ÚČASTNÍK]</w:t>
      </w:r>
      <w:r w:rsidR="00F0781C">
        <w:rPr>
          <w:rFonts w:ascii="Calibri Light" w:eastAsia="Times New Roman" w:hAnsi="Calibri Light" w:cs="Calibri Light"/>
          <w:sz w:val="24"/>
          <w:szCs w:val="24"/>
          <w:highlight w:val="yellow"/>
        </w:rPr>
        <w:t xml:space="preserve"> </w:t>
      </w:r>
      <w:r>
        <w:rPr>
          <w:rFonts w:asciiTheme="minorHAnsi" w:hAnsiTheme="minorHAnsi" w:cstheme="minorHAnsi"/>
          <w:sz w:val="24"/>
          <w:szCs w:val="24"/>
        </w:rPr>
        <w:t>měsíčně</w:t>
      </w:r>
      <w:r w:rsidR="00BA3464">
        <w:rPr>
          <w:rFonts w:asciiTheme="minorHAnsi" w:hAnsiTheme="minorHAnsi" w:cstheme="minorHAnsi"/>
          <w:sz w:val="24"/>
          <w:szCs w:val="24"/>
        </w:rPr>
        <w:t>;</w:t>
      </w:r>
      <w:r>
        <w:rPr>
          <w:rFonts w:asciiTheme="minorHAnsi" w:hAnsiTheme="minorHAnsi" w:cstheme="minorHAnsi"/>
          <w:sz w:val="24"/>
          <w:szCs w:val="24"/>
        </w:rPr>
        <w:t xml:space="preserve"> </w:t>
      </w:r>
      <w:r w:rsidRPr="0031285F">
        <w:rPr>
          <w:rFonts w:asciiTheme="minorHAnsi" w:hAnsiTheme="minorHAnsi" w:cstheme="minorHAnsi"/>
          <w:sz w:val="24"/>
          <w:szCs w:val="24"/>
        </w:rPr>
        <w:t xml:space="preserve"> </w:t>
      </w:r>
    </w:p>
    <w:p w14:paraId="4BDAC73D" w14:textId="56C1D35A" w:rsidR="00080C39" w:rsidRPr="0031285F" w:rsidRDefault="00080C39" w:rsidP="00F0781C">
      <w:pPr>
        <w:pStyle w:val="Odstavecseseznamem"/>
        <w:numPr>
          <w:ilvl w:val="0"/>
          <w:numId w:val="17"/>
        </w:numPr>
        <w:tabs>
          <w:tab w:val="left" w:pos="567"/>
        </w:tabs>
        <w:suppressAutoHyphens w:val="0"/>
        <w:spacing w:after="0" w:line="240" w:lineRule="auto"/>
        <w:ind w:left="567" w:hanging="141"/>
        <w:jc w:val="both"/>
        <w:rPr>
          <w:rFonts w:asciiTheme="minorHAnsi" w:hAnsiTheme="minorHAnsi" w:cstheme="minorHAnsi"/>
          <w:sz w:val="24"/>
          <w:szCs w:val="24"/>
        </w:rPr>
      </w:pPr>
      <w:r w:rsidRPr="0031285F">
        <w:rPr>
          <w:rFonts w:asciiTheme="minorHAnsi" w:hAnsiTheme="minorHAnsi" w:cstheme="minorHAnsi"/>
          <w:sz w:val="24"/>
          <w:szCs w:val="24"/>
          <w:u w:val="single"/>
        </w:rPr>
        <w:t xml:space="preserve">Na </w:t>
      </w:r>
      <w:proofErr w:type="spellStart"/>
      <w:r w:rsidRPr="0031285F">
        <w:rPr>
          <w:rFonts w:asciiTheme="minorHAnsi" w:hAnsiTheme="minorHAnsi" w:cstheme="minorHAnsi"/>
          <w:sz w:val="24"/>
          <w:szCs w:val="24"/>
          <w:u w:val="single"/>
        </w:rPr>
        <w:t>Neklance</w:t>
      </w:r>
      <w:proofErr w:type="spellEnd"/>
      <w:r w:rsidRPr="0031285F">
        <w:rPr>
          <w:rFonts w:asciiTheme="minorHAnsi" w:hAnsiTheme="minorHAnsi" w:cstheme="minorHAnsi"/>
          <w:sz w:val="24"/>
          <w:szCs w:val="24"/>
          <w:u w:val="single"/>
        </w:rPr>
        <w:t xml:space="preserve"> 2534/15</w:t>
      </w:r>
      <w:r w:rsidRPr="0031285F">
        <w:rPr>
          <w:rFonts w:asciiTheme="minorHAnsi" w:hAnsiTheme="minorHAnsi" w:cstheme="minorHAnsi"/>
          <w:sz w:val="24"/>
          <w:szCs w:val="24"/>
        </w:rPr>
        <w:t xml:space="preserve">, Praha 5 – cena za správu objektu </w:t>
      </w:r>
      <w:r w:rsidR="00F0781C" w:rsidRPr="00006600">
        <w:rPr>
          <w:rFonts w:ascii="Calibri Light" w:eastAsia="Times New Roman" w:hAnsi="Calibri Light" w:cs="Calibri Light"/>
          <w:sz w:val="24"/>
          <w:szCs w:val="24"/>
          <w:highlight w:val="yellow"/>
        </w:rPr>
        <w:t>[DOPLNÍ ÚČASTNÍK]</w:t>
      </w:r>
      <w:r w:rsidR="00F0781C">
        <w:rPr>
          <w:rFonts w:ascii="Calibri Light" w:eastAsia="Times New Roman" w:hAnsi="Calibri Light" w:cs="Calibri Light"/>
          <w:sz w:val="24"/>
          <w:szCs w:val="24"/>
          <w:highlight w:val="yellow"/>
        </w:rPr>
        <w:t xml:space="preserve"> </w:t>
      </w:r>
      <w:r w:rsidRPr="0031285F">
        <w:rPr>
          <w:rFonts w:asciiTheme="minorHAnsi" w:hAnsiTheme="minorHAnsi" w:cstheme="minorHAnsi"/>
          <w:sz w:val="24"/>
          <w:szCs w:val="24"/>
        </w:rPr>
        <w:t xml:space="preserve">Kč </w:t>
      </w:r>
      <w:r>
        <w:rPr>
          <w:rFonts w:asciiTheme="minorHAnsi" w:hAnsiTheme="minorHAnsi" w:cstheme="minorHAnsi"/>
          <w:sz w:val="24"/>
          <w:szCs w:val="24"/>
        </w:rPr>
        <w:t>měsíčně</w:t>
      </w:r>
      <w:r w:rsidR="00BA3464">
        <w:rPr>
          <w:rFonts w:asciiTheme="minorHAnsi" w:hAnsiTheme="minorHAnsi" w:cstheme="minorHAnsi"/>
          <w:sz w:val="24"/>
          <w:szCs w:val="24"/>
        </w:rPr>
        <w:t>;</w:t>
      </w:r>
    </w:p>
    <w:p w14:paraId="231A403C" w14:textId="678BF18B" w:rsidR="00080C39" w:rsidRDefault="00080C39" w:rsidP="00F0781C">
      <w:pPr>
        <w:pStyle w:val="Odstavecseseznamem"/>
        <w:numPr>
          <w:ilvl w:val="0"/>
          <w:numId w:val="17"/>
        </w:numPr>
        <w:tabs>
          <w:tab w:val="left" w:pos="567"/>
        </w:tabs>
        <w:suppressAutoHyphens w:val="0"/>
        <w:spacing w:after="0" w:line="240" w:lineRule="auto"/>
        <w:ind w:left="567" w:hanging="141"/>
        <w:jc w:val="both"/>
        <w:rPr>
          <w:rFonts w:asciiTheme="minorHAnsi" w:hAnsiTheme="minorHAnsi" w:cstheme="minorHAnsi"/>
          <w:sz w:val="24"/>
          <w:szCs w:val="24"/>
        </w:rPr>
      </w:pPr>
      <w:r w:rsidRPr="0031285F">
        <w:rPr>
          <w:rFonts w:asciiTheme="minorHAnsi" w:hAnsiTheme="minorHAnsi" w:cstheme="minorHAnsi"/>
          <w:sz w:val="24"/>
          <w:szCs w:val="24"/>
          <w:u w:val="single"/>
        </w:rPr>
        <w:t>Štefánikova 68/12</w:t>
      </w:r>
      <w:r w:rsidRPr="0031285F">
        <w:rPr>
          <w:rFonts w:asciiTheme="minorHAnsi" w:hAnsiTheme="minorHAnsi" w:cstheme="minorHAnsi"/>
          <w:sz w:val="24"/>
          <w:szCs w:val="24"/>
        </w:rPr>
        <w:t xml:space="preserve">, Praha 5 – cena za správu objektu </w:t>
      </w:r>
      <w:r w:rsidR="00F0781C" w:rsidRPr="00006600">
        <w:rPr>
          <w:rFonts w:ascii="Calibri Light" w:eastAsia="Times New Roman" w:hAnsi="Calibri Light" w:cs="Calibri Light"/>
          <w:sz w:val="24"/>
          <w:szCs w:val="24"/>
          <w:highlight w:val="yellow"/>
        </w:rPr>
        <w:t>[DOPLNÍ ÚČASTNÍK]</w:t>
      </w:r>
      <w:r w:rsidR="00F0781C">
        <w:rPr>
          <w:rFonts w:ascii="Calibri Light" w:eastAsia="Times New Roman" w:hAnsi="Calibri Light" w:cs="Calibri Light"/>
          <w:sz w:val="24"/>
          <w:szCs w:val="24"/>
          <w:highlight w:val="yellow"/>
        </w:rPr>
        <w:t xml:space="preserve"> </w:t>
      </w:r>
      <w:r w:rsidRPr="0031285F">
        <w:rPr>
          <w:rFonts w:asciiTheme="minorHAnsi" w:hAnsiTheme="minorHAnsi" w:cstheme="minorHAnsi"/>
          <w:sz w:val="24"/>
          <w:szCs w:val="24"/>
        </w:rPr>
        <w:t>Kč měsíčně</w:t>
      </w:r>
      <w:r w:rsidR="00BA3464">
        <w:rPr>
          <w:rFonts w:asciiTheme="minorHAnsi" w:hAnsiTheme="minorHAnsi" w:cstheme="minorHAnsi"/>
          <w:sz w:val="24"/>
          <w:szCs w:val="24"/>
        </w:rPr>
        <w:t>;</w:t>
      </w:r>
    </w:p>
    <w:p w14:paraId="7163763E" w14:textId="208A3E8E" w:rsidR="00080C39" w:rsidRPr="0031285F" w:rsidRDefault="00080C39" w:rsidP="00F0781C">
      <w:pPr>
        <w:pStyle w:val="Odstavecseseznamem"/>
        <w:numPr>
          <w:ilvl w:val="0"/>
          <w:numId w:val="17"/>
        </w:numPr>
        <w:tabs>
          <w:tab w:val="left" w:pos="567"/>
        </w:tabs>
        <w:suppressAutoHyphens w:val="0"/>
        <w:spacing w:after="0" w:line="240" w:lineRule="auto"/>
        <w:ind w:left="567" w:hanging="141"/>
        <w:jc w:val="both"/>
        <w:rPr>
          <w:rFonts w:asciiTheme="minorHAnsi" w:hAnsiTheme="minorHAnsi" w:cstheme="minorHAnsi"/>
          <w:sz w:val="24"/>
          <w:szCs w:val="24"/>
        </w:rPr>
      </w:pPr>
      <w:r>
        <w:rPr>
          <w:rFonts w:asciiTheme="minorHAnsi" w:hAnsiTheme="minorHAnsi" w:cstheme="minorHAnsi"/>
          <w:sz w:val="24"/>
          <w:szCs w:val="24"/>
          <w:u w:val="single"/>
        </w:rPr>
        <w:t>Holečkova 3297/</w:t>
      </w:r>
      <w:proofErr w:type="gramStart"/>
      <w:r>
        <w:rPr>
          <w:rFonts w:asciiTheme="minorHAnsi" w:hAnsiTheme="minorHAnsi" w:cstheme="minorHAnsi"/>
          <w:sz w:val="24"/>
          <w:szCs w:val="24"/>
          <w:u w:val="single"/>
        </w:rPr>
        <w:t>38a</w:t>
      </w:r>
      <w:proofErr w:type="gramEnd"/>
      <w:r>
        <w:rPr>
          <w:rFonts w:asciiTheme="minorHAnsi" w:hAnsiTheme="minorHAnsi" w:cstheme="minorHAnsi"/>
          <w:sz w:val="24"/>
          <w:szCs w:val="24"/>
          <w:u w:val="single"/>
        </w:rPr>
        <w:t xml:space="preserve">, </w:t>
      </w:r>
      <w:r w:rsidRPr="00080C39">
        <w:rPr>
          <w:rFonts w:asciiTheme="minorHAnsi" w:hAnsiTheme="minorHAnsi" w:cstheme="minorHAnsi"/>
          <w:sz w:val="24"/>
          <w:szCs w:val="24"/>
        </w:rPr>
        <w:t xml:space="preserve">Praha 5 – cena za správu objektu </w:t>
      </w:r>
      <w:r w:rsidR="00F0781C" w:rsidRPr="00006600">
        <w:rPr>
          <w:rFonts w:ascii="Calibri Light" w:eastAsia="Times New Roman" w:hAnsi="Calibri Light" w:cs="Calibri Light"/>
          <w:sz w:val="24"/>
          <w:szCs w:val="24"/>
          <w:highlight w:val="yellow"/>
        </w:rPr>
        <w:t>[DOPLNÍ ÚČASTNÍK]</w:t>
      </w:r>
      <w:r w:rsidR="00F0781C">
        <w:rPr>
          <w:rFonts w:ascii="Calibri Light" w:eastAsia="Times New Roman" w:hAnsi="Calibri Light" w:cs="Calibri Light"/>
          <w:sz w:val="24"/>
          <w:szCs w:val="24"/>
          <w:highlight w:val="yellow"/>
        </w:rPr>
        <w:t xml:space="preserve"> </w:t>
      </w:r>
      <w:r w:rsidRPr="00080C39">
        <w:rPr>
          <w:rFonts w:asciiTheme="minorHAnsi" w:hAnsiTheme="minorHAnsi" w:cstheme="minorHAnsi"/>
          <w:sz w:val="24"/>
          <w:szCs w:val="24"/>
        </w:rPr>
        <w:t>Kč měsíčně</w:t>
      </w:r>
    </w:p>
    <w:p w14:paraId="5F259183" w14:textId="4EC61EB0" w:rsidR="00861EAD" w:rsidRDefault="00861EAD" w:rsidP="00F0781C">
      <w:pPr>
        <w:pStyle w:val="Odstavecseseznamem"/>
        <w:numPr>
          <w:ilvl w:val="0"/>
          <w:numId w:val="17"/>
        </w:numPr>
        <w:tabs>
          <w:tab w:val="left" w:pos="567"/>
        </w:tabs>
        <w:suppressAutoHyphens w:val="0"/>
        <w:spacing w:after="0" w:line="240" w:lineRule="auto"/>
        <w:ind w:left="567" w:hanging="141"/>
        <w:jc w:val="both"/>
        <w:rPr>
          <w:rFonts w:asciiTheme="minorHAnsi" w:hAnsiTheme="minorHAnsi" w:cstheme="minorHAnsi"/>
          <w:sz w:val="24"/>
          <w:szCs w:val="24"/>
        </w:rPr>
      </w:pPr>
      <w:r>
        <w:rPr>
          <w:rFonts w:asciiTheme="minorHAnsi" w:hAnsiTheme="minorHAnsi" w:cstheme="minorHAnsi"/>
          <w:sz w:val="24"/>
          <w:szCs w:val="24"/>
          <w:u w:val="single"/>
        </w:rPr>
        <w:t xml:space="preserve">U </w:t>
      </w:r>
      <w:proofErr w:type="spellStart"/>
      <w:r>
        <w:rPr>
          <w:rFonts w:asciiTheme="minorHAnsi" w:hAnsiTheme="minorHAnsi" w:cstheme="minorHAnsi"/>
          <w:sz w:val="24"/>
          <w:szCs w:val="24"/>
          <w:u w:val="single"/>
        </w:rPr>
        <w:t>Nesypky</w:t>
      </w:r>
      <w:proofErr w:type="spellEnd"/>
      <w:r>
        <w:rPr>
          <w:rFonts w:asciiTheme="minorHAnsi" w:hAnsiTheme="minorHAnsi" w:cstheme="minorHAnsi"/>
          <w:sz w:val="24"/>
          <w:szCs w:val="24"/>
          <w:u w:val="single"/>
        </w:rPr>
        <w:t xml:space="preserve"> 1509/26, Praha 5 </w:t>
      </w:r>
      <w:r w:rsidRPr="00861EAD">
        <w:rPr>
          <w:rFonts w:asciiTheme="minorHAnsi" w:hAnsiTheme="minorHAnsi" w:cstheme="minorHAnsi"/>
          <w:sz w:val="24"/>
          <w:szCs w:val="24"/>
        </w:rPr>
        <w:t>– cena za správu objektu</w:t>
      </w:r>
      <w:r w:rsidR="00BA3464">
        <w:rPr>
          <w:rFonts w:asciiTheme="minorHAnsi" w:hAnsiTheme="minorHAnsi" w:cstheme="minorHAnsi"/>
          <w:sz w:val="24"/>
          <w:szCs w:val="24"/>
        </w:rPr>
        <w:t>, včetně pozemku p. č. 3025, 3204/1, 3204/2 a 3204/3</w:t>
      </w:r>
      <w:r>
        <w:rPr>
          <w:rFonts w:asciiTheme="minorHAnsi" w:hAnsiTheme="minorHAnsi" w:cstheme="minorHAnsi"/>
          <w:sz w:val="24"/>
          <w:szCs w:val="24"/>
        </w:rPr>
        <w:t xml:space="preserve"> </w:t>
      </w:r>
      <w:r w:rsidR="00F0781C" w:rsidRPr="00006600">
        <w:rPr>
          <w:rFonts w:ascii="Calibri Light" w:eastAsia="Times New Roman" w:hAnsi="Calibri Light" w:cs="Calibri Light"/>
          <w:sz w:val="24"/>
          <w:szCs w:val="24"/>
          <w:highlight w:val="yellow"/>
        </w:rPr>
        <w:t>[DOPLNÍ ÚČASTNÍK]</w:t>
      </w:r>
      <w:r w:rsidR="00F0781C">
        <w:rPr>
          <w:rFonts w:ascii="Calibri Light" w:eastAsia="Times New Roman" w:hAnsi="Calibri Light" w:cs="Calibri Light"/>
          <w:sz w:val="24"/>
          <w:szCs w:val="24"/>
          <w:highlight w:val="yellow"/>
        </w:rPr>
        <w:t xml:space="preserve"> </w:t>
      </w:r>
      <w:r>
        <w:rPr>
          <w:rFonts w:asciiTheme="minorHAnsi" w:hAnsiTheme="minorHAnsi" w:cstheme="minorHAnsi"/>
          <w:sz w:val="24"/>
          <w:szCs w:val="24"/>
        </w:rPr>
        <w:t>Kč měsíčně</w:t>
      </w:r>
      <w:r w:rsidR="00BA3464">
        <w:rPr>
          <w:rFonts w:asciiTheme="minorHAnsi" w:hAnsiTheme="minorHAnsi" w:cstheme="minorHAnsi"/>
          <w:sz w:val="24"/>
          <w:szCs w:val="24"/>
        </w:rPr>
        <w:t>;</w:t>
      </w:r>
    </w:p>
    <w:p w14:paraId="6A3A8202" w14:textId="775A1AC4" w:rsidR="00861EAD" w:rsidRDefault="00861EAD" w:rsidP="00F0781C">
      <w:pPr>
        <w:pStyle w:val="Odstavecseseznamem"/>
        <w:numPr>
          <w:ilvl w:val="0"/>
          <w:numId w:val="17"/>
        </w:numPr>
        <w:tabs>
          <w:tab w:val="left" w:pos="567"/>
        </w:tabs>
        <w:suppressAutoHyphens w:val="0"/>
        <w:spacing w:after="0" w:line="240" w:lineRule="auto"/>
        <w:ind w:left="567" w:hanging="141"/>
        <w:jc w:val="both"/>
        <w:rPr>
          <w:rFonts w:asciiTheme="minorHAnsi" w:hAnsiTheme="minorHAnsi" w:cstheme="minorHAnsi"/>
          <w:sz w:val="24"/>
          <w:szCs w:val="24"/>
        </w:rPr>
      </w:pPr>
      <w:r>
        <w:rPr>
          <w:rFonts w:asciiTheme="minorHAnsi" w:hAnsiTheme="minorHAnsi" w:cstheme="minorHAnsi"/>
          <w:sz w:val="24"/>
          <w:szCs w:val="24"/>
          <w:u w:val="single"/>
        </w:rPr>
        <w:t xml:space="preserve">Zahradníčkova 1118/2 </w:t>
      </w:r>
      <w:r>
        <w:rPr>
          <w:rFonts w:asciiTheme="minorHAnsi" w:hAnsiTheme="minorHAnsi" w:cstheme="minorHAnsi"/>
          <w:sz w:val="24"/>
          <w:szCs w:val="24"/>
        </w:rPr>
        <w:t>– cena za správu objektu</w:t>
      </w:r>
      <w:r w:rsidR="00BA3464">
        <w:rPr>
          <w:rFonts w:asciiTheme="minorHAnsi" w:hAnsiTheme="minorHAnsi" w:cstheme="minorHAnsi"/>
          <w:sz w:val="24"/>
          <w:szCs w:val="24"/>
        </w:rPr>
        <w:t xml:space="preserve"> a </w:t>
      </w:r>
      <w:proofErr w:type="spellStart"/>
      <w:r w:rsidR="00BA3464">
        <w:rPr>
          <w:rFonts w:asciiTheme="minorHAnsi" w:hAnsiTheme="minorHAnsi" w:cstheme="minorHAnsi"/>
          <w:sz w:val="24"/>
          <w:szCs w:val="24"/>
        </w:rPr>
        <w:t>připloceného</w:t>
      </w:r>
      <w:proofErr w:type="spellEnd"/>
      <w:r w:rsidR="00BA3464">
        <w:rPr>
          <w:rFonts w:asciiTheme="minorHAnsi" w:hAnsiTheme="minorHAnsi" w:cstheme="minorHAnsi"/>
          <w:sz w:val="24"/>
          <w:szCs w:val="24"/>
        </w:rPr>
        <w:t xml:space="preserve"> </w:t>
      </w:r>
      <w:r w:rsidR="00C8107D">
        <w:rPr>
          <w:rFonts w:asciiTheme="minorHAnsi" w:hAnsiTheme="minorHAnsi" w:cstheme="minorHAnsi"/>
          <w:sz w:val="24"/>
          <w:szCs w:val="24"/>
        </w:rPr>
        <w:t>pozemku p. č. 1935/98</w:t>
      </w:r>
      <w:r>
        <w:rPr>
          <w:rFonts w:asciiTheme="minorHAnsi" w:hAnsiTheme="minorHAnsi" w:cstheme="minorHAnsi"/>
          <w:sz w:val="24"/>
          <w:szCs w:val="24"/>
        </w:rPr>
        <w:t xml:space="preserve"> </w:t>
      </w:r>
      <w:r w:rsidR="00F0781C" w:rsidRPr="00006600">
        <w:rPr>
          <w:rFonts w:ascii="Calibri Light" w:eastAsia="Times New Roman" w:hAnsi="Calibri Light" w:cs="Calibri Light"/>
          <w:sz w:val="24"/>
          <w:szCs w:val="24"/>
          <w:highlight w:val="yellow"/>
        </w:rPr>
        <w:t>[DOPLNÍ ÚČASTNÍK]</w:t>
      </w:r>
      <w:r w:rsidR="00F0781C">
        <w:rPr>
          <w:rFonts w:ascii="Calibri Light" w:eastAsia="Times New Roman" w:hAnsi="Calibri Light" w:cs="Calibri Light"/>
          <w:sz w:val="24"/>
          <w:szCs w:val="24"/>
          <w:highlight w:val="yellow"/>
        </w:rPr>
        <w:t xml:space="preserve"> </w:t>
      </w:r>
      <w:r>
        <w:rPr>
          <w:rFonts w:asciiTheme="minorHAnsi" w:hAnsiTheme="minorHAnsi" w:cstheme="minorHAnsi"/>
          <w:sz w:val="24"/>
          <w:szCs w:val="24"/>
        </w:rPr>
        <w:t>Kč měsíčně</w:t>
      </w:r>
      <w:r w:rsidR="00003E0B">
        <w:rPr>
          <w:rFonts w:asciiTheme="minorHAnsi" w:hAnsiTheme="minorHAnsi" w:cstheme="minorHAnsi"/>
          <w:sz w:val="24"/>
          <w:szCs w:val="24"/>
        </w:rPr>
        <w:t>.</w:t>
      </w:r>
    </w:p>
    <w:p w14:paraId="7AEE8ADB" w14:textId="2A808C18" w:rsidR="00B66D9A" w:rsidRPr="00080C39" w:rsidRDefault="002B61BB" w:rsidP="006D74D2">
      <w:pPr>
        <w:tabs>
          <w:tab w:val="left" w:pos="567"/>
        </w:tabs>
        <w:suppressAutoHyphens w:val="0"/>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      </w:t>
      </w:r>
      <w:r w:rsidR="00B66D9A" w:rsidRPr="00080C39">
        <w:rPr>
          <w:rFonts w:asciiTheme="minorHAnsi" w:hAnsiTheme="minorHAnsi" w:cstheme="minorHAnsi"/>
          <w:sz w:val="24"/>
          <w:szCs w:val="24"/>
        </w:rPr>
        <w:t xml:space="preserve">Tato odměna zahrnuje veškeré náklady, týkající se výkonu správy dle této smlouvy. </w:t>
      </w:r>
    </w:p>
    <w:p w14:paraId="37F8FCE4" w14:textId="77777777" w:rsidR="00B66D9A" w:rsidRDefault="00B66D9A" w:rsidP="00B66D9A">
      <w:pPr>
        <w:pStyle w:val="Odstavecseseznamem1"/>
        <w:spacing w:after="0" w:line="100" w:lineRule="atLeast"/>
        <w:ind w:left="357"/>
        <w:jc w:val="both"/>
        <w:rPr>
          <w:rFonts w:asciiTheme="minorHAnsi" w:hAnsiTheme="minorHAnsi" w:cstheme="minorHAnsi"/>
          <w:sz w:val="24"/>
          <w:szCs w:val="24"/>
        </w:rPr>
      </w:pPr>
    </w:p>
    <w:p w14:paraId="185BE130" w14:textId="3E21C318" w:rsidR="00EC4076" w:rsidRPr="00E753CA" w:rsidRDefault="00B66D9A" w:rsidP="00F0781C">
      <w:pPr>
        <w:pStyle w:val="Odstavecseseznamem"/>
        <w:numPr>
          <w:ilvl w:val="0"/>
          <w:numId w:val="23"/>
        </w:numPr>
        <w:tabs>
          <w:tab w:val="left" w:pos="426"/>
        </w:tabs>
        <w:suppressAutoHyphens w:val="0"/>
        <w:spacing w:after="0" w:line="240" w:lineRule="auto"/>
        <w:ind w:left="426" w:hanging="426"/>
        <w:jc w:val="both"/>
        <w:rPr>
          <w:rFonts w:asciiTheme="minorHAnsi" w:hAnsiTheme="minorHAnsi" w:cstheme="minorHAnsi"/>
          <w:sz w:val="24"/>
          <w:szCs w:val="24"/>
        </w:rPr>
      </w:pPr>
      <w:r w:rsidRPr="00E753CA">
        <w:rPr>
          <w:rFonts w:asciiTheme="minorHAnsi" w:hAnsiTheme="minorHAnsi" w:cstheme="minorHAnsi"/>
          <w:sz w:val="24"/>
          <w:szCs w:val="24"/>
        </w:rPr>
        <w:t xml:space="preserve">Správci náleží za výkon správy dalších bytových objektů převzatých v souladu s touto </w:t>
      </w:r>
      <w:r>
        <w:rPr>
          <w:rFonts w:asciiTheme="minorHAnsi" w:hAnsiTheme="minorHAnsi" w:cstheme="minorHAnsi"/>
          <w:sz w:val="24"/>
          <w:szCs w:val="24"/>
        </w:rPr>
        <w:t xml:space="preserve">                </w:t>
      </w:r>
      <w:r w:rsidRPr="00E753CA">
        <w:rPr>
          <w:rFonts w:asciiTheme="minorHAnsi" w:hAnsiTheme="minorHAnsi" w:cstheme="minorHAnsi"/>
          <w:sz w:val="24"/>
          <w:szCs w:val="24"/>
        </w:rPr>
        <w:t xml:space="preserve">smlouvou od Příkazce odměna, která činí </w:t>
      </w:r>
      <w:r w:rsidRPr="00E753CA">
        <w:rPr>
          <w:rFonts w:asciiTheme="minorHAnsi" w:hAnsiTheme="minorHAnsi" w:cstheme="minorHAnsi"/>
        </w:rPr>
        <w:t>za</w:t>
      </w:r>
      <w:r w:rsidRPr="00E753CA">
        <w:rPr>
          <w:rFonts w:asciiTheme="minorHAnsi" w:hAnsiTheme="minorHAnsi" w:cstheme="minorHAnsi"/>
          <w:sz w:val="24"/>
          <w:szCs w:val="24"/>
        </w:rPr>
        <w:t xml:space="preserve"> každou jednotku bytového objektu</w:t>
      </w:r>
      <w:r w:rsidR="00F0781C">
        <w:rPr>
          <w:rFonts w:asciiTheme="minorHAnsi" w:hAnsiTheme="minorHAnsi" w:cstheme="minorHAnsi"/>
          <w:sz w:val="24"/>
          <w:szCs w:val="24"/>
        </w:rPr>
        <w:t xml:space="preserve"> </w:t>
      </w:r>
      <w:r w:rsidR="00F0781C" w:rsidRPr="00006600">
        <w:rPr>
          <w:rFonts w:ascii="Calibri Light" w:eastAsia="Times New Roman" w:hAnsi="Calibri Light" w:cs="Calibri Light"/>
          <w:sz w:val="24"/>
          <w:szCs w:val="24"/>
          <w:highlight w:val="yellow"/>
        </w:rPr>
        <w:t>[DOPLNÍ ÚČASTNÍK</w:t>
      </w:r>
      <w:proofErr w:type="gramStart"/>
      <w:r w:rsidR="00F0781C" w:rsidRPr="00006600">
        <w:rPr>
          <w:rFonts w:ascii="Calibri Light" w:eastAsia="Times New Roman" w:hAnsi="Calibri Light" w:cs="Calibri Light"/>
          <w:sz w:val="24"/>
          <w:szCs w:val="24"/>
          <w:highlight w:val="yellow"/>
        </w:rPr>
        <w:t>]</w:t>
      </w:r>
      <w:r w:rsidRPr="00E753CA">
        <w:rPr>
          <w:rFonts w:asciiTheme="minorHAnsi" w:hAnsiTheme="minorHAnsi" w:cstheme="minorHAnsi"/>
          <w:sz w:val="24"/>
          <w:szCs w:val="24"/>
        </w:rPr>
        <w:t>,-</w:t>
      </w:r>
      <w:proofErr w:type="gramEnd"/>
      <w:r w:rsidRPr="00E753CA">
        <w:rPr>
          <w:rFonts w:asciiTheme="minorHAnsi" w:hAnsiTheme="minorHAnsi" w:cstheme="minorHAnsi"/>
          <w:sz w:val="24"/>
          <w:szCs w:val="24"/>
        </w:rPr>
        <w:t xml:space="preserve"> Kč</w:t>
      </w:r>
      <w:r w:rsidR="00430E9A">
        <w:rPr>
          <w:rFonts w:asciiTheme="minorHAnsi" w:hAnsiTheme="minorHAnsi" w:cstheme="minorHAnsi"/>
          <w:sz w:val="24"/>
          <w:szCs w:val="24"/>
        </w:rPr>
        <w:t xml:space="preserve"> </w:t>
      </w:r>
      <w:r w:rsidRPr="00E753CA">
        <w:rPr>
          <w:rFonts w:asciiTheme="minorHAnsi" w:hAnsiTheme="minorHAnsi" w:cstheme="minorHAnsi"/>
          <w:sz w:val="24"/>
          <w:szCs w:val="24"/>
        </w:rPr>
        <w:t xml:space="preserve">(slovy: </w:t>
      </w:r>
      <w:r w:rsidR="00F0781C" w:rsidRPr="00006600">
        <w:rPr>
          <w:rFonts w:ascii="Calibri Light" w:eastAsia="Times New Roman" w:hAnsi="Calibri Light" w:cs="Calibri Light"/>
          <w:sz w:val="24"/>
          <w:szCs w:val="24"/>
          <w:highlight w:val="yellow"/>
        </w:rPr>
        <w:t>[DOPLNÍ ÚČASTNÍK]</w:t>
      </w:r>
      <w:r w:rsidR="00F0781C">
        <w:rPr>
          <w:rFonts w:ascii="Calibri Light" w:eastAsia="Times New Roman" w:hAnsi="Calibri Light" w:cs="Calibri Light"/>
          <w:sz w:val="24"/>
          <w:szCs w:val="24"/>
          <w:highlight w:val="yellow"/>
        </w:rPr>
        <w:t xml:space="preserve"> </w:t>
      </w:r>
      <w:r w:rsidRPr="00E753CA">
        <w:rPr>
          <w:rFonts w:asciiTheme="minorHAnsi" w:hAnsiTheme="minorHAnsi" w:cstheme="minorHAnsi"/>
          <w:sz w:val="24"/>
          <w:szCs w:val="24"/>
        </w:rPr>
        <w:t>korun českých) měsíčně. Výše smluvní odměny je uvedena bez DPH, která bude ke smluvní odměně připočtena vždy ve výši dle právních předpisů platných a účinných k příslušnému dni</w:t>
      </w:r>
      <w:r w:rsidR="00EC4076">
        <w:rPr>
          <w:rFonts w:asciiTheme="minorHAnsi" w:hAnsiTheme="minorHAnsi" w:cstheme="minorHAnsi"/>
          <w:sz w:val="24"/>
          <w:szCs w:val="24"/>
        </w:rPr>
        <w:t xml:space="preserve"> </w:t>
      </w:r>
      <w:r w:rsidR="00EC4076" w:rsidRPr="00E753CA">
        <w:rPr>
          <w:rFonts w:asciiTheme="minorHAnsi" w:hAnsiTheme="minorHAnsi" w:cstheme="minorHAnsi"/>
          <w:sz w:val="24"/>
          <w:szCs w:val="24"/>
        </w:rPr>
        <w:t xml:space="preserve">zdanitelného plnění. Tato odměna zahrnuje veškeré náklady, týkající se výkonu správy dle této smlouvy. </w:t>
      </w:r>
    </w:p>
    <w:p w14:paraId="50658DA3" w14:textId="05EDF80D" w:rsidR="00B66D9A" w:rsidRDefault="00B66D9A" w:rsidP="00B66D9A">
      <w:pPr>
        <w:pStyle w:val="Odstavecseseznamem1"/>
        <w:spacing w:after="0" w:line="100" w:lineRule="atLeast"/>
        <w:ind w:left="357"/>
        <w:jc w:val="both"/>
        <w:rPr>
          <w:rFonts w:ascii="Calibri Light" w:eastAsia="Times New Roman" w:hAnsi="Calibri Light" w:cs="Calibri Light"/>
          <w:sz w:val="24"/>
          <w:szCs w:val="24"/>
        </w:rPr>
      </w:pPr>
    </w:p>
    <w:p w14:paraId="39E5BA08" w14:textId="0BA77A0D" w:rsidR="00EC4076" w:rsidRPr="00E753CA" w:rsidRDefault="00EC4076" w:rsidP="00F0781C">
      <w:pPr>
        <w:pStyle w:val="Odstavecseseznamem"/>
        <w:numPr>
          <w:ilvl w:val="0"/>
          <w:numId w:val="23"/>
        </w:numPr>
        <w:tabs>
          <w:tab w:val="left" w:pos="426"/>
        </w:tabs>
        <w:suppressAutoHyphens w:val="0"/>
        <w:spacing w:after="0" w:line="240" w:lineRule="auto"/>
        <w:ind w:left="426" w:hanging="426"/>
        <w:jc w:val="both"/>
        <w:rPr>
          <w:rFonts w:asciiTheme="minorHAnsi" w:hAnsiTheme="minorHAnsi" w:cstheme="minorHAnsi"/>
          <w:sz w:val="24"/>
          <w:szCs w:val="24"/>
        </w:rPr>
      </w:pPr>
      <w:r w:rsidRPr="00E753CA">
        <w:rPr>
          <w:rFonts w:asciiTheme="minorHAnsi" w:hAnsiTheme="minorHAnsi" w:cstheme="minorHAnsi"/>
          <w:sz w:val="24"/>
          <w:szCs w:val="24"/>
        </w:rPr>
        <w:lastRenderedPageBreak/>
        <w:t xml:space="preserve">Správci náleží za výkon správy dalších nebytových objektů převzatých v souladu s touto smlouvou od Příkazce odměna, která činí </w:t>
      </w:r>
      <w:r w:rsidRPr="00E753CA">
        <w:rPr>
          <w:rFonts w:asciiTheme="minorHAnsi" w:hAnsiTheme="minorHAnsi" w:cstheme="minorHAnsi"/>
        </w:rPr>
        <w:t xml:space="preserve">za 1 metr čtvereční podlahové plochy všech (pronajatých i nepronajatých) nájemných ploch nebytového objektu </w:t>
      </w:r>
      <w:r w:rsidR="00F0781C" w:rsidRPr="00006600">
        <w:rPr>
          <w:rFonts w:ascii="Calibri Light" w:eastAsia="Times New Roman" w:hAnsi="Calibri Light" w:cs="Calibri Light"/>
          <w:sz w:val="24"/>
          <w:szCs w:val="24"/>
          <w:highlight w:val="yellow"/>
        </w:rPr>
        <w:t>[DOPLNÍ ÚČASTNÍK</w:t>
      </w:r>
      <w:proofErr w:type="gramStart"/>
      <w:r w:rsidR="00F0781C" w:rsidRPr="00006600">
        <w:rPr>
          <w:rFonts w:ascii="Calibri Light" w:eastAsia="Times New Roman" w:hAnsi="Calibri Light" w:cs="Calibri Light"/>
          <w:sz w:val="24"/>
          <w:szCs w:val="24"/>
          <w:highlight w:val="yellow"/>
        </w:rPr>
        <w:t>]</w:t>
      </w:r>
      <w:r w:rsidRPr="00E753CA">
        <w:rPr>
          <w:rFonts w:asciiTheme="minorHAnsi" w:hAnsiTheme="minorHAnsi" w:cstheme="minorHAnsi"/>
          <w:sz w:val="24"/>
          <w:szCs w:val="24"/>
        </w:rPr>
        <w:t>,-</w:t>
      </w:r>
      <w:proofErr w:type="gramEnd"/>
      <w:r w:rsidRPr="00E753CA">
        <w:rPr>
          <w:rFonts w:asciiTheme="minorHAnsi" w:hAnsiTheme="minorHAnsi" w:cstheme="minorHAnsi"/>
          <w:sz w:val="24"/>
          <w:szCs w:val="24"/>
        </w:rPr>
        <w:t xml:space="preserve"> Kč (slovy: </w:t>
      </w:r>
      <w:r w:rsidR="00F0781C" w:rsidRPr="00006600">
        <w:rPr>
          <w:rFonts w:ascii="Calibri Light" w:eastAsia="Times New Roman" w:hAnsi="Calibri Light" w:cs="Calibri Light"/>
          <w:sz w:val="24"/>
          <w:szCs w:val="24"/>
          <w:highlight w:val="yellow"/>
        </w:rPr>
        <w:t>[DOPLNÍ ÚČASTNÍK]</w:t>
      </w:r>
      <w:r w:rsidR="00F0781C">
        <w:rPr>
          <w:rFonts w:ascii="Calibri Light" w:eastAsia="Times New Roman" w:hAnsi="Calibri Light" w:cs="Calibri Light"/>
          <w:sz w:val="24"/>
          <w:szCs w:val="24"/>
          <w:highlight w:val="yellow"/>
        </w:rPr>
        <w:t xml:space="preserve"> </w:t>
      </w:r>
      <w:r w:rsidRPr="00E753CA">
        <w:rPr>
          <w:rFonts w:asciiTheme="minorHAnsi" w:hAnsiTheme="minorHAnsi" w:cstheme="minorHAnsi"/>
          <w:sz w:val="24"/>
          <w:szCs w:val="24"/>
        </w:rPr>
        <w:t xml:space="preserve">korun českých) měsíčně. Výše smluvní odměny je uvedena bez DPH, která bude ke smluvní odměně připočtena vždy ve výši dle právních předpisů platných a účinných k příslušnému dni zdanitelného plnění. Tato odměna zahrnuje veškeré náklady, týkající se výkonu správy dle této smlouvy. </w:t>
      </w:r>
    </w:p>
    <w:p w14:paraId="3D1E9708" w14:textId="77777777" w:rsidR="00EC4076" w:rsidRPr="00FE3FA2" w:rsidRDefault="00EC4076" w:rsidP="00F0781C">
      <w:pPr>
        <w:pStyle w:val="Odstavecseseznamem"/>
        <w:numPr>
          <w:ilvl w:val="0"/>
          <w:numId w:val="23"/>
        </w:numPr>
        <w:tabs>
          <w:tab w:val="left" w:pos="426"/>
        </w:tabs>
        <w:suppressAutoHyphens w:val="0"/>
        <w:spacing w:after="0" w:line="240" w:lineRule="auto"/>
        <w:ind w:left="426" w:hanging="426"/>
        <w:jc w:val="both"/>
        <w:rPr>
          <w:rFonts w:asciiTheme="minorHAnsi" w:hAnsiTheme="minorHAnsi" w:cstheme="minorHAnsi"/>
          <w:sz w:val="24"/>
          <w:szCs w:val="24"/>
        </w:rPr>
      </w:pPr>
      <w:r w:rsidRPr="00E753CA">
        <w:rPr>
          <w:rFonts w:asciiTheme="minorHAnsi" w:hAnsiTheme="minorHAnsi" w:cstheme="minorHAnsi"/>
          <w:sz w:val="24"/>
          <w:szCs w:val="24"/>
        </w:rPr>
        <w:t xml:space="preserve">Správce bude fakturovat Příkazci smluvní odměnu jedenkrát měsíčně vždy do 5. dne následujícího kalendářního měsíce po měsíci, za který odměna náleží, přičemž faktura musí obsahovat všechny náležitosti řádného účetního a daňového dokladu ve smyslu příslušných právních předpisů, zejm. zákona č. 235/2004 Sb., o dani z přidané hodnoty, v platném znění. Faktura bude splatná do 30 dnů ode dne doručení Příkazci (za který bude považováno doručení faktury na Úřad Městské části Praha 5). </w:t>
      </w:r>
    </w:p>
    <w:p w14:paraId="5994D2C4" w14:textId="77777777" w:rsidR="00EC4076" w:rsidRPr="00E753CA" w:rsidRDefault="00EC4076" w:rsidP="00EC4076">
      <w:pPr>
        <w:ind w:left="885"/>
        <w:rPr>
          <w:rFonts w:asciiTheme="minorHAnsi" w:hAnsiTheme="minorHAnsi" w:cstheme="minorHAnsi"/>
        </w:rPr>
      </w:pPr>
    </w:p>
    <w:p w14:paraId="17DA9FD1" w14:textId="77777777" w:rsidR="00EC4076" w:rsidRDefault="00EC4076" w:rsidP="00B66D9A">
      <w:pPr>
        <w:pStyle w:val="Odstavecseseznamem1"/>
        <w:spacing w:after="0" w:line="100" w:lineRule="atLeast"/>
        <w:ind w:left="357"/>
        <w:jc w:val="both"/>
        <w:rPr>
          <w:rFonts w:ascii="Calibri Light" w:eastAsia="Times New Roman" w:hAnsi="Calibri Light" w:cs="Calibri Light"/>
          <w:sz w:val="24"/>
          <w:szCs w:val="24"/>
        </w:rPr>
      </w:pPr>
    </w:p>
    <w:p w14:paraId="7DC56E0A" w14:textId="0ECE3DD8" w:rsidR="000A3042" w:rsidRPr="00F0781C" w:rsidRDefault="000A3042" w:rsidP="00F0781C">
      <w:pPr>
        <w:pStyle w:val="Odstavecseseznamem"/>
        <w:numPr>
          <w:ilvl w:val="0"/>
          <w:numId w:val="21"/>
        </w:numPr>
        <w:jc w:val="center"/>
        <w:rPr>
          <w:rFonts w:asciiTheme="minorHAnsi" w:hAnsiTheme="minorHAnsi" w:cstheme="minorHAnsi"/>
          <w:b/>
          <w:sz w:val="24"/>
          <w:szCs w:val="24"/>
        </w:rPr>
      </w:pPr>
      <w:r w:rsidRPr="00F0781C">
        <w:rPr>
          <w:rFonts w:asciiTheme="minorHAnsi" w:hAnsiTheme="minorHAnsi" w:cstheme="minorHAnsi"/>
          <w:b/>
          <w:sz w:val="24"/>
          <w:szCs w:val="24"/>
        </w:rPr>
        <w:t>Porušení smluvních povinností a sankce z těchto porušení vyplývající</w:t>
      </w:r>
    </w:p>
    <w:p w14:paraId="4F3E5690" w14:textId="4C3132D0" w:rsidR="000A3042" w:rsidRPr="00E753CA" w:rsidRDefault="000A3042" w:rsidP="00F0781C">
      <w:pPr>
        <w:pStyle w:val="BodyText21"/>
        <w:widowControl/>
        <w:numPr>
          <w:ilvl w:val="0"/>
          <w:numId w:val="25"/>
        </w:numPr>
        <w:tabs>
          <w:tab w:val="clear" w:pos="360"/>
          <w:tab w:val="num" w:pos="426"/>
        </w:tabs>
        <w:ind w:left="426" w:hanging="426"/>
        <w:jc w:val="both"/>
        <w:rPr>
          <w:rFonts w:asciiTheme="minorHAnsi" w:hAnsiTheme="minorHAnsi" w:cstheme="minorHAnsi"/>
          <w:szCs w:val="24"/>
        </w:rPr>
      </w:pPr>
      <w:r w:rsidRPr="00E753CA">
        <w:rPr>
          <w:rFonts w:asciiTheme="minorHAnsi" w:hAnsiTheme="minorHAnsi" w:cstheme="minorHAnsi"/>
          <w:iCs/>
          <w:szCs w:val="24"/>
        </w:rPr>
        <w:t xml:space="preserve">Pro případ porušení povinností správce stanovených v této smlouvě se smluvní strany dohodly, že </w:t>
      </w:r>
      <w:r w:rsidRPr="00E753CA">
        <w:rPr>
          <w:rFonts w:asciiTheme="minorHAnsi" w:hAnsiTheme="minorHAnsi" w:cstheme="minorHAnsi"/>
          <w:szCs w:val="24"/>
        </w:rPr>
        <w:t xml:space="preserve">MČ Praha 5 </w:t>
      </w:r>
      <w:r w:rsidRPr="00E753CA">
        <w:rPr>
          <w:rFonts w:asciiTheme="minorHAnsi" w:hAnsiTheme="minorHAnsi" w:cstheme="minorHAnsi"/>
          <w:iCs/>
          <w:szCs w:val="24"/>
        </w:rPr>
        <w:t>je oprávněna uplatnit smluvní pokut</w:t>
      </w:r>
      <w:r w:rsidR="00003CAD">
        <w:rPr>
          <w:rFonts w:asciiTheme="minorHAnsi" w:hAnsiTheme="minorHAnsi" w:cstheme="minorHAnsi"/>
          <w:iCs/>
          <w:szCs w:val="24"/>
        </w:rPr>
        <w:t>y</w:t>
      </w:r>
      <w:r w:rsidRPr="00E753CA">
        <w:rPr>
          <w:rFonts w:asciiTheme="minorHAnsi" w:hAnsiTheme="minorHAnsi" w:cstheme="minorHAnsi"/>
          <w:iCs/>
          <w:szCs w:val="24"/>
        </w:rPr>
        <w:t xml:space="preserve"> vůči správci, jak je níže uvedeno. </w:t>
      </w:r>
      <w:r w:rsidRPr="00E753CA">
        <w:rPr>
          <w:rFonts w:asciiTheme="minorHAnsi" w:hAnsiTheme="minorHAnsi" w:cstheme="minorHAnsi"/>
          <w:szCs w:val="24"/>
        </w:rPr>
        <w:t xml:space="preserve">MČ Praha 5 </w:t>
      </w:r>
      <w:r w:rsidRPr="00430E9A">
        <w:rPr>
          <w:rFonts w:asciiTheme="minorHAnsi" w:hAnsiTheme="minorHAnsi" w:cstheme="minorHAnsi"/>
          <w:iCs/>
          <w:szCs w:val="24"/>
        </w:rPr>
        <w:t xml:space="preserve">je oprávněna uložit smluvní pokutu za každé jednotlivě zjištěné a prokázané níže uvedené porušení či nesplnění povinností a termínů uvedených ve smlouvě. Smluvní pokuta je splatná ve lhůtě </w:t>
      </w:r>
      <w:proofErr w:type="gramStart"/>
      <w:r w:rsidRPr="00430E9A">
        <w:rPr>
          <w:rFonts w:asciiTheme="minorHAnsi" w:hAnsiTheme="minorHAnsi" w:cstheme="minorHAnsi"/>
          <w:iCs/>
          <w:szCs w:val="24"/>
        </w:rPr>
        <w:t>14</w:t>
      </w:r>
      <w:r w:rsidR="00430E9A">
        <w:rPr>
          <w:rFonts w:asciiTheme="minorHAnsi" w:hAnsiTheme="minorHAnsi" w:cstheme="minorHAnsi"/>
          <w:iCs/>
          <w:szCs w:val="24"/>
        </w:rPr>
        <w:t>-</w:t>
      </w:r>
      <w:r w:rsidRPr="00430E9A">
        <w:rPr>
          <w:rFonts w:asciiTheme="minorHAnsi" w:hAnsiTheme="minorHAnsi" w:cstheme="minorHAnsi"/>
          <w:iCs/>
          <w:szCs w:val="24"/>
        </w:rPr>
        <w:t>ti</w:t>
      </w:r>
      <w:proofErr w:type="gramEnd"/>
      <w:r w:rsidRPr="00430E9A">
        <w:rPr>
          <w:rFonts w:asciiTheme="minorHAnsi" w:hAnsiTheme="minorHAnsi" w:cstheme="minorHAnsi"/>
          <w:iCs/>
          <w:szCs w:val="24"/>
        </w:rPr>
        <w:t xml:space="preserve"> dnů ode dne doručení </w:t>
      </w:r>
      <w:r w:rsidR="00003E0B" w:rsidRPr="00430E9A">
        <w:rPr>
          <w:rFonts w:asciiTheme="minorHAnsi" w:hAnsiTheme="minorHAnsi" w:cstheme="minorHAnsi"/>
          <w:iCs/>
          <w:szCs w:val="24"/>
        </w:rPr>
        <w:t>výzvy k jejímu zaplacení</w:t>
      </w:r>
      <w:r w:rsidRPr="00430E9A">
        <w:rPr>
          <w:rFonts w:asciiTheme="minorHAnsi" w:hAnsiTheme="minorHAnsi" w:cstheme="minorHAnsi"/>
          <w:iCs/>
          <w:szCs w:val="24"/>
        </w:rPr>
        <w:t>.</w:t>
      </w:r>
      <w:r w:rsidRPr="00E753CA">
        <w:rPr>
          <w:rFonts w:asciiTheme="minorHAnsi" w:hAnsiTheme="minorHAnsi" w:cstheme="minorHAnsi"/>
          <w:iCs/>
          <w:szCs w:val="24"/>
        </w:rPr>
        <w:t xml:space="preserve"> </w:t>
      </w:r>
    </w:p>
    <w:p w14:paraId="0D1A400F" w14:textId="009B0D28" w:rsidR="0052409D" w:rsidRDefault="00003E0B" w:rsidP="00F0781C">
      <w:pPr>
        <w:pStyle w:val="BodyText21"/>
        <w:widowControl/>
        <w:numPr>
          <w:ilvl w:val="0"/>
          <w:numId w:val="25"/>
        </w:numPr>
        <w:tabs>
          <w:tab w:val="clear" w:pos="360"/>
          <w:tab w:val="num" w:pos="426"/>
        </w:tabs>
        <w:spacing w:before="0"/>
        <w:ind w:left="426" w:hanging="426"/>
        <w:jc w:val="both"/>
        <w:rPr>
          <w:rFonts w:asciiTheme="minorHAnsi" w:hAnsiTheme="minorHAnsi" w:cstheme="minorHAnsi"/>
          <w:iCs/>
          <w:szCs w:val="24"/>
        </w:rPr>
      </w:pPr>
      <w:r w:rsidRPr="005A28C0">
        <w:rPr>
          <w:rFonts w:asciiTheme="minorHAnsi" w:hAnsiTheme="minorHAnsi" w:cstheme="minorHAnsi"/>
          <w:iCs/>
          <w:szCs w:val="24"/>
        </w:rPr>
        <w:t xml:space="preserve">Správce se zavazuje uhradit </w:t>
      </w:r>
      <w:r w:rsidR="00003CAD" w:rsidRPr="0052409D">
        <w:rPr>
          <w:rFonts w:asciiTheme="minorHAnsi" w:hAnsiTheme="minorHAnsi" w:cstheme="minorHAnsi"/>
          <w:iCs/>
          <w:szCs w:val="24"/>
        </w:rPr>
        <w:t>jednorázovou</w:t>
      </w:r>
      <w:r w:rsidR="0052409D" w:rsidRPr="0052409D">
        <w:rPr>
          <w:rFonts w:asciiTheme="minorHAnsi" w:hAnsiTheme="minorHAnsi" w:cstheme="minorHAnsi"/>
          <w:iCs/>
          <w:szCs w:val="24"/>
        </w:rPr>
        <w:t xml:space="preserve"> </w:t>
      </w:r>
      <w:r w:rsidR="000A3042" w:rsidRPr="0052409D">
        <w:rPr>
          <w:rFonts w:asciiTheme="minorHAnsi" w:hAnsiTheme="minorHAnsi" w:cstheme="minorHAnsi"/>
          <w:iCs/>
          <w:szCs w:val="24"/>
        </w:rPr>
        <w:t>smluvní pokut</w:t>
      </w:r>
      <w:r w:rsidRPr="0052409D">
        <w:rPr>
          <w:rFonts w:asciiTheme="minorHAnsi" w:hAnsiTheme="minorHAnsi" w:cstheme="minorHAnsi"/>
          <w:iCs/>
          <w:szCs w:val="24"/>
        </w:rPr>
        <w:t>u</w:t>
      </w:r>
      <w:r w:rsidR="000A3042" w:rsidRPr="0052409D">
        <w:rPr>
          <w:rFonts w:asciiTheme="minorHAnsi" w:hAnsiTheme="minorHAnsi" w:cstheme="minorHAnsi"/>
          <w:iCs/>
          <w:szCs w:val="24"/>
        </w:rPr>
        <w:t xml:space="preserve"> ve </w:t>
      </w:r>
      <w:r w:rsidR="000A3042" w:rsidRPr="00430E9A">
        <w:rPr>
          <w:rFonts w:asciiTheme="minorHAnsi" w:hAnsiTheme="minorHAnsi" w:cstheme="minorHAnsi"/>
          <w:iCs/>
          <w:szCs w:val="24"/>
        </w:rPr>
        <w:t xml:space="preserve">výši </w:t>
      </w:r>
      <w:r w:rsidR="00003CAD" w:rsidRPr="005A28C0">
        <w:rPr>
          <w:rFonts w:asciiTheme="minorHAnsi" w:hAnsiTheme="minorHAnsi" w:cstheme="minorHAnsi"/>
          <w:iCs/>
          <w:szCs w:val="24"/>
        </w:rPr>
        <w:t>2</w:t>
      </w:r>
      <w:r w:rsidR="000A3042" w:rsidRPr="00430E9A">
        <w:rPr>
          <w:rFonts w:asciiTheme="minorHAnsi" w:hAnsiTheme="minorHAnsi" w:cstheme="minorHAnsi"/>
          <w:iCs/>
          <w:szCs w:val="24"/>
        </w:rPr>
        <w:t>.000,- Kč</w:t>
      </w:r>
      <w:r w:rsidR="000A3042" w:rsidRPr="005A28C0">
        <w:rPr>
          <w:rFonts w:asciiTheme="minorHAnsi" w:hAnsiTheme="minorHAnsi" w:cstheme="minorHAnsi"/>
          <w:iCs/>
          <w:szCs w:val="24"/>
        </w:rPr>
        <w:t xml:space="preserve"> </w:t>
      </w:r>
      <w:r w:rsidR="0052409D" w:rsidRPr="005A28C0">
        <w:rPr>
          <w:rFonts w:asciiTheme="minorHAnsi" w:hAnsiTheme="minorHAnsi" w:cstheme="minorHAnsi"/>
          <w:iCs/>
          <w:szCs w:val="24"/>
        </w:rPr>
        <w:t xml:space="preserve">pro </w:t>
      </w:r>
      <w:r w:rsidR="000A3042" w:rsidRPr="005A28C0">
        <w:rPr>
          <w:rFonts w:asciiTheme="minorHAnsi" w:hAnsiTheme="minorHAnsi" w:cstheme="minorHAnsi"/>
          <w:iCs/>
          <w:szCs w:val="24"/>
        </w:rPr>
        <w:t xml:space="preserve">případ, když Správce poruší či nesplní </w:t>
      </w:r>
      <w:r w:rsidRPr="0052409D">
        <w:rPr>
          <w:rFonts w:asciiTheme="minorHAnsi" w:hAnsiTheme="minorHAnsi" w:cstheme="minorHAnsi"/>
          <w:iCs/>
          <w:szCs w:val="24"/>
        </w:rPr>
        <w:t>jakoukoli</w:t>
      </w:r>
      <w:r w:rsidR="000A3042" w:rsidRPr="0052409D">
        <w:rPr>
          <w:rFonts w:asciiTheme="minorHAnsi" w:hAnsiTheme="minorHAnsi" w:cstheme="minorHAnsi"/>
          <w:iCs/>
          <w:szCs w:val="24"/>
        </w:rPr>
        <w:t xml:space="preserve"> povinnost uvedenou v </w:t>
      </w:r>
      <w:r w:rsidRPr="0052409D">
        <w:rPr>
          <w:rFonts w:asciiTheme="minorHAnsi" w:hAnsiTheme="minorHAnsi" w:cstheme="minorHAnsi"/>
          <w:iCs/>
          <w:szCs w:val="24"/>
        </w:rPr>
        <w:t>č</w:t>
      </w:r>
      <w:r w:rsidR="000A3042" w:rsidRPr="0052409D">
        <w:rPr>
          <w:rFonts w:asciiTheme="minorHAnsi" w:hAnsiTheme="minorHAnsi" w:cstheme="minorHAnsi"/>
          <w:iCs/>
          <w:szCs w:val="24"/>
        </w:rPr>
        <w:t xml:space="preserve">l. </w:t>
      </w:r>
      <w:r w:rsidRPr="0052409D">
        <w:rPr>
          <w:rFonts w:asciiTheme="minorHAnsi" w:hAnsiTheme="minorHAnsi" w:cstheme="minorHAnsi"/>
          <w:iCs/>
          <w:szCs w:val="24"/>
        </w:rPr>
        <w:t xml:space="preserve">4 odst. </w:t>
      </w:r>
      <w:r w:rsidR="000A3042" w:rsidRPr="0052409D">
        <w:rPr>
          <w:rFonts w:asciiTheme="minorHAnsi" w:hAnsiTheme="minorHAnsi" w:cstheme="minorHAnsi"/>
          <w:iCs/>
          <w:szCs w:val="24"/>
        </w:rPr>
        <w:t xml:space="preserve"> 5</w:t>
      </w:r>
      <w:r w:rsidRPr="0052409D">
        <w:rPr>
          <w:rFonts w:asciiTheme="minorHAnsi" w:hAnsiTheme="minorHAnsi" w:cstheme="minorHAnsi"/>
          <w:iCs/>
          <w:szCs w:val="24"/>
        </w:rPr>
        <w:t xml:space="preserve">, </w:t>
      </w:r>
      <w:r w:rsidR="000A3042" w:rsidRPr="0052409D">
        <w:rPr>
          <w:rFonts w:asciiTheme="minorHAnsi" w:hAnsiTheme="minorHAnsi" w:cstheme="minorHAnsi"/>
          <w:iCs/>
          <w:szCs w:val="24"/>
        </w:rPr>
        <w:t>6</w:t>
      </w:r>
      <w:r w:rsidRPr="0052409D">
        <w:rPr>
          <w:rFonts w:asciiTheme="minorHAnsi" w:hAnsiTheme="minorHAnsi" w:cstheme="minorHAnsi"/>
          <w:iCs/>
          <w:szCs w:val="24"/>
        </w:rPr>
        <w:t>,</w:t>
      </w:r>
      <w:r w:rsidR="000A3042" w:rsidRPr="0052409D">
        <w:rPr>
          <w:rFonts w:asciiTheme="minorHAnsi" w:hAnsiTheme="minorHAnsi" w:cstheme="minorHAnsi"/>
          <w:iCs/>
          <w:szCs w:val="24"/>
        </w:rPr>
        <w:t xml:space="preserve"> 7</w:t>
      </w:r>
      <w:r w:rsidRPr="0052409D">
        <w:rPr>
          <w:rFonts w:asciiTheme="minorHAnsi" w:hAnsiTheme="minorHAnsi" w:cstheme="minorHAnsi"/>
          <w:iCs/>
          <w:szCs w:val="24"/>
        </w:rPr>
        <w:t xml:space="preserve"> a 8</w:t>
      </w:r>
      <w:r w:rsidR="000A3042" w:rsidRPr="0052409D">
        <w:rPr>
          <w:rFonts w:asciiTheme="minorHAnsi" w:hAnsiTheme="minorHAnsi" w:cstheme="minorHAnsi"/>
          <w:iCs/>
          <w:szCs w:val="24"/>
        </w:rPr>
        <w:t xml:space="preserve"> této smlouvy</w:t>
      </w:r>
      <w:r w:rsidRPr="0052409D">
        <w:rPr>
          <w:rFonts w:asciiTheme="minorHAnsi" w:hAnsiTheme="minorHAnsi" w:cstheme="minorHAnsi"/>
          <w:iCs/>
          <w:szCs w:val="24"/>
        </w:rPr>
        <w:t>.</w:t>
      </w:r>
      <w:r w:rsidR="000A3042" w:rsidRPr="0052409D">
        <w:rPr>
          <w:rFonts w:asciiTheme="minorHAnsi" w:hAnsiTheme="minorHAnsi" w:cstheme="minorHAnsi"/>
          <w:iCs/>
          <w:szCs w:val="24"/>
        </w:rPr>
        <w:t xml:space="preserve"> </w:t>
      </w:r>
    </w:p>
    <w:p w14:paraId="798EEEE4" w14:textId="35952528" w:rsidR="000A3042" w:rsidRPr="0052409D" w:rsidRDefault="00003E0B" w:rsidP="00F0781C">
      <w:pPr>
        <w:pStyle w:val="BodyText21"/>
        <w:widowControl/>
        <w:numPr>
          <w:ilvl w:val="0"/>
          <w:numId w:val="25"/>
        </w:numPr>
        <w:tabs>
          <w:tab w:val="clear" w:pos="360"/>
          <w:tab w:val="num" w:pos="426"/>
        </w:tabs>
        <w:spacing w:before="0"/>
        <w:ind w:left="426" w:hanging="426"/>
        <w:jc w:val="both"/>
        <w:rPr>
          <w:rFonts w:asciiTheme="minorHAnsi" w:hAnsiTheme="minorHAnsi" w:cstheme="minorHAnsi"/>
          <w:iCs/>
          <w:szCs w:val="24"/>
        </w:rPr>
      </w:pPr>
      <w:r w:rsidRPr="005A28C0">
        <w:rPr>
          <w:rFonts w:asciiTheme="minorHAnsi" w:hAnsiTheme="minorHAnsi" w:cstheme="minorHAnsi"/>
          <w:iCs/>
          <w:szCs w:val="24"/>
        </w:rPr>
        <w:t xml:space="preserve">Správce se </w:t>
      </w:r>
      <w:r w:rsidR="0052409D">
        <w:rPr>
          <w:rFonts w:asciiTheme="minorHAnsi" w:hAnsiTheme="minorHAnsi" w:cstheme="minorHAnsi"/>
          <w:iCs/>
          <w:szCs w:val="24"/>
        </w:rPr>
        <w:t xml:space="preserve">dále </w:t>
      </w:r>
      <w:r w:rsidRPr="005A28C0">
        <w:rPr>
          <w:rFonts w:asciiTheme="minorHAnsi" w:hAnsiTheme="minorHAnsi" w:cstheme="minorHAnsi"/>
          <w:iCs/>
          <w:szCs w:val="24"/>
        </w:rPr>
        <w:t>zavazuje v případě v</w:t>
      </w:r>
      <w:r w:rsidRPr="0052409D">
        <w:rPr>
          <w:rFonts w:asciiTheme="minorHAnsi" w:hAnsiTheme="minorHAnsi" w:cstheme="minorHAnsi"/>
          <w:iCs/>
          <w:szCs w:val="24"/>
        </w:rPr>
        <w:t xml:space="preserve"> prodlení se splněním jakékoli povinnosti podle článku 4 odst. 5, 6, 7 a 8 této smlouvy uhradit </w:t>
      </w:r>
      <w:r w:rsidR="000A3042" w:rsidRPr="0052409D">
        <w:rPr>
          <w:rFonts w:asciiTheme="minorHAnsi" w:hAnsiTheme="minorHAnsi" w:cstheme="minorHAnsi"/>
          <w:iCs/>
          <w:szCs w:val="24"/>
        </w:rPr>
        <w:t>smluvní pokut</w:t>
      </w:r>
      <w:r w:rsidRPr="0052409D">
        <w:rPr>
          <w:rFonts w:asciiTheme="minorHAnsi" w:hAnsiTheme="minorHAnsi" w:cstheme="minorHAnsi"/>
          <w:iCs/>
          <w:szCs w:val="24"/>
        </w:rPr>
        <w:t>u</w:t>
      </w:r>
      <w:r w:rsidR="000A3042" w:rsidRPr="0052409D">
        <w:rPr>
          <w:rFonts w:asciiTheme="minorHAnsi" w:hAnsiTheme="minorHAnsi" w:cstheme="minorHAnsi"/>
          <w:iCs/>
          <w:szCs w:val="24"/>
        </w:rPr>
        <w:t xml:space="preserve"> ve </w:t>
      </w:r>
      <w:r w:rsidR="000A3042" w:rsidRPr="00430E9A">
        <w:rPr>
          <w:rFonts w:asciiTheme="minorHAnsi" w:hAnsiTheme="minorHAnsi" w:cstheme="minorHAnsi"/>
          <w:iCs/>
          <w:szCs w:val="24"/>
        </w:rPr>
        <w:t>výši 500,- Kč</w:t>
      </w:r>
      <w:r w:rsidRPr="00430E9A">
        <w:rPr>
          <w:rFonts w:asciiTheme="minorHAnsi" w:hAnsiTheme="minorHAnsi" w:cstheme="minorHAnsi"/>
          <w:iCs/>
          <w:szCs w:val="24"/>
        </w:rPr>
        <w:t xml:space="preserve">, a to za každé </w:t>
      </w:r>
      <w:r w:rsidR="00003CAD" w:rsidRPr="005A28C0">
        <w:rPr>
          <w:rFonts w:asciiTheme="minorHAnsi" w:hAnsiTheme="minorHAnsi" w:cstheme="minorHAnsi"/>
          <w:iCs/>
          <w:szCs w:val="24"/>
        </w:rPr>
        <w:t xml:space="preserve">jednotlivé </w:t>
      </w:r>
      <w:r w:rsidRPr="00430E9A">
        <w:rPr>
          <w:rFonts w:asciiTheme="minorHAnsi" w:hAnsiTheme="minorHAnsi" w:cstheme="minorHAnsi"/>
          <w:iCs/>
          <w:szCs w:val="24"/>
        </w:rPr>
        <w:t>prodlení se splněním povinnosti a za každý, byť i jen započatý den trvání tohoto prodlení</w:t>
      </w:r>
      <w:r w:rsidR="000A3042" w:rsidRPr="0052409D">
        <w:rPr>
          <w:rFonts w:asciiTheme="minorHAnsi" w:hAnsiTheme="minorHAnsi" w:cstheme="minorHAnsi"/>
          <w:iCs/>
          <w:szCs w:val="24"/>
        </w:rPr>
        <w:t>.</w:t>
      </w:r>
    </w:p>
    <w:p w14:paraId="62F77AA8" w14:textId="6894AEC7" w:rsidR="00B66D9A" w:rsidRPr="00430E9A" w:rsidRDefault="00003CAD" w:rsidP="00F0781C">
      <w:pPr>
        <w:pStyle w:val="Odstavecseseznamem1"/>
        <w:numPr>
          <w:ilvl w:val="0"/>
          <w:numId w:val="25"/>
        </w:numPr>
        <w:tabs>
          <w:tab w:val="clear" w:pos="360"/>
          <w:tab w:val="num" w:pos="426"/>
        </w:tabs>
        <w:spacing w:after="0" w:line="100" w:lineRule="atLeast"/>
        <w:ind w:left="426" w:hanging="426"/>
        <w:jc w:val="both"/>
        <w:rPr>
          <w:rFonts w:eastAsia="Times New Roman"/>
          <w:sz w:val="24"/>
          <w:szCs w:val="24"/>
        </w:rPr>
      </w:pPr>
      <w:r w:rsidRPr="00430E9A">
        <w:rPr>
          <w:rFonts w:eastAsia="Times New Roman"/>
          <w:sz w:val="24"/>
          <w:szCs w:val="24"/>
        </w:rPr>
        <w:t xml:space="preserve">Správce se zavazuje uhradit smluvní pokutu ve výši 50.000,- Kč </w:t>
      </w:r>
      <w:r>
        <w:rPr>
          <w:rFonts w:eastAsia="Times New Roman"/>
          <w:sz w:val="24"/>
          <w:szCs w:val="24"/>
        </w:rPr>
        <w:t>za každé</w:t>
      </w:r>
      <w:r w:rsidRPr="00430E9A">
        <w:rPr>
          <w:rFonts w:eastAsia="Times New Roman"/>
          <w:sz w:val="24"/>
          <w:szCs w:val="24"/>
        </w:rPr>
        <w:t xml:space="preserve"> </w:t>
      </w:r>
      <w:r>
        <w:rPr>
          <w:rFonts w:eastAsia="Times New Roman"/>
          <w:sz w:val="24"/>
          <w:szCs w:val="24"/>
        </w:rPr>
        <w:t xml:space="preserve">jednotlivé </w:t>
      </w:r>
      <w:r w:rsidRPr="00430E9A">
        <w:rPr>
          <w:rFonts w:eastAsia="Times New Roman"/>
          <w:sz w:val="24"/>
          <w:szCs w:val="24"/>
        </w:rPr>
        <w:t>porušení článku 1</w:t>
      </w:r>
      <w:r w:rsidR="004B6F6F">
        <w:rPr>
          <w:rFonts w:eastAsia="Times New Roman"/>
          <w:sz w:val="24"/>
          <w:szCs w:val="24"/>
        </w:rPr>
        <w:t>0</w:t>
      </w:r>
      <w:r w:rsidRPr="00430E9A">
        <w:rPr>
          <w:rFonts w:eastAsia="Times New Roman"/>
          <w:sz w:val="24"/>
          <w:szCs w:val="24"/>
        </w:rPr>
        <w:t>. odst. 5 této smlouvy.</w:t>
      </w:r>
    </w:p>
    <w:p w14:paraId="65AF980D" w14:textId="03E251CB" w:rsidR="00003CAD" w:rsidRPr="00430E9A" w:rsidRDefault="00003CAD" w:rsidP="00F0781C">
      <w:pPr>
        <w:pStyle w:val="Odstavecseseznamem1"/>
        <w:numPr>
          <w:ilvl w:val="0"/>
          <w:numId w:val="25"/>
        </w:numPr>
        <w:tabs>
          <w:tab w:val="clear" w:pos="360"/>
          <w:tab w:val="num" w:pos="426"/>
        </w:tabs>
        <w:spacing w:after="0" w:line="100" w:lineRule="atLeast"/>
        <w:ind w:left="426" w:hanging="426"/>
        <w:jc w:val="both"/>
        <w:rPr>
          <w:rFonts w:eastAsia="Times New Roman"/>
          <w:sz w:val="24"/>
          <w:szCs w:val="24"/>
        </w:rPr>
      </w:pPr>
      <w:r>
        <w:rPr>
          <w:rFonts w:eastAsia="Times New Roman"/>
          <w:sz w:val="24"/>
          <w:szCs w:val="24"/>
        </w:rPr>
        <w:t xml:space="preserve">Správce se zavazuje uhradit smluvní pokutu ve výši </w:t>
      </w:r>
      <w:r w:rsidR="0052409D">
        <w:rPr>
          <w:rFonts w:eastAsia="Times New Roman"/>
          <w:sz w:val="24"/>
          <w:szCs w:val="24"/>
        </w:rPr>
        <w:t>1</w:t>
      </w:r>
      <w:r>
        <w:rPr>
          <w:rFonts w:eastAsia="Times New Roman"/>
          <w:sz w:val="24"/>
          <w:szCs w:val="24"/>
        </w:rPr>
        <w:t>0.000,- Kč za každé jednotlivé porušení článku 1</w:t>
      </w:r>
      <w:r w:rsidR="004B6F6F">
        <w:rPr>
          <w:rFonts w:eastAsia="Times New Roman"/>
          <w:sz w:val="24"/>
          <w:szCs w:val="24"/>
        </w:rPr>
        <w:t>0</w:t>
      </w:r>
      <w:r>
        <w:rPr>
          <w:rFonts w:eastAsia="Times New Roman"/>
          <w:sz w:val="24"/>
          <w:szCs w:val="24"/>
        </w:rPr>
        <w:t xml:space="preserve"> odst. 7 a 8 této smlouvy. </w:t>
      </w:r>
    </w:p>
    <w:p w14:paraId="015F1DE9" w14:textId="209A0C55" w:rsidR="00B66D9A" w:rsidRPr="00430E9A" w:rsidRDefault="0052409D" w:rsidP="00F0781C">
      <w:pPr>
        <w:pStyle w:val="Odstavecseseznamem1"/>
        <w:numPr>
          <w:ilvl w:val="0"/>
          <w:numId w:val="25"/>
        </w:numPr>
        <w:tabs>
          <w:tab w:val="clear" w:pos="360"/>
          <w:tab w:val="num" w:pos="426"/>
        </w:tabs>
        <w:spacing w:after="0" w:line="100" w:lineRule="atLeast"/>
        <w:ind w:left="426" w:hanging="426"/>
        <w:jc w:val="both"/>
        <w:rPr>
          <w:rFonts w:asciiTheme="minorHAnsi" w:eastAsia="Times New Roman" w:hAnsiTheme="minorHAnsi" w:cstheme="minorHAnsi"/>
          <w:sz w:val="24"/>
          <w:szCs w:val="24"/>
        </w:rPr>
      </w:pPr>
      <w:r>
        <w:rPr>
          <w:rStyle w:val="Siln"/>
          <w:rFonts w:asciiTheme="minorHAnsi" w:hAnsiTheme="minorHAnsi" w:cstheme="minorHAnsi"/>
          <w:szCs w:val="24"/>
        </w:rPr>
        <w:t>Příkazce</w:t>
      </w:r>
      <w:r w:rsidR="00003CAD" w:rsidRPr="00430E9A">
        <w:rPr>
          <w:rStyle w:val="Siln"/>
          <w:rFonts w:asciiTheme="minorHAnsi" w:hAnsiTheme="minorHAnsi" w:cstheme="minorHAnsi"/>
          <w:szCs w:val="24"/>
        </w:rPr>
        <w:t xml:space="preserve"> je oprávněn uplatňovat vůči </w:t>
      </w:r>
      <w:r>
        <w:rPr>
          <w:rStyle w:val="Siln"/>
          <w:rFonts w:asciiTheme="minorHAnsi" w:hAnsiTheme="minorHAnsi" w:cstheme="minorHAnsi"/>
          <w:szCs w:val="24"/>
        </w:rPr>
        <w:t>správci</w:t>
      </w:r>
      <w:r w:rsidR="00003CAD" w:rsidRPr="00430E9A">
        <w:rPr>
          <w:rStyle w:val="Siln"/>
          <w:rFonts w:asciiTheme="minorHAnsi" w:hAnsiTheme="minorHAnsi" w:cstheme="minorHAnsi"/>
          <w:szCs w:val="24"/>
        </w:rPr>
        <w:t xml:space="preserve"> veškeré smluvní pokuty, na které mu bude z porušení </w:t>
      </w:r>
      <w:r>
        <w:rPr>
          <w:rStyle w:val="Siln"/>
          <w:rFonts w:asciiTheme="minorHAnsi" w:hAnsiTheme="minorHAnsi" w:cstheme="minorHAnsi"/>
          <w:szCs w:val="24"/>
        </w:rPr>
        <w:t>této s</w:t>
      </w:r>
      <w:r w:rsidR="00003CAD" w:rsidRPr="00430E9A">
        <w:rPr>
          <w:rStyle w:val="Siln"/>
          <w:rFonts w:asciiTheme="minorHAnsi" w:hAnsiTheme="minorHAnsi" w:cstheme="minorHAnsi"/>
          <w:szCs w:val="24"/>
        </w:rPr>
        <w:t xml:space="preserve">mlouvy </w:t>
      </w:r>
      <w:r>
        <w:rPr>
          <w:rStyle w:val="Siln"/>
          <w:rFonts w:asciiTheme="minorHAnsi" w:hAnsiTheme="minorHAnsi" w:cstheme="minorHAnsi"/>
          <w:szCs w:val="24"/>
        </w:rPr>
        <w:t xml:space="preserve">správcem </w:t>
      </w:r>
      <w:r w:rsidR="00003CAD" w:rsidRPr="00430E9A">
        <w:rPr>
          <w:rStyle w:val="Siln"/>
          <w:rFonts w:asciiTheme="minorHAnsi" w:hAnsiTheme="minorHAnsi" w:cstheme="minorHAnsi"/>
          <w:szCs w:val="24"/>
        </w:rPr>
        <w:t>vyplývat nárok dle tohoto článku</w:t>
      </w:r>
      <w:r>
        <w:rPr>
          <w:rStyle w:val="Siln"/>
          <w:rFonts w:asciiTheme="minorHAnsi" w:hAnsiTheme="minorHAnsi" w:cstheme="minorHAnsi"/>
          <w:szCs w:val="24"/>
        </w:rPr>
        <w:t xml:space="preserve"> smlouvy</w:t>
      </w:r>
      <w:r w:rsidR="00003CAD" w:rsidRPr="00430E9A">
        <w:rPr>
          <w:rStyle w:val="Siln"/>
          <w:rFonts w:asciiTheme="minorHAnsi" w:hAnsiTheme="minorHAnsi" w:cstheme="minorHAnsi"/>
          <w:szCs w:val="24"/>
        </w:rPr>
        <w:t xml:space="preserve">, tj. i v případě kumulace smluvních pokut. Zaplacením smluvní pokuty není dotčeno právo na náhradu škody vzniklé z porušení povinnosti, ke které se smluvní pokuta vztahuje. </w:t>
      </w:r>
      <w:r w:rsidR="00003CAD" w:rsidRPr="00430E9A">
        <w:rPr>
          <w:rFonts w:asciiTheme="minorHAnsi" w:hAnsiTheme="minorHAnsi" w:cstheme="minorHAnsi"/>
          <w:sz w:val="24"/>
          <w:szCs w:val="24"/>
        </w:rPr>
        <w:t xml:space="preserve">Smluvní pokutu zaplatí </w:t>
      </w:r>
      <w:r>
        <w:rPr>
          <w:rFonts w:asciiTheme="minorHAnsi" w:hAnsiTheme="minorHAnsi" w:cstheme="minorHAnsi"/>
          <w:sz w:val="24"/>
          <w:szCs w:val="24"/>
        </w:rPr>
        <w:t>správce</w:t>
      </w:r>
      <w:r w:rsidR="00003CAD" w:rsidRPr="00430E9A">
        <w:rPr>
          <w:rFonts w:asciiTheme="minorHAnsi" w:hAnsiTheme="minorHAnsi" w:cstheme="minorHAnsi"/>
          <w:sz w:val="24"/>
          <w:szCs w:val="24"/>
        </w:rPr>
        <w:t xml:space="preserve"> vedle škody, která </w:t>
      </w:r>
      <w:r>
        <w:rPr>
          <w:rFonts w:asciiTheme="minorHAnsi" w:hAnsiTheme="minorHAnsi" w:cstheme="minorHAnsi"/>
          <w:sz w:val="24"/>
          <w:szCs w:val="24"/>
        </w:rPr>
        <w:t>příkazci</w:t>
      </w:r>
      <w:r w:rsidR="00003CAD" w:rsidRPr="00430E9A">
        <w:rPr>
          <w:rFonts w:asciiTheme="minorHAnsi" w:hAnsiTheme="minorHAnsi" w:cstheme="minorHAnsi"/>
          <w:sz w:val="24"/>
          <w:szCs w:val="24"/>
        </w:rPr>
        <w:t xml:space="preserve"> vznikne v důsledku porušení závazku </w:t>
      </w:r>
      <w:r>
        <w:rPr>
          <w:rFonts w:asciiTheme="minorHAnsi" w:hAnsiTheme="minorHAnsi" w:cstheme="minorHAnsi"/>
          <w:sz w:val="24"/>
          <w:szCs w:val="24"/>
        </w:rPr>
        <w:t>správce</w:t>
      </w:r>
      <w:r w:rsidR="00003CAD" w:rsidRPr="00430E9A">
        <w:rPr>
          <w:rFonts w:asciiTheme="minorHAnsi" w:hAnsiTheme="minorHAnsi" w:cstheme="minorHAnsi"/>
          <w:sz w:val="24"/>
          <w:szCs w:val="24"/>
        </w:rPr>
        <w:t xml:space="preserve"> dle </w:t>
      </w:r>
      <w:r>
        <w:rPr>
          <w:rFonts w:asciiTheme="minorHAnsi" w:hAnsiTheme="minorHAnsi" w:cstheme="minorHAnsi"/>
          <w:sz w:val="24"/>
          <w:szCs w:val="24"/>
        </w:rPr>
        <w:t>této s</w:t>
      </w:r>
      <w:r w:rsidR="00003CAD" w:rsidRPr="00430E9A">
        <w:rPr>
          <w:rFonts w:asciiTheme="minorHAnsi" w:hAnsiTheme="minorHAnsi" w:cstheme="minorHAnsi"/>
          <w:sz w:val="24"/>
          <w:szCs w:val="24"/>
        </w:rPr>
        <w:t>mlouvy.</w:t>
      </w:r>
    </w:p>
    <w:p w14:paraId="4B297412" w14:textId="77777777" w:rsidR="00B66D9A" w:rsidRDefault="00B66D9A" w:rsidP="00B66D9A">
      <w:pPr>
        <w:pStyle w:val="Odstavecseseznamem1"/>
        <w:spacing w:after="0" w:line="100" w:lineRule="atLeast"/>
        <w:ind w:left="284"/>
        <w:jc w:val="both"/>
        <w:rPr>
          <w:rFonts w:ascii="Calibri Light" w:eastAsia="Times New Roman" w:hAnsi="Calibri Light" w:cs="Calibri Light"/>
          <w:sz w:val="24"/>
          <w:szCs w:val="24"/>
        </w:rPr>
      </w:pPr>
    </w:p>
    <w:p w14:paraId="390B2F83" w14:textId="77777777" w:rsidR="00B66D9A" w:rsidRDefault="00B66D9A" w:rsidP="000A3042">
      <w:pPr>
        <w:pStyle w:val="Odstavecseseznamem1"/>
        <w:spacing w:after="0" w:line="100" w:lineRule="atLeast"/>
        <w:ind w:left="708"/>
        <w:jc w:val="both"/>
        <w:rPr>
          <w:rFonts w:ascii="Calibri Light" w:eastAsia="Times New Roman" w:hAnsi="Calibri Light" w:cs="Calibri Light"/>
          <w:sz w:val="24"/>
          <w:szCs w:val="24"/>
        </w:rPr>
      </w:pPr>
    </w:p>
    <w:p w14:paraId="5AC331D0" w14:textId="32B4C428" w:rsidR="000A3042" w:rsidRDefault="000A3042" w:rsidP="00F0781C">
      <w:pPr>
        <w:pStyle w:val="Odstavecseseznamem"/>
        <w:numPr>
          <w:ilvl w:val="0"/>
          <w:numId w:val="21"/>
        </w:numPr>
        <w:jc w:val="center"/>
        <w:rPr>
          <w:rFonts w:asciiTheme="minorHAnsi" w:hAnsiTheme="minorHAnsi" w:cstheme="minorHAnsi"/>
          <w:b/>
          <w:sz w:val="24"/>
          <w:szCs w:val="24"/>
        </w:rPr>
      </w:pPr>
      <w:r w:rsidRPr="00F0781C">
        <w:rPr>
          <w:rFonts w:asciiTheme="minorHAnsi" w:hAnsiTheme="minorHAnsi" w:cstheme="minorHAnsi"/>
          <w:b/>
          <w:sz w:val="24"/>
          <w:szCs w:val="24"/>
        </w:rPr>
        <w:t>Odpovědnost za škody</w:t>
      </w:r>
    </w:p>
    <w:p w14:paraId="5BD612F6" w14:textId="77777777" w:rsidR="00F0781C" w:rsidRPr="00F0781C" w:rsidRDefault="00F0781C" w:rsidP="00F0781C">
      <w:pPr>
        <w:pStyle w:val="Odstavecseseznamem"/>
        <w:rPr>
          <w:rFonts w:asciiTheme="minorHAnsi" w:hAnsiTheme="minorHAnsi" w:cstheme="minorHAnsi"/>
          <w:b/>
          <w:sz w:val="24"/>
          <w:szCs w:val="24"/>
        </w:rPr>
      </w:pPr>
    </w:p>
    <w:p w14:paraId="564E266B" w14:textId="77777777" w:rsidR="000A3042" w:rsidRPr="00E753CA" w:rsidRDefault="000A3042" w:rsidP="00F0781C">
      <w:pPr>
        <w:pStyle w:val="Odstavecseseznamem"/>
        <w:numPr>
          <w:ilvl w:val="0"/>
          <w:numId w:val="26"/>
        </w:numPr>
        <w:suppressAutoHyphens w:val="0"/>
        <w:spacing w:after="0" w:line="240" w:lineRule="auto"/>
        <w:ind w:left="426" w:hanging="426"/>
        <w:jc w:val="both"/>
        <w:rPr>
          <w:rFonts w:asciiTheme="minorHAnsi" w:hAnsiTheme="minorHAnsi" w:cstheme="minorHAnsi"/>
          <w:sz w:val="24"/>
          <w:szCs w:val="24"/>
        </w:rPr>
      </w:pPr>
      <w:r w:rsidRPr="00E753CA">
        <w:rPr>
          <w:rFonts w:asciiTheme="minorHAnsi" w:hAnsiTheme="minorHAnsi" w:cstheme="minorHAnsi"/>
          <w:sz w:val="24"/>
          <w:szCs w:val="24"/>
        </w:rPr>
        <w:t xml:space="preserve">Správce odpovídá Příkazci a třetím osobám za škody způsobené porušením svých povinností stanovených touto smlouvou. </w:t>
      </w:r>
    </w:p>
    <w:p w14:paraId="0F24CD7C" w14:textId="77777777" w:rsidR="000A3042" w:rsidRPr="00E753CA" w:rsidRDefault="000A3042" w:rsidP="00F0781C">
      <w:pPr>
        <w:pStyle w:val="Odstavecseseznamem"/>
        <w:numPr>
          <w:ilvl w:val="0"/>
          <w:numId w:val="26"/>
        </w:numPr>
        <w:suppressAutoHyphens w:val="0"/>
        <w:spacing w:after="0" w:line="240" w:lineRule="auto"/>
        <w:ind w:left="426" w:hanging="426"/>
        <w:jc w:val="both"/>
        <w:rPr>
          <w:rFonts w:asciiTheme="minorHAnsi" w:hAnsiTheme="minorHAnsi" w:cstheme="minorHAnsi"/>
          <w:sz w:val="24"/>
          <w:szCs w:val="24"/>
        </w:rPr>
      </w:pPr>
      <w:r w:rsidRPr="00E753CA">
        <w:rPr>
          <w:rFonts w:asciiTheme="minorHAnsi" w:hAnsiTheme="minorHAnsi" w:cstheme="minorHAnsi"/>
          <w:sz w:val="24"/>
          <w:szCs w:val="24"/>
        </w:rPr>
        <w:lastRenderedPageBreak/>
        <w:t xml:space="preserve">Správce odpovídá za jím prokazatelně zaviněnou škodu na věcech jemu svěřených za účelem výkonu správy dle této smlouvy. </w:t>
      </w:r>
    </w:p>
    <w:p w14:paraId="11EBD622" w14:textId="77777777" w:rsidR="000A3042" w:rsidRPr="00E753CA" w:rsidRDefault="000A3042" w:rsidP="00F0781C">
      <w:pPr>
        <w:pStyle w:val="Odstavecseseznamem"/>
        <w:numPr>
          <w:ilvl w:val="0"/>
          <w:numId w:val="26"/>
        </w:numPr>
        <w:suppressAutoHyphens w:val="0"/>
        <w:spacing w:after="0" w:line="240" w:lineRule="auto"/>
        <w:ind w:left="426" w:hanging="426"/>
        <w:jc w:val="both"/>
        <w:rPr>
          <w:rFonts w:asciiTheme="minorHAnsi" w:hAnsiTheme="minorHAnsi" w:cstheme="minorHAnsi"/>
          <w:sz w:val="24"/>
          <w:szCs w:val="24"/>
        </w:rPr>
      </w:pPr>
      <w:r w:rsidRPr="00E753CA">
        <w:rPr>
          <w:rFonts w:asciiTheme="minorHAnsi" w:hAnsiTheme="minorHAnsi" w:cstheme="minorHAnsi"/>
          <w:sz w:val="24"/>
          <w:szCs w:val="24"/>
        </w:rPr>
        <w:t xml:space="preserve">Správce neodpovídá za škody vzniklé havarijním stavem, který nebylo možno předvídat ani mu nebylo možno předem zamezit. </w:t>
      </w:r>
    </w:p>
    <w:p w14:paraId="1F827FCA" w14:textId="77777777" w:rsidR="000A3042" w:rsidRPr="00E753CA" w:rsidRDefault="000A3042" w:rsidP="00F0781C">
      <w:pPr>
        <w:pStyle w:val="Odstavecseseznamem"/>
        <w:numPr>
          <w:ilvl w:val="0"/>
          <w:numId w:val="26"/>
        </w:numPr>
        <w:suppressAutoHyphens w:val="0"/>
        <w:spacing w:after="0" w:line="240" w:lineRule="auto"/>
        <w:ind w:left="426" w:hanging="426"/>
        <w:jc w:val="both"/>
        <w:rPr>
          <w:rFonts w:asciiTheme="minorHAnsi" w:hAnsiTheme="minorHAnsi" w:cstheme="minorHAnsi"/>
          <w:sz w:val="24"/>
          <w:szCs w:val="24"/>
        </w:rPr>
      </w:pPr>
      <w:r w:rsidRPr="00E753CA">
        <w:rPr>
          <w:rFonts w:asciiTheme="minorHAnsi" w:hAnsiTheme="minorHAnsi" w:cstheme="minorHAnsi"/>
          <w:sz w:val="24"/>
          <w:szCs w:val="24"/>
        </w:rPr>
        <w:t xml:space="preserve">Správce rovněž neodpovídá za škody způsobené třetími osobami s výjimkou osob, kterým správce svěřil plnění svých povinností dle této smlouvy, není-li zde okolnost vylučující odpovědnost. Správce rovněž neodpovídá za škody vzniklé v důsledku nedostatku finančních prostředků Příkazce, nebo v důsledku porušení jeho povinnosti. Tím však není dotčena odpovědnost správce za plnění povinností k odvrácení škody, nebo jejímu zmírnění. </w:t>
      </w:r>
    </w:p>
    <w:p w14:paraId="6A0787A7" w14:textId="77777777" w:rsidR="000A3042" w:rsidRDefault="000A3042" w:rsidP="00B66D9A">
      <w:pPr>
        <w:pStyle w:val="Odstavecseseznamem1"/>
        <w:spacing w:after="0" w:line="100" w:lineRule="atLeast"/>
        <w:ind w:left="284"/>
        <w:jc w:val="both"/>
        <w:rPr>
          <w:rFonts w:ascii="Calibri Light" w:eastAsia="Times New Roman" w:hAnsi="Calibri Light" w:cs="Calibri Light"/>
          <w:sz w:val="24"/>
          <w:szCs w:val="24"/>
        </w:rPr>
      </w:pPr>
    </w:p>
    <w:p w14:paraId="1056A5BE" w14:textId="77777777" w:rsidR="00B66D9A" w:rsidRDefault="00B66D9A" w:rsidP="00B66D9A">
      <w:pPr>
        <w:pStyle w:val="Odstavecseseznamem1"/>
        <w:spacing w:after="0" w:line="100" w:lineRule="atLeast"/>
        <w:ind w:left="284"/>
        <w:jc w:val="both"/>
        <w:rPr>
          <w:rFonts w:ascii="Calibri Light" w:eastAsia="Times New Roman" w:hAnsi="Calibri Light" w:cs="Calibri Light"/>
          <w:sz w:val="24"/>
          <w:szCs w:val="24"/>
        </w:rPr>
      </w:pPr>
    </w:p>
    <w:p w14:paraId="7F843A2B" w14:textId="7DD6310F" w:rsidR="000A3042" w:rsidRPr="000A3042" w:rsidRDefault="000A3042" w:rsidP="00F0781C">
      <w:pPr>
        <w:pStyle w:val="Nadpis1"/>
        <w:numPr>
          <w:ilvl w:val="0"/>
          <w:numId w:val="44"/>
        </w:numPr>
        <w:spacing w:before="0"/>
        <w:jc w:val="center"/>
        <w:rPr>
          <w:rFonts w:asciiTheme="minorHAnsi" w:hAnsiTheme="minorHAnsi" w:cstheme="minorHAnsi"/>
          <w:sz w:val="24"/>
          <w:szCs w:val="24"/>
        </w:rPr>
      </w:pPr>
      <w:r w:rsidRPr="000A3042">
        <w:rPr>
          <w:rFonts w:asciiTheme="minorHAnsi" w:hAnsiTheme="minorHAnsi" w:cstheme="minorHAnsi"/>
          <w:sz w:val="24"/>
          <w:szCs w:val="24"/>
        </w:rPr>
        <w:t>Povinnosti při skončení smluvního vztahu</w:t>
      </w:r>
    </w:p>
    <w:p w14:paraId="2E2A1295" w14:textId="50D7D100" w:rsidR="000A3042" w:rsidRPr="00E753CA" w:rsidRDefault="000A3042" w:rsidP="00F0781C">
      <w:pPr>
        <w:pStyle w:val="Zkladntext"/>
        <w:numPr>
          <w:ilvl w:val="1"/>
          <w:numId w:val="27"/>
        </w:numPr>
        <w:tabs>
          <w:tab w:val="clear" w:pos="480"/>
          <w:tab w:val="num" w:pos="426"/>
        </w:tabs>
        <w:ind w:left="426" w:hanging="426"/>
        <w:rPr>
          <w:rFonts w:asciiTheme="minorHAnsi" w:hAnsiTheme="minorHAnsi" w:cstheme="minorHAnsi"/>
        </w:rPr>
      </w:pPr>
      <w:r w:rsidRPr="00E753CA">
        <w:rPr>
          <w:rFonts w:asciiTheme="minorHAnsi" w:hAnsiTheme="minorHAnsi" w:cstheme="minorHAnsi"/>
          <w:iCs/>
        </w:rPr>
        <w:t>V případě ukončení smluvního vztahu je správce povinen předat MČ Praha 5 nebo osobě jím</w:t>
      </w:r>
      <w:r w:rsidRPr="00E753CA">
        <w:rPr>
          <w:rFonts w:asciiTheme="minorHAnsi" w:hAnsiTheme="minorHAnsi" w:cstheme="minorHAnsi"/>
        </w:rPr>
        <w:t xml:space="preserve"> určené</w:t>
      </w:r>
      <w:r w:rsidR="0052409D">
        <w:rPr>
          <w:rFonts w:asciiTheme="minorHAnsi" w:hAnsiTheme="minorHAnsi" w:cstheme="minorHAnsi"/>
        </w:rPr>
        <w:t xml:space="preserve"> zejména</w:t>
      </w:r>
      <w:r w:rsidRPr="00E753CA">
        <w:rPr>
          <w:rFonts w:asciiTheme="minorHAnsi" w:hAnsiTheme="minorHAnsi" w:cstheme="minorHAnsi"/>
        </w:rPr>
        <w:t>:</w:t>
      </w:r>
    </w:p>
    <w:p w14:paraId="1F17A6BD" w14:textId="77777777" w:rsidR="000A3042" w:rsidRPr="00E753CA" w:rsidRDefault="000A3042" w:rsidP="00F0781C">
      <w:pPr>
        <w:pStyle w:val="BodyText21"/>
        <w:widowControl/>
        <w:numPr>
          <w:ilvl w:val="0"/>
          <w:numId w:val="28"/>
        </w:numPr>
        <w:tabs>
          <w:tab w:val="clear" w:pos="426"/>
          <w:tab w:val="clear" w:pos="840"/>
          <w:tab w:val="num" w:pos="709"/>
        </w:tabs>
        <w:ind w:left="709" w:hanging="283"/>
        <w:contextualSpacing/>
        <w:jc w:val="both"/>
        <w:rPr>
          <w:rFonts w:asciiTheme="minorHAnsi" w:hAnsiTheme="minorHAnsi" w:cstheme="minorHAnsi"/>
          <w:szCs w:val="24"/>
        </w:rPr>
      </w:pPr>
      <w:r w:rsidRPr="00E753CA">
        <w:rPr>
          <w:rFonts w:asciiTheme="minorHAnsi" w:hAnsiTheme="minorHAnsi" w:cstheme="minorHAnsi"/>
          <w:szCs w:val="24"/>
        </w:rPr>
        <w:t>veškerý svěřený majetek,</w:t>
      </w:r>
    </w:p>
    <w:p w14:paraId="69645482" w14:textId="35BF4D44" w:rsidR="000A3042" w:rsidRPr="00E753CA" w:rsidRDefault="000A3042" w:rsidP="00F0781C">
      <w:pPr>
        <w:pStyle w:val="BodyText21"/>
        <w:widowControl/>
        <w:numPr>
          <w:ilvl w:val="0"/>
          <w:numId w:val="28"/>
        </w:numPr>
        <w:tabs>
          <w:tab w:val="clear" w:pos="426"/>
          <w:tab w:val="clear" w:pos="840"/>
          <w:tab w:val="num" w:pos="709"/>
        </w:tabs>
        <w:ind w:left="709" w:hanging="283"/>
        <w:contextualSpacing/>
        <w:jc w:val="both"/>
        <w:rPr>
          <w:rFonts w:asciiTheme="minorHAnsi" w:hAnsiTheme="minorHAnsi" w:cstheme="minorHAnsi"/>
          <w:szCs w:val="24"/>
        </w:rPr>
      </w:pPr>
      <w:r w:rsidRPr="00E753CA">
        <w:rPr>
          <w:rFonts w:asciiTheme="minorHAnsi" w:hAnsiTheme="minorHAnsi" w:cstheme="minorHAnsi"/>
          <w:szCs w:val="24"/>
        </w:rPr>
        <w:t>veškeré doklady a podklady vztahující se k tomuto majetku, jimž se rozumí zejména pasporty domů, bytů, nebytových prostorů, nákladové karty domů, existující projektová dokumentace, revizní knihy výtahů, platné revize elektro, plynu, hromosvodů, požárních hydrantů, STA, výpočtové listy úklidů domů, evidenční listy bytů, nebytových prostorů, pojistné smlouvy na jednotlivé objekty, předávací protokoly bytů a nebytových prostorů, dohody o užívání bytů nebo nájmy bytů a nebytových prostorů, přehled o rozpracovaných akcích a účetní doklady MČ Praha 5</w:t>
      </w:r>
      <w:r w:rsidR="0052409D">
        <w:rPr>
          <w:rFonts w:asciiTheme="minorHAnsi" w:hAnsiTheme="minorHAnsi" w:cstheme="minorHAnsi"/>
          <w:szCs w:val="24"/>
        </w:rPr>
        <w:t>,</w:t>
      </w:r>
      <w:r w:rsidRPr="00E753CA">
        <w:rPr>
          <w:rFonts w:asciiTheme="minorHAnsi" w:hAnsiTheme="minorHAnsi" w:cstheme="minorHAnsi"/>
          <w:szCs w:val="24"/>
        </w:rPr>
        <w:t xml:space="preserve"> </w:t>
      </w:r>
    </w:p>
    <w:p w14:paraId="490AF3BD" w14:textId="77777777" w:rsidR="000A3042" w:rsidRPr="00E753CA" w:rsidRDefault="000A3042" w:rsidP="00F0781C">
      <w:pPr>
        <w:pStyle w:val="BodyText21"/>
        <w:widowControl/>
        <w:numPr>
          <w:ilvl w:val="0"/>
          <w:numId w:val="28"/>
        </w:numPr>
        <w:tabs>
          <w:tab w:val="clear" w:pos="426"/>
          <w:tab w:val="clear" w:pos="840"/>
          <w:tab w:val="num" w:pos="709"/>
        </w:tabs>
        <w:ind w:left="709" w:hanging="283"/>
        <w:contextualSpacing/>
        <w:jc w:val="both"/>
        <w:rPr>
          <w:rFonts w:asciiTheme="minorHAnsi" w:hAnsiTheme="minorHAnsi" w:cstheme="minorHAnsi"/>
          <w:szCs w:val="24"/>
        </w:rPr>
      </w:pPr>
      <w:r w:rsidRPr="00E753CA">
        <w:rPr>
          <w:rFonts w:asciiTheme="minorHAnsi" w:hAnsiTheme="minorHAnsi" w:cstheme="minorHAnsi"/>
          <w:szCs w:val="24"/>
        </w:rPr>
        <w:t>úplný seznam dluhů na nájemném a plnění spojených s užíváním bytů a nebytových prostorů ve spravovaných nemovitostech podle jednotlivých domů po provedeném vyúčtování plnění za uplynulý rok s uvedením:</w:t>
      </w:r>
    </w:p>
    <w:p w14:paraId="443584CF" w14:textId="77777777" w:rsidR="000A3042" w:rsidRPr="00E753CA" w:rsidRDefault="000A3042" w:rsidP="00F0781C">
      <w:pPr>
        <w:pStyle w:val="Zkladntext"/>
        <w:numPr>
          <w:ilvl w:val="1"/>
          <w:numId w:val="28"/>
        </w:numPr>
        <w:tabs>
          <w:tab w:val="num" w:pos="851"/>
        </w:tabs>
        <w:ind w:left="851" w:hanging="142"/>
        <w:contextualSpacing/>
        <w:rPr>
          <w:rFonts w:asciiTheme="minorHAnsi" w:hAnsiTheme="minorHAnsi" w:cstheme="minorHAnsi"/>
        </w:rPr>
      </w:pPr>
      <w:r w:rsidRPr="00E753CA">
        <w:rPr>
          <w:rFonts w:asciiTheme="minorHAnsi" w:hAnsiTheme="minorHAnsi" w:cstheme="minorHAnsi"/>
        </w:rPr>
        <w:t>č.p. domu</w:t>
      </w:r>
    </w:p>
    <w:p w14:paraId="5434C94C" w14:textId="77777777" w:rsidR="000A3042" w:rsidRPr="00E753CA" w:rsidRDefault="000A3042" w:rsidP="00F0781C">
      <w:pPr>
        <w:pStyle w:val="Zkladntext"/>
        <w:numPr>
          <w:ilvl w:val="1"/>
          <w:numId w:val="28"/>
        </w:numPr>
        <w:tabs>
          <w:tab w:val="num" w:pos="851"/>
        </w:tabs>
        <w:ind w:left="851" w:hanging="142"/>
        <w:contextualSpacing/>
        <w:rPr>
          <w:rFonts w:asciiTheme="minorHAnsi" w:hAnsiTheme="minorHAnsi" w:cstheme="minorHAnsi"/>
        </w:rPr>
      </w:pPr>
      <w:r w:rsidRPr="00E753CA">
        <w:rPr>
          <w:rFonts w:asciiTheme="minorHAnsi" w:hAnsiTheme="minorHAnsi" w:cstheme="minorHAnsi"/>
        </w:rPr>
        <w:t>jména dlužníka</w:t>
      </w:r>
    </w:p>
    <w:p w14:paraId="081B491F" w14:textId="77777777" w:rsidR="000A3042" w:rsidRPr="00E753CA" w:rsidRDefault="000A3042" w:rsidP="00F0781C">
      <w:pPr>
        <w:pStyle w:val="Zkladntext"/>
        <w:numPr>
          <w:ilvl w:val="1"/>
          <w:numId w:val="28"/>
        </w:numPr>
        <w:tabs>
          <w:tab w:val="num" w:pos="851"/>
        </w:tabs>
        <w:ind w:left="851" w:hanging="142"/>
        <w:contextualSpacing/>
        <w:rPr>
          <w:rFonts w:asciiTheme="minorHAnsi" w:hAnsiTheme="minorHAnsi" w:cstheme="minorHAnsi"/>
        </w:rPr>
      </w:pPr>
      <w:r w:rsidRPr="00E753CA">
        <w:rPr>
          <w:rFonts w:asciiTheme="minorHAnsi" w:hAnsiTheme="minorHAnsi" w:cstheme="minorHAnsi"/>
        </w:rPr>
        <w:t>dluh na nájemném za období/měsíc/rok</w:t>
      </w:r>
    </w:p>
    <w:p w14:paraId="19D0DBF1" w14:textId="77777777" w:rsidR="000A3042" w:rsidRPr="00E753CA" w:rsidRDefault="000A3042" w:rsidP="00F0781C">
      <w:pPr>
        <w:pStyle w:val="Zkladntext"/>
        <w:numPr>
          <w:ilvl w:val="1"/>
          <w:numId w:val="28"/>
        </w:numPr>
        <w:tabs>
          <w:tab w:val="num" w:pos="851"/>
        </w:tabs>
        <w:ind w:left="851" w:hanging="142"/>
        <w:contextualSpacing/>
        <w:rPr>
          <w:rFonts w:asciiTheme="minorHAnsi" w:hAnsiTheme="minorHAnsi" w:cstheme="minorHAnsi"/>
        </w:rPr>
      </w:pPr>
      <w:r w:rsidRPr="00E753CA">
        <w:rPr>
          <w:rFonts w:asciiTheme="minorHAnsi" w:hAnsiTheme="minorHAnsi" w:cstheme="minorHAnsi"/>
        </w:rPr>
        <w:t>dluh za služby za období/měsíc/rok</w:t>
      </w:r>
    </w:p>
    <w:p w14:paraId="7C92706F" w14:textId="77777777" w:rsidR="000A3042" w:rsidRPr="00E753CA" w:rsidRDefault="000A3042" w:rsidP="00F0781C">
      <w:pPr>
        <w:pStyle w:val="Zkladntext"/>
        <w:numPr>
          <w:ilvl w:val="0"/>
          <w:numId w:val="28"/>
        </w:numPr>
        <w:tabs>
          <w:tab w:val="clear" w:pos="840"/>
          <w:tab w:val="num" w:pos="709"/>
        </w:tabs>
        <w:spacing w:before="120"/>
        <w:ind w:left="709" w:hanging="283"/>
        <w:contextualSpacing/>
        <w:rPr>
          <w:rFonts w:asciiTheme="minorHAnsi" w:hAnsiTheme="minorHAnsi" w:cstheme="minorHAnsi"/>
        </w:rPr>
      </w:pPr>
      <w:r w:rsidRPr="00E753CA">
        <w:rPr>
          <w:rFonts w:asciiTheme="minorHAnsi" w:hAnsiTheme="minorHAnsi" w:cstheme="minorHAnsi"/>
        </w:rPr>
        <w:t>seznam smluv za dodávku tepla a TUV, elektro, plyn, vodu, odvoz odpadků a další, včetně těchto smluv,</w:t>
      </w:r>
    </w:p>
    <w:p w14:paraId="18F041E5" w14:textId="0187BDF5" w:rsidR="000A3042" w:rsidRPr="00E753CA" w:rsidRDefault="000A3042" w:rsidP="00F0781C">
      <w:pPr>
        <w:numPr>
          <w:ilvl w:val="0"/>
          <w:numId w:val="28"/>
        </w:numPr>
        <w:tabs>
          <w:tab w:val="clear" w:pos="840"/>
          <w:tab w:val="num" w:pos="709"/>
        </w:tabs>
        <w:suppressAutoHyphens w:val="0"/>
        <w:spacing w:before="120" w:after="0" w:line="240" w:lineRule="auto"/>
        <w:ind w:left="709" w:hanging="283"/>
        <w:contextualSpacing/>
        <w:jc w:val="both"/>
        <w:rPr>
          <w:rFonts w:asciiTheme="minorHAnsi" w:hAnsiTheme="minorHAnsi" w:cstheme="minorHAnsi"/>
        </w:rPr>
      </w:pPr>
      <w:r w:rsidRPr="00E753CA">
        <w:rPr>
          <w:rFonts w:asciiTheme="minorHAnsi" w:hAnsiTheme="minorHAnsi" w:cstheme="minorHAnsi"/>
        </w:rPr>
        <w:t>závěrečné vyúčtování služeb za uplynulý kalendářní rok vůči nájemníkům bytů a nebytových prostorů ve spravovaných domech</w:t>
      </w:r>
      <w:r w:rsidR="0052409D">
        <w:rPr>
          <w:rFonts w:asciiTheme="minorHAnsi" w:hAnsiTheme="minorHAnsi" w:cstheme="minorHAnsi"/>
        </w:rPr>
        <w:t>.</w:t>
      </w:r>
    </w:p>
    <w:p w14:paraId="57B833FA" w14:textId="77777777" w:rsidR="0035437A" w:rsidRPr="00E753CA" w:rsidRDefault="0035437A" w:rsidP="00F0781C">
      <w:pPr>
        <w:pStyle w:val="Zkladntext"/>
        <w:numPr>
          <w:ilvl w:val="1"/>
          <w:numId w:val="27"/>
        </w:numPr>
        <w:tabs>
          <w:tab w:val="clear" w:pos="480"/>
          <w:tab w:val="num" w:pos="426"/>
        </w:tabs>
        <w:spacing w:before="120"/>
        <w:ind w:left="426" w:hanging="426"/>
        <w:rPr>
          <w:rFonts w:asciiTheme="minorHAnsi" w:hAnsiTheme="minorHAnsi" w:cstheme="minorHAnsi"/>
        </w:rPr>
      </w:pPr>
      <w:r w:rsidRPr="00E753CA">
        <w:rPr>
          <w:rFonts w:asciiTheme="minorHAnsi" w:hAnsiTheme="minorHAnsi" w:cstheme="minorHAnsi"/>
        </w:rPr>
        <w:t>Při zániku smluvního vztahu je povinností správce upozornit MČ Praha 5 na opatření potřebná k tomu, aby se zabránilo vzniku škody bezprostředně hrozící MČ Praha 5 nedokončením činností souvisejících se správou nemovitostí podle této smlouvy a předat MČ Praha 5 veškerou spisovou a technickou dokumentaci týkající se spravovaných nemovitostí. Při zániku smluvního vztahu je povinností správce předat MČ Praha 5 úplné účetnictví spravovaných objektů ke dni zániku smluvního vztahu, všechny účetní doklady, které dosud nebyly předány do archivu, požadované přehledy, rozbory a vyúčtování.</w:t>
      </w:r>
    </w:p>
    <w:p w14:paraId="54A0B126" w14:textId="77777777" w:rsidR="00BE0995" w:rsidRDefault="00BE0995" w:rsidP="0035437A">
      <w:pPr>
        <w:ind w:left="1410"/>
        <w:jc w:val="center"/>
        <w:rPr>
          <w:rFonts w:asciiTheme="minorHAnsi" w:hAnsiTheme="minorHAnsi" w:cstheme="minorHAnsi"/>
          <w:b/>
        </w:rPr>
      </w:pPr>
    </w:p>
    <w:p w14:paraId="0A483D29" w14:textId="77777777" w:rsidR="00BE0995" w:rsidRPr="00E753CA" w:rsidRDefault="00BE0995" w:rsidP="0035437A">
      <w:pPr>
        <w:ind w:left="1410"/>
        <w:jc w:val="center"/>
        <w:rPr>
          <w:rFonts w:asciiTheme="minorHAnsi" w:hAnsiTheme="minorHAnsi" w:cstheme="minorHAnsi"/>
          <w:b/>
        </w:rPr>
      </w:pPr>
    </w:p>
    <w:p w14:paraId="761BCCD7" w14:textId="77777777" w:rsidR="00F0781C" w:rsidRDefault="00F0781C">
      <w:pPr>
        <w:suppressAutoHyphens w:val="0"/>
        <w:spacing w:line="259" w:lineRule="auto"/>
        <w:rPr>
          <w:rFonts w:asciiTheme="minorHAnsi" w:hAnsiTheme="minorHAnsi" w:cstheme="minorHAnsi"/>
          <w:b/>
          <w:sz w:val="24"/>
          <w:szCs w:val="24"/>
        </w:rPr>
      </w:pPr>
      <w:r>
        <w:rPr>
          <w:rFonts w:asciiTheme="minorHAnsi" w:hAnsiTheme="minorHAnsi" w:cstheme="minorHAnsi"/>
          <w:b/>
          <w:sz w:val="24"/>
          <w:szCs w:val="24"/>
        </w:rPr>
        <w:br w:type="page"/>
      </w:r>
    </w:p>
    <w:p w14:paraId="016A9840" w14:textId="3EA25ECE" w:rsidR="0035437A" w:rsidRPr="00F0781C" w:rsidRDefault="0035437A" w:rsidP="00F0781C">
      <w:pPr>
        <w:pStyle w:val="Odstavecseseznamem"/>
        <w:numPr>
          <w:ilvl w:val="0"/>
          <w:numId w:val="43"/>
        </w:numPr>
        <w:jc w:val="center"/>
        <w:rPr>
          <w:rFonts w:asciiTheme="minorHAnsi" w:hAnsiTheme="minorHAnsi" w:cstheme="minorHAnsi"/>
          <w:b/>
          <w:sz w:val="24"/>
          <w:szCs w:val="24"/>
        </w:rPr>
      </w:pPr>
      <w:r w:rsidRPr="00F0781C">
        <w:rPr>
          <w:rFonts w:asciiTheme="minorHAnsi" w:hAnsiTheme="minorHAnsi" w:cstheme="minorHAnsi"/>
          <w:b/>
          <w:sz w:val="24"/>
          <w:szCs w:val="24"/>
        </w:rPr>
        <w:lastRenderedPageBreak/>
        <w:t>Doba trvání smlouvy</w:t>
      </w:r>
    </w:p>
    <w:p w14:paraId="7C92BFFB" w14:textId="6D092CFF" w:rsidR="0035437A" w:rsidRPr="00E753CA" w:rsidRDefault="0035437A" w:rsidP="00F0781C">
      <w:pPr>
        <w:pStyle w:val="Odstavecseseznamem"/>
        <w:numPr>
          <w:ilvl w:val="0"/>
          <w:numId w:val="29"/>
        </w:numPr>
        <w:suppressAutoHyphens w:val="0"/>
        <w:spacing w:after="0" w:line="240" w:lineRule="auto"/>
        <w:ind w:left="426" w:hanging="426"/>
        <w:jc w:val="both"/>
        <w:rPr>
          <w:rFonts w:asciiTheme="minorHAnsi" w:hAnsiTheme="minorHAnsi" w:cstheme="minorHAnsi"/>
          <w:sz w:val="24"/>
          <w:szCs w:val="24"/>
        </w:rPr>
      </w:pPr>
      <w:r w:rsidRPr="00E753CA">
        <w:rPr>
          <w:rFonts w:asciiTheme="minorHAnsi" w:hAnsiTheme="minorHAnsi" w:cstheme="minorHAnsi"/>
          <w:sz w:val="24"/>
          <w:szCs w:val="24"/>
        </w:rPr>
        <w:t xml:space="preserve">Tato smlouva se uzavírá na dobu </w:t>
      </w:r>
      <w:r w:rsidR="00CA6806">
        <w:rPr>
          <w:rFonts w:asciiTheme="minorHAnsi" w:hAnsiTheme="minorHAnsi" w:cstheme="minorHAnsi"/>
          <w:sz w:val="24"/>
          <w:szCs w:val="24"/>
        </w:rPr>
        <w:t>ne</w:t>
      </w:r>
      <w:r w:rsidRPr="00E753CA">
        <w:rPr>
          <w:rFonts w:asciiTheme="minorHAnsi" w:hAnsiTheme="minorHAnsi" w:cstheme="minorHAnsi"/>
          <w:sz w:val="24"/>
          <w:szCs w:val="24"/>
        </w:rPr>
        <w:t>určitou</w:t>
      </w:r>
      <w:r w:rsidR="00CA6806">
        <w:rPr>
          <w:rFonts w:asciiTheme="minorHAnsi" w:hAnsiTheme="minorHAnsi" w:cstheme="minorHAnsi"/>
          <w:sz w:val="24"/>
          <w:szCs w:val="24"/>
        </w:rPr>
        <w:t xml:space="preserve"> </w:t>
      </w:r>
      <w:r>
        <w:rPr>
          <w:rFonts w:asciiTheme="minorHAnsi" w:hAnsiTheme="minorHAnsi" w:cstheme="minorHAnsi"/>
          <w:sz w:val="24"/>
          <w:szCs w:val="24"/>
        </w:rPr>
        <w:t xml:space="preserve">ode dne </w:t>
      </w:r>
      <w:r w:rsidR="000743F1">
        <w:rPr>
          <w:rFonts w:asciiTheme="minorHAnsi" w:hAnsiTheme="minorHAnsi" w:cstheme="minorHAnsi"/>
          <w:sz w:val="24"/>
          <w:szCs w:val="24"/>
        </w:rPr>
        <w:t>její účinnosti.</w:t>
      </w:r>
    </w:p>
    <w:p w14:paraId="24DC0C14" w14:textId="77777777" w:rsidR="0035437A" w:rsidRDefault="0035437A" w:rsidP="00F0781C">
      <w:pPr>
        <w:pStyle w:val="Odstavecseseznamem"/>
        <w:numPr>
          <w:ilvl w:val="0"/>
          <w:numId w:val="29"/>
        </w:numPr>
        <w:suppressAutoHyphens w:val="0"/>
        <w:spacing w:after="0" w:line="240" w:lineRule="auto"/>
        <w:ind w:left="426" w:hanging="426"/>
        <w:jc w:val="both"/>
        <w:rPr>
          <w:rFonts w:asciiTheme="minorHAnsi" w:hAnsiTheme="minorHAnsi" w:cstheme="minorHAnsi"/>
          <w:sz w:val="24"/>
          <w:szCs w:val="24"/>
        </w:rPr>
      </w:pPr>
      <w:r w:rsidRPr="00E753CA">
        <w:rPr>
          <w:rFonts w:asciiTheme="minorHAnsi" w:hAnsiTheme="minorHAnsi" w:cstheme="minorHAnsi"/>
          <w:sz w:val="24"/>
          <w:szCs w:val="24"/>
        </w:rPr>
        <w:t xml:space="preserve">Tuto smlouvu lze ukončit písemnou dohodou smluvních stran, nebo písemnou výpovědí kterékoli ze smluvních stran bez uvedení důvodů. Výpovědní lhůta je tříměsíční a počíná běžet prvním dnem kalendářního měsíce následujícího po doručení jejího písemného vyhotovení druhé smluvní straně. </w:t>
      </w:r>
    </w:p>
    <w:p w14:paraId="0527E98A" w14:textId="1B870E0D" w:rsidR="00BE0995" w:rsidRPr="00430E9A" w:rsidRDefault="00BE0995" w:rsidP="00F0781C">
      <w:pPr>
        <w:pStyle w:val="Odstavecseseznamem"/>
        <w:numPr>
          <w:ilvl w:val="0"/>
          <w:numId w:val="29"/>
        </w:numPr>
        <w:tabs>
          <w:tab w:val="left" w:pos="709"/>
        </w:tabs>
        <w:spacing w:after="0" w:line="240" w:lineRule="auto"/>
        <w:ind w:left="426" w:hanging="426"/>
        <w:jc w:val="both"/>
        <w:rPr>
          <w:sz w:val="24"/>
          <w:szCs w:val="24"/>
          <w:u w:val="single"/>
        </w:rPr>
      </w:pPr>
      <w:r w:rsidRPr="005A28C0">
        <w:rPr>
          <w:sz w:val="24"/>
          <w:szCs w:val="24"/>
        </w:rPr>
        <w:t>Příkazce</w:t>
      </w:r>
      <w:r w:rsidRPr="00430E9A">
        <w:rPr>
          <w:sz w:val="24"/>
          <w:szCs w:val="24"/>
        </w:rPr>
        <w:t xml:space="preserve"> </w:t>
      </w:r>
      <w:r w:rsidRPr="005A28C0">
        <w:rPr>
          <w:sz w:val="24"/>
          <w:szCs w:val="24"/>
        </w:rPr>
        <w:t xml:space="preserve">je oprávněn odstoupit od této smlouvy </w:t>
      </w:r>
      <w:r w:rsidRPr="00430E9A">
        <w:rPr>
          <w:sz w:val="24"/>
          <w:szCs w:val="24"/>
        </w:rPr>
        <w:t xml:space="preserve">dojde-li k dále uvedenému podstatnému porušení této </w:t>
      </w:r>
      <w:r w:rsidRPr="005A28C0">
        <w:rPr>
          <w:sz w:val="24"/>
          <w:szCs w:val="24"/>
        </w:rPr>
        <w:t>s</w:t>
      </w:r>
      <w:r w:rsidRPr="00430E9A">
        <w:rPr>
          <w:sz w:val="24"/>
          <w:szCs w:val="24"/>
        </w:rPr>
        <w:t>mlouvy</w:t>
      </w:r>
      <w:r w:rsidRPr="005A28C0">
        <w:rPr>
          <w:sz w:val="24"/>
          <w:szCs w:val="24"/>
        </w:rPr>
        <w:t xml:space="preserve"> ze strany správce</w:t>
      </w:r>
      <w:r w:rsidRPr="00430E9A">
        <w:rPr>
          <w:sz w:val="24"/>
          <w:szCs w:val="24"/>
        </w:rPr>
        <w:t>.</w:t>
      </w:r>
    </w:p>
    <w:p w14:paraId="67371392" w14:textId="7CE17EB1" w:rsidR="00BE0995" w:rsidRPr="00430E9A" w:rsidRDefault="00BE0995" w:rsidP="00F0781C">
      <w:pPr>
        <w:pStyle w:val="Odstavecseseznamem"/>
        <w:numPr>
          <w:ilvl w:val="0"/>
          <w:numId w:val="29"/>
        </w:numPr>
        <w:tabs>
          <w:tab w:val="left" w:pos="709"/>
        </w:tabs>
        <w:spacing w:after="0" w:line="240" w:lineRule="auto"/>
        <w:ind w:left="426" w:hanging="426"/>
        <w:jc w:val="both"/>
        <w:rPr>
          <w:sz w:val="24"/>
          <w:szCs w:val="24"/>
          <w:u w:val="single"/>
        </w:rPr>
      </w:pPr>
      <w:r w:rsidRPr="00430E9A">
        <w:rPr>
          <w:sz w:val="24"/>
          <w:szCs w:val="24"/>
        </w:rPr>
        <w:t>Za podstatné porušení této smlouvy správcem se považují případy, kdy:</w:t>
      </w:r>
    </w:p>
    <w:p w14:paraId="682444B8" w14:textId="77777777" w:rsidR="00F0781C" w:rsidRDefault="00BE0995" w:rsidP="00F0781C">
      <w:pPr>
        <w:pStyle w:val="Odstavecseseznamem"/>
        <w:numPr>
          <w:ilvl w:val="0"/>
          <w:numId w:val="17"/>
        </w:numPr>
        <w:spacing w:after="0" w:line="240" w:lineRule="auto"/>
        <w:ind w:left="567" w:hanging="141"/>
        <w:jc w:val="both"/>
        <w:rPr>
          <w:sz w:val="24"/>
          <w:szCs w:val="24"/>
        </w:rPr>
      </w:pPr>
      <w:r w:rsidRPr="00F0781C">
        <w:rPr>
          <w:sz w:val="24"/>
          <w:szCs w:val="24"/>
        </w:rPr>
        <w:t>správce opakovaně porušil smluvní či jiné právní povinnosti v souvislosti s plněním této smlouvy, přičemž opakovaným porušením se rozumí druhé porušení jakékoliv povinnosti správce;</w:t>
      </w:r>
    </w:p>
    <w:p w14:paraId="33FA3AFA" w14:textId="77777777" w:rsidR="00F0781C" w:rsidRDefault="00BE0995" w:rsidP="00F0781C">
      <w:pPr>
        <w:pStyle w:val="Odstavecseseznamem"/>
        <w:numPr>
          <w:ilvl w:val="0"/>
          <w:numId w:val="17"/>
        </w:numPr>
        <w:spacing w:after="0" w:line="240" w:lineRule="auto"/>
        <w:ind w:left="567" w:hanging="141"/>
        <w:jc w:val="both"/>
        <w:rPr>
          <w:sz w:val="24"/>
          <w:szCs w:val="24"/>
        </w:rPr>
      </w:pPr>
      <w:r w:rsidRPr="00F0781C">
        <w:rPr>
          <w:sz w:val="24"/>
          <w:szCs w:val="24"/>
        </w:rPr>
        <w:t xml:space="preserve">správce předložil ve své nabídce na Veřejnou zakázku informace nebo doklady, které neodpovídají skutečnosti a měly vliv na výběr nejvýhodnější nabídky;  </w:t>
      </w:r>
    </w:p>
    <w:p w14:paraId="22149F41" w14:textId="77777777" w:rsidR="00F0781C" w:rsidRDefault="00BE0995" w:rsidP="00F0781C">
      <w:pPr>
        <w:pStyle w:val="Odstavecseseznamem"/>
        <w:numPr>
          <w:ilvl w:val="0"/>
          <w:numId w:val="17"/>
        </w:numPr>
        <w:spacing w:after="0" w:line="240" w:lineRule="auto"/>
        <w:ind w:left="567" w:hanging="141"/>
        <w:jc w:val="both"/>
        <w:rPr>
          <w:sz w:val="24"/>
          <w:szCs w:val="24"/>
        </w:rPr>
      </w:pPr>
      <w:r w:rsidRPr="00F0781C">
        <w:rPr>
          <w:sz w:val="24"/>
          <w:szCs w:val="24"/>
        </w:rPr>
        <w:t>správce porušil jinou povinnost plynoucí z této smlouvy, která nebude odstraněna či napravena ani do 10 (deseti) kalendářních dnů ode dne doručení výzvy příkazce k nápravě, je-li náprava možná;</w:t>
      </w:r>
    </w:p>
    <w:p w14:paraId="43A6AF09" w14:textId="77777777" w:rsidR="00F0781C" w:rsidRDefault="00BE0995" w:rsidP="00F0781C">
      <w:pPr>
        <w:pStyle w:val="Odstavecseseznamem"/>
        <w:numPr>
          <w:ilvl w:val="0"/>
          <w:numId w:val="17"/>
        </w:numPr>
        <w:spacing w:after="0" w:line="240" w:lineRule="auto"/>
        <w:ind w:left="567" w:hanging="141"/>
        <w:jc w:val="both"/>
        <w:rPr>
          <w:sz w:val="24"/>
          <w:szCs w:val="24"/>
        </w:rPr>
      </w:pPr>
      <w:r w:rsidRPr="00F0781C">
        <w:rPr>
          <w:sz w:val="24"/>
          <w:szCs w:val="24"/>
        </w:rPr>
        <w:t>bylo rozhodnuto o likvidaci správce nebo správce podá insolvenční návrh ohledně své osoby nebo bylo rozhodnuto o úpadku správce nebo bylo ve vztahu ke správci vydáno jiné rozhodnutí s obdobnými účinky;</w:t>
      </w:r>
    </w:p>
    <w:p w14:paraId="5362081A" w14:textId="06CEB948" w:rsidR="00BE0995" w:rsidRPr="00F0781C" w:rsidRDefault="00BE0995" w:rsidP="00F0781C">
      <w:pPr>
        <w:pStyle w:val="Odstavecseseznamem"/>
        <w:numPr>
          <w:ilvl w:val="0"/>
          <w:numId w:val="17"/>
        </w:numPr>
        <w:spacing w:after="0" w:line="240" w:lineRule="auto"/>
        <w:ind w:left="567" w:hanging="141"/>
        <w:jc w:val="both"/>
        <w:rPr>
          <w:sz w:val="24"/>
          <w:szCs w:val="24"/>
        </w:rPr>
      </w:pPr>
      <w:r w:rsidRPr="00F0781C">
        <w:rPr>
          <w:sz w:val="24"/>
          <w:szCs w:val="24"/>
        </w:rPr>
        <w:t>správce byl pravomocně odsouzen za úmyslný majetkový nebo hospodářský trestný čin.</w:t>
      </w:r>
    </w:p>
    <w:p w14:paraId="6DDB6330" w14:textId="76D27508" w:rsidR="00676486" w:rsidRPr="00430E9A" w:rsidRDefault="00676486" w:rsidP="00F0781C">
      <w:pPr>
        <w:pStyle w:val="Odstavecseseznamem"/>
        <w:numPr>
          <w:ilvl w:val="0"/>
          <w:numId w:val="29"/>
        </w:numPr>
        <w:spacing w:after="0" w:line="100" w:lineRule="atLeast"/>
        <w:ind w:left="426" w:hanging="426"/>
        <w:jc w:val="both"/>
        <w:rPr>
          <w:rFonts w:asciiTheme="minorHAnsi" w:eastAsia="Calibri" w:hAnsiTheme="minorHAnsi" w:cstheme="minorHAnsi"/>
          <w:kern w:val="24"/>
          <w:sz w:val="24"/>
          <w:szCs w:val="24"/>
        </w:rPr>
      </w:pPr>
      <w:r w:rsidRPr="00430E9A">
        <w:rPr>
          <w:rFonts w:asciiTheme="minorHAnsi" w:eastAsia="Calibri" w:hAnsiTheme="minorHAnsi" w:cstheme="minorHAnsi"/>
          <w:kern w:val="24"/>
          <w:sz w:val="24"/>
          <w:szCs w:val="24"/>
        </w:rPr>
        <w:t>Odstoupení od smlouvy musí být učiněno písemně, právo odstoupit od smlouvy nemá ta smluvní strana, která se podstatného porušení smlouvy dopustila, účinky odstoupení nastávají dnem doručení oznámení o odstoupení druhé smluvní straně.</w:t>
      </w:r>
    </w:p>
    <w:p w14:paraId="2618169A" w14:textId="77777777" w:rsidR="00BE0995" w:rsidRPr="00430E9A" w:rsidRDefault="00BE0995" w:rsidP="00430E9A">
      <w:pPr>
        <w:suppressAutoHyphens w:val="0"/>
        <w:spacing w:after="0" w:line="240" w:lineRule="auto"/>
        <w:ind w:left="357" w:hanging="357"/>
        <w:jc w:val="both"/>
        <w:rPr>
          <w:sz w:val="24"/>
          <w:szCs w:val="24"/>
        </w:rPr>
      </w:pPr>
    </w:p>
    <w:p w14:paraId="28C8138A" w14:textId="77777777" w:rsidR="0035437A" w:rsidRPr="00E753CA" w:rsidRDefault="0035437A" w:rsidP="0035437A">
      <w:pPr>
        <w:ind w:left="709" w:hanging="425"/>
        <w:jc w:val="both"/>
        <w:rPr>
          <w:rFonts w:asciiTheme="minorHAnsi" w:hAnsiTheme="minorHAnsi" w:cstheme="minorHAnsi"/>
        </w:rPr>
      </w:pPr>
    </w:p>
    <w:p w14:paraId="5C58D107" w14:textId="5657ED02" w:rsidR="0035437A" w:rsidRPr="0035437A" w:rsidRDefault="0035437A" w:rsidP="0035437A">
      <w:pPr>
        <w:jc w:val="center"/>
        <w:rPr>
          <w:rFonts w:asciiTheme="minorHAnsi" w:hAnsiTheme="minorHAnsi" w:cstheme="minorHAnsi"/>
          <w:b/>
          <w:sz w:val="24"/>
          <w:szCs w:val="24"/>
        </w:rPr>
      </w:pPr>
      <w:r w:rsidRPr="0035437A">
        <w:rPr>
          <w:rFonts w:asciiTheme="minorHAnsi" w:hAnsiTheme="minorHAnsi" w:cstheme="minorHAnsi"/>
          <w:b/>
          <w:sz w:val="24"/>
          <w:szCs w:val="24"/>
        </w:rPr>
        <w:t>10.        Závěrečná ustanovení</w:t>
      </w:r>
    </w:p>
    <w:p w14:paraId="200A4C92" w14:textId="7CF3C83B" w:rsidR="0035437A" w:rsidRPr="00430E9A" w:rsidRDefault="0035437A" w:rsidP="00F0781C">
      <w:pPr>
        <w:pStyle w:val="Odstavecseseznamem"/>
        <w:numPr>
          <w:ilvl w:val="0"/>
          <w:numId w:val="40"/>
        </w:numPr>
        <w:spacing w:after="0" w:line="240" w:lineRule="auto"/>
        <w:ind w:left="426" w:hanging="426"/>
        <w:rPr>
          <w:rFonts w:asciiTheme="minorHAnsi" w:hAnsiTheme="minorHAnsi" w:cstheme="minorHAnsi"/>
        </w:rPr>
      </w:pPr>
      <w:r w:rsidRPr="00430E9A">
        <w:rPr>
          <w:rFonts w:asciiTheme="minorHAnsi" w:hAnsiTheme="minorHAnsi" w:cstheme="minorHAnsi"/>
        </w:rPr>
        <w:t xml:space="preserve">Změny a doplňky této smlouvy a jejích příloh jsou možné jen formou písemných číslovaných dodatků k této smlouvě, podepsaných oběma smluvními stranami. </w:t>
      </w:r>
    </w:p>
    <w:p w14:paraId="0E9D0CDE" w14:textId="29B34A6D" w:rsidR="000743F1" w:rsidRPr="000309B8" w:rsidRDefault="000743F1" w:rsidP="00F0781C">
      <w:pPr>
        <w:pStyle w:val="Odstavecseseznamem"/>
        <w:numPr>
          <w:ilvl w:val="0"/>
          <w:numId w:val="40"/>
        </w:numPr>
        <w:spacing w:after="0" w:line="240" w:lineRule="auto"/>
        <w:ind w:left="426" w:hanging="426"/>
      </w:pPr>
      <w:r w:rsidRPr="00430E9A">
        <w:rPr>
          <w:rFonts w:asciiTheme="minorHAnsi" w:hAnsiTheme="minorHAnsi" w:cstheme="minorHAnsi"/>
          <w:sz w:val="24"/>
          <w:szCs w:val="24"/>
        </w:rPr>
        <w:t>Tato smlouva je vyhotovena v 1 (jednom) stejnopise v elektronické podobě podepsaném elektronickými podpisy smluvních stran.</w:t>
      </w:r>
    </w:p>
    <w:p w14:paraId="0EA92BD4" w14:textId="77777777" w:rsidR="0035437A" w:rsidRPr="000309B8" w:rsidRDefault="0035437A" w:rsidP="00F0781C">
      <w:pPr>
        <w:numPr>
          <w:ilvl w:val="0"/>
          <w:numId w:val="40"/>
        </w:numPr>
        <w:suppressAutoHyphens w:val="0"/>
        <w:spacing w:after="0" w:line="240" w:lineRule="auto"/>
        <w:ind w:left="426" w:hanging="426"/>
        <w:jc w:val="both"/>
        <w:rPr>
          <w:rFonts w:asciiTheme="minorHAnsi" w:hAnsiTheme="minorHAnsi" w:cstheme="minorHAnsi"/>
          <w:sz w:val="24"/>
          <w:szCs w:val="24"/>
        </w:rPr>
      </w:pPr>
      <w:r w:rsidRPr="000309B8">
        <w:rPr>
          <w:rFonts w:asciiTheme="minorHAnsi" w:hAnsiTheme="minorHAnsi" w:cstheme="minorHAnsi"/>
          <w:sz w:val="24"/>
          <w:szCs w:val="24"/>
        </w:rPr>
        <w:t xml:space="preserve">Obě smluvní strany vzájemně prohlašují, že tato smlouva nebyla uzavřena v tísni, ani za jinak jednostranně nevýhodných podmínek pro kteroukoli z nich či na nátlak kterékoli strany, popř. třetích osob, vyjadřuje jejich pravou vůli, byla uzavřena svobodně a vážně, a že jim nejsou známy jakékoli skutečnosti, které by její uzavření vylučovaly, neuvedly se vzájemně v omyl a berou na vědomí, že v celém rozsahu nesou veškeré důsledky a odpovědnost z vědomě nepravdivých jimi uvedených údajů. </w:t>
      </w:r>
    </w:p>
    <w:p w14:paraId="44C7AEFF" w14:textId="77777777" w:rsidR="0005687C" w:rsidRPr="0005687C" w:rsidRDefault="0005687C" w:rsidP="00F0781C">
      <w:pPr>
        <w:pStyle w:val="Odstavecseseznamem"/>
        <w:numPr>
          <w:ilvl w:val="0"/>
          <w:numId w:val="40"/>
        </w:numPr>
        <w:ind w:left="426" w:hanging="426"/>
        <w:jc w:val="both"/>
        <w:rPr>
          <w:rFonts w:asciiTheme="minorHAnsi" w:hAnsiTheme="minorHAnsi" w:cstheme="minorHAnsi"/>
          <w:sz w:val="24"/>
          <w:szCs w:val="24"/>
        </w:rPr>
      </w:pPr>
      <w:r w:rsidRPr="0005687C">
        <w:rPr>
          <w:rFonts w:asciiTheme="minorHAnsi" w:hAnsiTheme="minorHAnsi" w:cstheme="minorHAnsi"/>
          <w:sz w:val="24"/>
          <w:szCs w:val="24"/>
        </w:rPr>
        <w:t>Smlouva nabývá platnosti dnem jejího podpisu poslední ze smluvních stran, a účinnosti dnem zveřejnění smlouvy v registru smluv podle zákona č. 340/2015 Sb., o zvláštních podmínkách účinnosti některých smluv, uveřejňování těchto smluv a o registru smluv, ve znění pozdějších předpisů.</w:t>
      </w:r>
    </w:p>
    <w:p w14:paraId="0F97FABC" w14:textId="63D299C7" w:rsidR="0035437A" w:rsidRDefault="0035437A" w:rsidP="00F0781C">
      <w:pPr>
        <w:pStyle w:val="Odstavecseseznamem"/>
        <w:numPr>
          <w:ilvl w:val="0"/>
          <w:numId w:val="40"/>
        </w:numPr>
        <w:suppressAutoHyphens w:val="0"/>
        <w:spacing w:after="0" w:line="240" w:lineRule="auto"/>
        <w:ind w:left="426" w:hanging="426"/>
        <w:jc w:val="both"/>
        <w:rPr>
          <w:rFonts w:asciiTheme="minorHAnsi" w:hAnsiTheme="minorHAnsi" w:cstheme="minorHAnsi"/>
          <w:sz w:val="24"/>
          <w:szCs w:val="24"/>
        </w:rPr>
      </w:pPr>
      <w:r w:rsidRPr="000309B8">
        <w:rPr>
          <w:rFonts w:asciiTheme="minorHAnsi" w:hAnsiTheme="minorHAnsi" w:cstheme="minorHAnsi"/>
          <w:sz w:val="24"/>
          <w:szCs w:val="24"/>
        </w:rPr>
        <w:t>Po dobu platnosti této smlouvy má Správce povinnost mít uzavřenou pojistnou smlouvu na odpovědnost za škodu způsobenou činností Správce, která je uzavřena na minimální výši pojistné částky 10 mil. Kč.</w:t>
      </w:r>
    </w:p>
    <w:p w14:paraId="041A54A4" w14:textId="1E95704A" w:rsidR="00475B0C" w:rsidRPr="00475B0C" w:rsidRDefault="00475B0C" w:rsidP="00F0781C">
      <w:pPr>
        <w:pStyle w:val="Odstavecseseznamem"/>
        <w:numPr>
          <w:ilvl w:val="0"/>
          <w:numId w:val="40"/>
        </w:numPr>
        <w:suppressAutoHyphens w:val="0"/>
        <w:spacing w:after="0" w:line="240" w:lineRule="auto"/>
        <w:ind w:left="426" w:hanging="426"/>
        <w:jc w:val="both"/>
        <w:rPr>
          <w:rFonts w:asciiTheme="minorHAnsi" w:hAnsiTheme="minorHAnsi" w:cstheme="minorHAnsi"/>
          <w:sz w:val="24"/>
          <w:szCs w:val="24"/>
        </w:rPr>
      </w:pPr>
      <w:r>
        <w:rPr>
          <w:rFonts w:asciiTheme="minorHAnsi" w:hAnsiTheme="minorHAnsi" w:cstheme="minorHAnsi"/>
          <w:sz w:val="24"/>
          <w:szCs w:val="24"/>
        </w:rPr>
        <w:lastRenderedPageBreak/>
        <w:t>Správce</w:t>
      </w:r>
      <w:r w:rsidRPr="00475B0C">
        <w:rPr>
          <w:rFonts w:asciiTheme="minorHAnsi" w:hAnsiTheme="minorHAnsi" w:cstheme="minorHAnsi"/>
          <w:sz w:val="24"/>
          <w:szCs w:val="24"/>
        </w:rPr>
        <w:t xml:space="preserve"> se zavazuje po celou dobu trvání této smlouvy, </w:t>
      </w:r>
      <w:proofErr w:type="gramStart"/>
      <w:r w:rsidRPr="00475B0C">
        <w:rPr>
          <w:rFonts w:asciiTheme="minorHAnsi" w:hAnsiTheme="minorHAnsi" w:cstheme="minorHAnsi"/>
          <w:sz w:val="24"/>
          <w:szCs w:val="24"/>
        </w:rPr>
        <w:t>bude–</w:t>
      </w:r>
      <w:proofErr w:type="spellStart"/>
      <w:r w:rsidRPr="00475B0C">
        <w:rPr>
          <w:rFonts w:asciiTheme="minorHAnsi" w:hAnsiTheme="minorHAnsi" w:cstheme="minorHAnsi"/>
          <w:sz w:val="24"/>
          <w:szCs w:val="24"/>
        </w:rPr>
        <w:t>li</w:t>
      </w:r>
      <w:proofErr w:type="spellEnd"/>
      <w:proofErr w:type="gramEnd"/>
      <w:r w:rsidRPr="00475B0C">
        <w:rPr>
          <w:rFonts w:asciiTheme="minorHAnsi" w:hAnsiTheme="minorHAnsi" w:cstheme="minorHAnsi"/>
          <w:sz w:val="24"/>
          <w:szCs w:val="24"/>
        </w:rPr>
        <w:t xml:space="preserve"> to možné vzhledem k předmětu smlouvy, že při realizaci </w:t>
      </w:r>
      <w:r>
        <w:rPr>
          <w:rFonts w:asciiTheme="minorHAnsi" w:hAnsiTheme="minorHAnsi" w:cstheme="minorHAnsi"/>
          <w:sz w:val="24"/>
          <w:szCs w:val="24"/>
        </w:rPr>
        <w:t>smlouvy</w:t>
      </w:r>
      <w:r w:rsidRPr="00475B0C">
        <w:rPr>
          <w:rFonts w:asciiTheme="minorHAnsi" w:hAnsiTheme="minorHAnsi" w:cstheme="minorHAnsi"/>
          <w:sz w:val="24"/>
          <w:szCs w:val="24"/>
        </w:rPr>
        <w:t xml:space="preserve"> se přiměřeným způsobem pokusí zajistit</w:t>
      </w:r>
    </w:p>
    <w:p w14:paraId="012DCD75" w14:textId="5D6CE34B" w:rsidR="00475B0C" w:rsidRPr="00475B0C" w:rsidRDefault="00475B0C" w:rsidP="00F0781C">
      <w:pPr>
        <w:pStyle w:val="Odstavecseseznamem"/>
        <w:numPr>
          <w:ilvl w:val="2"/>
          <w:numId w:val="22"/>
        </w:numPr>
        <w:suppressAutoHyphens w:val="0"/>
        <w:spacing w:after="0" w:line="240" w:lineRule="auto"/>
        <w:ind w:left="709" w:hanging="283"/>
        <w:jc w:val="both"/>
        <w:rPr>
          <w:rFonts w:asciiTheme="minorHAnsi" w:hAnsiTheme="minorHAnsi" w:cstheme="minorHAnsi"/>
          <w:sz w:val="24"/>
          <w:szCs w:val="24"/>
        </w:rPr>
      </w:pPr>
      <w:r w:rsidRPr="00475B0C">
        <w:rPr>
          <w:rFonts w:asciiTheme="minorHAnsi" w:hAnsiTheme="minorHAnsi" w:cstheme="minorHAnsi"/>
          <w:sz w:val="24"/>
          <w:szCs w:val="24"/>
        </w:rPr>
        <w:t>plnění veškerých povinností vyplývající z právních předpisů České republiky, zejména pak z předpisů pracovněprávních, předpisů z oblasti zaměstnanosti a bezpečnosti ochrany zdraví při práci, a to vůči všem osobám, které se na plnění veřejné zakázky podílejí; plnění těchto povinností zajistí zhotovitel i u svých poddodavatelů;</w:t>
      </w:r>
    </w:p>
    <w:p w14:paraId="552FA59E" w14:textId="77777777" w:rsidR="00475B0C" w:rsidRPr="00475B0C" w:rsidRDefault="00475B0C" w:rsidP="00F0781C">
      <w:pPr>
        <w:pStyle w:val="Odstavecseseznamem"/>
        <w:numPr>
          <w:ilvl w:val="2"/>
          <w:numId w:val="22"/>
        </w:numPr>
        <w:suppressAutoHyphens w:val="0"/>
        <w:spacing w:after="0" w:line="240" w:lineRule="auto"/>
        <w:ind w:left="709" w:hanging="283"/>
        <w:jc w:val="both"/>
        <w:rPr>
          <w:rFonts w:asciiTheme="minorHAnsi" w:hAnsiTheme="minorHAnsi" w:cstheme="minorHAnsi"/>
          <w:sz w:val="24"/>
          <w:szCs w:val="24"/>
        </w:rPr>
      </w:pPr>
      <w:r w:rsidRPr="00475B0C">
        <w:rPr>
          <w:rFonts w:asciiTheme="minorHAnsi" w:hAnsiTheme="minorHAnsi" w:cstheme="minorHAnsi"/>
          <w:sz w:val="24"/>
          <w:szCs w:val="24"/>
        </w:rPr>
        <w:t>sjednání a dodržování smluvních podmínek se svými poddodavateli srovnatelných s podmínkami sjednanými ve smlouvě na plnění veřejné zakázky, a to v rozsahu výše smluvních pokut a délky záruční doby; uvedené smluvní podmínky se považují za srovnatelné, bude-li výše smluvních pokut a délka záruční doby shodná se smlouvou na veřejnou zakázku;</w:t>
      </w:r>
    </w:p>
    <w:p w14:paraId="1FF18D5F" w14:textId="77777777" w:rsidR="00475B0C" w:rsidRPr="00475B0C" w:rsidRDefault="00475B0C" w:rsidP="00F0781C">
      <w:pPr>
        <w:pStyle w:val="Odstavecseseznamem"/>
        <w:numPr>
          <w:ilvl w:val="2"/>
          <w:numId w:val="22"/>
        </w:numPr>
        <w:suppressAutoHyphens w:val="0"/>
        <w:spacing w:after="0" w:line="240" w:lineRule="auto"/>
        <w:ind w:left="709" w:hanging="283"/>
        <w:jc w:val="both"/>
        <w:rPr>
          <w:rFonts w:asciiTheme="minorHAnsi" w:hAnsiTheme="minorHAnsi" w:cstheme="minorHAnsi"/>
          <w:sz w:val="24"/>
          <w:szCs w:val="24"/>
        </w:rPr>
      </w:pPr>
      <w:r w:rsidRPr="00475B0C">
        <w:rPr>
          <w:rFonts w:asciiTheme="minorHAnsi" w:hAnsiTheme="minorHAnsi" w:cstheme="minorHAnsi"/>
          <w:sz w:val="24"/>
          <w:szCs w:val="24"/>
        </w:rPr>
        <w:t>řádné a včasné plnění finančních závazků svým poddodavatelům, kdy za řádné a včasné plnění se považuje plné uhrazení poddodavatelem vystavených faktur za plnění poskytnutá k plnění veřejné zakázky, a to vždy do 15 pracovních dnů od obdržení platby ze strany objednatele za konkrétní plnění;</w:t>
      </w:r>
    </w:p>
    <w:p w14:paraId="10C934D4" w14:textId="77777777" w:rsidR="00475B0C" w:rsidRPr="00475B0C" w:rsidRDefault="00475B0C" w:rsidP="00F0781C">
      <w:pPr>
        <w:pStyle w:val="Odstavecseseznamem"/>
        <w:numPr>
          <w:ilvl w:val="2"/>
          <w:numId w:val="22"/>
        </w:numPr>
        <w:suppressAutoHyphens w:val="0"/>
        <w:spacing w:after="0" w:line="240" w:lineRule="auto"/>
        <w:ind w:left="709" w:hanging="283"/>
        <w:jc w:val="both"/>
        <w:rPr>
          <w:rFonts w:asciiTheme="minorHAnsi" w:hAnsiTheme="minorHAnsi" w:cstheme="minorHAnsi"/>
          <w:sz w:val="24"/>
          <w:szCs w:val="24"/>
        </w:rPr>
      </w:pPr>
      <w:r w:rsidRPr="00475B0C">
        <w:rPr>
          <w:rFonts w:asciiTheme="minorHAnsi" w:hAnsiTheme="minorHAnsi" w:cstheme="minorHAnsi"/>
          <w:sz w:val="24"/>
          <w:szCs w:val="24"/>
        </w:rPr>
        <w:t xml:space="preserve">snížení negativního dopadu jeho činnosti při plnění veřejné zakázky na životní prostředí, a to zejména: </w:t>
      </w:r>
    </w:p>
    <w:p w14:paraId="11FC6F27" w14:textId="77777777" w:rsidR="00475B0C" w:rsidRPr="00475B0C" w:rsidRDefault="00475B0C" w:rsidP="00F0781C">
      <w:pPr>
        <w:pStyle w:val="Odstavecseseznamem"/>
        <w:numPr>
          <w:ilvl w:val="3"/>
          <w:numId w:val="22"/>
        </w:numPr>
        <w:suppressAutoHyphens w:val="0"/>
        <w:spacing w:after="0" w:line="240" w:lineRule="auto"/>
        <w:ind w:left="993" w:hanging="284"/>
        <w:jc w:val="both"/>
        <w:rPr>
          <w:rFonts w:asciiTheme="minorHAnsi" w:hAnsiTheme="minorHAnsi" w:cstheme="minorHAnsi"/>
          <w:sz w:val="24"/>
          <w:szCs w:val="24"/>
        </w:rPr>
      </w:pPr>
      <w:r w:rsidRPr="00475B0C">
        <w:rPr>
          <w:rFonts w:asciiTheme="minorHAnsi" w:hAnsiTheme="minorHAnsi" w:cstheme="minorHAnsi"/>
          <w:sz w:val="24"/>
          <w:szCs w:val="24"/>
        </w:rPr>
        <w:t xml:space="preserve">využíváním </w:t>
      </w:r>
      <w:proofErr w:type="spellStart"/>
      <w:r w:rsidRPr="00475B0C">
        <w:rPr>
          <w:rFonts w:asciiTheme="minorHAnsi" w:hAnsiTheme="minorHAnsi" w:cstheme="minorHAnsi"/>
          <w:sz w:val="24"/>
          <w:szCs w:val="24"/>
        </w:rPr>
        <w:t>nízkoemisních</w:t>
      </w:r>
      <w:proofErr w:type="spellEnd"/>
      <w:r w:rsidRPr="00475B0C">
        <w:rPr>
          <w:rFonts w:asciiTheme="minorHAnsi" w:hAnsiTheme="minorHAnsi" w:cstheme="minorHAnsi"/>
          <w:sz w:val="24"/>
          <w:szCs w:val="24"/>
        </w:rPr>
        <w:t xml:space="preserve"> automobilů, má-li je k dispozici; </w:t>
      </w:r>
    </w:p>
    <w:p w14:paraId="1C40DF3F" w14:textId="77777777" w:rsidR="00475B0C" w:rsidRPr="00475B0C" w:rsidRDefault="00475B0C" w:rsidP="00F0781C">
      <w:pPr>
        <w:pStyle w:val="Odstavecseseznamem"/>
        <w:numPr>
          <w:ilvl w:val="3"/>
          <w:numId w:val="22"/>
        </w:numPr>
        <w:suppressAutoHyphens w:val="0"/>
        <w:spacing w:after="0" w:line="240" w:lineRule="auto"/>
        <w:ind w:left="993" w:hanging="284"/>
        <w:jc w:val="both"/>
        <w:rPr>
          <w:rFonts w:asciiTheme="minorHAnsi" w:hAnsiTheme="minorHAnsi" w:cstheme="minorHAnsi"/>
          <w:sz w:val="24"/>
          <w:szCs w:val="24"/>
        </w:rPr>
      </w:pPr>
      <w:r w:rsidRPr="00475B0C">
        <w:rPr>
          <w:rFonts w:asciiTheme="minorHAnsi" w:hAnsiTheme="minorHAnsi" w:cstheme="minorHAnsi"/>
          <w:sz w:val="24"/>
          <w:szCs w:val="24"/>
        </w:rPr>
        <w:t>tiskem veškerých listinných výstupů, odevzdávaných objednateli při realizaci veřejné zakázky na papír, který je šetrný k životnímu prostředí, pokud zvláštní použití pro specifické účely nevyžaduje jiný druh papíru; motivováním zaměstnanců dodavatele k efektivnímu/úspornému tisku;</w:t>
      </w:r>
    </w:p>
    <w:p w14:paraId="7FC13093" w14:textId="77777777" w:rsidR="00475B0C" w:rsidRPr="00475B0C" w:rsidRDefault="00475B0C" w:rsidP="00F0781C">
      <w:pPr>
        <w:pStyle w:val="Odstavecseseznamem"/>
        <w:numPr>
          <w:ilvl w:val="3"/>
          <w:numId w:val="22"/>
        </w:numPr>
        <w:suppressAutoHyphens w:val="0"/>
        <w:spacing w:after="0" w:line="240" w:lineRule="auto"/>
        <w:ind w:left="993" w:hanging="284"/>
        <w:jc w:val="both"/>
        <w:rPr>
          <w:rFonts w:asciiTheme="minorHAnsi" w:hAnsiTheme="minorHAnsi" w:cstheme="minorHAnsi"/>
          <w:sz w:val="24"/>
          <w:szCs w:val="24"/>
        </w:rPr>
      </w:pPr>
      <w:r w:rsidRPr="00475B0C">
        <w:rPr>
          <w:rFonts w:asciiTheme="minorHAnsi" w:hAnsiTheme="minorHAnsi" w:cstheme="minorHAnsi"/>
          <w:sz w:val="24"/>
          <w:szCs w:val="24"/>
        </w:rPr>
        <w:t>předcházením znečišťování ovzduší a snižováním úrovně znečišťování, může-li je během plnění veřejné zakázky způsobit;</w:t>
      </w:r>
    </w:p>
    <w:p w14:paraId="31717C8D" w14:textId="77777777" w:rsidR="00475B0C" w:rsidRPr="00475B0C" w:rsidRDefault="00475B0C" w:rsidP="00F0781C">
      <w:pPr>
        <w:pStyle w:val="Odstavecseseznamem"/>
        <w:numPr>
          <w:ilvl w:val="3"/>
          <w:numId w:val="22"/>
        </w:numPr>
        <w:suppressAutoHyphens w:val="0"/>
        <w:spacing w:after="0" w:line="240" w:lineRule="auto"/>
        <w:ind w:left="993" w:hanging="284"/>
        <w:jc w:val="both"/>
        <w:rPr>
          <w:rFonts w:asciiTheme="minorHAnsi" w:hAnsiTheme="minorHAnsi" w:cstheme="minorHAnsi"/>
          <w:sz w:val="24"/>
          <w:szCs w:val="24"/>
        </w:rPr>
      </w:pPr>
      <w:r w:rsidRPr="00475B0C">
        <w:rPr>
          <w:rFonts w:asciiTheme="minorHAnsi" w:hAnsiTheme="minorHAnsi" w:cstheme="minorHAnsi"/>
          <w:sz w:val="24"/>
          <w:szCs w:val="24"/>
        </w:rPr>
        <w:t xml:space="preserve">předcházením vzniku odpadů, stanovením hierarchie nakládání s nimi a prosazováním základních principů ochrany životního prostředí a zdraví lidí při nakládání s odpady; </w:t>
      </w:r>
    </w:p>
    <w:p w14:paraId="216264F3" w14:textId="256029A9" w:rsidR="00475B0C" w:rsidRDefault="00475B0C" w:rsidP="00F0781C">
      <w:pPr>
        <w:pStyle w:val="Odstavecseseznamem"/>
        <w:numPr>
          <w:ilvl w:val="2"/>
          <w:numId w:val="22"/>
        </w:numPr>
        <w:suppressAutoHyphens w:val="0"/>
        <w:spacing w:after="0" w:line="240" w:lineRule="auto"/>
        <w:ind w:left="709" w:hanging="283"/>
        <w:jc w:val="both"/>
        <w:rPr>
          <w:rFonts w:asciiTheme="minorHAnsi" w:hAnsiTheme="minorHAnsi" w:cstheme="minorHAnsi"/>
          <w:sz w:val="24"/>
          <w:szCs w:val="24"/>
        </w:rPr>
      </w:pPr>
      <w:r w:rsidRPr="00475B0C">
        <w:rPr>
          <w:rFonts w:asciiTheme="minorHAnsi" w:hAnsiTheme="minorHAnsi" w:cstheme="minorHAnsi"/>
          <w:sz w:val="24"/>
          <w:szCs w:val="24"/>
        </w:rPr>
        <w:t>implementaci nového nebo značně zlepšeného produktu, služby nebo postupu souvisejícího s předmětem veřejné zakázky, bude-li to vzhledem ke smyslu zakázky možné.</w:t>
      </w:r>
    </w:p>
    <w:p w14:paraId="752AEE1D" w14:textId="6F59E9F1" w:rsidR="00F802CD" w:rsidRDefault="00F802CD" w:rsidP="00F0781C">
      <w:pPr>
        <w:pStyle w:val="Odstavecseseznamem"/>
        <w:numPr>
          <w:ilvl w:val="0"/>
          <w:numId w:val="40"/>
        </w:numPr>
        <w:suppressAutoHyphens w:val="0"/>
        <w:spacing w:after="0" w:line="240" w:lineRule="auto"/>
        <w:ind w:left="426" w:hanging="426"/>
        <w:jc w:val="both"/>
        <w:rPr>
          <w:rFonts w:asciiTheme="minorHAnsi" w:hAnsiTheme="minorHAnsi" w:cstheme="minorHAnsi"/>
          <w:sz w:val="24"/>
          <w:szCs w:val="24"/>
        </w:rPr>
      </w:pPr>
      <w:r>
        <w:rPr>
          <w:rFonts w:asciiTheme="minorHAnsi" w:hAnsiTheme="minorHAnsi" w:cstheme="minorHAnsi"/>
          <w:sz w:val="24"/>
          <w:szCs w:val="24"/>
        </w:rPr>
        <w:t>Správce</w:t>
      </w:r>
      <w:r w:rsidRPr="00F802CD">
        <w:rPr>
          <w:rFonts w:asciiTheme="minorHAnsi" w:hAnsiTheme="minorHAnsi" w:cstheme="minorHAnsi"/>
          <w:sz w:val="24"/>
          <w:szCs w:val="24"/>
        </w:rPr>
        <w:t xml:space="preserve"> se zavazuje při </w:t>
      </w:r>
      <w:r>
        <w:rPr>
          <w:rFonts w:asciiTheme="minorHAnsi" w:hAnsiTheme="minorHAnsi" w:cstheme="minorHAnsi"/>
          <w:sz w:val="24"/>
          <w:szCs w:val="24"/>
        </w:rPr>
        <w:t>plnění smlouvy</w:t>
      </w:r>
      <w:r w:rsidRPr="00F802CD">
        <w:rPr>
          <w:rFonts w:asciiTheme="minorHAnsi" w:hAnsiTheme="minorHAnsi" w:cstheme="minorHAnsi"/>
          <w:sz w:val="24"/>
          <w:szCs w:val="24"/>
        </w:rPr>
        <w:t xml:space="preserve"> využít výhradně poddodavatele, kteří jsou uvedeni v příloze č. 3 této </w:t>
      </w:r>
      <w:r>
        <w:rPr>
          <w:rFonts w:asciiTheme="minorHAnsi" w:hAnsiTheme="minorHAnsi" w:cstheme="minorHAnsi"/>
          <w:sz w:val="24"/>
          <w:szCs w:val="24"/>
        </w:rPr>
        <w:t>smlouvy</w:t>
      </w:r>
      <w:r w:rsidRPr="00F802CD">
        <w:rPr>
          <w:rFonts w:asciiTheme="minorHAnsi" w:hAnsiTheme="minorHAnsi" w:cstheme="minorHAnsi"/>
          <w:sz w:val="24"/>
          <w:szCs w:val="24"/>
        </w:rPr>
        <w:t xml:space="preserve">. Poddodavatelé jsou povinni plnit ty části plnění, které specifikuje příloha č. 3 </w:t>
      </w:r>
      <w:r>
        <w:rPr>
          <w:rFonts w:asciiTheme="minorHAnsi" w:hAnsiTheme="minorHAnsi" w:cstheme="minorHAnsi"/>
          <w:sz w:val="24"/>
          <w:szCs w:val="24"/>
        </w:rPr>
        <w:t>smlouvy</w:t>
      </w:r>
      <w:r w:rsidRPr="00F802CD">
        <w:rPr>
          <w:rFonts w:asciiTheme="minorHAnsi" w:hAnsiTheme="minorHAnsi" w:cstheme="minorHAnsi"/>
          <w:sz w:val="24"/>
          <w:szCs w:val="24"/>
        </w:rPr>
        <w:t xml:space="preserve">, a to plně v souladu s podmínkami této </w:t>
      </w:r>
      <w:r>
        <w:rPr>
          <w:rFonts w:asciiTheme="minorHAnsi" w:hAnsiTheme="minorHAnsi" w:cstheme="minorHAnsi"/>
          <w:sz w:val="24"/>
          <w:szCs w:val="24"/>
        </w:rPr>
        <w:t>smlouvy</w:t>
      </w:r>
      <w:r w:rsidRPr="00F802CD">
        <w:rPr>
          <w:rFonts w:asciiTheme="minorHAnsi" w:hAnsiTheme="minorHAnsi" w:cstheme="minorHAnsi"/>
          <w:sz w:val="24"/>
          <w:szCs w:val="24"/>
        </w:rPr>
        <w:t xml:space="preserve">. </w:t>
      </w:r>
      <w:r>
        <w:rPr>
          <w:rFonts w:asciiTheme="minorHAnsi" w:hAnsiTheme="minorHAnsi" w:cstheme="minorHAnsi"/>
          <w:sz w:val="24"/>
          <w:szCs w:val="24"/>
        </w:rPr>
        <w:t xml:space="preserve">Správce </w:t>
      </w:r>
      <w:r w:rsidRPr="00F802CD">
        <w:rPr>
          <w:rFonts w:asciiTheme="minorHAnsi" w:hAnsiTheme="minorHAnsi" w:cstheme="minorHAnsi"/>
          <w:sz w:val="24"/>
          <w:szCs w:val="24"/>
        </w:rPr>
        <w:t xml:space="preserve">však odpovídá za plnění svých závazků podle této </w:t>
      </w:r>
      <w:r>
        <w:rPr>
          <w:rFonts w:asciiTheme="minorHAnsi" w:hAnsiTheme="minorHAnsi" w:cstheme="minorHAnsi"/>
          <w:sz w:val="24"/>
          <w:szCs w:val="24"/>
        </w:rPr>
        <w:t xml:space="preserve">smlouvy </w:t>
      </w:r>
      <w:r w:rsidRPr="00F802CD">
        <w:rPr>
          <w:rFonts w:asciiTheme="minorHAnsi" w:hAnsiTheme="minorHAnsi" w:cstheme="minorHAnsi"/>
          <w:sz w:val="24"/>
          <w:szCs w:val="24"/>
        </w:rPr>
        <w:t xml:space="preserve">bez ohledu na to, že k jejímu plnění bude užívat poddodavatele, a to včetně plné odpovědnosti za vznik škody způsobené </w:t>
      </w:r>
      <w:r>
        <w:rPr>
          <w:rFonts w:asciiTheme="minorHAnsi" w:hAnsiTheme="minorHAnsi" w:cstheme="minorHAnsi"/>
          <w:sz w:val="24"/>
          <w:szCs w:val="24"/>
        </w:rPr>
        <w:t xml:space="preserve">těmito poddodavateli. </w:t>
      </w:r>
      <w:r w:rsidRPr="00430E9A">
        <w:rPr>
          <w:rFonts w:asciiTheme="minorHAnsi" w:hAnsiTheme="minorHAnsi" w:cstheme="minorHAnsi"/>
          <w:sz w:val="24"/>
          <w:szCs w:val="24"/>
        </w:rPr>
        <w:t xml:space="preserve">Výměna kteréhokoli z poddodavatelů uvedených v příloze č. 3 této </w:t>
      </w:r>
      <w:r>
        <w:rPr>
          <w:rFonts w:asciiTheme="minorHAnsi" w:hAnsiTheme="minorHAnsi" w:cstheme="minorHAnsi"/>
          <w:sz w:val="24"/>
          <w:szCs w:val="24"/>
        </w:rPr>
        <w:t>smlouvy</w:t>
      </w:r>
      <w:r w:rsidRPr="00430E9A">
        <w:rPr>
          <w:rFonts w:asciiTheme="minorHAnsi" w:hAnsiTheme="minorHAnsi" w:cstheme="minorHAnsi"/>
          <w:sz w:val="24"/>
          <w:szCs w:val="24"/>
        </w:rPr>
        <w:t xml:space="preserve">, nebo případně doplnění nového poddodavatele, jsou možné jen s předchozím písemným souhlasem </w:t>
      </w:r>
      <w:r>
        <w:rPr>
          <w:rFonts w:asciiTheme="minorHAnsi" w:hAnsiTheme="minorHAnsi" w:cstheme="minorHAnsi"/>
          <w:sz w:val="24"/>
          <w:szCs w:val="24"/>
        </w:rPr>
        <w:t>Příkazce</w:t>
      </w:r>
      <w:r w:rsidRPr="00430E9A">
        <w:rPr>
          <w:rFonts w:asciiTheme="minorHAnsi" w:hAnsiTheme="minorHAnsi" w:cstheme="minorHAnsi"/>
          <w:sz w:val="24"/>
          <w:szCs w:val="24"/>
        </w:rPr>
        <w:t xml:space="preserve">, který svůj souhlas nebude bezdůvodně odpírat či zdržovat. Za důvod k odepření souhlasu se však považuje, pokud má jít o výměnu poddodavatele, pomocí kterého </w:t>
      </w:r>
      <w:r>
        <w:rPr>
          <w:rFonts w:asciiTheme="minorHAnsi" w:hAnsiTheme="minorHAnsi" w:cstheme="minorHAnsi"/>
          <w:sz w:val="24"/>
          <w:szCs w:val="24"/>
        </w:rPr>
        <w:t>Správce</w:t>
      </w:r>
      <w:r w:rsidRPr="00430E9A">
        <w:rPr>
          <w:rFonts w:asciiTheme="minorHAnsi" w:hAnsiTheme="minorHAnsi" w:cstheme="minorHAnsi"/>
          <w:sz w:val="24"/>
          <w:szCs w:val="24"/>
        </w:rPr>
        <w:t xml:space="preserve"> prokazoval v Zadávacím řízení kvalifikaci a </w:t>
      </w:r>
      <w:r>
        <w:rPr>
          <w:rFonts w:asciiTheme="minorHAnsi" w:hAnsiTheme="minorHAnsi" w:cstheme="minorHAnsi"/>
          <w:sz w:val="24"/>
          <w:szCs w:val="24"/>
        </w:rPr>
        <w:t xml:space="preserve">Správce </w:t>
      </w:r>
      <w:r w:rsidRPr="00430E9A">
        <w:rPr>
          <w:rFonts w:asciiTheme="minorHAnsi" w:hAnsiTheme="minorHAnsi" w:cstheme="minorHAnsi"/>
          <w:sz w:val="24"/>
          <w:szCs w:val="24"/>
        </w:rPr>
        <w:t xml:space="preserve">neprokáže způsobem stanoveným pro prokazování kvalifikace v Zadávacím řízení, že nový poddodavatel splňuje kvalifikaci minimálně v rozsahu, v němž ji v Zadávacím řízení prokázal původní poddodavatel; </w:t>
      </w:r>
      <w:r>
        <w:rPr>
          <w:rFonts w:asciiTheme="minorHAnsi" w:hAnsiTheme="minorHAnsi" w:cstheme="minorHAnsi"/>
          <w:sz w:val="24"/>
          <w:szCs w:val="24"/>
        </w:rPr>
        <w:t>Příkazce</w:t>
      </w:r>
      <w:r w:rsidRPr="00430E9A">
        <w:rPr>
          <w:rFonts w:asciiTheme="minorHAnsi" w:hAnsiTheme="minorHAnsi" w:cstheme="minorHAnsi"/>
          <w:sz w:val="24"/>
          <w:szCs w:val="24"/>
        </w:rPr>
        <w:t xml:space="preserve"> je rovněž oprávněn odepřít souhlas s výměnou poddodavatele tehdy, pokud navrhovaný nový poddodavatel podal v Zadávacím řízení vlastní nabídku nebo je subjektem, který již poskytoval </w:t>
      </w:r>
      <w:r>
        <w:rPr>
          <w:rFonts w:asciiTheme="minorHAnsi" w:hAnsiTheme="minorHAnsi" w:cstheme="minorHAnsi"/>
          <w:sz w:val="24"/>
          <w:szCs w:val="24"/>
        </w:rPr>
        <w:t>Příkazci</w:t>
      </w:r>
      <w:r w:rsidRPr="00430E9A">
        <w:rPr>
          <w:rFonts w:asciiTheme="minorHAnsi" w:hAnsiTheme="minorHAnsi" w:cstheme="minorHAnsi"/>
          <w:sz w:val="24"/>
          <w:szCs w:val="24"/>
        </w:rPr>
        <w:t xml:space="preserve"> služby, na jejíchž základě vznikla </w:t>
      </w:r>
      <w:r>
        <w:rPr>
          <w:rFonts w:asciiTheme="minorHAnsi" w:hAnsiTheme="minorHAnsi" w:cstheme="minorHAnsi"/>
          <w:sz w:val="24"/>
          <w:szCs w:val="24"/>
        </w:rPr>
        <w:t>Příkazci</w:t>
      </w:r>
      <w:r w:rsidRPr="00F802CD">
        <w:rPr>
          <w:rFonts w:asciiTheme="minorHAnsi" w:hAnsiTheme="minorHAnsi" w:cstheme="minorHAnsi"/>
          <w:sz w:val="24"/>
          <w:szCs w:val="24"/>
        </w:rPr>
        <w:t xml:space="preserve"> </w:t>
      </w:r>
      <w:r w:rsidRPr="00430E9A">
        <w:rPr>
          <w:rFonts w:asciiTheme="minorHAnsi" w:hAnsiTheme="minorHAnsi" w:cstheme="minorHAnsi"/>
          <w:sz w:val="24"/>
          <w:szCs w:val="24"/>
        </w:rPr>
        <w:t xml:space="preserve">škoda nebo pokud měl </w:t>
      </w:r>
      <w:r>
        <w:rPr>
          <w:rFonts w:asciiTheme="minorHAnsi" w:hAnsiTheme="minorHAnsi" w:cstheme="minorHAnsi"/>
          <w:sz w:val="24"/>
          <w:szCs w:val="24"/>
        </w:rPr>
        <w:t>Příkazce</w:t>
      </w:r>
      <w:r w:rsidRPr="00430E9A">
        <w:rPr>
          <w:rFonts w:asciiTheme="minorHAnsi" w:hAnsiTheme="minorHAnsi" w:cstheme="minorHAnsi"/>
          <w:sz w:val="24"/>
          <w:szCs w:val="24"/>
        </w:rPr>
        <w:t xml:space="preserve"> k takto poskytovaným službám námitky související s kvalitou, rozsahem či účtováním služeb. </w:t>
      </w:r>
      <w:r>
        <w:rPr>
          <w:rFonts w:asciiTheme="minorHAnsi" w:hAnsiTheme="minorHAnsi" w:cstheme="minorHAnsi"/>
          <w:sz w:val="24"/>
          <w:szCs w:val="24"/>
        </w:rPr>
        <w:t xml:space="preserve">Příkazce </w:t>
      </w:r>
      <w:r w:rsidRPr="00430E9A">
        <w:rPr>
          <w:rFonts w:asciiTheme="minorHAnsi" w:hAnsiTheme="minorHAnsi" w:cstheme="minorHAnsi"/>
          <w:sz w:val="24"/>
          <w:szCs w:val="24"/>
        </w:rPr>
        <w:t xml:space="preserve">je také oprávněn požadovat </w:t>
      </w:r>
      <w:r w:rsidRPr="00430E9A">
        <w:rPr>
          <w:rFonts w:asciiTheme="minorHAnsi" w:hAnsiTheme="minorHAnsi" w:cstheme="minorHAnsi"/>
          <w:sz w:val="24"/>
          <w:szCs w:val="24"/>
        </w:rPr>
        <w:lastRenderedPageBreak/>
        <w:t xml:space="preserve">výměnu </w:t>
      </w:r>
      <w:r>
        <w:rPr>
          <w:rFonts w:asciiTheme="minorHAnsi" w:hAnsiTheme="minorHAnsi" w:cstheme="minorHAnsi"/>
          <w:sz w:val="24"/>
          <w:szCs w:val="24"/>
        </w:rPr>
        <w:t>pod</w:t>
      </w:r>
      <w:r w:rsidRPr="00430E9A">
        <w:rPr>
          <w:rFonts w:asciiTheme="minorHAnsi" w:hAnsiTheme="minorHAnsi" w:cstheme="minorHAnsi"/>
          <w:sz w:val="24"/>
          <w:szCs w:val="24"/>
        </w:rPr>
        <w:t xml:space="preserve">dodavatele, pokud tento prokazatelně přispívá k vadnému poskytování </w:t>
      </w:r>
      <w:r>
        <w:rPr>
          <w:rFonts w:asciiTheme="minorHAnsi" w:hAnsiTheme="minorHAnsi" w:cstheme="minorHAnsi"/>
          <w:sz w:val="24"/>
          <w:szCs w:val="24"/>
        </w:rPr>
        <w:t>s</w:t>
      </w:r>
      <w:r w:rsidRPr="00430E9A">
        <w:rPr>
          <w:rFonts w:asciiTheme="minorHAnsi" w:hAnsiTheme="minorHAnsi" w:cstheme="minorHAnsi"/>
          <w:sz w:val="24"/>
          <w:szCs w:val="24"/>
        </w:rPr>
        <w:t xml:space="preserve">lužeb a </w:t>
      </w:r>
      <w:r>
        <w:rPr>
          <w:rFonts w:asciiTheme="minorHAnsi" w:hAnsiTheme="minorHAnsi" w:cstheme="minorHAnsi"/>
          <w:sz w:val="24"/>
          <w:szCs w:val="24"/>
        </w:rPr>
        <w:t xml:space="preserve">Správce </w:t>
      </w:r>
      <w:r w:rsidRPr="00430E9A">
        <w:rPr>
          <w:rFonts w:asciiTheme="minorHAnsi" w:hAnsiTheme="minorHAnsi" w:cstheme="minorHAnsi"/>
          <w:sz w:val="24"/>
          <w:szCs w:val="24"/>
        </w:rPr>
        <w:t xml:space="preserve">je povinen této žádosti vyhovět. Porušení jakékoli povinnosti dle </w:t>
      </w:r>
      <w:r>
        <w:rPr>
          <w:rFonts w:asciiTheme="minorHAnsi" w:hAnsiTheme="minorHAnsi" w:cstheme="minorHAnsi"/>
          <w:sz w:val="24"/>
          <w:szCs w:val="24"/>
        </w:rPr>
        <w:t>tohoto článku</w:t>
      </w:r>
      <w:r w:rsidRPr="00430E9A">
        <w:rPr>
          <w:rFonts w:asciiTheme="minorHAnsi" w:hAnsiTheme="minorHAnsi" w:cstheme="minorHAnsi"/>
          <w:sz w:val="24"/>
          <w:szCs w:val="24"/>
        </w:rPr>
        <w:t xml:space="preserve"> </w:t>
      </w:r>
      <w:r>
        <w:rPr>
          <w:rFonts w:asciiTheme="minorHAnsi" w:hAnsiTheme="minorHAnsi" w:cstheme="minorHAnsi"/>
          <w:sz w:val="24"/>
          <w:szCs w:val="24"/>
        </w:rPr>
        <w:t xml:space="preserve">Správcem </w:t>
      </w:r>
      <w:r w:rsidRPr="00430E9A">
        <w:rPr>
          <w:rFonts w:asciiTheme="minorHAnsi" w:hAnsiTheme="minorHAnsi" w:cstheme="minorHAnsi"/>
          <w:sz w:val="24"/>
          <w:szCs w:val="24"/>
        </w:rPr>
        <w:t xml:space="preserve">opravňuje </w:t>
      </w:r>
      <w:r>
        <w:rPr>
          <w:rFonts w:asciiTheme="minorHAnsi" w:hAnsiTheme="minorHAnsi" w:cstheme="minorHAnsi"/>
          <w:sz w:val="24"/>
          <w:szCs w:val="24"/>
        </w:rPr>
        <w:t>Příkazce</w:t>
      </w:r>
      <w:r w:rsidRPr="00430E9A">
        <w:rPr>
          <w:rFonts w:asciiTheme="minorHAnsi" w:hAnsiTheme="minorHAnsi" w:cstheme="minorHAnsi"/>
          <w:sz w:val="24"/>
          <w:szCs w:val="24"/>
        </w:rPr>
        <w:t xml:space="preserve"> k odstoupení od </w:t>
      </w:r>
      <w:r>
        <w:rPr>
          <w:rFonts w:asciiTheme="minorHAnsi" w:hAnsiTheme="minorHAnsi" w:cstheme="minorHAnsi"/>
          <w:sz w:val="24"/>
          <w:szCs w:val="24"/>
        </w:rPr>
        <w:t>této smlouvy.</w:t>
      </w:r>
    </w:p>
    <w:p w14:paraId="6770C260" w14:textId="434131D1" w:rsidR="00F802CD" w:rsidRDefault="00FA5676" w:rsidP="00F0781C">
      <w:pPr>
        <w:pStyle w:val="Odstavecseseznamem"/>
        <w:numPr>
          <w:ilvl w:val="0"/>
          <w:numId w:val="40"/>
        </w:numPr>
        <w:suppressAutoHyphens w:val="0"/>
        <w:spacing w:after="0" w:line="240" w:lineRule="auto"/>
        <w:ind w:left="426" w:hanging="426"/>
        <w:jc w:val="both"/>
        <w:rPr>
          <w:rFonts w:asciiTheme="minorHAnsi" w:hAnsiTheme="minorHAnsi" w:cstheme="minorHAnsi"/>
          <w:sz w:val="24"/>
          <w:szCs w:val="24"/>
        </w:rPr>
      </w:pPr>
      <w:bookmarkStart w:id="2" w:name="_Ref335629756"/>
      <w:r>
        <w:rPr>
          <w:rFonts w:asciiTheme="minorHAnsi" w:hAnsiTheme="minorHAnsi" w:cstheme="minorHAnsi"/>
          <w:sz w:val="24"/>
          <w:szCs w:val="24"/>
        </w:rPr>
        <w:t>Správce</w:t>
      </w:r>
      <w:r w:rsidR="00851912" w:rsidRPr="00430E9A">
        <w:rPr>
          <w:rFonts w:asciiTheme="minorHAnsi" w:hAnsiTheme="minorHAnsi" w:cstheme="minorHAnsi"/>
          <w:sz w:val="24"/>
          <w:szCs w:val="24"/>
        </w:rPr>
        <w:t xml:space="preserve"> se zavazuje, že provádění </w:t>
      </w:r>
      <w:r>
        <w:rPr>
          <w:rFonts w:asciiTheme="minorHAnsi" w:hAnsiTheme="minorHAnsi" w:cstheme="minorHAnsi"/>
          <w:sz w:val="24"/>
          <w:szCs w:val="24"/>
        </w:rPr>
        <w:t>plnění</w:t>
      </w:r>
      <w:r w:rsidR="00851912" w:rsidRPr="00430E9A">
        <w:rPr>
          <w:rFonts w:asciiTheme="minorHAnsi" w:hAnsiTheme="minorHAnsi" w:cstheme="minorHAnsi"/>
          <w:sz w:val="24"/>
          <w:szCs w:val="24"/>
        </w:rPr>
        <w:t xml:space="preserve"> na jeho straně bude zajišťovat realizační tým, jehož složení a odborná kvalifikace jednotlivých členů jsou uvedeny v příloze č. 4, popř. týmu, jehož složení bylo změněno v souladu </w:t>
      </w:r>
      <w:bookmarkEnd w:id="2"/>
      <w:r>
        <w:rPr>
          <w:rFonts w:asciiTheme="minorHAnsi" w:hAnsiTheme="minorHAnsi" w:cstheme="minorHAnsi"/>
          <w:sz w:val="24"/>
          <w:szCs w:val="24"/>
        </w:rPr>
        <w:t>s tímto článkem</w:t>
      </w:r>
      <w:r w:rsidR="00851912" w:rsidRPr="00430E9A">
        <w:rPr>
          <w:rFonts w:asciiTheme="minorHAnsi" w:hAnsiTheme="minorHAnsi" w:cstheme="minorHAnsi"/>
          <w:sz w:val="24"/>
          <w:szCs w:val="24"/>
        </w:rPr>
        <w:t xml:space="preserve"> (dále jen „Realizační tým“). </w:t>
      </w:r>
      <w:bookmarkStart w:id="3" w:name="_Ref335629758"/>
      <w:r w:rsidR="00851912" w:rsidRPr="00430E9A">
        <w:rPr>
          <w:rFonts w:asciiTheme="minorHAnsi" w:hAnsiTheme="minorHAnsi" w:cstheme="minorHAnsi"/>
          <w:sz w:val="24"/>
          <w:szCs w:val="24"/>
        </w:rPr>
        <w:t xml:space="preserve">Výměna kteréhokoli ze členů Realizačního týmu je možná pouze v případě, že nový člen Realizačního týmu disponuje minimálně stejnou odbornou způsobilostí, kterou dle přílohy č. 4 </w:t>
      </w:r>
      <w:r>
        <w:rPr>
          <w:rFonts w:asciiTheme="minorHAnsi" w:hAnsiTheme="minorHAnsi" w:cstheme="minorHAnsi"/>
          <w:sz w:val="24"/>
          <w:szCs w:val="24"/>
        </w:rPr>
        <w:t>smlouvy</w:t>
      </w:r>
      <w:r w:rsidR="00851912" w:rsidRPr="00430E9A">
        <w:rPr>
          <w:rFonts w:asciiTheme="minorHAnsi" w:hAnsiTheme="minorHAnsi" w:cstheme="minorHAnsi"/>
          <w:sz w:val="24"/>
          <w:szCs w:val="24"/>
        </w:rPr>
        <w:t xml:space="preserve"> disponuje člen Realizačního týmu, jenž je nahrazován novým členem nebo kterou nahrazovaný člen Realizačního týmu prokazoval v Zadávacím řízení. Jakoukoli změnu člena Realizačního týmu je </w:t>
      </w:r>
      <w:r w:rsidRPr="00430E9A">
        <w:rPr>
          <w:rFonts w:asciiTheme="minorHAnsi" w:hAnsiTheme="minorHAnsi" w:cstheme="minorHAnsi"/>
          <w:sz w:val="24"/>
          <w:szCs w:val="24"/>
        </w:rPr>
        <w:t>Správce</w:t>
      </w:r>
      <w:r w:rsidR="00851912" w:rsidRPr="00430E9A">
        <w:rPr>
          <w:rFonts w:asciiTheme="minorHAnsi" w:hAnsiTheme="minorHAnsi" w:cstheme="minorHAnsi"/>
          <w:sz w:val="24"/>
          <w:szCs w:val="24"/>
        </w:rPr>
        <w:t xml:space="preserve"> povinen oznámit </w:t>
      </w:r>
      <w:r>
        <w:rPr>
          <w:rFonts w:asciiTheme="minorHAnsi" w:hAnsiTheme="minorHAnsi" w:cstheme="minorHAnsi"/>
          <w:sz w:val="24"/>
          <w:szCs w:val="24"/>
        </w:rPr>
        <w:t>Příkazci</w:t>
      </w:r>
      <w:r w:rsidR="00851912" w:rsidRPr="00430E9A">
        <w:rPr>
          <w:rFonts w:asciiTheme="minorHAnsi" w:hAnsiTheme="minorHAnsi" w:cstheme="minorHAnsi"/>
          <w:sz w:val="24"/>
          <w:szCs w:val="24"/>
        </w:rPr>
        <w:t xml:space="preserve"> nejméně pět pracovních dnů před touto změnou, kromě případů, jejichž povaha to vylučuje.</w:t>
      </w:r>
      <w:bookmarkEnd w:id="3"/>
      <w:r w:rsidR="00851912" w:rsidRPr="00430E9A">
        <w:rPr>
          <w:rFonts w:asciiTheme="minorHAnsi" w:hAnsiTheme="minorHAnsi" w:cstheme="minorHAnsi"/>
          <w:sz w:val="24"/>
          <w:szCs w:val="24"/>
        </w:rPr>
        <w:t xml:space="preserve"> </w:t>
      </w:r>
      <w:r w:rsidRPr="00CD7D82">
        <w:rPr>
          <w:rFonts w:asciiTheme="minorHAnsi" w:hAnsiTheme="minorHAnsi" w:cstheme="minorHAnsi"/>
          <w:sz w:val="24"/>
          <w:szCs w:val="24"/>
        </w:rPr>
        <w:t xml:space="preserve">Porušení jakékoli povinnosti dle </w:t>
      </w:r>
      <w:r>
        <w:rPr>
          <w:rFonts w:asciiTheme="minorHAnsi" w:hAnsiTheme="minorHAnsi" w:cstheme="minorHAnsi"/>
          <w:sz w:val="24"/>
          <w:szCs w:val="24"/>
        </w:rPr>
        <w:t>tohoto článku</w:t>
      </w:r>
      <w:r w:rsidRPr="00CD7D82">
        <w:rPr>
          <w:rFonts w:asciiTheme="minorHAnsi" w:hAnsiTheme="minorHAnsi" w:cstheme="minorHAnsi"/>
          <w:sz w:val="24"/>
          <w:szCs w:val="24"/>
        </w:rPr>
        <w:t xml:space="preserve"> </w:t>
      </w:r>
      <w:r>
        <w:rPr>
          <w:rFonts w:asciiTheme="minorHAnsi" w:hAnsiTheme="minorHAnsi" w:cstheme="minorHAnsi"/>
          <w:sz w:val="24"/>
          <w:szCs w:val="24"/>
        </w:rPr>
        <w:t xml:space="preserve">Správcem </w:t>
      </w:r>
      <w:r w:rsidRPr="00CD7D82">
        <w:rPr>
          <w:rFonts w:asciiTheme="minorHAnsi" w:hAnsiTheme="minorHAnsi" w:cstheme="minorHAnsi"/>
          <w:sz w:val="24"/>
          <w:szCs w:val="24"/>
        </w:rPr>
        <w:t xml:space="preserve">opravňuje </w:t>
      </w:r>
      <w:r>
        <w:rPr>
          <w:rFonts w:asciiTheme="minorHAnsi" w:hAnsiTheme="minorHAnsi" w:cstheme="minorHAnsi"/>
          <w:sz w:val="24"/>
          <w:szCs w:val="24"/>
        </w:rPr>
        <w:t>Příkazce</w:t>
      </w:r>
      <w:r w:rsidRPr="00CD7D82">
        <w:rPr>
          <w:rFonts w:asciiTheme="minorHAnsi" w:hAnsiTheme="minorHAnsi" w:cstheme="minorHAnsi"/>
          <w:sz w:val="24"/>
          <w:szCs w:val="24"/>
        </w:rPr>
        <w:t xml:space="preserve"> k odstoupení od </w:t>
      </w:r>
      <w:r>
        <w:rPr>
          <w:rFonts w:asciiTheme="minorHAnsi" w:hAnsiTheme="minorHAnsi" w:cstheme="minorHAnsi"/>
          <w:sz w:val="24"/>
          <w:szCs w:val="24"/>
        </w:rPr>
        <w:t>této smlouvy.</w:t>
      </w:r>
    </w:p>
    <w:p w14:paraId="689340A3" w14:textId="61E30B88" w:rsidR="00F802CD" w:rsidRPr="00430E9A" w:rsidRDefault="00F802CD" w:rsidP="00512944">
      <w:pPr>
        <w:pStyle w:val="Odstavecseseznamem"/>
        <w:numPr>
          <w:ilvl w:val="0"/>
          <w:numId w:val="40"/>
        </w:numPr>
        <w:spacing w:after="0" w:line="240" w:lineRule="auto"/>
        <w:ind w:left="426" w:hanging="426"/>
        <w:jc w:val="both"/>
        <w:rPr>
          <w:rFonts w:eastAsia="Calibri"/>
          <w:kern w:val="2"/>
          <w:sz w:val="24"/>
          <w:szCs w:val="24"/>
        </w:rPr>
      </w:pPr>
      <w:r w:rsidRPr="00430E9A">
        <w:rPr>
          <w:rFonts w:eastAsia="Calibri"/>
          <w:kern w:val="2"/>
          <w:sz w:val="24"/>
          <w:szCs w:val="24"/>
        </w:rPr>
        <w:t xml:space="preserve">Smluvní strany sjednávají, že </w:t>
      </w:r>
      <w:r w:rsidR="00676486" w:rsidRPr="00430E9A">
        <w:rPr>
          <w:rFonts w:eastAsia="Calibri"/>
          <w:kern w:val="2"/>
          <w:sz w:val="24"/>
          <w:szCs w:val="24"/>
        </w:rPr>
        <w:t>provést započtení pohledávek z této smlouvy</w:t>
      </w:r>
      <w:r w:rsidRPr="00430E9A">
        <w:rPr>
          <w:rFonts w:eastAsia="Calibri"/>
          <w:kern w:val="2"/>
          <w:sz w:val="24"/>
          <w:szCs w:val="24"/>
        </w:rPr>
        <w:t xml:space="preserve"> nebo </w:t>
      </w:r>
      <w:r w:rsidR="00676486" w:rsidRPr="00430E9A">
        <w:rPr>
          <w:rFonts w:eastAsia="Calibri"/>
          <w:kern w:val="2"/>
          <w:sz w:val="24"/>
          <w:szCs w:val="24"/>
        </w:rPr>
        <w:t xml:space="preserve">jejich postoupení </w:t>
      </w:r>
      <w:r w:rsidRPr="00430E9A">
        <w:rPr>
          <w:rFonts w:eastAsia="Calibri"/>
          <w:kern w:val="2"/>
          <w:sz w:val="24"/>
          <w:szCs w:val="24"/>
        </w:rPr>
        <w:t>třetí straně</w:t>
      </w:r>
      <w:r w:rsidR="00676486" w:rsidRPr="00430E9A">
        <w:rPr>
          <w:rFonts w:eastAsia="Calibri"/>
          <w:kern w:val="2"/>
          <w:sz w:val="24"/>
          <w:szCs w:val="24"/>
        </w:rPr>
        <w:t xml:space="preserve"> je oprávněn jen příkazce</w:t>
      </w:r>
      <w:r w:rsidRPr="00430E9A">
        <w:rPr>
          <w:rFonts w:eastAsia="Calibri"/>
          <w:kern w:val="2"/>
          <w:sz w:val="24"/>
          <w:szCs w:val="24"/>
        </w:rPr>
        <w:t>.</w:t>
      </w:r>
    </w:p>
    <w:p w14:paraId="7423AE9D" w14:textId="77777777" w:rsidR="00F802CD" w:rsidRPr="00430E9A" w:rsidRDefault="00F802CD" w:rsidP="00512944">
      <w:pPr>
        <w:pStyle w:val="Odstavecseseznamem"/>
        <w:numPr>
          <w:ilvl w:val="0"/>
          <w:numId w:val="40"/>
        </w:numPr>
        <w:spacing w:after="0" w:line="240" w:lineRule="auto"/>
        <w:ind w:left="426" w:hanging="426"/>
        <w:jc w:val="both"/>
        <w:rPr>
          <w:rFonts w:eastAsia="Calibri"/>
          <w:kern w:val="2"/>
          <w:sz w:val="24"/>
          <w:szCs w:val="24"/>
        </w:rPr>
      </w:pPr>
      <w:r w:rsidRPr="00430E9A">
        <w:rPr>
          <w:rFonts w:eastAsia="Calibri"/>
          <w:kern w:val="2"/>
          <w:sz w:val="24"/>
          <w:szCs w:val="24"/>
        </w:rPr>
        <w:t>V záležitostech neupravených v textu této smlouvy platí ustanovení zákona č. 89/2012 Sb., občanský zákoník, v platném znění, příp. dalších obecně platných právních předpisů, které mají vztah ke sjednanému smluvnímu vztahu.</w:t>
      </w:r>
    </w:p>
    <w:p w14:paraId="031F5DCD" w14:textId="570411BC" w:rsidR="0035437A" w:rsidRPr="000309B8" w:rsidRDefault="0035437A" w:rsidP="00512944">
      <w:pPr>
        <w:pStyle w:val="Odstavecseseznamem"/>
        <w:numPr>
          <w:ilvl w:val="0"/>
          <w:numId w:val="40"/>
        </w:numPr>
        <w:spacing w:after="0" w:line="240" w:lineRule="auto"/>
        <w:ind w:left="426" w:hanging="426"/>
      </w:pPr>
      <w:r w:rsidRPr="000309B8">
        <w:rPr>
          <w:bCs/>
        </w:rPr>
        <w:t xml:space="preserve">Tímto se ve smyslu ustanovení § 43 odst. 1 zákona č. 131/2000 Sb., o hlavním městě Praze, ve znění pozdějších předpisů, potvrzuje, že byly splněny podmínky pro platnost právního jednání městské části Praha 5, a to usnesením Rady městské části Praha 5 č. </w:t>
      </w:r>
      <w:r w:rsidR="00512944" w:rsidRPr="00E753CA">
        <w:rPr>
          <w:rFonts w:asciiTheme="minorHAnsi" w:hAnsiTheme="minorHAnsi" w:cstheme="minorHAnsi"/>
          <w:sz w:val="24"/>
          <w:szCs w:val="24"/>
          <w:highlight w:val="cyan"/>
        </w:rPr>
        <w:t>[BUDE DOPLNĚNO]</w:t>
      </w:r>
      <w:r w:rsidR="00512944" w:rsidRPr="00512944">
        <w:rPr>
          <w:rFonts w:asciiTheme="minorHAnsi" w:hAnsiTheme="minorHAnsi" w:cstheme="minorHAnsi"/>
          <w:sz w:val="24"/>
          <w:szCs w:val="24"/>
        </w:rPr>
        <w:t xml:space="preserve"> </w:t>
      </w:r>
      <w:r w:rsidRPr="000309B8">
        <w:rPr>
          <w:bCs/>
        </w:rPr>
        <w:t xml:space="preserve">ze dne </w:t>
      </w:r>
      <w:r w:rsidR="00512944" w:rsidRPr="00E753CA">
        <w:rPr>
          <w:rFonts w:asciiTheme="minorHAnsi" w:hAnsiTheme="minorHAnsi" w:cstheme="minorHAnsi"/>
          <w:sz w:val="24"/>
          <w:szCs w:val="24"/>
          <w:highlight w:val="cyan"/>
        </w:rPr>
        <w:t>[BUDE DOPLNĚNO]</w:t>
      </w:r>
    </w:p>
    <w:p w14:paraId="7EB62D1C" w14:textId="77777777" w:rsidR="000A3042" w:rsidRPr="000309B8" w:rsidRDefault="000A3042" w:rsidP="00B66D9A">
      <w:pPr>
        <w:pStyle w:val="Odstavecseseznamem1"/>
        <w:spacing w:after="0" w:line="100" w:lineRule="atLeast"/>
        <w:ind w:left="284"/>
        <w:jc w:val="both"/>
        <w:rPr>
          <w:rFonts w:ascii="Calibri Light" w:eastAsia="Times New Roman" w:hAnsi="Calibri Light" w:cs="Calibri Light"/>
          <w:sz w:val="24"/>
          <w:szCs w:val="24"/>
        </w:rPr>
      </w:pPr>
    </w:p>
    <w:p w14:paraId="0DCB720E" w14:textId="2C6A84D7" w:rsidR="00CB7285" w:rsidRPr="000309B8" w:rsidRDefault="00CB7285" w:rsidP="00CB7285">
      <w:pPr>
        <w:spacing w:after="0" w:line="100" w:lineRule="atLeast"/>
        <w:ind w:left="720"/>
        <w:rPr>
          <w:rFonts w:ascii="Calibri Light" w:eastAsia="Times New Roman" w:hAnsi="Calibri Light" w:cs="Calibri Light"/>
          <w:color w:val="FF0000"/>
          <w:sz w:val="24"/>
          <w:szCs w:val="24"/>
        </w:rPr>
      </w:pPr>
    </w:p>
    <w:p w14:paraId="2F14F9B3" w14:textId="77777777" w:rsidR="000309B8" w:rsidRPr="00E753CA" w:rsidRDefault="000309B8" w:rsidP="000309B8">
      <w:pPr>
        <w:tabs>
          <w:tab w:val="num" w:pos="567"/>
        </w:tabs>
        <w:jc w:val="both"/>
        <w:rPr>
          <w:rFonts w:asciiTheme="minorHAnsi" w:hAnsiTheme="minorHAnsi" w:cstheme="minorHAnsi"/>
          <w:i/>
        </w:rPr>
      </w:pPr>
      <w:r w:rsidRPr="00E753CA">
        <w:rPr>
          <w:rFonts w:asciiTheme="minorHAnsi" w:hAnsiTheme="minorHAnsi" w:cstheme="minorHAnsi"/>
          <w:i/>
        </w:rPr>
        <w:t xml:space="preserve">Přílohy: </w:t>
      </w:r>
    </w:p>
    <w:p w14:paraId="52BC10B5" w14:textId="0D770965" w:rsidR="000309B8" w:rsidRPr="00E753CA" w:rsidRDefault="00166F72" w:rsidP="000309B8">
      <w:pPr>
        <w:numPr>
          <w:ilvl w:val="0"/>
          <w:numId w:val="31"/>
        </w:numPr>
        <w:tabs>
          <w:tab w:val="num" w:pos="567"/>
        </w:tabs>
        <w:suppressAutoHyphens w:val="0"/>
        <w:spacing w:after="0" w:line="240" w:lineRule="auto"/>
        <w:jc w:val="both"/>
        <w:rPr>
          <w:rFonts w:asciiTheme="minorHAnsi" w:hAnsiTheme="minorHAnsi" w:cstheme="minorHAnsi"/>
          <w:i/>
        </w:rPr>
      </w:pPr>
      <w:r>
        <w:rPr>
          <w:rFonts w:asciiTheme="minorHAnsi" w:hAnsiTheme="minorHAnsi" w:cstheme="minorHAnsi"/>
          <w:i/>
        </w:rPr>
        <w:t>popis jednotlivých objektů</w:t>
      </w:r>
    </w:p>
    <w:p w14:paraId="26315138" w14:textId="7450E671" w:rsidR="000309B8" w:rsidRDefault="000309B8" w:rsidP="000309B8">
      <w:pPr>
        <w:numPr>
          <w:ilvl w:val="0"/>
          <w:numId w:val="31"/>
        </w:numPr>
        <w:tabs>
          <w:tab w:val="left" w:pos="567"/>
        </w:tabs>
        <w:suppressAutoHyphens w:val="0"/>
        <w:spacing w:after="0" w:line="240" w:lineRule="auto"/>
        <w:ind w:left="567" w:hanging="207"/>
        <w:jc w:val="both"/>
        <w:rPr>
          <w:rFonts w:asciiTheme="minorHAnsi" w:hAnsiTheme="minorHAnsi" w:cstheme="minorHAnsi"/>
          <w:i/>
        </w:rPr>
      </w:pPr>
      <w:r w:rsidRPr="00E753CA">
        <w:rPr>
          <w:rFonts w:asciiTheme="minorHAnsi" w:hAnsiTheme="minorHAnsi" w:cstheme="minorHAnsi"/>
          <w:i/>
        </w:rPr>
        <w:t>platný doklad o pojištění dodavatele na odpovědnost za škodu způsobenou jeho činností v souvislosti s plněním této smlouvy</w:t>
      </w:r>
    </w:p>
    <w:p w14:paraId="5EA57DDA" w14:textId="23EC42AA" w:rsidR="00166F72" w:rsidRDefault="00166F72" w:rsidP="000309B8">
      <w:pPr>
        <w:numPr>
          <w:ilvl w:val="0"/>
          <w:numId w:val="31"/>
        </w:numPr>
        <w:tabs>
          <w:tab w:val="left" w:pos="567"/>
        </w:tabs>
        <w:suppressAutoHyphens w:val="0"/>
        <w:spacing w:after="0" w:line="240" w:lineRule="auto"/>
        <w:ind w:left="567" w:hanging="207"/>
        <w:jc w:val="both"/>
        <w:rPr>
          <w:rFonts w:asciiTheme="minorHAnsi" w:hAnsiTheme="minorHAnsi" w:cstheme="minorHAnsi"/>
          <w:i/>
        </w:rPr>
      </w:pPr>
      <w:r>
        <w:rPr>
          <w:rFonts w:asciiTheme="minorHAnsi" w:hAnsiTheme="minorHAnsi" w:cstheme="minorHAnsi"/>
          <w:i/>
        </w:rPr>
        <w:t>seznam poddodavatelů</w:t>
      </w:r>
    </w:p>
    <w:p w14:paraId="39C631A6" w14:textId="296025AC" w:rsidR="00166F72" w:rsidRPr="00E753CA" w:rsidRDefault="00166F72" w:rsidP="000309B8">
      <w:pPr>
        <w:numPr>
          <w:ilvl w:val="0"/>
          <w:numId w:val="31"/>
        </w:numPr>
        <w:tabs>
          <w:tab w:val="left" w:pos="567"/>
        </w:tabs>
        <w:suppressAutoHyphens w:val="0"/>
        <w:spacing w:after="0" w:line="240" w:lineRule="auto"/>
        <w:ind w:left="567" w:hanging="207"/>
        <w:jc w:val="both"/>
        <w:rPr>
          <w:rFonts w:asciiTheme="minorHAnsi" w:hAnsiTheme="minorHAnsi" w:cstheme="minorHAnsi"/>
          <w:i/>
        </w:rPr>
      </w:pPr>
      <w:r>
        <w:rPr>
          <w:rFonts w:asciiTheme="minorHAnsi" w:hAnsiTheme="minorHAnsi" w:cstheme="minorHAnsi"/>
          <w:i/>
        </w:rPr>
        <w:t>realizační tým</w:t>
      </w:r>
    </w:p>
    <w:p w14:paraId="0DCB7214" w14:textId="77777777" w:rsidR="00CB7285" w:rsidRPr="00787AEC" w:rsidRDefault="00CB7285" w:rsidP="00CB7285">
      <w:pPr>
        <w:spacing w:after="0" w:line="100" w:lineRule="atLeast"/>
        <w:jc w:val="both"/>
        <w:rPr>
          <w:rFonts w:ascii="Calibri Light" w:eastAsia="Times New Roman" w:hAnsi="Calibri Light" w:cs="Calibri Light"/>
          <w:sz w:val="24"/>
          <w:szCs w:val="24"/>
        </w:rPr>
      </w:pPr>
    </w:p>
    <w:p w14:paraId="0DCB7215" w14:textId="77777777" w:rsidR="00CB7285" w:rsidRDefault="00CB7285" w:rsidP="00CB7285">
      <w:pPr>
        <w:spacing w:after="0" w:line="100" w:lineRule="atLeast"/>
        <w:ind w:left="1410" w:hanging="1410"/>
        <w:rPr>
          <w:rFonts w:ascii="Calibri Light" w:eastAsia="Times New Roman" w:hAnsi="Calibri Light" w:cs="Calibri Light"/>
          <w:sz w:val="24"/>
          <w:szCs w:val="24"/>
        </w:rPr>
      </w:pPr>
    </w:p>
    <w:p w14:paraId="0DCB7216" w14:textId="3474E7A5" w:rsidR="00CB7285" w:rsidRDefault="00CB7285" w:rsidP="00CB7285">
      <w:pPr>
        <w:spacing w:after="0" w:line="100" w:lineRule="atLeast"/>
        <w:rPr>
          <w:rFonts w:ascii="Calibri Light" w:eastAsia="Times New Roman" w:hAnsi="Calibri Light" w:cs="Calibri Light"/>
          <w:sz w:val="24"/>
          <w:szCs w:val="24"/>
        </w:rPr>
      </w:pPr>
      <w:r>
        <w:rPr>
          <w:rFonts w:ascii="Calibri Light" w:eastAsia="Times New Roman" w:hAnsi="Calibri Light" w:cs="Calibri Light"/>
          <w:sz w:val="24"/>
          <w:szCs w:val="24"/>
        </w:rPr>
        <w:t xml:space="preserve">V Praze dne </w:t>
      </w:r>
      <w:r w:rsidR="00EA4540">
        <w:rPr>
          <w:rFonts w:ascii="Calibri Light" w:eastAsia="Times New Roman" w:hAnsi="Calibri Light" w:cs="Calibri Light"/>
          <w:sz w:val="24"/>
          <w:szCs w:val="24"/>
        </w:rPr>
        <w:tab/>
      </w:r>
      <w:r w:rsidR="00EA4540">
        <w:rPr>
          <w:rFonts w:ascii="Calibri Light" w:eastAsia="Times New Roman" w:hAnsi="Calibri Light" w:cs="Calibri Light"/>
          <w:sz w:val="24"/>
          <w:szCs w:val="24"/>
        </w:rPr>
        <w:tab/>
      </w:r>
      <w:r w:rsidR="000309B8">
        <w:rPr>
          <w:rFonts w:ascii="Calibri Light" w:eastAsia="Times New Roman" w:hAnsi="Calibri Light" w:cs="Calibri Light"/>
          <w:sz w:val="24"/>
          <w:szCs w:val="24"/>
        </w:rPr>
        <w:t xml:space="preserve"> 2022</w:t>
      </w:r>
      <w:r>
        <w:rPr>
          <w:rFonts w:ascii="Calibri Light" w:eastAsia="Times New Roman" w:hAnsi="Calibri Light" w:cs="Calibri Light"/>
          <w:sz w:val="24"/>
          <w:szCs w:val="24"/>
        </w:rPr>
        <w:tab/>
        <w:t xml:space="preserve">             </w:t>
      </w:r>
      <w:r>
        <w:rPr>
          <w:rFonts w:ascii="Calibri Light" w:eastAsia="Times New Roman" w:hAnsi="Calibri Light" w:cs="Calibri Light"/>
          <w:sz w:val="24"/>
          <w:szCs w:val="24"/>
        </w:rPr>
        <w:tab/>
      </w:r>
      <w:r>
        <w:rPr>
          <w:rFonts w:ascii="Calibri Light" w:eastAsia="Times New Roman" w:hAnsi="Calibri Light" w:cs="Calibri Light"/>
          <w:sz w:val="24"/>
          <w:szCs w:val="24"/>
        </w:rPr>
        <w:tab/>
      </w:r>
      <w:r w:rsidR="00512944">
        <w:rPr>
          <w:rFonts w:ascii="Calibri Light" w:eastAsia="Times New Roman" w:hAnsi="Calibri Light" w:cs="Calibri Light"/>
          <w:sz w:val="24"/>
          <w:szCs w:val="24"/>
        </w:rPr>
        <w:tab/>
      </w:r>
      <w:r>
        <w:rPr>
          <w:rFonts w:ascii="Calibri Light" w:eastAsia="Times New Roman" w:hAnsi="Calibri Light" w:cs="Calibri Light"/>
          <w:sz w:val="24"/>
          <w:szCs w:val="24"/>
        </w:rPr>
        <w:t>V</w:t>
      </w:r>
      <w:r w:rsidR="00C6260B">
        <w:rPr>
          <w:rFonts w:ascii="Calibri Light" w:eastAsia="Times New Roman" w:hAnsi="Calibri Light" w:cs="Calibri Light"/>
          <w:sz w:val="24"/>
          <w:szCs w:val="24"/>
        </w:rPr>
        <w:t xml:space="preserve"> …………</w:t>
      </w:r>
      <w:r w:rsidR="006843D1">
        <w:rPr>
          <w:rFonts w:ascii="Calibri Light" w:eastAsia="Times New Roman" w:hAnsi="Calibri Light" w:cs="Calibri Light"/>
          <w:sz w:val="24"/>
          <w:szCs w:val="24"/>
        </w:rPr>
        <w:t xml:space="preserve"> </w:t>
      </w:r>
      <w:r>
        <w:rPr>
          <w:rFonts w:ascii="Calibri Light" w:eastAsia="Times New Roman" w:hAnsi="Calibri Light" w:cs="Calibri Light"/>
          <w:sz w:val="24"/>
          <w:szCs w:val="24"/>
        </w:rPr>
        <w:t xml:space="preserve">dne </w:t>
      </w:r>
      <w:r w:rsidR="00EA4540">
        <w:rPr>
          <w:rFonts w:ascii="Calibri Light" w:eastAsia="Times New Roman" w:hAnsi="Calibri Light" w:cs="Calibri Light"/>
          <w:sz w:val="24"/>
          <w:szCs w:val="24"/>
        </w:rPr>
        <w:tab/>
      </w:r>
      <w:r w:rsidR="00EA4540">
        <w:rPr>
          <w:rFonts w:ascii="Calibri Light" w:eastAsia="Times New Roman" w:hAnsi="Calibri Light" w:cs="Calibri Light"/>
          <w:sz w:val="24"/>
          <w:szCs w:val="24"/>
        </w:rPr>
        <w:tab/>
      </w:r>
      <w:r w:rsidR="000309B8">
        <w:rPr>
          <w:rFonts w:ascii="Calibri Light" w:eastAsia="Times New Roman" w:hAnsi="Calibri Light" w:cs="Calibri Light"/>
          <w:sz w:val="24"/>
          <w:szCs w:val="24"/>
        </w:rPr>
        <w:t>2022</w:t>
      </w:r>
    </w:p>
    <w:p w14:paraId="0DCB7217" w14:textId="77777777" w:rsidR="00CB7285" w:rsidRDefault="00CB7285" w:rsidP="00CB7285">
      <w:pPr>
        <w:spacing w:after="0" w:line="100" w:lineRule="atLeast"/>
        <w:rPr>
          <w:rFonts w:ascii="Calibri Light" w:eastAsia="Times New Roman" w:hAnsi="Calibri Light" w:cs="Calibri Light"/>
          <w:sz w:val="24"/>
          <w:szCs w:val="24"/>
        </w:rPr>
      </w:pPr>
    </w:p>
    <w:p w14:paraId="0DCB7218" w14:textId="77777777" w:rsidR="00CB7285" w:rsidRDefault="00CB7285" w:rsidP="00CB7285">
      <w:pPr>
        <w:spacing w:after="0" w:line="100" w:lineRule="atLeast"/>
        <w:rPr>
          <w:rFonts w:ascii="Calibri Light" w:eastAsia="Times New Roman" w:hAnsi="Calibri Light" w:cs="Calibri Light"/>
          <w:sz w:val="24"/>
          <w:szCs w:val="24"/>
        </w:rPr>
      </w:pPr>
    </w:p>
    <w:p w14:paraId="4C05AC68" w14:textId="77777777" w:rsidR="000171A9" w:rsidRDefault="000171A9" w:rsidP="00CB7285">
      <w:pPr>
        <w:spacing w:after="0" w:line="100" w:lineRule="atLeast"/>
        <w:rPr>
          <w:rFonts w:ascii="Calibri Light" w:eastAsia="Times New Roman" w:hAnsi="Calibri Light" w:cs="Calibri Light"/>
          <w:sz w:val="24"/>
          <w:szCs w:val="24"/>
        </w:rPr>
      </w:pPr>
    </w:p>
    <w:p w14:paraId="10B3E39B" w14:textId="77777777" w:rsidR="000171A9" w:rsidRDefault="000171A9" w:rsidP="00CB7285">
      <w:pPr>
        <w:spacing w:after="0" w:line="100" w:lineRule="atLeast"/>
        <w:rPr>
          <w:rFonts w:ascii="Calibri Light" w:eastAsia="Times New Roman" w:hAnsi="Calibri Light" w:cs="Calibri Light"/>
          <w:sz w:val="24"/>
          <w:szCs w:val="24"/>
        </w:rPr>
      </w:pPr>
    </w:p>
    <w:p w14:paraId="0DCB7219" w14:textId="77777777" w:rsidR="00CB7285" w:rsidRDefault="00CB7285" w:rsidP="00CB7285">
      <w:pPr>
        <w:spacing w:after="0" w:line="100" w:lineRule="atLeast"/>
        <w:jc w:val="both"/>
        <w:rPr>
          <w:rFonts w:ascii="Calibri Light" w:eastAsia="Times New Roman" w:hAnsi="Calibri Light" w:cs="Calibri Light"/>
          <w:sz w:val="20"/>
          <w:szCs w:val="24"/>
        </w:rPr>
      </w:pPr>
      <w:r>
        <w:rPr>
          <w:rFonts w:ascii="Calibri Light" w:eastAsia="Times New Roman" w:hAnsi="Calibri Light" w:cs="Calibri Light"/>
          <w:sz w:val="20"/>
          <w:szCs w:val="24"/>
        </w:rPr>
        <w:t xml:space="preserve">………………………………………   </w:t>
      </w:r>
      <w:r>
        <w:rPr>
          <w:rFonts w:ascii="Calibri Light" w:eastAsia="Times New Roman" w:hAnsi="Calibri Light" w:cs="Calibri Light"/>
          <w:sz w:val="20"/>
          <w:szCs w:val="24"/>
        </w:rPr>
        <w:tab/>
      </w:r>
      <w:r>
        <w:rPr>
          <w:rFonts w:ascii="Calibri Light" w:eastAsia="Times New Roman" w:hAnsi="Calibri Light" w:cs="Calibri Light"/>
          <w:sz w:val="20"/>
          <w:szCs w:val="24"/>
        </w:rPr>
        <w:tab/>
        <w:t xml:space="preserve">                      </w:t>
      </w:r>
      <w:r>
        <w:rPr>
          <w:rFonts w:ascii="Calibri Light" w:eastAsia="Times New Roman" w:hAnsi="Calibri Light" w:cs="Calibri Light"/>
          <w:sz w:val="20"/>
          <w:szCs w:val="24"/>
        </w:rPr>
        <w:tab/>
      </w:r>
      <w:r w:rsidRPr="00E72765">
        <w:rPr>
          <w:rFonts w:ascii="Calibri Light" w:eastAsia="Times New Roman" w:hAnsi="Calibri Light" w:cs="Calibri Light"/>
          <w:sz w:val="20"/>
          <w:szCs w:val="24"/>
        </w:rPr>
        <w:t>………………………………………</w:t>
      </w:r>
      <w:r>
        <w:rPr>
          <w:rFonts w:ascii="Calibri Light" w:eastAsia="Times New Roman" w:hAnsi="Calibri Light" w:cs="Calibri Light"/>
          <w:sz w:val="20"/>
          <w:szCs w:val="24"/>
        </w:rPr>
        <w:tab/>
      </w:r>
      <w:r>
        <w:rPr>
          <w:rFonts w:ascii="Calibri Light" w:eastAsia="Times New Roman" w:hAnsi="Calibri Light" w:cs="Calibri Light"/>
          <w:sz w:val="20"/>
          <w:szCs w:val="24"/>
        </w:rPr>
        <w:tab/>
        <w:t xml:space="preserve">        </w:t>
      </w:r>
      <w:r>
        <w:rPr>
          <w:rFonts w:ascii="Calibri Light" w:eastAsia="Times New Roman" w:hAnsi="Calibri Light" w:cs="Calibri Light"/>
          <w:sz w:val="20"/>
          <w:szCs w:val="24"/>
        </w:rPr>
        <w:tab/>
      </w:r>
      <w:r>
        <w:rPr>
          <w:rFonts w:ascii="Calibri Light" w:eastAsia="Times New Roman" w:hAnsi="Calibri Light" w:cs="Calibri Light"/>
          <w:sz w:val="20"/>
          <w:szCs w:val="24"/>
        </w:rPr>
        <w:tab/>
      </w:r>
      <w:r>
        <w:rPr>
          <w:rFonts w:ascii="Calibri Light" w:eastAsia="Times New Roman" w:hAnsi="Calibri Light" w:cs="Calibri Light"/>
          <w:sz w:val="20"/>
          <w:szCs w:val="24"/>
        </w:rPr>
        <w:tab/>
      </w:r>
      <w:r>
        <w:rPr>
          <w:rFonts w:ascii="Calibri Light" w:eastAsia="Times New Roman" w:hAnsi="Calibri Light" w:cs="Calibri Light"/>
          <w:sz w:val="20"/>
          <w:szCs w:val="24"/>
        </w:rPr>
        <w:tab/>
      </w:r>
    </w:p>
    <w:p w14:paraId="0DCB721A" w14:textId="68D9E439" w:rsidR="00CB7285" w:rsidRPr="004A422E" w:rsidRDefault="00CB7285" w:rsidP="00CB7285">
      <w:pPr>
        <w:spacing w:after="100" w:line="100" w:lineRule="atLeast"/>
        <w:jc w:val="both"/>
        <w:rPr>
          <w:rFonts w:ascii="Calibri Light" w:eastAsia="Times New Roman" w:hAnsi="Calibri Light" w:cs="Calibri Light"/>
          <w:sz w:val="20"/>
          <w:szCs w:val="24"/>
        </w:rPr>
      </w:pPr>
      <w:r>
        <w:rPr>
          <w:rFonts w:ascii="Calibri Light" w:eastAsia="Times New Roman" w:hAnsi="Calibri Light" w:cs="Calibri Light"/>
          <w:sz w:val="24"/>
          <w:szCs w:val="24"/>
        </w:rPr>
        <w:t xml:space="preserve">za </w:t>
      </w:r>
      <w:r w:rsidR="00512944">
        <w:rPr>
          <w:rFonts w:ascii="Calibri Light" w:eastAsia="Times New Roman" w:hAnsi="Calibri Light" w:cs="Calibri Light"/>
          <w:sz w:val="24"/>
          <w:szCs w:val="24"/>
        </w:rPr>
        <w:t>příkazce</w:t>
      </w:r>
      <w:r>
        <w:rPr>
          <w:rFonts w:ascii="Calibri Light" w:eastAsia="Times New Roman" w:hAnsi="Calibri Light" w:cs="Calibri Light"/>
          <w:sz w:val="20"/>
          <w:szCs w:val="24"/>
        </w:rPr>
        <w:t>:</w:t>
      </w:r>
      <w:r w:rsidR="00512944">
        <w:rPr>
          <w:rFonts w:ascii="Calibri Light" w:eastAsia="Times New Roman" w:hAnsi="Calibri Light" w:cs="Calibri Light"/>
          <w:sz w:val="20"/>
          <w:szCs w:val="24"/>
        </w:rPr>
        <w:tab/>
      </w:r>
      <w:r w:rsidR="00512944">
        <w:rPr>
          <w:rFonts w:ascii="Calibri Light" w:eastAsia="Times New Roman" w:hAnsi="Calibri Light" w:cs="Calibri Light"/>
          <w:sz w:val="20"/>
          <w:szCs w:val="24"/>
        </w:rPr>
        <w:tab/>
      </w:r>
      <w:r w:rsidR="00512944">
        <w:rPr>
          <w:rFonts w:ascii="Calibri Light" w:eastAsia="Times New Roman" w:hAnsi="Calibri Light" w:cs="Calibri Light"/>
          <w:sz w:val="20"/>
          <w:szCs w:val="24"/>
        </w:rPr>
        <w:tab/>
      </w:r>
      <w:r w:rsidR="00512944">
        <w:rPr>
          <w:rFonts w:ascii="Calibri Light" w:eastAsia="Times New Roman" w:hAnsi="Calibri Light" w:cs="Calibri Light"/>
          <w:sz w:val="20"/>
          <w:szCs w:val="24"/>
        </w:rPr>
        <w:tab/>
      </w:r>
      <w:r w:rsidR="00512944">
        <w:rPr>
          <w:rFonts w:ascii="Calibri Light" w:eastAsia="Times New Roman" w:hAnsi="Calibri Light" w:cs="Calibri Light"/>
          <w:sz w:val="20"/>
          <w:szCs w:val="24"/>
        </w:rPr>
        <w:tab/>
      </w:r>
      <w:r w:rsidR="00512944">
        <w:rPr>
          <w:rFonts w:ascii="Calibri Light" w:eastAsia="Times New Roman" w:hAnsi="Calibri Light" w:cs="Calibri Light"/>
          <w:sz w:val="20"/>
          <w:szCs w:val="24"/>
        </w:rPr>
        <w:tab/>
      </w:r>
      <w:r>
        <w:rPr>
          <w:rFonts w:ascii="Calibri Light" w:eastAsia="Times New Roman" w:hAnsi="Calibri Light" w:cs="Calibri Light"/>
          <w:sz w:val="24"/>
          <w:szCs w:val="24"/>
        </w:rPr>
        <w:t xml:space="preserve">za </w:t>
      </w:r>
      <w:r w:rsidR="00512944">
        <w:rPr>
          <w:rFonts w:ascii="Calibri Light" w:eastAsia="Times New Roman" w:hAnsi="Calibri Light" w:cs="Calibri Light"/>
          <w:sz w:val="24"/>
          <w:szCs w:val="24"/>
        </w:rPr>
        <w:t>příkazníka</w:t>
      </w:r>
      <w:r>
        <w:rPr>
          <w:rFonts w:ascii="Calibri Light" w:eastAsia="Times New Roman" w:hAnsi="Calibri Light" w:cs="Calibri Light"/>
          <w:sz w:val="20"/>
          <w:szCs w:val="24"/>
        </w:rPr>
        <w:t>:</w:t>
      </w:r>
    </w:p>
    <w:p w14:paraId="0DCB721B" w14:textId="629E32C0" w:rsidR="006843D1" w:rsidRDefault="00CB7285" w:rsidP="006843D1">
      <w:pPr>
        <w:spacing w:after="0" w:line="100" w:lineRule="atLeast"/>
        <w:jc w:val="both"/>
        <w:rPr>
          <w:rFonts w:ascii="Garamond" w:eastAsia="Times New Roman" w:hAnsi="Garamond" w:cs="Calibri Light"/>
          <w:b/>
          <w:bCs/>
          <w:sz w:val="24"/>
          <w:szCs w:val="24"/>
        </w:rPr>
      </w:pPr>
      <w:r>
        <w:rPr>
          <w:rFonts w:ascii="Garamond" w:eastAsia="Times New Roman" w:hAnsi="Garamond" w:cs="Calibri Light"/>
          <w:b/>
          <w:bCs/>
          <w:sz w:val="24"/>
          <w:szCs w:val="24"/>
        </w:rPr>
        <w:t>Mgr. Renáta Zajíčková</w:t>
      </w:r>
      <w:r w:rsidR="00512944">
        <w:rPr>
          <w:rFonts w:ascii="Garamond" w:eastAsia="Times New Roman" w:hAnsi="Garamond" w:cs="Calibri Light"/>
          <w:b/>
          <w:bCs/>
          <w:sz w:val="24"/>
          <w:szCs w:val="24"/>
        </w:rPr>
        <w:tab/>
      </w:r>
      <w:r w:rsidR="00512944">
        <w:rPr>
          <w:rFonts w:ascii="Garamond" w:eastAsia="Times New Roman" w:hAnsi="Garamond" w:cs="Calibri Light"/>
          <w:b/>
          <w:bCs/>
          <w:sz w:val="24"/>
          <w:szCs w:val="24"/>
        </w:rPr>
        <w:tab/>
      </w:r>
      <w:r w:rsidR="00512944">
        <w:rPr>
          <w:rFonts w:ascii="Garamond" w:eastAsia="Times New Roman" w:hAnsi="Garamond" w:cs="Calibri Light"/>
          <w:b/>
          <w:bCs/>
          <w:sz w:val="24"/>
          <w:szCs w:val="24"/>
        </w:rPr>
        <w:tab/>
      </w:r>
      <w:r w:rsidR="00512944">
        <w:rPr>
          <w:rFonts w:ascii="Garamond" w:eastAsia="Times New Roman" w:hAnsi="Garamond" w:cs="Calibri Light"/>
          <w:b/>
          <w:bCs/>
          <w:sz w:val="24"/>
          <w:szCs w:val="24"/>
        </w:rPr>
        <w:tab/>
      </w:r>
      <w:r w:rsidR="00512944" w:rsidRPr="00006600">
        <w:rPr>
          <w:rFonts w:ascii="Calibri Light" w:eastAsia="Times New Roman" w:hAnsi="Calibri Light" w:cs="Calibri Light"/>
          <w:sz w:val="24"/>
          <w:szCs w:val="24"/>
          <w:highlight w:val="yellow"/>
        </w:rPr>
        <w:t>[DOPLNÍ ÚČASTNÍK]</w:t>
      </w:r>
      <w:r w:rsidR="006843D1">
        <w:rPr>
          <w:rFonts w:ascii="Garamond" w:eastAsia="Times New Roman" w:hAnsi="Garamond" w:cs="Calibri Light"/>
          <w:b/>
          <w:bCs/>
          <w:sz w:val="24"/>
          <w:szCs w:val="24"/>
        </w:rPr>
        <w:tab/>
      </w:r>
      <w:r w:rsidR="006843D1">
        <w:rPr>
          <w:rFonts w:ascii="Garamond" w:eastAsia="Times New Roman" w:hAnsi="Garamond" w:cs="Calibri Light"/>
          <w:b/>
          <w:bCs/>
          <w:sz w:val="24"/>
          <w:szCs w:val="24"/>
        </w:rPr>
        <w:tab/>
        <w:t xml:space="preserve">   </w:t>
      </w:r>
      <w:r w:rsidR="006843D1" w:rsidRPr="00AA65A0">
        <w:rPr>
          <w:rFonts w:ascii="Garamond" w:eastAsia="Times New Roman" w:hAnsi="Garamond" w:cs="Calibri Light"/>
          <w:b/>
          <w:sz w:val="20"/>
          <w:szCs w:val="24"/>
        </w:rPr>
        <w:t xml:space="preserve">  </w:t>
      </w:r>
    </w:p>
    <w:p w14:paraId="0DCB721C" w14:textId="501AEFF8" w:rsidR="0061074C" w:rsidRDefault="00CB7285" w:rsidP="00E35E35">
      <w:pPr>
        <w:spacing w:after="0" w:line="100" w:lineRule="atLeast"/>
        <w:jc w:val="both"/>
      </w:pPr>
      <w:r>
        <w:rPr>
          <w:rFonts w:ascii="Garamond" w:eastAsia="Times New Roman" w:hAnsi="Garamond" w:cs="Calibri Light"/>
          <w:b/>
          <w:bCs/>
          <w:sz w:val="24"/>
          <w:szCs w:val="24"/>
        </w:rPr>
        <w:t>starostka MČ Praha 5</w:t>
      </w:r>
      <w:r w:rsidR="00512944">
        <w:rPr>
          <w:rFonts w:ascii="Garamond" w:eastAsia="Times New Roman" w:hAnsi="Garamond" w:cs="Calibri Light"/>
          <w:b/>
          <w:bCs/>
          <w:sz w:val="24"/>
          <w:szCs w:val="24"/>
        </w:rPr>
        <w:tab/>
      </w:r>
      <w:r w:rsidR="00512944">
        <w:rPr>
          <w:rFonts w:ascii="Garamond" w:eastAsia="Times New Roman" w:hAnsi="Garamond" w:cs="Calibri Light"/>
          <w:b/>
          <w:bCs/>
          <w:sz w:val="24"/>
          <w:szCs w:val="24"/>
        </w:rPr>
        <w:tab/>
      </w:r>
      <w:r w:rsidR="00512944">
        <w:rPr>
          <w:rFonts w:ascii="Garamond" w:eastAsia="Times New Roman" w:hAnsi="Garamond" w:cs="Calibri Light"/>
          <w:b/>
          <w:bCs/>
          <w:sz w:val="24"/>
          <w:szCs w:val="24"/>
        </w:rPr>
        <w:tab/>
      </w:r>
      <w:r w:rsidR="00512944">
        <w:rPr>
          <w:rFonts w:ascii="Garamond" w:eastAsia="Times New Roman" w:hAnsi="Garamond" w:cs="Calibri Light"/>
          <w:b/>
          <w:bCs/>
          <w:sz w:val="24"/>
          <w:szCs w:val="24"/>
        </w:rPr>
        <w:tab/>
      </w:r>
      <w:r w:rsidR="00512944" w:rsidRPr="00006600">
        <w:rPr>
          <w:rFonts w:ascii="Calibri Light" w:eastAsia="Times New Roman" w:hAnsi="Calibri Light" w:cs="Calibri Light"/>
          <w:sz w:val="24"/>
          <w:szCs w:val="24"/>
          <w:highlight w:val="yellow"/>
        </w:rPr>
        <w:t>[DOPLNÍ ÚČASTNÍK]</w:t>
      </w:r>
      <w:r w:rsidR="00C6260B">
        <w:rPr>
          <w:rFonts w:ascii="Garamond" w:eastAsia="Times New Roman" w:hAnsi="Garamond" w:cs="Calibri Light"/>
          <w:b/>
          <w:bCs/>
          <w:sz w:val="24"/>
          <w:szCs w:val="24"/>
        </w:rPr>
        <w:tab/>
      </w:r>
      <w:r w:rsidR="00C6260B">
        <w:rPr>
          <w:rFonts w:ascii="Garamond" w:eastAsia="Times New Roman" w:hAnsi="Garamond" w:cs="Calibri Light"/>
          <w:b/>
          <w:bCs/>
          <w:sz w:val="24"/>
          <w:szCs w:val="24"/>
        </w:rPr>
        <w:tab/>
      </w:r>
      <w:r w:rsidR="00C6260B">
        <w:rPr>
          <w:rFonts w:ascii="Garamond" w:eastAsia="Times New Roman" w:hAnsi="Garamond" w:cs="Calibri Light"/>
          <w:b/>
          <w:bCs/>
          <w:sz w:val="24"/>
          <w:szCs w:val="24"/>
        </w:rPr>
        <w:tab/>
      </w:r>
      <w:r w:rsidR="00C6260B">
        <w:rPr>
          <w:rFonts w:ascii="Garamond" w:eastAsia="Times New Roman" w:hAnsi="Garamond" w:cs="Calibri Light"/>
          <w:b/>
          <w:bCs/>
          <w:sz w:val="24"/>
          <w:szCs w:val="24"/>
        </w:rPr>
        <w:tab/>
        <w:t xml:space="preserve"> </w:t>
      </w:r>
    </w:p>
    <w:sectPr w:rsidR="0061074C">
      <w:headerReference w:type="default" r:id="rId9"/>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05206" w16cex:dateUtc="2022-07-18T19:41:00Z"/>
  <w16cex:commentExtensible w16cex:durableId="2680523A" w16cex:dateUtc="2022-07-18T19:42:00Z"/>
  <w16cex:commentExtensible w16cex:durableId="268143E0" w16cex:dateUtc="2022-07-19T12:53:00Z"/>
  <w16cex:commentExtensible w16cex:durableId="26814496" w16cex:dateUtc="2022-07-19T12:56:00Z"/>
  <w16cex:commentExtensible w16cex:durableId="26814832" w16cex:dateUtc="2022-07-19T13:07:00Z"/>
  <w16cex:commentExtensible w16cex:durableId="26804FF5" w16cex:dateUtc="2022-07-18T19:32:00Z"/>
  <w16cex:commentExtensible w16cex:durableId="26814722" w16cex:dateUtc="2022-07-19T13:07:00Z"/>
  <w16cex:commentExtensible w16cex:durableId="26805020" w16cex:dateUtc="2022-07-18T19:3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809FCA" w14:textId="77777777" w:rsidR="00211D3C" w:rsidRDefault="00211D3C" w:rsidP="00CB7285">
      <w:pPr>
        <w:spacing w:after="0" w:line="240" w:lineRule="auto"/>
      </w:pPr>
      <w:r>
        <w:separator/>
      </w:r>
    </w:p>
  </w:endnote>
  <w:endnote w:type="continuationSeparator" w:id="0">
    <w:p w14:paraId="1D8B216E" w14:textId="77777777" w:rsidR="00211D3C" w:rsidRDefault="00211D3C" w:rsidP="00CB7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EE"/>
    <w:family w:val="swiss"/>
    <w:pitch w:val="variable"/>
    <w:sig w:usb0="A00002EF" w:usb1="4000A44B" w:usb2="00000000" w:usb3="00000000" w:csb0="0000019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988BED" w14:textId="77777777" w:rsidR="00211D3C" w:rsidRDefault="00211D3C" w:rsidP="00CB7285">
      <w:pPr>
        <w:spacing w:after="0" w:line="240" w:lineRule="auto"/>
      </w:pPr>
      <w:r>
        <w:separator/>
      </w:r>
    </w:p>
  </w:footnote>
  <w:footnote w:type="continuationSeparator" w:id="0">
    <w:p w14:paraId="11CED404" w14:textId="77777777" w:rsidR="00211D3C" w:rsidRDefault="00211D3C" w:rsidP="00CB72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B7221" w14:textId="77777777" w:rsidR="00CB7285" w:rsidRDefault="00CB7285" w:rsidP="00CB7285">
    <w:pPr>
      <w:pStyle w:val="Zhlav"/>
      <w:jc w:val="center"/>
    </w:pPr>
    <w:r>
      <w:rPr>
        <w:noProof/>
        <w:lang w:eastAsia="cs-CZ"/>
      </w:rPr>
      <w:drawing>
        <wp:inline distT="0" distB="0" distL="0" distR="0" wp14:anchorId="0DCB7222" wp14:editId="0DCB7223">
          <wp:extent cx="1333500" cy="56197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561975"/>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D19A78DC"/>
    <w:name w:val="WW8Num1"/>
    <w:lvl w:ilvl="0">
      <w:start w:val="1"/>
      <w:numFmt w:val="decimal"/>
      <w:lvlText w:val="%1."/>
      <w:lvlJc w:val="left"/>
      <w:pPr>
        <w:tabs>
          <w:tab w:val="num" w:pos="720"/>
        </w:tabs>
        <w:ind w:left="720" w:hanging="720"/>
      </w:pPr>
      <w:rPr>
        <w:rFonts w:ascii="Calibri" w:hAnsi="Calibri" w:cs="Calibri" w:hint="default"/>
      </w:rPr>
    </w:lvl>
    <w:lvl w:ilvl="1">
      <w:start w:val="3"/>
      <w:numFmt w:val="decimal"/>
      <w:lvlText w:val="%1.%2."/>
      <w:lvlJc w:val="left"/>
      <w:pPr>
        <w:tabs>
          <w:tab w:val="num" w:pos="1146"/>
        </w:tabs>
        <w:ind w:left="1146" w:hanging="720"/>
      </w:pPr>
      <w:rPr>
        <w:b/>
      </w:rPr>
    </w:lvl>
    <w:lvl w:ilvl="2">
      <w:start w:val="1"/>
      <w:numFmt w:val="decimal"/>
      <w:lvlText w:val="%1.%2.%3."/>
      <w:lvlJc w:val="left"/>
      <w:pPr>
        <w:tabs>
          <w:tab w:val="num" w:pos="2130"/>
        </w:tabs>
        <w:ind w:left="2130" w:hanging="720"/>
      </w:pPr>
      <w:rPr>
        <w:b/>
      </w:rPr>
    </w:lvl>
    <w:lvl w:ilvl="3">
      <w:start w:val="1"/>
      <w:numFmt w:val="decimal"/>
      <w:lvlText w:val="%1.%2.%3.%4."/>
      <w:lvlJc w:val="left"/>
      <w:pPr>
        <w:tabs>
          <w:tab w:val="num" w:pos="2835"/>
        </w:tabs>
        <w:ind w:left="2835" w:hanging="720"/>
      </w:pPr>
    </w:lvl>
    <w:lvl w:ilvl="4">
      <w:start w:val="1"/>
      <w:numFmt w:val="decimal"/>
      <w:lvlText w:val="%1.%2.%3.%4.%5."/>
      <w:lvlJc w:val="left"/>
      <w:pPr>
        <w:tabs>
          <w:tab w:val="num" w:pos="3900"/>
        </w:tabs>
        <w:ind w:left="3900" w:hanging="1080"/>
      </w:pPr>
    </w:lvl>
    <w:lvl w:ilvl="5">
      <w:start w:val="1"/>
      <w:numFmt w:val="decimal"/>
      <w:lvlText w:val="%1.%2.%3.%4.%5.%6."/>
      <w:lvlJc w:val="left"/>
      <w:pPr>
        <w:tabs>
          <w:tab w:val="num" w:pos="4605"/>
        </w:tabs>
        <w:ind w:left="4605" w:hanging="1080"/>
      </w:pPr>
    </w:lvl>
    <w:lvl w:ilvl="6">
      <w:start w:val="1"/>
      <w:numFmt w:val="decimal"/>
      <w:lvlText w:val="%1.%2.%3.%4.%5.%6.%7."/>
      <w:lvlJc w:val="left"/>
      <w:pPr>
        <w:tabs>
          <w:tab w:val="num" w:pos="5670"/>
        </w:tabs>
        <w:ind w:left="5670" w:hanging="1440"/>
      </w:pPr>
    </w:lvl>
    <w:lvl w:ilvl="7">
      <w:start w:val="1"/>
      <w:numFmt w:val="decimal"/>
      <w:lvlText w:val="%1.%2.%3.%4.%5.%6.%7.%8."/>
      <w:lvlJc w:val="left"/>
      <w:pPr>
        <w:tabs>
          <w:tab w:val="num" w:pos="6375"/>
        </w:tabs>
        <w:ind w:left="6375" w:hanging="1440"/>
      </w:pPr>
    </w:lvl>
    <w:lvl w:ilvl="8">
      <w:start w:val="1"/>
      <w:numFmt w:val="decimal"/>
      <w:lvlText w:val="%1.%2.%3.%4.%5.%6.%7.%8.%9."/>
      <w:lvlJc w:val="left"/>
      <w:pPr>
        <w:tabs>
          <w:tab w:val="num" w:pos="7440"/>
        </w:tabs>
        <w:ind w:left="7440" w:hanging="1800"/>
      </w:pPr>
    </w:lvl>
  </w:abstractNum>
  <w:abstractNum w:abstractNumId="1" w15:restartNumberingAfterBreak="0">
    <w:nsid w:val="00000002"/>
    <w:multiLevelType w:val="multilevel"/>
    <w:tmpl w:val="00000002"/>
    <w:name w:val="WW8Num2"/>
    <w:lvl w:ilvl="0">
      <w:start w:val="2"/>
      <w:numFmt w:val="decimal"/>
      <w:lvlText w:val="%1."/>
      <w:lvlJc w:val="left"/>
      <w:pPr>
        <w:tabs>
          <w:tab w:val="num" w:pos="690"/>
        </w:tabs>
        <w:ind w:left="690" w:hanging="690"/>
      </w:pPr>
    </w:lvl>
    <w:lvl w:ilvl="1">
      <w:start w:val="1"/>
      <w:numFmt w:val="decimal"/>
      <w:lvlText w:val="%1.%2."/>
      <w:lvlJc w:val="left"/>
      <w:pPr>
        <w:tabs>
          <w:tab w:val="num" w:pos="1004"/>
        </w:tabs>
        <w:ind w:left="1004" w:hanging="720"/>
      </w:pPr>
      <w:rPr>
        <w:b/>
      </w:rPr>
    </w:lvl>
    <w:lvl w:ilvl="2">
      <w:start w:val="1"/>
      <w:numFmt w:val="decimal"/>
      <w:lvlText w:val="%1.%2.%3."/>
      <w:lvlJc w:val="left"/>
      <w:pPr>
        <w:tabs>
          <w:tab w:val="num" w:pos="2190"/>
        </w:tabs>
        <w:ind w:left="2190" w:hanging="720"/>
      </w:pPr>
    </w:lvl>
    <w:lvl w:ilvl="3">
      <w:start w:val="1"/>
      <w:numFmt w:val="decimal"/>
      <w:lvlText w:val="%1.%2.%3.%4."/>
      <w:lvlJc w:val="left"/>
      <w:pPr>
        <w:tabs>
          <w:tab w:val="num" w:pos="3285"/>
        </w:tabs>
        <w:ind w:left="3285" w:hanging="1080"/>
      </w:pPr>
    </w:lvl>
    <w:lvl w:ilvl="4">
      <w:start w:val="1"/>
      <w:numFmt w:val="decimal"/>
      <w:lvlText w:val="%1.%2.%3.%4.%5."/>
      <w:lvlJc w:val="left"/>
      <w:pPr>
        <w:tabs>
          <w:tab w:val="num" w:pos="4020"/>
        </w:tabs>
        <w:ind w:left="4020" w:hanging="1080"/>
      </w:pPr>
    </w:lvl>
    <w:lvl w:ilvl="5">
      <w:start w:val="1"/>
      <w:numFmt w:val="decimal"/>
      <w:lvlText w:val="%1.%2.%3.%4.%5.%6."/>
      <w:lvlJc w:val="left"/>
      <w:pPr>
        <w:tabs>
          <w:tab w:val="num" w:pos="5115"/>
        </w:tabs>
        <w:ind w:left="5115" w:hanging="1440"/>
      </w:pPr>
    </w:lvl>
    <w:lvl w:ilvl="6">
      <w:start w:val="1"/>
      <w:numFmt w:val="decimal"/>
      <w:lvlText w:val="%1.%2.%3.%4.%5.%6.%7."/>
      <w:lvlJc w:val="left"/>
      <w:pPr>
        <w:tabs>
          <w:tab w:val="num" w:pos="5850"/>
        </w:tabs>
        <w:ind w:left="5850" w:hanging="1440"/>
      </w:pPr>
    </w:lvl>
    <w:lvl w:ilvl="7">
      <w:start w:val="1"/>
      <w:numFmt w:val="decimal"/>
      <w:lvlText w:val="%1.%2.%3.%4.%5.%6.%7.%8."/>
      <w:lvlJc w:val="left"/>
      <w:pPr>
        <w:tabs>
          <w:tab w:val="num" w:pos="6945"/>
        </w:tabs>
        <w:ind w:left="6945" w:hanging="1800"/>
      </w:pPr>
    </w:lvl>
    <w:lvl w:ilvl="8">
      <w:start w:val="1"/>
      <w:numFmt w:val="decimal"/>
      <w:lvlText w:val="%1.%2.%3.%4.%5.%6.%7.%8.%9."/>
      <w:lvlJc w:val="left"/>
      <w:pPr>
        <w:tabs>
          <w:tab w:val="num" w:pos="7680"/>
        </w:tabs>
        <w:ind w:left="7680" w:hanging="1800"/>
      </w:p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1429" w:hanging="360"/>
      </w:pPr>
      <w:rPr>
        <w:rFonts w:ascii="Symbol" w:hAnsi="Symbol" w:cs="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 w15:restartNumberingAfterBreak="0">
    <w:nsid w:val="00000004"/>
    <w:multiLevelType w:val="multilevel"/>
    <w:tmpl w:val="E19CADCE"/>
    <w:name w:val="WW8Num4"/>
    <w:lvl w:ilvl="0">
      <w:start w:val="3"/>
      <w:numFmt w:val="decimal"/>
      <w:lvlText w:val="%1."/>
      <w:lvlJc w:val="left"/>
      <w:pPr>
        <w:tabs>
          <w:tab w:val="num" w:pos="705"/>
        </w:tabs>
        <w:ind w:left="705" w:hanging="705"/>
      </w:pPr>
      <w:rPr>
        <w:b/>
        <w:sz w:val="24"/>
        <w:szCs w:val="24"/>
      </w:rPr>
    </w:lvl>
    <w:lvl w:ilvl="1">
      <w:start w:val="1"/>
      <w:numFmt w:val="decimal"/>
      <w:lvlText w:val="%1.%2."/>
      <w:lvlJc w:val="left"/>
      <w:pPr>
        <w:tabs>
          <w:tab w:val="num" w:pos="862"/>
        </w:tabs>
        <w:ind w:left="862" w:hanging="720"/>
      </w:pPr>
      <w:rPr>
        <w:b/>
      </w:rPr>
    </w:lvl>
    <w:lvl w:ilvl="2">
      <w:start w:val="1"/>
      <w:numFmt w:val="decimal"/>
      <w:lvlText w:val="%1.%2.%3."/>
      <w:lvlJc w:val="left"/>
      <w:pPr>
        <w:tabs>
          <w:tab w:val="num" w:pos="2138"/>
        </w:tabs>
        <w:ind w:left="2138" w:hanging="720"/>
      </w:pPr>
    </w:lvl>
    <w:lvl w:ilvl="3">
      <w:start w:val="1"/>
      <w:numFmt w:val="decimal"/>
      <w:lvlText w:val="%1.%2.%3.%4."/>
      <w:lvlJc w:val="left"/>
      <w:pPr>
        <w:tabs>
          <w:tab w:val="num" w:pos="3207"/>
        </w:tabs>
        <w:ind w:left="3207" w:hanging="1080"/>
      </w:pPr>
    </w:lvl>
    <w:lvl w:ilvl="4">
      <w:start w:val="1"/>
      <w:numFmt w:val="decimal"/>
      <w:lvlText w:val="%1.%2.%3.%4.%5."/>
      <w:lvlJc w:val="left"/>
      <w:pPr>
        <w:tabs>
          <w:tab w:val="num" w:pos="3916"/>
        </w:tabs>
        <w:ind w:left="3916" w:hanging="1080"/>
      </w:pPr>
    </w:lvl>
    <w:lvl w:ilvl="5">
      <w:start w:val="1"/>
      <w:numFmt w:val="decimal"/>
      <w:lvlText w:val="%1.%2.%3.%4.%5.%6."/>
      <w:lvlJc w:val="left"/>
      <w:pPr>
        <w:tabs>
          <w:tab w:val="num" w:pos="4985"/>
        </w:tabs>
        <w:ind w:left="4985" w:hanging="144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763"/>
        </w:tabs>
        <w:ind w:left="6763" w:hanging="1800"/>
      </w:pPr>
    </w:lvl>
    <w:lvl w:ilvl="8">
      <w:start w:val="1"/>
      <w:numFmt w:val="decimal"/>
      <w:lvlText w:val="%1.%2.%3.%4.%5.%6.%7.%8.%9."/>
      <w:lvlJc w:val="left"/>
      <w:pPr>
        <w:tabs>
          <w:tab w:val="num" w:pos="7472"/>
        </w:tabs>
        <w:ind w:left="7472" w:hanging="180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1429" w:hanging="360"/>
      </w:pPr>
      <w:rPr>
        <w:rFonts w:eastAsia="Times New Roman" w:cs="Times New Roman"/>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5" w15:restartNumberingAfterBreak="0">
    <w:nsid w:val="00000006"/>
    <w:multiLevelType w:val="multilevel"/>
    <w:tmpl w:val="00000006"/>
    <w:lvl w:ilvl="0">
      <w:start w:val="5"/>
      <w:numFmt w:val="decimal"/>
      <w:lvlText w:val="%1."/>
      <w:lvlJc w:val="left"/>
      <w:pPr>
        <w:tabs>
          <w:tab w:val="num" w:pos="600"/>
        </w:tabs>
        <w:ind w:left="600" w:hanging="600"/>
      </w:pPr>
    </w:lvl>
    <w:lvl w:ilvl="1">
      <w:start w:val="1"/>
      <w:numFmt w:val="decimal"/>
      <w:lvlText w:val="%1.%2."/>
      <w:lvlJc w:val="left"/>
      <w:pPr>
        <w:tabs>
          <w:tab w:val="num" w:pos="720"/>
        </w:tabs>
        <w:ind w:left="720" w:hanging="720"/>
      </w:pPr>
      <w:rPr>
        <w:b/>
      </w:rPr>
    </w:lvl>
    <w:lvl w:ilvl="2">
      <w:start w:val="1"/>
      <w:numFmt w:val="decimal"/>
      <w:lvlText w:val="%1.%2.%3."/>
      <w:lvlJc w:val="left"/>
      <w:pPr>
        <w:tabs>
          <w:tab w:val="num" w:pos="1713"/>
        </w:tabs>
        <w:ind w:left="1713" w:hanging="720"/>
      </w:pPr>
      <w:rPr>
        <w:b/>
      </w:rPr>
    </w:lvl>
    <w:lvl w:ilvl="3">
      <w:start w:val="1"/>
      <w:numFmt w:val="decimal"/>
      <w:lvlText w:val="%1.%2.%3.%4."/>
      <w:lvlJc w:val="left"/>
      <w:pPr>
        <w:tabs>
          <w:tab w:val="num" w:pos="3207"/>
        </w:tabs>
        <w:ind w:left="3207" w:hanging="1080"/>
      </w:pPr>
    </w:lvl>
    <w:lvl w:ilvl="4">
      <w:start w:val="1"/>
      <w:numFmt w:val="decimal"/>
      <w:lvlText w:val="%1.%2.%3.%4.%5."/>
      <w:lvlJc w:val="left"/>
      <w:pPr>
        <w:tabs>
          <w:tab w:val="num" w:pos="3916"/>
        </w:tabs>
        <w:ind w:left="3916" w:hanging="1080"/>
      </w:pPr>
    </w:lvl>
    <w:lvl w:ilvl="5">
      <w:start w:val="1"/>
      <w:numFmt w:val="decimal"/>
      <w:lvlText w:val="%1.%2.%3.%4.%5.%6."/>
      <w:lvlJc w:val="left"/>
      <w:pPr>
        <w:tabs>
          <w:tab w:val="num" w:pos="4985"/>
        </w:tabs>
        <w:ind w:left="4985" w:hanging="144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763"/>
        </w:tabs>
        <w:ind w:left="6763" w:hanging="1800"/>
      </w:pPr>
    </w:lvl>
    <w:lvl w:ilvl="8">
      <w:start w:val="1"/>
      <w:numFmt w:val="decimal"/>
      <w:lvlText w:val="%1.%2.%3.%4.%5.%6.%7.%8.%9."/>
      <w:lvlJc w:val="left"/>
      <w:pPr>
        <w:tabs>
          <w:tab w:val="num" w:pos="7472"/>
        </w:tabs>
        <w:ind w:left="7472" w:hanging="1800"/>
      </w:pPr>
    </w:lvl>
  </w:abstractNum>
  <w:abstractNum w:abstractNumId="6" w15:restartNumberingAfterBreak="0">
    <w:nsid w:val="00000007"/>
    <w:multiLevelType w:val="multilevel"/>
    <w:tmpl w:val="4E50D80A"/>
    <w:name w:val="WW8Num7"/>
    <w:lvl w:ilvl="0">
      <w:start w:val="6"/>
      <w:numFmt w:val="decimal"/>
      <w:lvlText w:val="%1."/>
      <w:lvlJc w:val="left"/>
      <w:pPr>
        <w:tabs>
          <w:tab w:val="num" w:pos="360"/>
        </w:tabs>
        <w:ind w:left="360" w:hanging="360"/>
      </w:pPr>
      <w:rPr>
        <w:b/>
      </w:rPr>
    </w:lvl>
    <w:lvl w:ilvl="1">
      <w:start w:val="1"/>
      <w:numFmt w:val="decimal"/>
      <w:lvlText w:val="%1.%2."/>
      <w:lvlJc w:val="left"/>
      <w:pPr>
        <w:tabs>
          <w:tab w:val="num" w:pos="362"/>
        </w:tabs>
        <w:ind w:left="362" w:hanging="360"/>
      </w:pPr>
      <w:rPr>
        <w:b/>
      </w:rPr>
    </w:lvl>
    <w:lvl w:ilvl="2">
      <w:start w:val="1"/>
      <w:numFmt w:val="decimal"/>
      <w:lvlText w:val="%1.%2.%3."/>
      <w:lvlJc w:val="left"/>
      <w:pPr>
        <w:tabs>
          <w:tab w:val="num" w:pos="724"/>
        </w:tabs>
        <w:ind w:left="724" w:hanging="720"/>
      </w:pPr>
      <w:rPr>
        <w:b/>
      </w:rPr>
    </w:lvl>
    <w:lvl w:ilvl="3">
      <w:start w:val="1"/>
      <w:numFmt w:val="decimal"/>
      <w:lvlText w:val="%1.%2.%3.%4."/>
      <w:lvlJc w:val="left"/>
      <w:pPr>
        <w:tabs>
          <w:tab w:val="num" w:pos="726"/>
        </w:tabs>
        <w:ind w:left="726" w:hanging="720"/>
      </w:pPr>
    </w:lvl>
    <w:lvl w:ilvl="4">
      <w:start w:val="1"/>
      <w:numFmt w:val="decimal"/>
      <w:lvlText w:val="%1.%2.%3.%4.%5."/>
      <w:lvlJc w:val="left"/>
      <w:pPr>
        <w:tabs>
          <w:tab w:val="num" w:pos="1088"/>
        </w:tabs>
        <w:ind w:left="1088" w:hanging="1080"/>
      </w:pPr>
    </w:lvl>
    <w:lvl w:ilvl="5">
      <w:start w:val="1"/>
      <w:numFmt w:val="decimal"/>
      <w:lvlText w:val="%1.%2.%3.%4.%5.%6."/>
      <w:lvlJc w:val="left"/>
      <w:pPr>
        <w:tabs>
          <w:tab w:val="num" w:pos="1090"/>
        </w:tabs>
        <w:ind w:left="1090" w:hanging="1080"/>
      </w:pPr>
    </w:lvl>
    <w:lvl w:ilvl="6">
      <w:start w:val="1"/>
      <w:numFmt w:val="decimal"/>
      <w:lvlText w:val="%1.%2.%3.%4.%5.%6.%7."/>
      <w:lvlJc w:val="left"/>
      <w:pPr>
        <w:tabs>
          <w:tab w:val="num" w:pos="1452"/>
        </w:tabs>
        <w:ind w:left="1452" w:hanging="1440"/>
      </w:pPr>
    </w:lvl>
    <w:lvl w:ilvl="7">
      <w:start w:val="1"/>
      <w:numFmt w:val="decimal"/>
      <w:lvlText w:val="%1.%2.%3.%4.%5.%6.%7.%8."/>
      <w:lvlJc w:val="left"/>
      <w:pPr>
        <w:tabs>
          <w:tab w:val="num" w:pos="1454"/>
        </w:tabs>
        <w:ind w:left="1454" w:hanging="1440"/>
      </w:pPr>
    </w:lvl>
    <w:lvl w:ilvl="8">
      <w:start w:val="1"/>
      <w:numFmt w:val="decimal"/>
      <w:lvlText w:val="%1.%2.%3.%4.%5.%6.%7.%8.%9."/>
      <w:lvlJc w:val="left"/>
      <w:pPr>
        <w:tabs>
          <w:tab w:val="num" w:pos="1816"/>
        </w:tabs>
        <w:ind w:left="1816" w:hanging="1800"/>
      </w:pPr>
    </w:lvl>
  </w:abstractNum>
  <w:abstractNum w:abstractNumId="7" w15:restartNumberingAfterBreak="0">
    <w:nsid w:val="00000009"/>
    <w:multiLevelType w:val="multilevel"/>
    <w:tmpl w:val="DB2A6152"/>
    <w:name w:val="WW8Num9"/>
    <w:lvl w:ilvl="0">
      <w:start w:val="7"/>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0B"/>
    <w:multiLevelType w:val="multilevel"/>
    <w:tmpl w:val="09DEC64E"/>
    <w:name w:val="WW8Num11"/>
    <w:lvl w:ilvl="0">
      <w:start w:val="1"/>
      <w:numFmt w:val="bullet"/>
      <w:lvlText w:val=""/>
      <w:lvlJc w:val="left"/>
      <w:pPr>
        <w:tabs>
          <w:tab w:val="num" w:pos="0"/>
        </w:tabs>
        <w:ind w:left="0" w:firstLine="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C"/>
    <w:multiLevelType w:val="multilevel"/>
    <w:tmpl w:val="CD52636E"/>
    <w:name w:val="WW8Num12"/>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720"/>
      </w:pPr>
      <w:rPr>
        <w:b/>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10" w15:restartNumberingAfterBreak="0">
    <w:nsid w:val="0000000D"/>
    <w:multiLevelType w:val="multilevel"/>
    <w:tmpl w:val="B5424874"/>
    <w:lvl w:ilvl="0">
      <w:start w:val="8"/>
      <w:numFmt w:val="decimal"/>
      <w:lvlText w:val="%1."/>
      <w:lvlJc w:val="left"/>
      <w:pPr>
        <w:tabs>
          <w:tab w:val="num" w:pos="0"/>
        </w:tabs>
        <w:ind w:left="540" w:hanging="540"/>
      </w:pPr>
      <w:rPr>
        <w:b/>
      </w:rPr>
    </w:lvl>
    <w:lvl w:ilvl="1">
      <w:start w:val="1"/>
      <w:numFmt w:val="decimal"/>
      <w:lvlText w:val="%1.%2."/>
      <w:lvlJc w:val="left"/>
      <w:pPr>
        <w:tabs>
          <w:tab w:val="num" w:pos="0"/>
        </w:tabs>
        <w:ind w:left="1074" w:hanging="720"/>
      </w:pPr>
      <w:rPr>
        <w:b/>
      </w:rPr>
    </w:lvl>
    <w:lvl w:ilvl="2">
      <w:start w:val="2"/>
      <w:numFmt w:val="decimal"/>
      <w:lvlText w:val="%1.%2.%3."/>
      <w:lvlJc w:val="left"/>
      <w:pPr>
        <w:tabs>
          <w:tab w:val="num" w:pos="0"/>
        </w:tabs>
        <w:ind w:left="1428" w:hanging="720"/>
      </w:pPr>
      <w:rPr>
        <w:b/>
      </w:rPr>
    </w:lvl>
    <w:lvl w:ilvl="3">
      <w:start w:val="1"/>
      <w:numFmt w:val="decimal"/>
      <w:lvlText w:val="%1.%2.%3.%4."/>
      <w:lvlJc w:val="left"/>
      <w:pPr>
        <w:tabs>
          <w:tab w:val="num" w:pos="0"/>
        </w:tabs>
        <w:ind w:left="2142" w:hanging="1080"/>
      </w:pPr>
      <w:rPr>
        <w:b w:val="0"/>
      </w:rPr>
    </w:lvl>
    <w:lvl w:ilvl="4">
      <w:start w:val="1"/>
      <w:numFmt w:val="decimal"/>
      <w:lvlText w:val="%1.%2.%3.%4.%5."/>
      <w:lvlJc w:val="left"/>
      <w:pPr>
        <w:tabs>
          <w:tab w:val="num" w:pos="0"/>
        </w:tabs>
        <w:ind w:left="2856" w:hanging="1440"/>
      </w:pPr>
      <w:rPr>
        <w:b w:val="0"/>
      </w:rPr>
    </w:lvl>
    <w:lvl w:ilvl="5">
      <w:start w:val="1"/>
      <w:numFmt w:val="decimal"/>
      <w:lvlText w:val="%1.%2.%3.%4.%5.%6."/>
      <w:lvlJc w:val="left"/>
      <w:pPr>
        <w:tabs>
          <w:tab w:val="num" w:pos="0"/>
        </w:tabs>
        <w:ind w:left="3210" w:hanging="1440"/>
      </w:pPr>
      <w:rPr>
        <w:b w:val="0"/>
      </w:rPr>
    </w:lvl>
    <w:lvl w:ilvl="6">
      <w:start w:val="1"/>
      <w:numFmt w:val="decimal"/>
      <w:lvlText w:val="%1.%2.%3.%4.%5.%6.%7."/>
      <w:lvlJc w:val="left"/>
      <w:pPr>
        <w:tabs>
          <w:tab w:val="num" w:pos="0"/>
        </w:tabs>
        <w:ind w:left="3924" w:hanging="1800"/>
      </w:pPr>
      <w:rPr>
        <w:b w:val="0"/>
      </w:rPr>
    </w:lvl>
    <w:lvl w:ilvl="7">
      <w:start w:val="1"/>
      <w:numFmt w:val="decimal"/>
      <w:lvlText w:val="%1.%2.%3.%4.%5.%6.%7.%8."/>
      <w:lvlJc w:val="left"/>
      <w:pPr>
        <w:tabs>
          <w:tab w:val="num" w:pos="0"/>
        </w:tabs>
        <w:ind w:left="4278" w:hanging="1800"/>
      </w:pPr>
      <w:rPr>
        <w:b w:val="0"/>
      </w:rPr>
    </w:lvl>
    <w:lvl w:ilvl="8">
      <w:start w:val="1"/>
      <w:numFmt w:val="decimal"/>
      <w:lvlText w:val="%1.%2.%3.%4.%5.%6.%7.%8.%9."/>
      <w:lvlJc w:val="left"/>
      <w:pPr>
        <w:tabs>
          <w:tab w:val="num" w:pos="0"/>
        </w:tabs>
        <w:ind w:left="4992" w:hanging="2160"/>
      </w:pPr>
      <w:rPr>
        <w:b w:val="0"/>
      </w:rPr>
    </w:lvl>
  </w:abstractNum>
  <w:abstractNum w:abstractNumId="11" w15:restartNumberingAfterBreak="0">
    <w:nsid w:val="0000000E"/>
    <w:multiLevelType w:val="multilevel"/>
    <w:tmpl w:val="B26ED4E6"/>
    <w:name w:val="WW8Num14"/>
    <w:lvl w:ilvl="0">
      <w:start w:val="9"/>
      <w:numFmt w:val="decimal"/>
      <w:lvlText w:val="%1."/>
      <w:lvlJc w:val="left"/>
      <w:pPr>
        <w:tabs>
          <w:tab w:val="num" w:pos="0"/>
        </w:tabs>
        <w:ind w:left="660" w:hanging="660"/>
      </w:pPr>
    </w:lvl>
    <w:lvl w:ilvl="1">
      <w:start w:val="4"/>
      <w:numFmt w:val="decimal"/>
      <w:lvlText w:val="%1.%2."/>
      <w:lvlJc w:val="left"/>
      <w:pPr>
        <w:tabs>
          <w:tab w:val="num" w:pos="568"/>
        </w:tabs>
        <w:ind w:left="1430" w:hanging="720"/>
      </w:pPr>
      <w:rPr>
        <w:b/>
      </w:rPr>
    </w:lvl>
    <w:lvl w:ilvl="2">
      <w:start w:val="1"/>
      <w:numFmt w:val="decimal"/>
      <w:lvlText w:val="%1.%2.%3."/>
      <w:lvlJc w:val="left"/>
      <w:pPr>
        <w:tabs>
          <w:tab w:val="num" w:pos="0"/>
        </w:tabs>
        <w:ind w:left="1997" w:hanging="720"/>
      </w:pPr>
      <w:rPr>
        <w:b/>
      </w:rPr>
    </w:lvl>
    <w:lvl w:ilvl="3">
      <w:start w:val="1"/>
      <w:numFmt w:val="decimal"/>
      <w:lvlText w:val="%1.%2.%3.%4."/>
      <w:lvlJc w:val="left"/>
      <w:pPr>
        <w:tabs>
          <w:tab w:val="num" w:pos="0"/>
        </w:tabs>
        <w:ind w:left="2781" w:hanging="108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4275" w:hanging="1440"/>
      </w:pPr>
    </w:lvl>
    <w:lvl w:ilvl="6">
      <w:start w:val="1"/>
      <w:numFmt w:val="decimal"/>
      <w:lvlText w:val="%1.%2.%3.%4.%5.%6.%7."/>
      <w:lvlJc w:val="left"/>
      <w:pPr>
        <w:tabs>
          <w:tab w:val="num" w:pos="0"/>
        </w:tabs>
        <w:ind w:left="5202" w:hanging="1800"/>
      </w:pPr>
    </w:lvl>
    <w:lvl w:ilvl="7">
      <w:start w:val="1"/>
      <w:numFmt w:val="decimal"/>
      <w:lvlText w:val="%1.%2.%3.%4.%5.%6.%7.%8."/>
      <w:lvlJc w:val="left"/>
      <w:pPr>
        <w:tabs>
          <w:tab w:val="num" w:pos="0"/>
        </w:tabs>
        <w:ind w:left="5769" w:hanging="1800"/>
      </w:pPr>
    </w:lvl>
    <w:lvl w:ilvl="8">
      <w:start w:val="1"/>
      <w:numFmt w:val="decimal"/>
      <w:lvlText w:val="%1.%2.%3.%4.%5.%6.%7.%8.%9."/>
      <w:lvlJc w:val="left"/>
      <w:pPr>
        <w:tabs>
          <w:tab w:val="num" w:pos="0"/>
        </w:tabs>
        <w:ind w:left="6696" w:hanging="2160"/>
      </w:pPr>
    </w:lvl>
  </w:abstractNum>
  <w:abstractNum w:abstractNumId="12" w15:restartNumberingAfterBreak="0">
    <w:nsid w:val="000905C0"/>
    <w:multiLevelType w:val="hybridMultilevel"/>
    <w:tmpl w:val="3A4860A8"/>
    <w:lvl w:ilvl="0" w:tplc="04050011">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3" w15:restartNumberingAfterBreak="0">
    <w:nsid w:val="07A04845"/>
    <w:multiLevelType w:val="hybridMultilevel"/>
    <w:tmpl w:val="E75AF1D0"/>
    <w:lvl w:ilvl="0" w:tplc="FFFFFFFF">
      <w:start w:val="1"/>
      <w:numFmt w:val="lowerLetter"/>
      <w:lvlText w:val="%1)"/>
      <w:lvlJc w:val="left"/>
      <w:pPr>
        <w:tabs>
          <w:tab w:val="num" w:pos="840"/>
        </w:tabs>
        <w:ind w:left="840" w:hanging="360"/>
      </w:pPr>
      <w:rPr>
        <w:rFonts w:hint="default"/>
      </w:rPr>
    </w:lvl>
    <w:lvl w:ilvl="1" w:tplc="FFFFFFFF">
      <w:start w:val="1"/>
      <w:numFmt w:val="bullet"/>
      <w:lvlText w:val=""/>
      <w:lvlJc w:val="left"/>
      <w:pPr>
        <w:tabs>
          <w:tab w:val="num" w:pos="1560"/>
        </w:tabs>
        <w:ind w:left="1560" w:hanging="360"/>
      </w:pPr>
      <w:rPr>
        <w:rFonts w:ascii="Symbol" w:hAnsi="Symbol" w:hint="default"/>
      </w:rPr>
    </w:lvl>
    <w:lvl w:ilvl="2" w:tplc="FFFFFFFF" w:tentative="1">
      <w:start w:val="1"/>
      <w:numFmt w:val="lowerRoman"/>
      <w:lvlText w:val="%3."/>
      <w:lvlJc w:val="right"/>
      <w:pPr>
        <w:tabs>
          <w:tab w:val="num" w:pos="2280"/>
        </w:tabs>
        <w:ind w:left="2280" w:hanging="180"/>
      </w:pPr>
    </w:lvl>
    <w:lvl w:ilvl="3" w:tplc="FFFFFFFF" w:tentative="1">
      <w:start w:val="1"/>
      <w:numFmt w:val="decimal"/>
      <w:lvlText w:val="%4."/>
      <w:lvlJc w:val="left"/>
      <w:pPr>
        <w:tabs>
          <w:tab w:val="num" w:pos="3000"/>
        </w:tabs>
        <w:ind w:left="3000" w:hanging="360"/>
      </w:pPr>
    </w:lvl>
    <w:lvl w:ilvl="4" w:tplc="FFFFFFFF" w:tentative="1">
      <w:start w:val="1"/>
      <w:numFmt w:val="lowerLetter"/>
      <w:lvlText w:val="%5."/>
      <w:lvlJc w:val="left"/>
      <w:pPr>
        <w:tabs>
          <w:tab w:val="num" w:pos="3720"/>
        </w:tabs>
        <w:ind w:left="3720" w:hanging="360"/>
      </w:pPr>
    </w:lvl>
    <w:lvl w:ilvl="5" w:tplc="FFFFFFFF" w:tentative="1">
      <w:start w:val="1"/>
      <w:numFmt w:val="lowerRoman"/>
      <w:lvlText w:val="%6."/>
      <w:lvlJc w:val="right"/>
      <w:pPr>
        <w:tabs>
          <w:tab w:val="num" w:pos="4440"/>
        </w:tabs>
        <w:ind w:left="4440" w:hanging="180"/>
      </w:pPr>
    </w:lvl>
    <w:lvl w:ilvl="6" w:tplc="FFFFFFFF" w:tentative="1">
      <w:start w:val="1"/>
      <w:numFmt w:val="decimal"/>
      <w:lvlText w:val="%7."/>
      <w:lvlJc w:val="left"/>
      <w:pPr>
        <w:tabs>
          <w:tab w:val="num" w:pos="5160"/>
        </w:tabs>
        <w:ind w:left="5160" w:hanging="360"/>
      </w:pPr>
    </w:lvl>
    <w:lvl w:ilvl="7" w:tplc="FFFFFFFF" w:tentative="1">
      <w:start w:val="1"/>
      <w:numFmt w:val="lowerLetter"/>
      <w:lvlText w:val="%8."/>
      <w:lvlJc w:val="left"/>
      <w:pPr>
        <w:tabs>
          <w:tab w:val="num" w:pos="5880"/>
        </w:tabs>
        <w:ind w:left="5880" w:hanging="360"/>
      </w:pPr>
    </w:lvl>
    <w:lvl w:ilvl="8" w:tplc="FFFFFFFF" w:tentative="1">
      <w:start w:val="1"/>
      <w:numFmt w:val="lowerRoman"/>
      <w:lvlText w:val="%9."/>
      <w:lvlJc w:val="right"/>
      <w:pPr>
        <w:tabs>
          <w:tab w:val="num" w:pos="6600"/>
        </w:tabs>
        <w:ind w:left="6600" w:hanging="180"/>
      </w:pPr>
    </w:lvl>
  </w:abstractNum>
  <w:abstractNum w:abstractNumId="14" w15:restartNumberingAfterBreak="0">
    <w:nsid w:val="0A127D42"/>
    <w:multiLevelType w:val="multilevel"/>
    <w:tmpl w:val="3EF21C90"/>
    <w:lvl w:ilvl="0">
      <w:start w:val="6"/>
      <w:numFmt w:val="decimal"/>
      <w:lvlText w:val="%1."/>
      <w:lvlJc w:val="left"/>
      <w:pPr>
        <w:tabs>
          <w:tab w:val="num" w:pos="360"/>
        </w:tabs>
        <w:ind w:left="360" w:hanging="360"/>
      </w:pPr>
    </w:lvl>
    <w:lvl w:ilvl="1">
      <w:start w:val="1"/>
      <w:numFmt w:val="decimal"/>
      <w:lvlText w:val="%1.%2."/>
      <w:lvlJc w:val="left"/>
      <w:pPr>
        <w:tabs>
          <w:tab w:val="num" w:pos="362"/>
        </w:tabs>
        <w:ind w:left="362" w:hanging="360"/>
      </w:pPr>
      <w:rPr>
        <w:rFonts w:ascii="Calibri Light" w:hAnsi="Calibri Light" w:hint="default"/>
        <w:b/>
      </w:rPr>
    </w:lvl>
    <w:lvl w:ilvl="2">
      <w:start w:val="1"/>
      <w:numFmt w:val="decimal"/>
      <w:lvlText w:val="%1.%2.%3."/>
      <w:lvlJc w:val="left"/>
      <w:pPr>
        <w:tabs>
          <w:tab w:val="num" w:pos="724"/>
        </w:tabs>
        <w:ind w:left="724" w:hanging="720"/>
      </w:pPr>
      <w:rPr>
        <w:rFonts w:ascii="Calibri Light" w:hAnsi="Calibri Light" w:hint="default"/>
        <w:b/>
      </w:rPr>
    </w:lvl>
    <w:lvl w:ilvl="3">
      <w:start w:val="1"/>
      <w:numFmt w:val="decimal"/>
      <w:lvlText w:val="%1.%2.%3.%4."/>
      <w:lvlJc w:val="left"/>
      <w:pPr>
        <w:tabs>
          <w:tab w:val="num" w:pos="726"/>
        </w:tabs>
        <w:ind w:left="726" w:hanging="720"/>
      </w:pPr>
    </w:lvl>
    <w:lvl w:ilvl="4">
      <w:start w:val="1"/>
      <w:numFmt w:val="decimal"/>
      <w:lvlText w:val="%1.%2.%3.%4.%5."/>
      <w:lvlJc w:val="left"/>
      <w:pPr>
        <w:tabs>
          <w:tab w:val="num" w:pos="1088"/>
        </w:tabs>
        <w:ind w:left="1088" w:hanging="1080"/>
      </w:pPr>
    </w:lvl>
    <w:lvl w:ilvl="5">
      <w:start w:val="1"/>
      <w:numFmt w:val="decimal"/>
      <w:lvlText w:val="%1.%2.%3.%4.%5.%6."/>
      <w:lvlJc w:val="left"/>
      <w:pPr>
        <w:tabs>
          <w:tab w:val="num" w:pos="1090"/>
        </w:tabs>
        <w:ind w:left="1090" w:hanging="1080"/>
      </w:pPr>
    </w:lvl>
    <w:lvl w:ilvl="6">
      <w:start w:val="1"/>
      <w:numFmt w:val="decimal"/>
      <w:lvlText w:val="%1.%2.%3.%4.%5.%6.%7."/>
      <w:lvlJc w:val="left"/>
      <w:pPr>
        <w:tabs>
          <w:tab w:val="num" w:pos="1452"/>
        </w:tabs>
        <w:ind w:left="1452" w:hanging="1440"/>
      </w:pPr>
    </w:lvl>
    <w:lvl w:ilvl="7">
      <w:start w:val="1"/>
      <w:numFmt w:val="decimal"/>
      <w:lvlText w:val="%1.%2.%3.%4.%5.%6.%7.%8."/>
      <w:lvlJc w:val="left"/>
      <w:pPr>
        <w:tabs>
          <w:tab w:val="num" w:pos="1454"/>
        </w:tabs>
        <w:ind w:left="1454" w:hanging="1440"/>
      </w:pPr>
    </w:lvl>
    <w:lvl w:ilvl="8">
      <w:start w:val="1"/>
      <w:numFmt w:val="decimal"/>
      <w:lvlText w:val="%1.%2.%3.%4.%5.%6.%7.%8.%9."/>
      <w:lvlJc w:val="left"/>
      <w:pPr>
        <w:tabs>
          <w:tab w:val="num" w:pos="1816"/>
        </w:tabs>
        <w:ind w:left="1816" w:hanging="1800"/>
      </w:pPr>
    </w:lvl>
  </w:abstractNum>
  <w:abstractNum w:abstractNumId="15" w15:restartNumberingAfterBreak="0">
    <w:nsid w:val="0B027ED2"/>
    <w:multiLevelType w:val="hybridMultilevel"/>
    <w:tmpl w:val="FD8EC672"/>
    <w:lvl w:ilvl="0" w:tplc="A5F6561C">
      <w:start w:val="1"/>
      <w:numFmt w:val="lowerLetter"/>
      <w:lvlText w:val="%1)"/>
      <w:lvlJc w:val="left"/>
      <w:pPr>
        <w:ind w:left="720" w:hanging="360"/>
      </w:pPr>
      <w:rPr>
        <w:rFonts w:asciiTheme="minorHAnsi" w:eastAsia="Lucida Sans Unicode" w:hAnsiTheme="minorHAnsi" w:cstheme="minorHAnsi"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5102E44"/>
    <w:multiLevelType w:val="multilevel"/>
    <w:tmpl w:val="655CFC24"/>
    <w:lvl w:ilvl="0">
      <w:start w:val="6"/>
      <w:numFmt w:val="decimal"/>
      <w:lvlText w:val="%1."/>
      <w:lvlJc w:val="left"/>
      <w:pPr>
        <w:tabs>
          <w:tab w:val="num" w:pos="720"/>
        </w:tabs>
        <w:ind w:left="720" w:hanging="720"/>
      </w:pPr>
    </w:lvl>
    <w:lvl w:ilvl="1">
      <w:start w:val="7"/>
      <w:numFmt w:val="decimal"/>
      <w:lvlText w:val="%1.%2."/>
      <w:lvlJc w:val="left"/>
      <w:pPr>
        <w:tabs>
          <w:tab w:val="num" w:pos="1074"/>
        </w:tabs>
        <w:ind w:left="1074" w:hanging="720"/>
      </w:pPr>
      <w:rPr>
        <w:rFonts w:ascii="Calibri Light" w:hAnsi="Calibri Light" w:cs="Arial" w:hint="default"/>
        <w:b/>
        <w:sz w:val="24"/>
        <w:szCs w:val="24"/>
      </w:rPr>
    </w:lvl>
    <w:lvl w:ilvl="2">
      <w:start w:val="1"/>
      <w:numFmt w:val="decimal"/>
      <w:lvlText w:val="%1.%2.%3."/>
      <w:lvlJc w:val="left"/>
      <w:pPr>
        <w:tabs>
          <w:tab w:val="num" w:pos="1428"/>
        </w:tabs>
        <w:ind w:left="1428" w:hanging="720"/>
      </w:pPr>
      <w:rPr>
        <w:rFonts w:ascii="Calibri Light" w:hAnsi="Calibri Light" w:hint="default"/>
        <w:b/>
        <w:sz w:val="24"/>
        <w:szCs w:val="24"/>
      </w:rPr>
    </w:lvl>
    <w:lvl w:ilvl="3">
      <w:start w:val="1"/>
      <w:numFmt w:val="decimal"/>
      <w:lvlText w:val="%1.%2.%3.%4."/>
      <w:lvlJc w:val="left"/>
      <w:pPr>
        <w:tabs>
          <w:tab w:val="num" w:pos="1782"/>
        </w:tabs>
        <w:ind w:left="1782" w:hanging="720"/>
      </w:pPr>
    </w:lvl>
    <w:lvl w:ilvl="4">
      <w:start w:val="1"/>
      <w:numFmt w:val="decimal"/>
      <w:lvlText w:val="%1.%2.%3.%4.%5."/>
      <w:lvlJc w:val="left"/>
      <w:pPr>
        <w:tabs>
          <w:tab w:val="num" w:pos="2496"/>
        </w:tabs>
        <w:ind w:left="2496" w:hanging="1080"/>
      </w:pPr>
    </w:lvl>
    <w:lvl w:ilvl="5">
      <w:start w:val="1"/>
      <w:numFmt w:val="decimal"/>
      <w:lvlText w:val="%1.%2.%3.%4.%5.%6."/>
      <w:lvlJc w:val="left"/>
      <w:pPr>
        <w:tabs>
          <w:tab w:val="num" w:pos="2850"/>
        </w:tabs>
        <w:ind w:left="2850" w:hanging="1080"/>
      </w:pPr>
    </w:lvl>
    <w:lvl w:ilvl="6">
      <w:start w:val="1"/>
      <w:numFmt w:val="decimal"/>
      <w:lvlText w:val="%1.%2.%3.%4.%5.%6.%7."/>
      <w:lvlJc w:val="left"/>
      <w:pPr>
        <w:tabs>
          <w:tab w:val="num" w:pos="3564"/>
        </w:tabs>
        <w:ind w:left="3564" w:hanging="1440"/>
      </w:pPr>
    </w:lvl>
    <w:lvl w:ilvl="7">
      <w:start w:val="1"/>
      <w:numFmt w:val="decimal"/>
      <w:lvlText w:val="%1.%2.%3.%4.%5.%6.%7.%8."/>
      <w:lvlJc w:val="left"/>
      <w:pPr>
        <w:tabs>
          <w:tab w:val="num" w:pos="3918"/>
        </w:tabs>
        <w:ind w:left="3918" w:hanging="1440"/>
      </w:pPr>
    </w:lvl>
    <w:lvl w:ilvl="8">
      <w:start w:val="1"/>
      <w:numFmt w:val="decimal"/>
      <w:lvlText w:val="%1.%2.%3.%4.%5.%6.%7.%8.%9."/>
      <w:lvlJc w:val="left"/>
      <w:pPr>
        <w:tabs>
          <w:tab w:val="num" w:pos="4632"/>
        </w:tabs>
        <w:ind w:left="4632" w:hanging="1800"/>
      </w:pPr>
    </w:lvl>
  </w:abstractNum>
  <w:abstractNum w:abstractNumId="17" w15:restartNumberingAfterBreak="0">
    <w:nsid w:val="2AFB2683"/>
    <w:multiLevelType w:val="hybridMultilevel"/>
    <w:tmpl w:val="70D8AFAC"/>
    <w:lvl w:ilvl="0" w:tplc="FFFFFFFF">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8" w15:restartNumberingAfterBreak="0">
    <w:nsid w:val="2C950D5A"/>
    <w:multiLevelType w:val="hybridMultilevel"/>
    <w:tmpl w:val="C15430C8"/>
    <w:lvl w:ilvl="0" w:tplc="ECD44820">
      <w:start w:val="1"/>
      <w:numFmt w:val="decimal"/>
      <w:lvlText w:val="%1)"/>
      <w:lvlJc w:val="left"/>
      <w:pPr>
        <w:ind w:left="1004" w:hanging="360"/>
      </w:pPr>
      <w:rPr>
        <w:rFonts w:asciiTheme="minorHAnsi" w:eastAsia="Lucida Sans Unicode" w:hAnsiTheme="minorHAnsi" w:cstheme="minorHAnsi"/>
      </w:rPr>
    </w:lvl>
    <w:lvl w:ilvl="1" w:tplc="04050019">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9" w15:restartNumberingAfterBreak="0">
    <w:nsid w:val="3042026F"/>
    <w:multiLevelType w:val="multilevel"/>
    <w:tmpl w:val="192AC1E2"/>
    <w:lvl w:ilvl="0">
      <w:start w:val="5"/>
      <w:numFmt w:val="decimal"/>
      <w:lvlText w:val="%1."/>
      <w:lvlJc w:val="left"/>
      <w:pPr>
        <w:ind w:left="360" w:hanging="36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20" w15:restartNumberingAfterBreak="0">
    <w:nsid w:val="31B40172"/>
    <w:multiLevelType w:val="hybridMultilevel"/>
    <w:tmpl w:val="29CAA946"/>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1" w15:restartNumberingAfterBreak="0">
    <w:nsid w:val="31B70756"/>
    <w:multiLevelType w:val="hybridMultilevel"/>
    <w:tmpl w:val="3FA62178"/>
    <w:lvl w:ilvl="0" w:tplc="0405000F">
      <w:start w:val="4"/>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81B0FCA"/>
    <w:multiLevelType w:val="hybridMultilevel"/>
    <w:tmpl w:val="BE96396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841557B"/>
    <w:multiLevelType w:val="hybridMultilevel"/>
    <w:tmpl w:val="DAB4CB1E"/>
    <w:lvl w:ilvl="0" w:tplc="0405000F">
      <w:start w:val="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8B82787"/>
    <w:multiLevelType w:val="multilevel"/>
    <w:tmpl w:val="B4661A5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AD52D84"/>
    <w:multiLevelType w:val="hybridMultilevel"/>
    <w:tmpl w:val="1960DA2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15:restartNumberingAfterBreak="0">
    <w:nsid w:val="3F77009E"/>
    <w:multiLevelType w:val="hybridMultilevel"/>
    <w:tmpl w:val="D85E0D34"/>
    <w:lvl w:ilvl="0" w:tplc="F4E6CA04">
      <w:start w:val="1"/>
      <w:numFmt w:val="decimal"/>
      <w:lvlText w:val="%1)"/>
      <w:lvlJc w:val="left"/>
      <w:pPr>
        <w:ind w:left="1004" w:hanging="360"/>
      </w:pPr>
      <w:rPr>
        <w:sz w:val="24"/>
        <w:szCs w:val="24"/>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7" w15:restartNumberingAfterBreak="0">
    <w:nsid w:val="429C20A8"/>
    <w:multiLevelType w:val="hybridMultilevel"/>
    <w:tmpl w:val="E5ACAE64"/>
    <w:lvl w:ilvl="0" w:tplc="0405000F">
      <w:start w:val="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CCC6219"/>
    <w:multiLevelType w:val="multilevel"/>
    <w:tmpl w:val="481A765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CE10ADD"/>
    <w:multiLevelType w:val="hybridMultilevel"/>
    <w:tmpl w:val="F6C0DBBA"/>
    <w:lvl w:ilvl="0" w:tplc="FFFFFFFF">
      <w:start w:val="1"/>
      <w:numFmt w:val="lowerLetter"/>
      <w:lvlText w:val="%1)"/>
      <w:lvlJc w:val="left"/>
      <w:pPr>
        <w:ind w:left="606" w:hanging="180"/>
      </w:pPr>
      <w:rPr>
        <w:rFonts w:hint="default"/>
      </w:rPr>
    </w:lvl>
    <w:lvl w:ilvl="1" w:tplc="04050019" w:tentative="1">
      <w:start w:val="1"/>
      <w:numFmt w:val="lowerLetter"/>
      <w:lvlText w:val="%2."/>
      <w:lvlJc w:val="left"/>
      <w:pPr>
        <w:ind w:left="732" w:hanging="360"/>
      </w:pPr>
    </w:lvl>
    <w:lvl w:ilvl="2" w:tplc="0405001B" w:tentative="1">
      <w:start w:val="1"/>
      <w:numFmt w:val="lowerRoman"/>
      <w:lvlText w:val="%3."/>
      <w:lvlJc w:val="right"/>
      <w:pPr>
        <w:ind w:left="1452" w:hanging="180"/>
      </w:pPr>
    </w:lvl>
    <w:lvl w:ilvl="3" w:tplc="0405000F" w:tentative="1">
      <w:start w:val="1"/>
      <w:numFmt w:val="decimal"/>
      <w:lvlText w:val="%4."/>
      <w:lvlJc w:val="left"/>
      <w:pPr>
        <w:ind w:left="2172" w:hanging="360"/>
      </w:pPr>
    </w:lvl>
    <w:lvl w:ilvl="4" w:tplc="04050019" w:tentative="1">
      <w:start w:val="1"/>
      <w:numFmt w:val="lowerLetter"/>
      <w:lvlText w:val="%5."/>
      <w:lvlJc w:val="left"/>
      <w:pPr>
        <w:ind w:left="2892" w:hanging="360"/>
      </w:pPr>
    </w:lvl>
    <w:lvl w:ilvl="5" w:tplc="0405001B" w:tentative="1">
      <w:start w:val="1"/>
      <w:numFmt w:val="lowerRoman"/>
      <w:lvlText w:val="%6."/>
      <w:lvlJc w:val="right"/>
      <w:pPr>
        <w:ind w:left="3612" w:hanging="180"/>
      </w:pPr>
    </w:lvl>
    <w:lvl w:ilvl="6" w:tplc="0405000F" w:tentative="1">
      <w:start w:val="1"/>
      <w:numFmt w:val="decimal"/>
      <w:lvlText w:val="%7."/>
      <w:lvlJc w:val="left"/>
      <w:pPr>
        <w:ind w:left="4332" w:hanging="360"/>
      </w:pPr>
    </w:lvl>
    <w:lvl w:ilvl="7" w:tplc="04050019" w:tentative="1">
      <w:start w:val="1"/>
      <w:numFmt w:val="lowerLetter"/>
      <w:lvlText w:val="%8."/>
      <w:lvlJc w:val="left"/>
      <w:pPr>
        <w:ind w:left="5052" w:hanging="360"/>
      </w:pPr>
    </w:lvl>
    <w:lvl w:ilvl="8" w:tplc="0405001B" w:tentative="1">
      <w:start w:val="1"/>
      <w:numFmt w:val="lowerRoman"/>
      <w:lvlText w:val="%9."/>
      <w:lvlJc w:val="right"/>
      <w:pPr>
        <w:ind w:left="5772" w:hanging="180"/>
      </w:pPr>
    </w:lvl>
  </w:abstractNum>
  <w:abstractNum w:abstractNumId="30" w15:restartNumberingAfterBreak="0">
    <w:nsid w:val="4D950B31"/>
    <w:multiLevelType w:val="hybridMultilevel"/>
    <w:tmpl w:val="E654B0E2"/>
    <w:lvl w:ilvl="0" w:tplc="688C48CE">
      <w:start w:val="1"/>
      <w:numFmt w:val="upperLetter"/>
      <w:lvlText w:val="(%1)"/>
      <w:lvlJc w:val="left"/>
      <w:pPr>
        <w:ind w:left="720" w:hanging="360"/>
      </w:pPr>
      <w:rPr>
        <w:rFonts w:ascii="Corbel" w:hAnsi="Corbe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ED0488F"/>
    <w:multiLevelType w:val="multilevel"/>
    <w:tmpl w:val="C2D88B3E"/>
    <w:lvl w:ilvl="0">
      <w:start w:val="12"/>
      <w:numFmt w:val="decimal"/>
      <w:lvlText w:val="%1."/>
      <w:lvlJc w:val="left"/>
      <w:pPr>
        <w:tabs>
          <w:tab w:val="num" w:pos="480"/>
        </w:tabs>
        <w:ind w:left="480" w:hanging="480"/>
      </w:pPr>
      <w:rPr>
        <w:rFonts w:hint="default"/>
      </w:rPr>
    </w:lvl>
    <w:lvl w:ilvl="1">
      <w:start w:val="1"/>
      <w:numFmt w:val="decimal"/>
      <w:lvlText w:val="%2)"/>
      <w:lvlJc w:val="left"/>
      <w:pPr>
        <w:tabs>
          <w:tab w:val="num" w:pos="480"/>
        </w:tabs>
        <w:ind w:left="480" w:hanging="480"/>
      </w:pPr>
      <w:rPr>
        <w:rFonts w:hint="default"/>
      </w:rPr>
    </w:lvl>
    <w:lvl w:ilvl="2">
      <w:start w:val="1"/>
      <w:numFmt w:val="upperRoman"/>
      <w:lvlText w:val="%1.%2.%3."/>
      <w:lvlJc w:val="left"/>
      <w:pPr>
        <w:tabs>
          <w:tab w:val="num" w:pos="1080"/>
        </w:tabs>
        <w:ind w:left="1080" w:hanging="108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50355223"/>
    <w:multiLevelType w:val="hybridMultilevel"/>
    <w:tmpl w:val="84D0B8D6"/>
    <w:lvl w:ilvl="0" w:tplc="E1A659B0">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2AA1725"/>
    <w:multiLevelType w:val="hybridMultilevel"/>
    <w:tmpl w:val="C0CE4BF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58E6D8D"/>
    <w:multiLevelType w:val="hybridMultilevel"/>
    <w:tmpl w:val="114ACB3C"/>
    <w:lvl w:ilvl="0" w:tplc="719E284C">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5" w15:restartNumberingAfterBreak="0">
    <w:nsid w:val="562E62D2"/>
    <w:multiLevelType w:val="hybridMultilevel"/>
    <w:tmpl w:val="5F4AFBE6"/>
    <w:lvl w:ilvl="0" w:tplc="B80C37A0">
      <w:start w:val="1"/>
      <w:numFmt w:val="decimal"/>
      <w:lvlText w:val="%1)"/>
      <w:lvlJc w:val="left"/>
      <w:pPr>
        <w:ind w:left="360" w:firstLine="0"/>
      </w:pPr>
      <w:rPr>
        <w:rFonts w:asciiTheme="minorHAnsi" w:eastAsia="Lucida Sans Unicode" w:hAnsiTheme="minorHAnsi" w:cstheme="minorHAns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87373E8"/>
    <w:multiLevelType w:val="multilevel"/>
    <w:tmpl w:val="66B8F82C"/>
    <w:lvl w:ilvl="0">
      <w:start w:val="1"/>
      <w:numFmt w:val="decimal"/>
      <w:lvlText w:val="%1."/>
      <w:lvlJc w:val="left"/>
      <w:pPr>
        <w:tabs>
          <w:tab w:val="num" w:pos="495"/>
        </w:tabs>
        <w:ind w:left="495" w:hanging="495"/>
      </w:pPr>
      <w:rPr>
        <w:rFonts w:hint="default"/>
      </w:rPr>
    </w:lvl>
    <w:lvl w:ilvl="1">
      <w:start w:val="1"/>
      <w:numFmt w:val="none"/>
      <w:lvlText w:val="2.1."/>
      <w:lvlJc w:val="left"/>
      <w:pPr>
        <w:tabs>
          <w:tab w:val="num" w:pos="720"/>
        </w:tabs>
        <w:ind w:left="720" w:hanging="720"/>
      </w:pPr>
      <w:rPr>
        <w:rFonts w:hint="default"/>
        <w:b/>
      </w:rPr>
    </w:lvl>
    <w:lvl w:ilvl="2">
      <w:start w:val="1"/>
      <w:numFmt w:val="none"/>
      <w:lvlText w:val="2.1.1."/>
      <w:lvlJc w:val="left"/>
      <w:pPr>
        <w:tabs>
          <w:tab w:val="num" w:pos="720"/>
        </w:tabs>
        <w:ind w:left="720" w:hanging="720"/>
      </w:pPr>
      <w:rPr>
        <w:rFonts w:hint="default"/>
      </w:rPr>
    </w:lvl>
    <w:lvl w:ilvl="3">
      <w:start w:val="1"/>
      <w:numFmt w:val="decimal"/>
      <w:lvlText w:val="2.%21.1.1."/>
      <w:lvlJc w:val="left"/>
      <w:pPr>
        <w:tabs>
          <w:tab w:val="num" w:pos="1080"/>
        </w:tabs>
        <w:ind w:left="1080" w:hanging="1080"/>
      </w:pPr>
      <w:rPr>
        <w:rFonts w:hint="default"/>
      </w:rPr>
    </w:lvl>
    <w:lvl w:ilvl="4">
      <w:start w:val="1"/>
      <w:numFmt w:val="decimal"/>
      <w:lvlText w:val="2.%21.1.1.1."/>
      <w:lvlJc w:val="left"/>
      <w:pPr>
        <w:tabs>
          <w:tab w:val="num" w:pos="1080"/>
        </w:tabs>
        <w:ind w:left="1080" w:hanging="1080"/>
      </w:pPr>
      <w:rPr>
        <w:rFonts w:hint="default"/>
      </w:rPr>
    </w:lvl>
    <w:lvl w:ilvl="5">
      <w:start w:val="1"/>
      <w:numFmt w:val="decimal"/>
      <w:lvlText w:val="2.%2%4.%5.%6.1.1."/>
      <w:lvlJc w:val="left"/>
      <w:pPr>
        <w:tabs>
          <w:tab w:val="num" w:pos="1440"/>
        </w:tabs>
        <w:ind w:left="1440" w:hanging="1440"/>
      </w:pPr>
      <w:rPr>
        <w:rFonts w:hint="default"/>
      </w:rPr>
    </w:lvl>
    <w:lvl w:ilvl="6">
      <w:start w:val="1"/>
      <w:numFmt w:val="decimal"/>
      <w:lvlText w:val="2%3.%4.%5.%6.%7.1.1."/>
      <w:lvlJc w:val="left"/>
      <w:pPr>
        <w:tabs>
          <w:tab w:val="num" w:pos="1440"/>
        </w:tabs>
        <w:ind w:left="1440" w:hanging="1440"/>
      </w:pPr>
      <w:rPr>
        <w:rFonts w:hint="default"/>
      </w:rPr>
    </w:lvl>
    <w:lvl w:ilvl="7">
      <w:start w:val="1"/>
      <w:numFmt w:val="decimal"/>
      <w:lvlText w:val="2%3.%4.%5.%6.%7.%8.1.1."/>
      <w:lvlJc w:val="left"/>
      <w:pPr>
        <w:tabs>
          <w:tab w:val="num" w:pos="1800"/>
        </w:tabs>
        <w:ind w:left="1800" w:hanging="1800"/>
      </w:pPr>
      <w:rPr>
        <w:rFonts w:hint="default"/>
      </w:rPr>
    </w:lvl>
    <w:lvl w:ilvl="8">
      <w:start w:val="1"/>
      <w:numFmt w:val="decimal"/>
      <w:lvlText w:val="2%3.%4.%5.%6.%7.%8.%9.1.1."/>
      <w:lvlJc w:val="left"/>
      <w:pPr>
        <w:tabs>
          <w:tab w:val="num" w:pos="1800"/>
        </w:tabs>
        <w:ind w:left="1800" w:hanging="1800"/>
      </w:pPr>
      <w:rPr>
        <w:rFonts w:hint="default"/>
      </w:rPr>
    </w:lvl>
  </w:abstractNum>
  <w:abstractNum w:abstractNumId="37" w15:restartNumberingAfterBreak="0">
    <w:nsid w:val="5D490F9F"/>
    <w:multiLevelType w:val="multilevel"/>
    <w:tmpl w:val="192AC1E2"/>
    <w:lvl w:ilvl="0">
      <w:start w:val="5"/>
      <w:numFmt w:val="decimal"/>
      <w:lvlText w:val="%1."/>
      <w:lvlJc w:val="left"/>
      <w:pPr>
        <w:ind w:left="360" w:hanging="36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38" w15:restartNumberingAfterBreak="0">
    <w:nsid w:val="5DD87889"/>
    <w:multiLevelType w:val="multilevel"/>
    <w:tmpl w:val="B3F6750C"/>
    <w:lvl w:ilvl="0">
      <w:start w:val="11"/>
      <w:numFmt w:val="decimal"/>
      <w:lvlText w:val="%1."/>
      <w:lvlJc w:val="left"/>
      <w:pPr>
        <w:ind w:left="540" w:hanging="540"/>
      </w:pPr>
      <w:rPr>
        <w:rFonts w:hint="default"/>
        <w:b/>
      </w:rPr>
    </w:lvl>
    <w:lvl w:ilvl="1">
      <w:start w:val="1"/>
      <w:numFmt w:val="decimal"/>
      <w:lvlText w:val="%1.%2."/>
      <w:lvlJc w:val="left"/>
      <w:pPr>
        <w:ind w:left="1074" w:hanging="720"/>
      </w:pPr>
      <w:rPr>
        <w:rFonts w:hint="default"/>
        <w:b/>
      </w:rPr>
    </w:lvl>
    <w:lvl w:ilvl="2">
      <w:start w:val="1"/>
      <w:numFmt w:val="decimal"/>
      <w:lvlText w:val="%1.%2.%3."/>
      <w:lvlJc w:val="left"/>
      <w:pPr>
        <w:ind w:left="1428" w:hanging="720"/>
      </w:pPr>
      <w:rPr>
        <w:rFonts w:hint="default"/>
        <w:b/>
      </w:rPr>
    </w:lvl>
    <w:lvl w:ilvl="3">
      <w:start w:val="1"/>
      <w:numFmt w:val="decimal"/>
      <w:lvlText w:val="%1.%2.%3.%4."/>
      <w:lvlJc w:val="left"/>
      <w:pPr>
        <w:ind w:left="2142" w:hanging="1080"/>
      </w:pPr>
      <w:rPr>
        <w:rFonts w:hint="default"/>
        <w:b w:val="0"/>
      </w:rPr>
    </w:lvl>
    <w:lvl w:ilvl="4">
      <w:start w:val="1"/>
      <w:numFmt w:val="decimal"/>
      <w:lvlText w:val="%1.%2.%3.%4.%5."/>
      <w:lvlJc w:val="left"/>
      <w:pPr>
        <w:ind w:left="2856" w:hanging="1440"/>
      </w:pPr>
      <w:rPr>
        <w:rFonts w:hint="default"/>
        <w:b w:val="0"/>
      </w:rPr>
    </w:lvl>
    <w:lvl w:ilvl="5">
      <w:start w:val="1"/>
      <w:numFmt w:val="decimal"/>
      <w:lvlText w:val="%1.%2.%3.%4.%5.%6."/>
      <w:lvlJc w:val="left"/>
      <w:pPr>
        <w:ind w:left="3210" w:hanging="1440"/>
      </w:pPr>
      <w:rPr>
        <w:rFonts w:hint="default"/>
        <w:b w:val="0"/>
      </w:rPr>
    </w:lvl>
    <w:lvl w:ilvl="6">
      <w:start w:val="1"/>
      <w:numFmt w:val="decimal"/>
      <w:lvlText w:val="%1.%2.%3.%4.%5.%6.%7."/>
      <w:lvlJc w:val="left"/>
      <w:pPr>
        <w:ind w:left="3924" w:hanging="1800"/>
      </w:pPr>
      <w:rPr>
        <w:rFonts w:hint="default"/>
        <w:b w:val="0"/>
      </w:rPr>
    </w:lvl>
    <w:lvl w:ilvl="7">
      <w:start w:val="1"/>
      <w:numFmt w:val="decimal"/>
      <w:lvlText w:val="%1.%2.%3.%4.%5.%6.%7.%8."/>
      <w:lvlJc w:val="left"/>
      <w:pPr>
        <w:ind w:left="4278" w:hanging="1800"/>
      </w:pPr>
      <w:rPr>
        <w:rFonts w:hint="default"/>
        <w:b w:val="0"/>
      </w:rPr>
    </w:lvl>
    <w:lvl w:ilvl="8">
      <w:start w:val="1"/>
      <w:numFmt w:val="decimal"/>
      <w:lvlText w:val="%1.%2.%3.%4.%5.%6.%7.%8.%9."/>
      <w:lvlJc w:val="left"/>
      <w:pPr>
        <w:ind w:left="4992" w:hanging="2160"/>
      </w:pPr>
      <w:rPr>
        <w:rFonts w:hint="default"/>
        <w:b w:val="0"/>
      </w:rPr>
    </w:lvl>
  </w:abstractNum>
  <w:abstractNum w:abstractNumId="39" w15:restartNumberingAfterBreak="0">
    <w:nsid w:val="67B84CE5"/>
    <w:multiLevelType w:val="multilevel"/>
    <w:tmpl w:val="481A765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687B7DB0"/>
    <w:multiLevelType w:val="hybridMultilevel"/>
    <w:tmpl w:val="42484DAA"/>
    <w:lvl w:ilvl="0" w:tplc="63704EEA">
      <w:numFmt w:val="bullet"/>
      <w:lvlText w:val="-"/>
      <w:lvlJc w:val="left"/>
      <w:pPr>
        <w:ind w:left="1069" w:hanging="360"/>
      </w:pPr>
      <w:rPr>
        <w:rFonts w:ascii="Times New Roman" w:eastAsia="Times New Roman" w:hAnsi="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41" w15:restartNumberingAfterBreak="0">
    <w:nsid w:val="762B1222"/>
    <w:multiLevelType w:val="multilevel"/>
    <w:tmpl w:val="FC28233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76950A1B"/>
    <w:multiLevelType w:val="multilevel"/>
    <w:tmpl w:val="AADC68B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8E35F6C"/>
    <w:multiLevelType w:val="hybridMultilevel"/>
    <w:tmpl w:val="05B4099A"/>
    <w:lvl w:ilvl="0" w:tplc="719E284C">
      <w:start w:val="1"/>
      <w:numFmt w:val="decimal"/>
      <w:lvlText w:val="%1)"/>
      <w:lvlJc w:val="left"/>
      <w:pPr>
        <w:ind w:left="360" w:hanging="360"/>
      </w:pPr>
    </w:lvl>
    <w:lvl w:ilvl="1" w:tplc="04050019">
      <w:start w:val="1"/>
      <w:numFmt w:val="lowerLetter"/>
      <w:lvlText w:val="%2."/>
      <w:lvlJc w:val="left"/>
      <w:pPr>
        <w:ind w:left="1080" w:hanging="360"/>
      </w:pPr>
    </w:lvl>
    <w:lvl w:ilvl="2" w:tplc="FFFFFFFF">
      <w:start w:val="1"/>
      <w:numFmt w:val="lowerLetter"/>
      <w:lvlText w:val="%3)"/>
      <w:lvlJc w:val="left"/>
      <w:pPr>
        <w:ind w:left="529" w:hanging="180"/>
      </w:pPr>
      <w:rPr>
        <w:rFonts w:hint="default"/>
      </w:rPr>
    </w:lvl>
    <w:lvl w:ilvl="3" w:tplc="0405000F">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4" w15:restartNumberingAfterBreak="0">
    <w:nsid w:val="790F0A15"/>
    <w:multiLevelType w:val="hybridMultilevel"/>
    <w:tmpl w:val="057A6F90"/>
    <w:lvl w:ilvl="0" w:tplc="2A76419C">
      <w:start w:val="1"/>
      <w:numFmt w:val="lowerRoman"/>
      <w:lvlText w:val="%1)"/>
      <w:lvlJc w:val="left"/>
      <w:pPr>
        <w:tabs>
          <w:tab w:val="num" w:pos="720"/>
        </w:tabs>
        <w:ind w:left="720" w:hanging="360"/>
      </w:pPr>
      <w:rPr>
        <w:rFonts w:hint="default"/>
        <w:b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4"/>
  </w:num>
  <w:num w:numId="14">
    <w:abstractNumId w:val="16"/>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8"/>
  </w:num>
  <w:num w:numId="16">
    <w:abstractNumId w:val="17"/>
  </w:num>
  <w:num w:numId="17">
    <w:abstractNumId w:val="40"/>
  </w:num>
  <w:num w:numId="18">
    <w:abstractNumId w:val="34"/>
  </w:num>
  <w:num w:numId="19">
    <w:abstractNumId w:val="29"/>
  </w:num>
  <w:num w:numId="20">
    <w:abstractNumId w:val="39"/>
  </w:num>
  <w:num w:numId="21">
    <w:abstractNumId w:val="21"/>
  </w:num>
  <w:num w:numId="22">
    <w:abstractNumId w:val="43"/>
  </w:num>
  <w:num w:numId="23">
    <w:abstractNumId w:val="26"/>
  </w:num>
  <w:num w:numId="24">
    <w:abstractNumId w:val="33"/>
  </w:num>
  <w:num w:numId="25">
    <w:abstractNumId w:val="28"/>
  </w:num>
  <w:num w:numId="26">
    <w:abstractNumId w:val="12"/>
  </w:num>
  <w:num w:numId="27">
    <w:abstractNumId w:val="31"/>
  </w:num>
  <w:num w:numId="28">
    <w:abstractNumId w:val="13"/>
  </w:num>
  <w:num w:numId="29">
    <w:abstractNumId w:val="18"/>
  </w:num>
  <w:num w:numId="30">
    <w:abstractNumId w:val="32"/>
  </w:num>
  <w:num w:numId="31">
    <w:abstractNumId w:val="25"/>
  </w:num>
  <w:num w:numId="32">
    <w:abstractNumId w:val="36"/>
  </w:num>
  <w:num w:numId="33">
    <w:abstractNumId w:val="44"/>
  </w:num>
  <w:num w:numId="34">
    <w:abstractNumId w:val="41"/>
  </w:num>
  <w:num w:numId="35">
    <w:abstractNumId w:val="24"/>
  </w:num>
  <w:num w:numId="36">
    <w:abstractNumId w:val="22"/>
  </w:num>
  <w:num w:numId="37">
    <w:abstractNumId w:val="42"/>
  </w:num>
  <w:num w:numId="38">
    <w:abstractNumId w:val="30"/>
  </w:num>
  <w:num w:numId="39">
    <w:abstractNumId w:val="15"/>
  </w:num>
  <w:num w:numId="40">
    <w:abstractNumId w:val="35"/>
  </w:num>
  <w:num w:numId="41">
    <w:abstractNumId w:val="37"/>
  </w:num>
  <w:num w:numId="42">
    <w:abstractNumId w:val="19"/>
  </w:num>
  <w:num w:numId="43">
    <w:abstractNumId w:val="27"/>
  </w:num>
  <w:num w:numId="44">
    <w:abstractNumId w:val="23"/>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285"/>
    <w:rsid w:val="00003CAD"/>
    <w:rsid w:val="00003E0B"/>
    <w:rsid w:val="00004C2E"/>
    <w:rsid w:val="000171A9"/>
    <w:rsid w:val="000309B8"/>
    <w:rsid w:val="000345C8"/>
    <w:rsid w:val="000464C2"/>
    <w:rsid w:val="0005687C"/>
    <w:rsid w:val="000743F1"/>
    <w:rsid w:val="00080C39"/>
    <w:rsid w:val="000A3042"/>
    <w:rsid w:val="000B06A8"/>
    <w:rsid w:val="000F050F"/>
    <w:rsid w:val="000F562B"/>
    <w:rsid w:val="00122E64"/>
    <w:rsid w:val="00136B0A"/>
    <w:rsid w:val="00140FBC"/>
    <w:rsid w:val="00141FBA"/>
    <w:rsid w:val="00147F8B"/>
    <w:rsid w:val="00156FDF"/>
    <w:rsid w:val="00166F72"/>
    <w:rsid w:val="00170A11"/>
    <w:rsid w:val="0017586A"/>
    <w:rsid w:val="001948CA"/>
    <w:rsid w:val="001B722F"/>
    <w:rsid w:val="001D79FF"/>
    <w:rsid w:val="00211D3C"/>
    <w:rsid w:val="0021468A"/>
    <w:rsid w:val="0022333A"/>
    <w:rsid w:val="0022518B"/>
    <w:rsid w:val="00257899"/>
    <w:rsid w:val="00262948"/>
    <w:rsid w:val="00262A22"/>
    <w:rsid w:val="00264F69"/>
    <w:rsid w:val="00271BB8"/>
    <w:rsid w:val="002B3F13"/>
    <w:rsid w:val="002B61BB"/>
    <w:rsid w:val="002C37FD"/>
    <w:rsid w:val="002C6A8C"/>
    <w:rsid w:val="0033103E"/>
    <w:rsid w:val="00333FB0"/>
    <w:rsid w:val="0035437A"/>
    <w:rsid w:val="00355247"/>
    <w:rsid w:val="003602A8"/>
    <w:rsid w:val="00371208"/>
    <w:rsid w:val="00382774"/>
    <w:rsid w:val="00397C9C"/>
    <w:rsid w:val="003A0684"/>
    <w:rsid w:val="003A3D6B"/>
    <w:rsid w:val="003C7DC5"/>
    <w:rsid w:val="003D5552"/>
    <w:rsid w:val="003F61CC"/>
    <w:rsid w:val="00430E9A"/>
    <w:rsid w:val="00444F39"/>
    <w:rsid w:val="00446CBD"/>
    <w:rsid w:val="00446FC0"/>
    <w:rsid w:val="004753C3"/>
    <w:rsid w:val="00475B0C"/>
    <w:rsid w:val="004A087B"/>
    <w:rsid w:val="004A7031"/>
    <w:rsid w:val="004B2EE4"/>
    <w:rsid w:val="004B6F6F"/>
    <w:rsid w:val="004C36E4"/>
    <w:rsid w:val="004D6442"/>
    <w:rsid w:val="004F2AEA"/>
    <w:rsid w:val="004F6EF8"/>
    <w:rsid w:val="00512944"/>
    <w:rsid w:val="0052409D"/>
    <w:rsid w:val="00576D97"/>
    <w:rsid w:val="005819D0"/>
    <w:rsid w:val="005A28C0"/>
    <w:rsid w:val="005B5256"/>
    <w:rsid w:val="005C6709"/>
    <w:rsid w:val="005D4EC7"/>
    <w:rsid w:val="005E6330"/>
    <w:rsid w:val="0061074C"/>
    <w:rsid w:val="00630295"/>
    <w:rsid w:val="00652013"/>
    <w:rsid w:val="00675D13"/>
    <w:rsid w:val="00676486"/>
    <w:rsid w:val="006843D1"/>
    <w:rsid w:val="00693DA0"/>
    <w:rsid w:val="00694BD0"/>
    <w:rsid w:val="006A64ED"/>
    <w:rsid w:val="006B23B5"/>
    <w:rsid w:val="006B46C6"/>
    <w:rsid w:val="006D2C38"/>
    <w:rsid w:val="006D74D2"/>
    <w:rsid w:val="006F1711"/>
    <w:rsid w:val="006F4D0B"/>
    <w:rsid w:val="007038A4"/>
    <w:rsid w:val="00705905"/>
    <w:rsid w:val="00705A00"/>
    <w:rsid w:val="00710684"/>
    <w:rsid w:val="00741D40"/>
    <w:rsid w:val="00756C34"/>
    <w:rsid w:val="007702CC"/>
    <w:rsid w:val="007A3134"/>
    <w:rsid w:val="007B6635"/>
    <w:rsid w:val="00812046"/>
    <w:rsid w:val="008276A3"/>
    <w:rsid w:val="008334FA"/>
    <w:rsid w:val="0084371A"/>
    <w:rsid w:val="00845E4E"/>
    <w:rsid w:val="00851912"/>
    <w:rsid w:val="00861EAD"/>
    <w:rsid w:val="00872D43"/>
    <w:rsid w:val="00876994"/>
    <w:rsid w:val="00884EEB"/>
    <w:rsid w:val="00885681"/>
    <w:rsid w:val="008978FB"/>
    <w:rsid w:val="008A41D8"/>
    <w:rsid w:val="008A5747"/>
    <w:rsid w:val="008B4892"/>
    <w:rsid w:val="008C31E9"/>
    <w:rsid w:val="008D1512"/>
    <w:rsid w:val="008D1CA8"/>
    <w:rsid w:val="008E1531"/>
    <w:rsid w:val="00900EC6"/>
    <w:rsid w:val="009128A2"/>
    <w:rsid w:val="009404A6"/>
    <w:rsid w:val="00992968"/>
    <w:rsid w:val="009A0746"/>
    <w:rsid w:val="009A22C4"/>
    <w:rsid w:val="009A6E34"/>
    <w:rsid w:val="009B717E"/>
    <w:rsid w:val="009C26BA"/>
    <w:rsid w:val="00A10BA3"/>
    <w:rsid w:val="00A2112B"/>
    <w:rsid w:val="00A4406F"/>
    <w:rsid w:val="00A55726"/>
    <w:rsid w:val="00A56ACE"/>
    <w:rsid w:val="00A64EA2"/>
    <w:rsid w:val="00A6670A"/>
    <w:rsid w:val="00A9782A"/>
    <w:rsid w:val="00A97E1C"/>
    <w:rsid w:val="00AA37B5"/>
    <w:rsid w:val="00AA41B9"/>
    <w:rsid w:val="00AC6951"/>
    <w:rsid w:val="00AE3726"/>
    <w:rsid w:val="00AF4D6A"/>
    <w:rsid w:val="00AF6B95"/>
    <w:rsid w:val="00B34F48"/>
    <w:rsid w:val="00B40A03"/>
    <w:rsid w:val="00B56E1C"/>
    <w:rsid w:val="00B66D9A"/>
    <w:rsid w:val="00BA3464"/>
    <w:rsid w:val="00BA3F60"/>
    <w:rsid w:val="00BE0995"/>
    <w:rsid w:val="00C13050"/>
    <w:rsid w:val="00C25B2A"/>
    <w:rsid w:val="00C3117B"/>
    <w:rsid w:val="00C53CB4"/>
    <w:rsid w:val="00C6260B"/>
    <w:rsid w:val="00C76BA3"/>
    <w:rsid w:val="00C8107D"/>
    <w:rsid w:val="00C81A45"/>
    <w:rsid w:val="00CA6806"/>
    <w:rsid w:val="00CB23A2"/>
    <w:rsid w:val="00CB7285"/>
    <w:rsid w:val="00CF12C8"/>
    <w:rsid w:val="00CF2AA8"/>
    <w:rsid w:val="00CF61AD"/>
    <w:rsid w:val="00D01ADC"/>
    <w:rsid w:val="00D03C62"/>
    <w:rsid w:val="00D318DF"/>
    <w:rsid w:val="00D55081"/>
    <w:rsid w:val="00D917BC"/>
    <w:rsid w:val="00DA0179"/>
    <w:rsid w:val="00DA0EEF"/>
    <w:rsid w:val="00DA7C22"/>
    <w:rsid w:val="00DC1914"/>
    <w:rsid w:val="00DE49BF"/>
    <w:rsid w:val="00DF270B"/>
    <w:rsid w:val="00DF6408"/>
    <w:rsid w:val="00E07F4B"/>
    <w:rsid w:val="00E13BF8"/>
    <w:rsid w:val="00E35E35"/>
    <w:rsid w:val="00E374D0"/>
    <w:rsid w:val="00E44282"/>
    <w:rsid w:val="00E5608F"/>
    <w:rsid w:val="00E83914"/>
    <w:rsid w:val="00E90D4E"/>
    <w:rsid w:val="00EA4540"/>
    <w:rsid w:val="00EC4076"/>
    <w:rsid w:val="00F0781C"/>
    <w:rsid w:val="00F12842"/>
    <w:rsid w:val="00F16BF8"/>
    <w:rsid w:val="00F220ED"/>
    <w:rsid w:val="00F27844"/>
    <w:rsid w:val="00F50C4A"/>
    <w:rsid w:val="00F5147F"/>
    <w:rsid w:val="00F51B63"/>
    <w:rsid w:val="00F53408"/>
    <w:rsid w:val="00F802CD"/>
    <w:rsid w:val="00F84921"/>
    <w:rsid w:val="00FA5676"/>
    <w:rsid w:val="00FB1AFC"/>
    <w:rsid w:val="00FB7A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DCB7116"/>
  <w15:chartTrackingRefBased/>
  <w15:docId w15:val="{5649D9A9-F23C-4231-8AE6-E7D3B7B2D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B7285"/>
    <w:pPr>
      <w:suppressAutoHyphens/>
      <w:spacing w:line="252" w:lineRule="auto"/>
    </w:pPr>
    <w:rPr>
      <w:rFonts w:ascii="Calibri" w:eastAsia="Lucida Sans Unicode" w:hAnsi="Calibri" w:cs="Calibri"/>
      <w:kern w:val="1"/>
      <w:lang w:eastAsia="ar-SA"/>
    </w:rPr>
  </w:style>
  <w:style w:type="paragraph" w:styleId="Nadpis1">
    <w:name w:val="heading 1"/>
    <w:basedOn w:val="Normln"/>
    <w:next w:val="Normln"/>
    <w:link w:val="Nadpis1Char"/>
    <w:uiPriority w:val="9"/>
    <w:qFormat/>
    <w:rsid w:val="00CB7285"/>
    <w:pPr>
      <w:keepNext/>
      <w:spacing w:before="240" w:after="60"/>
      <w:outlineLvl w:val="0"/>
    </w:pPr>
    <w:rPr>
      <w:rFonts w:ascii="Calibri Light" w:eastAsia="Times New Roman" w:hAnsi="Calibri Light" w:cs="Times New Roman"/>
      <w:b/>
      <w:bCs/>
      <w:kern w:val="32"/>
      <w:sz w:val="32"/>
      <w:szCs w:val="32"/>
    </w:rPr>
  </w:style>
  <w:style w:type="paragraph" w:styleId="Nadpis2">
    <w:name w:val="heading 2"/>
    <w:basedOn w:val="Normln"/>
    <w:next w:val="Normln"/>
    <w:link w:val="Nadpis2Char"/>
    <w:uiPriority w:val="9"/>
    <w:semiHidden/>
    <w:unhideWhenUsed/>
    <w:qFormat/>
    <w:rsid w:val="00475B0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B7285"/>
    <w:rPr>
      <w:rFonts w:ascii="Calibri Light" w:eastAsia="Times New Roman" w:hAnsi="Calibri Light" w:cs="Times New Roman"/>
      <w:b/>
      <w:bCs/>
      <w:kern w:val="32"/>
      <w:sz w:val="32"/>
      <w:szCs w:val="32"/>
      <w:lang w:eastAsia="ar-SA"/>
    </w:rPr>
  </w:style>
  <w:style w:type="paragraph" w:customStyle="1" w:styleId="Odstavecseseznamem1">
    <w:name w:val="Odstavec se seznamem1"/>
    <w:basedOn w:val="Normln"/>
    <w:rsid w:val="00CB7285"/>
    <w:pPr>
      <w:ind w:left="720"/>
    </w:pPr>
  </w:style>
  <w:style w:type="character" w:styleId="Hypertextovodkaz">
    <w:name w:val="Hyperlink"/>
    <w:uiPriority w:val="99"/>
    <w:unhideWhenUsed/>
    <w:rsid w:val="00CB7285"/>
    <w:rPr>
      <w:color w:val="0563C1"/>
      <w:u w:val="single"/>
    </w:rPr>
  </w:style>
  <w:style w:type="paragraph" w:styleId="Zhlav">
    <w:name w:val="header"/>
    <w:basedOn w:val="Normln"/>
    <w:link w:val="ZhlavChar"/>
    <w:uiPriority w:val="99"/>
    <w:unhideWhenUsed/>
    <w:rsid w:val="00CB728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B7285"/>
    <w:rPr>
      <w:rFonts w:ascii="Calibri" w:eastAsia="Lucida Sans Unicode" w:hAnsi="Calibri" w:cs="Calibri"/>
      <w:kern w:val="1"/>
      <w:lang w:eastAsia="ar-SA"/>
    </w:rPr>
  </w:style>
  <w:style w:type="paragraph" w:styleId="Zpat">
    <w:name w:val="footer"/>
    <w:basedOn w:val="Normln"/>
    <w:link w:val="ZpatChar"/>
    <w:uiPriority w:val="99"/>
    <w:unhideWhenUsed/>
    <w:rsid w:val="00CB7285"/>
    <w:pPr>
      <w:tabs>
        <w:tab w:val="center" w:pos="4536"/>
        <w:tab w:val="right" w:pos="9072"/>
      </w:tabs>
      <w:spacing w:after="0" w:line="240" w:lineRule="auto"/>
    </w:pPr>
  </w:style>
  <w:style w:type="character" w:customStyle="1" w:styleId="ZpatChar">
    <w:name w:val="Zápatí Char"/>
    <w:basedOn w:val="Standardnpsmoodstavce"/>
    <w:link w:val="Zpat"/>
    <w:uiPriority w:val="99"/>
    <w:rsid w:val="00CB7285"/>
    <w:rPr>
      <w:rFonts w:ascii="Calibri" w:eastAsia="Lucida Sans Unicode" w:hAnsi="Calibri" w:cs="Calibri"/>
      <w:kern w:val="1"/>
      <w:lang w:eastAsia="ar-SA"/>
    </w:rPr>
  </w:style>
  <w:style w:type="paragraph" w:styleId="Textbubliny">
    <w:name w:val="Balloon Text"/>
    <w:basedOn w:val="Normln"/>
    <w:link w:val="TextbublinyChar"/>
    <w:uiPriority w:val="99"/>
    <w:semiHidden/>
    <w:unhideWhenUsed/>
    <w:rsid w:val="006B23B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B23B5"/>
    <w:rPr>
      <w:rFonts w:ascii="Segoe UI" w:eastAsia="Lucida Sans Unicode" w:hAnsi="Segoe UI" w:cs="Segoe UI"/>
      <w:kern w:val="1"/>
      <w:sz w:val="18"/>
      <w:szCs w:val="18"/>
      <w:lang w:eastAsia="ar-SA"/>
    </w:rPr>
  </w:style>
  <w:style w:type="paragraph" w:styleId="Odstavecseseznamem">
    <w:name w:val="List Paragraph"/>
    <w:basedOn w:val="Normln"/>
    <w:uiPriority w:val="34"/>
    <w:qFormat/>
    <w:rsid w:val="00E13BF8"/>
    <w:pPr>
      <w:ind w:left="720"/>
      <w:contextualSpacing/>
    </w:pPr>
  </w:style>
  <w:style w:type="character" w:customStyle="1" w:styleId="Nevyeenzmnka1">
    <w:name w:val="Nevyřešená zmínka1"/>
    <w:basedOn w:val="Standardnpsmoodstavce"/>
    <w:uiPriority w:val="99"/>
    <w:semiHidden/>
    <w:unhideWhenUsed/>
    <w:rsid w:val="005B5256"/>
    <w:rPr>
      <w:color w:val="605E5C"/>
      <w:shd w:val="clear" w:color="auto" w:fill="E1DFDD"/>
    </w:rPr>
  </w:style>
  <w:style w:type="paragraph" w:styleId="Textkomente">
    <w:name w:val="annotation text"/>
    <w:basedOn w:val="Normln"/>
    <w:link w:val="TextkomenteChar"/>
    <w:uiPriority w:val="99"/>
    <w:semiHidden/>
    <w:unhideWhenUsed/>
    <w:rsid w:val="003A0684"/>
    <w:pPr>
      <w:spacing w:line="240" w:lineRule="auto"/>
    </w:pPr>
    <w:rPr>
      <w:sz w:val="20"/>
      <w:szCs w:val="20"/>
    </w:rPr>
  </w:style>
  <w:style w:type="character" w:customStyle="1" w:styleId="TextkomenteChar">
    <w:name w:val="Text komentáře Char"/>
    <w:basedOn w:val="Standardnpsmoodstavce"/>
    <w:link w:val="Textkomente"/>
    <w:uiPriority w:val="99"/>
    <w:semiHidden/>
    <w:rsid w:val="003A0684"/>
    <w:rPr>
      <w:rFonts w:ascii="Calibri" w:eastAsia="Lucida Sans Unicode" w:hAnsi="Calibri" w:cs="Calibri"/>
      <w:kern w:val="1"/>
      <w:sz w:val="20"/>
      <w:szCs w:val="20"/>
      <w:lang w:eastAsia="ar-SA"/>
    </w:rPr>
  </w:style>
  <w:style w:type="paragraph" w:styleId="Pedmtkomente">
    <w:name w:val="annotation subject"/>
    <w:basedOn w:val="Textkomente"/>
    <w:next w:val="Textkomente"/>
    <w:link w:val="PedmtkomenteChar"/>
    <w:rsid w:val="003A0684"/>
    <w:pPr>
      <w:suppressAutoHyphens w:val="0"/>
      <w:spacing w:after="0"/>
    </w:pPr>
    <w:rPr>
      <w:rFonts w:ascii="Times New Roman" w:eastAsia="Times New Roman" w:hAnsi="Times New Roman" w:cs="Times New Roman"/>
      <w:b/>
      <w:bCs/>
      <w:kern w:val="0"/>
      <w:lang w:eastAsia="cs-CZ"/>
    </w:rPr>
  </w:style>
  <w:style w:type="character" w:customStyle="1" w:styleId="PedmtkomenteChar">
    <w:name w:val="Předmět komentáře Char"/>
    <w:basedOn w:val="TextkomenteChar"/>
    <w:link w:val="Pedmtkomente"/>
    <w:rsid w:val="003A0684"/>
    <w:rPr>
      <w:rFonts w:ascii="Times New Roman" w:eastAsia="Times New Roman" w:hAnsi="Times New Roman" w:cs="Times New Roman"/>
      <w:b/>
      <w:bCs/>
      <w:kern w:val="1"/>
      <w:sz w:val="20"/>
      <w:szCs w:val="20"/>
      <w:lang w:eastAsia="cs-CZ"/>
    </w:rPr>
  </w:style>
  <w:style w:type="paragraph" w:styleId="Zkladntext">
    <w:name w:val="Body Text"/>
    <w:basedOn w:val="Normln"/>
    <w:link w:val="ZkladntextChar"/>
    <w:rsid w:val="00B66D9A"/>
    <w:pPr>
      <w:suppressAutoHyphens w:val="0"/>
      <w:spacing w:after="0" w:line="240" w:lineRule="auto"/>
      <w:jc w:val="both"/>
    </w:pPr>
    <w:rPr>
      <w:rFonts w:ascii="Times New Roman" w:eastAsia="Times New Roman" w:hAnsi="Times New Roman" w:cs="Times New Roman"/>
      <w:kern w:val="0"/>
      <w:sz w:val="24"/>
      <w:szCs w:val="24"/>
      <w:lang w:eastAsia="cs-CZ"/>
    </w:rPr>
  </w:style>
  <w:style w:type="character" w:customStyle="1" w:styleId="ZkladntextChar">
    <w:name w:val="Základní text Char"/>
    <w:basedOn w:val="Standardnpsmoodstavce"/>
    <w:link w:val="Zkladntext"/>
    <w:rsid w:val="00B66D9A"/>
    <w:rPr>
      <w:rFonts w:ascii="Times New Roman" w:eastAsia="Times New Roman" w:hAnsi="Times New Roman" w:cs="Times New Roman"/>
      <w:sz w:val="24"/>
      <w:szCs w:val="24"/>
      <w:lang w:eastAsia="cs-CZ"/>
    </w:rPr>
  </w:style>
  <w:style w:type="paragraph" w:styleId="Zkladntext2">
    <w:name w:val="Body Text 2"/>
    <w:basedOn w:val="Normln"/>
    <w:link w:val="Zkladntext2Char"/>
    <w:uiPriority w:val="99"/>
    <w:semiHidden/>
    <w:unhideWhenUsed/>
    <w:rsid w:val="00B66D9A"/>
    <w:pPr>
      <w:spacing w:after="120" w:line="480" w:lineRule="auto"/>
    </w:pPr>
  </w:style>
  <w:style w:type="character" w:customStyle="1" w:styleId="Zkladntext2Char">
    <w:name w:val="Základní text 2 Char"/>
    <w:basedOn w:val="Standardnpsmoodstavce"/>
    <w:link w:val="Zkladntext2"/>
    <w:uiPriority w:val="99"/>
    <w:semiHidden/>
    <w:rsid w:val="00B66D9A"/>
    <w:rPr>
      <w:rFonts w:ascii="Calibri" w:eastAsia="Lucida Sans Unicode" w:hAnsi="Calibri" w:cs="Calibri"/>
      <w:kern w:val="1"/>
      <w:lang w:eastAsia="ar-SA"/>
    </w:rPr>
  </w:style>
  <w:style w:type="paragraph" w:customStyle="1" w:styleId="BodyText21">
    <w:name w:val="Body Text 21"/>
    <w:basedOn w:val="Normln"/>
    <w:rsid w:val="000A3042"/>
    <w:pPr>
      <w:widowControl w:val="0"/>
      <w:tabs>
        <w:tab w:val="left" w:pos="426"/>
      </w:tabs>
      <w:suppressAutoHyphens w:val="0"/>
      <w:spacing w:before="120" w:after="0" w:line="240" w:lineRule="auto"/>
    </w:pPr>
    <w:rPr>
      <w:rFonts w:ascii="Times New Roman" w:eastAsia="Times New Roman" w:hAnsi="Times New Roman" w:cs="Times New Roman"/>
      <w:kern w:val="0"/>
      <w:sz w:val="24"/>
      <w:szCs w:val="20"/>
      <w:lang w:eastAsia="cs-CZ"/>
    </w:rPr>
  </w:style>
  <w:style w:type="character" w:styleId="Odkaznakoment">
    <w:name w:val="annotation reference"/>
    <w:basedOn w:val="Standardnpsmoodstavce"/>
    <w:uiPriority w:val="99"/>
    <w:semiHidden/>
    <w:unhideWhenUsed/>
    <w:rsid w:val="0005687C"/>
    <w:rPr>
      <w:sz w:val="16"/>
      <w:szCs w:val="16"/>
    </w:rPr>
  </w:style>
  <w:style w:type="paragraph" w:styleId="Revize">
    <w:name w:val="Revision"/>
    <w:hidden/>
    <w:uiPriority w:val="99"/>
    <w:semiHidden/>
    <w:rsid w:val="00166F72"/>
    <w:pPr>
      <w:spacing w:after="0" w:line="240" w:lineRule="auto"/>
    </w:pPr>
    <w:rPr>
      <w:rFonts w:ascii="Calibri" w:eastAsia="Lucida Sans Unicode" w:hAnsi="Calibri" w:cs="Calibri"/>
      <w:kern w:val="1"/>
      <w:lang w:eastAsia="ar-SA"/>
    </w:rPr>
  </w:style>
  <w:style w:type="character" w:customStyle="1" w:styleId="Nadpis2Char">
    <w:name w:val="Nadpis 2 Char"/>
    <w:basedOn w:val="Standardnpsmoodstavce"/>
    <w:link w:val="Nadpis2"/>
    <w:uiPriority w:val="9"/>
    <w:semiHidden/>
    <w:rsid w:val="00475B0C"/>
    <w:rPr>
      <w:rFonts w:asciiTheme="majorHAnsi" w:eastAsiaTheme="majorEastAsia" w:hAnsiTheme="majorHAnsi" w:cstheme="majorBidi"/>
      <w:color w:val="2E74B5" w:themeColor="accent1" w:themeShade="BF"/>
      <w:kern w:val="1"/>
      <w:sz w:val="26"/>
      <w:szCs w:val="26"/>
      <w:lang w:eastAsia="ar-SA"/>
    </w:rPr>
  </w:style>
  <w:style w:type="character" w:styleId="Siln">
    <w:name w:val="Strong"/>
    <w:aliases w:val="Odsazení 3"/>
    <w:qFormat/>
    <w:rsid w:val="00003CAD"/>
    <w:rPr>
      <w:b w:val="0"/>
      <w:bCs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oslav.ptacek@praha5.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B1931-EE9F-445E-81F2-8723739CE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5355</Words>
  <Characters>31600</Characters>
  <Application>Microsoft Office Word</Application>
  <DocSecurity>0</DocSecurity>
  <Lines>263</Lines>
  <Paragraphs>73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Topič Petr</dc:creator>
  <cp:keywords/>
  <dc:description/>
  <cp:lastModifiedBy>Topič Petr</cp:lastModifiedBy>
  <cp:revision>2</cp:revision>
  <cp:lastPrinted>2020-05-25T12:28:00Z</cp:lastPrinted>
  <dcterms:created xsi:type="dcterms:W3CDTF">2022-08-09T13:45:00Z</dcterms:created>
  <dcterms:modified xsi:type="dcterms:W3CDTF">2022-08-09T13:45:00Z</dcterms:modified>
</cp:coreProperties>
</file>