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43593DBF" w:rsidR="00256E9B" w:rsidRPr="00F51ACE"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F51ACE">
        <w:rPr>
          <w:rFonts w:asciiTheme="minorHAnsi" w:hAnsiTheme="minorHAnsi" w:cstheme="minorHAnsi"/>
          <w:b/>
          <w:color w:val="auto"/>
          <w:sz w:val="36"/>
          <w:szCs w:val="36"/>
        </w:rPr>
        <w:t xml:space="preserve">Tabulka </w:t>
      </w:r>
      <w:r w:rsidR="00AF29E0" w:rsidRPr="00F51ACE">
        <w:rPr>
          <w:rFonts w:asciiTheme="minorHAnsi" w:hAnsiTheme="minorHAnsi" w:cstheme="minorHAnsi"/>
          <w:b/>
          <w:color w:val="auto"/>
          <w:sz w:val="36"/>
          <w:szCs w:val="36"/>
        </w:rPr>
        <w:t>dveří</w:t>
      </w:r>
    </w:p>
    <w:p w14:paraId="64970BAD" w14:textId="05D6F047" w:rsidR="00604C4F"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F51ACE">
        <w:rPr>
          <w:smallCaps/>
        </w:rPr>
        <w:fldChar w:fldCharType="begin"/>
      </w:r>
      <w:r w:rsidRPr="00F51ACE">
        <w:rPr>
          <w:smallCaps/>
        </w:rPr>
        <w:instrText xml:space="preserve"> TOC \o "1-5" \h \z \u </w:instrText>
      </w:r>
      <w:r w:rsidRPr="00F51ACE">
        <w:rPr>
          <w:smallCaps/>
        </w:rPr>
        <w:fldChar w:fldCharType="separate"/>
      </w:r>
      <w:hyperlink w:anchor="_Toc157685771" w:history="1">
        <w:r w:rsidR="00604C4F" w:rsidRPr="0043345B">
          <w:rPr>
            <w:rStyle w:val="Hypertextovodkaz"/>
            <w:noProof/>
          </w:rPr>
          <w:t>1.</w:t>
        </w:r>
        <w:r w:rsidR="00604C4F">
          <w:rPr>
            <w:rFonts w:eastAsiaTheme="minorEastAsia" w:cstheme="minorBidi"/>
            <w:b w:val="0"/>
            <w:bCs w:val="0"/>
            <w:caps w:val="0"/>
            <w:noProof/>
            <w:kern w:val="2"/>
            <w:sz w:val="22"/>
            <w:szCs w:val="22"/>
            <w:lang w:eastAsia="cs-CZ"/>
            <w14:ligatures w14:val="standardContextual"/>
          </w:rPr>
          <w:tab/>
        </w:r>
        <w:r w:rsidR="00604C4F" w:rsidRPr="0043345B">
          <w:rPr>
            <w:rStyle w:val="Hypertextovodkaz"/>
            <w:noProof/>
          </w:rPr>
          <w:t>Výpis dveří (D)</w:t>
        </w:r>
        <w:r w:rsidR="00604C4F">
          <w:rPr>
            <w:noProof/>
            <w:webHidden/>
          </w:rPr>
          <w:tab/>
        </w:r>
        <w:r w:rsidR="00604C4F">
          <w:rPr>
            <w:noProof/>
            <w:webHidden/>
          </w:rPr>
          <w:fldChar w:fldCharType="begin"/>
        </w:r>
        <w:r w:rsidR="00604C4F">
          <w:rPr>
            <w:noProof/>
            <w:webHidden/>
          </w:rPr>
          <w:instrText xml:space="preserve"> PAGEREF _Toc157685771 \h </w:instrText>
        </w:r>
        <w:r w:rsidR="00604C4F">
          <w:rPr>
            <w:noProof/>
            <w:webHidden/>
          </w:rPr>
        </w:r>
        <w:r w:rsidR="00604C4F">
          <w:rPr>
            <w:noProof/>
            <w:webHidden/>
          </w:rPr>
          <w:fldChar w:fldCharType="separate"/>
        </w:r>
        <w:r w:rsidR="005928C9">
          <w:rPr>
            <w:noProof/>
            <w:webHidden/>
          </w:rPr>
          <w:t>2</w:t>
        </w:r>
        <w:r w:rsidR="00604C4F">
          <w:rPr>
            <w:noProof/>
            <w:webHidden/>
          </w:rPr>
          <w:fldChar w:fldCharType="end"/>
        </w:r>
      </w:hyperlink>
    </w:p>
    <w:p w14:paraId="11A7D952" w14:textId="72DA91B9" w:rsidR="00604C4F" w:rsidRDefault="005928C9">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85772" w:history="1">
        <w:r w:rsidR="00604C4F" w:rsidRPr="0043345B">
          <w:rPr>
            <w:rStyle w:val="Hypertextovodkaz"/>
            <w:noProof/>
          </w:rPr>
          <w:t>D.1</w:t>
        </w:r>
        <w:r w:rsidR="00604C4F">
          <w:rPr>
            <w:rFonts w:eastAsiaTheme="minorEastAsia" w:cstheme="minorBidi"/>
            <w:smallCaps w:val="0"/>
            <w:noProof/>
            <w:kern w:val="2"/>
            <w:sz w:val="22"/>
            <w:szCs w:val="22"/>
            <w:lang w:eastAsia="cs-CZ"/>
            <w14:ligatures w14:val="standardContextual"/>
          </w:rPr>
          <w:tab/>
        </w:r>
        <w:r w:rsidR="00604C4F" w:rsidRPr="0043345B">
          <w:rPr>
            <w:rStyle w:val="Hypertextovodkaz"/>
            <w:noProof/>
          </w:rPr>
          <w:t>Jednokřídlé vnitřní – otočné</w:t>
        </w:r>
        <w:r w:rsidR="00604C4F">
          <w:rPr>
            <w:noProof/>
            <w:webHidden/>
          </w:rPr>
          <w:tab/>
        </w:r>
        <w:r w:rsidR="00604C4F">
          <w:rPr>
            <w:noProof/>
            <w:webHidden/>
          </w:rPr>
          <w:fldChar w:fldCharType="begin"/>
        </w:r>
        <w:r w:rsidR="00604C4F">
          <w:rPr>
            <w:noProof/>
            <w:webHidden/>
          </w:rPr>
          <w:instrText xml:space="preserve"> PAGEREF _Toc157685772 \h </w:instrText>
        </w:r>
        <w:r w:rsidR="00604C4F">
          <w:rPr>
            <w:noProof/>
            <w:webHidden/>
          </w:rPr>
        </w:r>
        <w:r w:rsidR="00604C4F">
          <w:rPr>
            <w:noProof/>
            <w:webHidden/>
          </w:rPr>
          <w:fldChar w:fldCharType="separate"/>
        </w:r>
        <w:r>
          <w:rPr>
            <w:noProof/>
            <w:webHidden/>
          </w:rPr>
          <w:t>2</w:t>
        </w:r>
        <w:r w:rsidR="00604C4F">
          <w:rPr>
            <w:noProof/>
            <w:webHidden/>
          </w:rPr>
          <w:fldChar w:fldCharType="end"/>
        </w:r>
      </w:hyperlink>
    </w:p>
    <w:p w14:paraId="6F48E0B9" w14:textId="3DB61F83" w:rsidR="00604C4F" w:rsidRDefault="005928C9">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85773" w:history="1">
        <w:r w:rsidR="00604C4F" w:rsidRPr="0043345B">
          <w:rPr>
            <w:rStyle w:val="Hypertextovodkaz"/>
            <w:noProof/>
          </w:rPr>
          <w:t>D.2</w:t>
        </w:r>
        <w:r w:rsidR="00604C4F">
          <w:rPr>
            <w:rFonts w:eastAsiaTheme="minorEastAsia" w:cstheme="minorBidi"/>
            <w:smallCaps w:val="0"/>
            <w:noProof/>
            <w:kern w:val="2"/>
            <w:sz w:val="22"/>
            <w:szCs w:val="22"/>
            <w:lang w:eastAsia="cs-CZ"/>
            <w14:ligatures w14:val="standardContextual"/>
          </w:rPr>
          <w:tab/>
        </w:r>
        <w:r w:rsidR="00604C4F" w:rsidRPr="0043345B">
          <w:rPr>
            <w:rStyle w:val="Hypertextovodkaz"/>
            <w:noProof/>
          </w:rPr>
          <w:t>Jednokřídlé vnitřní – otočné</w:t>
        </w:r>
        <w:r w:rsidR="00604C4F">
          <w:rPr>
            <w:noProof/>
            <w:webHidden/>
          </w:rPr>
          <w:tab/>
        </w:r>
        <w:r w:rsidR="00604C4F">
          <w:rPr>
            <w:noProof/>
            <w:webHidden/>
          </w:rPr>
          <w:fldChar w:fldCharType="begin"/>
        </w:r>
        <w:r w:rsidR="00604C4F">
          <w:rPr>
            <w:noProof/>
            <w:webHidden/>
          </w:rPr>
          <w:instrText xml:space="preserve"> PAGEREF _Toc157685773 \h </w:instrText>
        </w:r>
        <w:r w:rsidR="00604C4F">
          <w:rPr>
            <w:noProof/>
            <w:webHidden/>
          </w:rPr>
        </w:r>
        <w:r w:rsidR="00604C4F">
          <w:rPr>
            <w:noProof/>
            <w:webHidden/>
          </w:rPr>
          <w:fldChar w:fldCharType="separate"/>
        </w:r>
        <w:r>
          <w:rPr>
            <w:noProof/>
            <w:webHidden/>
          </w:rPr>
          <w:t>2</w:t>
        </w:r>
        <w:r w:rsidR="00604C4F">
          <w:rPr>
            <w:noProof/>
            <w:webHidden/>
          </w:rPr>
          <w:fldChar w:fldCharType="end"/>
        </w:r>
      </w:hyperlink>
    </w:p>
    <w:p w14:paraId="59E2136A" w14:textId="5312E7DD" w:rsidR="00604C4F" w:rsidRDefault="005928C9">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85774" w:history="1">
        <w:r w:rsidR="00604C4F" w:rsidRPr="0043345B">
          <w:rPr>
            <w:rStyle w:val="Hypertextovodkaz"/>
            <w:noProof/>
          </w:rPr>
          <w:t>D.3</w:t>
        </w:r>
        <w:r w:rsidR="00604C4F">
          <w:rPr>
            <w:rFonts w:eastAsiaTheme="minorEastAsia" w:cstheme="minorBidi"/>
            <w:smallCaps w:val="0"/>
            <w:noProof/>
            <w:kern w:val="2"/>
            <w:sz w:val="22"/>
            <w:szCs w:val="22"/>
            <w:lang w:eastAsia="cs-CZ"/>
            <w14:ligatures w14:val="standardContextual"/>
          </w:rPr>
          <w:tab/>
        </w:r>
        <w:r w:rsidR="00604C4F" w:rsidRPr="0043345B">
          <w:rPr>
            <w:rStyle w:val="Hypertextovodkaz"/>
            <w:noProof/>
          </w:rPr>
          <w:t>Jednokřídlé vnitřní – otočné</w:t>
        </w:r>
        <w:r w:rsidR="00604C4F">
          <w:rPr>
            <w:noProof/>
            <w:webHidden/>
          </w:rPr>
          <w:tab/>
        </w:r>
        <w:r w:rsidR="00604C4F">
          <w:rPr>
            <w:noProof/>
            <w:webHidden/>
          </w:rPr>
          <w:fldChar w:fldCharType="begin"/>
        </w:r>
        <w:r w:rsidR="00604C4F">
          <w:rPr>
            <w:noProof/>
            <w:webHidden/>
          </w:rPr>
          <w:instrText xml:space="preserve"> PAGEREF _Toc157685774 \h </w:instrText>
        </w:r>
        <w:r w:rsidR="00604C4F">
          <w:rPr>
            <w:noProof/>
            <w:webHidden/>
          </w:rPr>
        </w:r>
        <w:r w:rsidR="00604C4F">
          <w:rPr>
            <w:noProof/>
            <w:webHidden/>
          </w:rPr>
          <w:fldChar w:fldCharType="separate"/>
        </w:r>
        <w:r>
          <w:rPr>
            <w:noProof/>
            <w:webHidden/>
          </w:rPr>
          <w:t>2</w:t>
        </w:r>
        <w:r w:rsidR="00604C4F">
          <w:rPr>
            <w:noProof/>
            <w:webHidden/>
          </w:rPr>
          <w:fldChar w:fldCharType="end"/>
        </w:r>
      </w:hyperlink>
    </w:p>
    <w:p w14:paraId="510FAD3D" w14:textId="56306633" w:rsidR="00604C4F" w:rsidRDefault="005928C9">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85775" w:history="1">
        <w:r w:rsidR="00604C4F" w:rsidRPr="0043345B">
          <w:rPr>
            <w:rStyle w:val="Hypertextovodkaz"/>
            <w:noProof/>
          </w:rPr>
          <w:t>D.4</w:t>
        </w:r>
        <w:r w:rsidR="00604C4F">
          <w:rPr>
            <w:rFonts w:eastAsiaTheme="minorEastAsia" w:cstheme="minorBidi"/>
            <w:smallCaps w:val="0"/>
            <w:noProof/>
            <w:kern w:val="2"/>
            <w:sz w:val="22"/>
            <w:szCs w:val="22"/>
            <w:lang w:eastAsia="cs-CZ"/>
            <w14:ligatures w14:val="standardContextual"/>
          </w:rPr>
          <w:tab/>
        </w:r>
        <w:r w:rsidR="00604C4F" w:rsidRPr="0043345B">
          <w:rPr>
            <w:rStyle w:val="Hypertextovodkaz"/>
            <w:noProof/>
          </w:rPr>
          <w:t>Jednokřídlé vstupní dveře – otočné</w:t>
        </w:r>
        <w:r w:rsidR="00604C4F">
          <w:rPr>
            <w:noProof/>
            <w:webHidden/>
          </w:rPr>
          <w:tab/>
        </w:r>
        <w:r w:rsidR="00604C4F">
          <w:rPr>
            <w:noProof/>
            <w:webHidden/>
          </w:rPr>
          <w:fldChar w:fldCharType="begin"/>
        </w:r>
        <w:r w:rsidR="00604C4F">
          <w:rPr>
            <w:noProof/>
            <w:webHidden/>
          </w:rPr>
          <w:instrText xml:space="preserve"> PAGEREF _Toc157685775 \h </w:instrText>
        </w:r>
        <w:r w:rsidR="00604C4F">
          <w:rPr>
            <w:noProof/>
            <w:webHidden/>
          </w:rPr>
        </w:r>
        <w:r w:rsidR="00604C4F">
          <w:rPr>
            <w:noProof/>
            <w:webHidden/>
          </w:rPr>
          <w:fldChar w:fldCharType="separate"/>
        </w:r>
        <w:r>
          <w:rPr>
            <w:noProof/>
            <w:webHidden/>
          </w:rPr>
          <w:t>2</w:t>
        </w:r>
        <w:r w:rsidR="00604C4F">
          <w:rPr>
            <w:noProof/>
            <w:webHidden/>
          </w:rPr>
          <w:fldChar w:fldCharType="end"/>
        </w:r>
      </w:hyperlink>
    </w:p>
    <w:p w14:paraId="7673A94B" w14:textId="6175CDEE" w:rsidR="00E330A9" w:rsidRPr="00F51ACE" w:rsidRDefault="00E32ED0" w:rsidP="00EE3155">
      <w:pPr>
        <w:jc w:val="both"/>
        <w:rPr>
          <w:rFonts w:ascii="Arial" w:eastAsia="Times New Roman" w:hAnsi="Arial" w:cs="Times New Roman"/>
          <w:b/>
          <w:sz w:val="24"/>
          <w:szCs w:val="20"/>
          <w:u w:val="single"/>
          <w:lang w:eastAsia="cs-CZ"/>
        </w:rPr>
      </w:pPr>
      <w:r w:rsidRPr="00F51ACE">
        <w:rPr>
          <w:rFonts w:cstheme="minorHAnsi"/>
          <w:smallCaps/>
          <w:sz w:val="20"/>
          <w:szCs w:val="20"/>
        </w:rPr>
        <w:fldChar w:fldCharType="end"/>
      </w:r>
      <w:r w:rsidR="00E330A9" w:rsidRPr="00F51ACE">
        <w:br w:type="page"/>
      </w:r>
    </w:p>
    <w:p w14:paraId="4E3286CD" w14:textId="77777777" w:rsidR="000328C6" w:rsidRPr="00F51ACE" w:rsidRDefault="008D2625" w:rsidP="00EE3155">
      <w:pPr>
        <w:pStyle w:val="Nadpis1"/>
        <w:jc w:val="both"/>
      </w:pPr>
      <w:bookmarkStart w:id="1" w:name="_Toc157685771"/>
      <w:r w:rsidRPr="00F51ACE">
        <w:lastRenderedPageBreak/>
        <w:t xml:space="preserve">Výpis </w:t>
      </w:r>
      <w:bookmarkEnd w:id="0"/>
      <w:r w:rsidR="00906087" w:rsidRPr="00F51ACE">
        <w:t>dveří</w:t>
      </w:r>
      <w:r w:rsidR="00E95B97" w:rsidRPr="00F51ACE">
        <w:t xml:space="preserve"> (D)</w:t>
      </w:r>
      <w:bookmarkEnd w:id="1"/>
    </w:p>
    <w:p w14:paraId="601C8173" w14:textId="77777777" w:rsidR="009F562C" w:rsidRPr="00F51ACE" w:rsidRDefault="009F562C" w:rsidP="00EE3155">
      <w:pPr>
        <w:tabs>
          <w:tab w:val="left" w:pos="2268"/>
        </w:tabs>
        <w:jc w:val="both"/>
        <w:rPr>
          <w:rFonts w:cs="Arial"/>
        </w:rPr>
      </w:pPr>
    </w:p>
    <w:p w14:paraId="4BC4D0C4" w14:textId="7CC9187E" w:rsidR="00B63682" w:rsidRPr="00F51ACE" w:rsidRDefault="00520418" w:rsidP="00B63682">
      <w:pPr>
        <w:pStyle w:val="Nadpis2"/>
        <w:numPr>
          <w:ilvl w:val="0"/>
          <w:numId w:val="0"/>
        </w:numPr>
        <w:jc w:val="both"/>
      </w:pPr>
      <w:bookmarkStart w:id="2" w:name="_Toc532471749"/>
      <w:bookmarkStart w:id="3" w:name="_Toc157685772"/>
      <w:r w:rsidRPr="00F51ACE">
        <w:t>D.</w:t>
      </w:r>
      <w:r w:rsidR="002351C2" w:rsidRPr="00F51ACE">
        <w:t>1</w:t>
      </w:r>
      <w:r w:rsidRPr="00F51ACE">
        <w:tab/>
      </w:r>
      <w:bookmarkEnd w:id="2"/>
      <w:r w:rsidR="00475707">
        <w:t>Jednokřídlé vnitřní – otočné</w:t>
      </w:r>
      <w:bookmarkEnd w:id="3"/>
      <w:r w:rsidR="000B1A81">
        <w:t xml:space="preserve"> </w:t>
      </w:r>
    </w:p>
    <w:p w14:paraId="7B96BA27" w14:textId="052C92C6" w:rsidR="00E02BEA" w:rsidRPr="00F51ACE" w:rsidRDefault="00E02BEA" w:rsidP="00E02BEA">
      <w:pPr>
        <w:tabs>
          <w:tab w:val="left" w:pos="2547"/>
        </w:tabs>
        <w:ind w:left="1560" w:hanging="1560"/>
        <w:jc w:val="both"/>
        <w:rPr>
          <w:rFonts w:cs="Arial"/>
        </w:rPr>
      </w:pPr>
      <w:r w:rsidRPr="00F51ACE">
        <w:rPr>
          <w:rFonts w:cs="Arial"/>
        </w:rPr>
        <w:t>Umístění:</w:t>
      </w:r>
      <w:r w:rsidRPr="00F51ACE">
        <w:rPr>
          <w:rFonts w:cs="Arial"/>
        </w:rPr>
        <w:tab/>
      </w:r>
      <w:r w:rsidR="00844D73">
        <w:rPr>
          <w:rFonts w:cs="Arial"/>
        </w:rPr>
        <w:t>1.0</w:t>
      </w:r>
      <w:r w:rsidR="00C0699D">
        <w:rPr>
          <w:rFonts w:cs="Arial"/>
        </w:rPr>
        <w:t>1</w:t>
      </w:r>
    </w:p>
    <w:p w14:paraId="60707502" w14:textId="589D1F2A" w:rsidR="00E02BEA" w:rsidRPr="00F51ACE" w:rsidRDefault="00E02BEA" w:rsidP="00E02BEA">
      <w:pPr>
        <w:tabs>
          <w:tab w:val="left" w:pos="2268"/>
        </w:tabs>
        <w:ind w:left="1560" w:hanging="1560"/>
        <w:jc w:val="both"/>
        <w:rPr>
          <w:rFonts w:cs="Arial"/>
        </w:rPr>
      </w:pPr>
      <w:r w:rsidRPr="00F51ACE">
        <w:rPr>
          <w:rFonts w:cs="Arial"/>
        </w:rPr>
        <w:t>Rozměry dveří:</w:t>
      </w:r>
      <w:r w:rsidRPr="00F51ACE">
        <w:rPr>
          <w:rFonts w:cs="Arial"/>
        </w:rPr>
        <w:tab/>
        <w:t xml:space="preserve">průchozí š. </w:t>
      </w:r>
      <w:r w:rsidR="00C0699D">
        <w:rPr>
          <w:rFonts w:cs="Arial"/>
        </w:rPr>
        <w:t>7</w:t>
      </w:r>
      <w:r w:rsidR="00844D73">
        <w:rPr>
          <w:rFonts w:cs="Arial"/>
        </w:rPr>
        <w:t>0</w:t>
      </w:r>
      <w:r w:rsidR="005C71C8" w:rsidRPr="00F51ACE">
        <w:rPr>
          <w:rFonts w:cs="Arial"/>
        </w:rPr>
        <w:t>0</w:t>
      </w:r>
      <w:r w:rsidRPr="00F51ACE">
        <w:rPr>
          <w:rFonts w:cs="Arial"/>
        </w:rPr>
        <w:t xml:space="preserve"> mm, v. </w:t>
      </w:r>
      <w:r w:rsidR="00C0699D">
        <w:rPr>
          <w:rFonts w:cs="Arial"/>
        </w:rPr>
        <w:t>2100</w:t>
      </w:r>
      <w:r w:rsidRPr="00F51ACE">
        <w:rPr>
          <w:rFonts w:cs="Arial"/>
        </w:rPr>
        <w:t xml:space="preserve"> mm</w:t>
      </w:r>
    </w:p>
    <w:p w14:paraId="5545BDE5" w14:textId="1EC16840" w:rsidR="00E02BEA" w:rsidRPr="00F51ACE" w:rsidRDefault="00E02BEA" w:rsidP="000B1A81">
      <w:pPr>
        <w:tabs>
          <w:tab w:val="left" w:pos="2268"/>
        </w:tabs>
        <w:ind w:left="1560" w:hanging="1560"/>
        <w:jc w:val="both"/>
        <w:rPr>
          <w:rFonts w:cs="Arial"/>
        </w:rPr>
      </w:pPr>
      <w:r w:rsidRPr="00F51ACE">
        <w:rPr>
          <w:rFonts w:cs="Arial"/>
        </w:rPr>
        <w:t>Rozměry otvoru:</w:t>
      </w:r>
      <w:r w:rsidRPr="00F51ACE">
        <w:rPr>
          <w:rFonts w:cs="Arial"/>
        </w:rPr>
        <w:tab/>
      </w:r>
      <w:r w:rsidR="00844D73">
        <w:rPr>
          <w:rFonts w:cs="Arial"/>
        </w:rPr>
        <w:t xml:space="preserve">stavební </w:t>
      </w:r>
      <w:r w:rsidRPr="00F51ACE">
        <w:rPr>
          <w:rFonts w:cs="Arial"/>
        </w:rPr>
        <w:t xml:space="preserve">š. </w:t>
      </w:r>
      <w:r w:rsidR="00C0699D">
        <w:rPr>
          <w:rFonts w:cs="Arial"/>
        </w:rPr>
        <w:t>800</w:t>
      </w:r>
      <w:r w:rsidRPr="00F51ACE">
        <w:rPr>
          <w:rFonts w:cs="Arial"/>
        </w:rPr>
        <w:t xml:space="preserve"> mm,</w:t>
      </w:r>
      <w:r w:rsidR="00844D73">
        <w:rPr>
          <w:rFonts w:cs="Arial"/>
        </w:rPr>
        <w:t xml:space="preserve"> </w:t>
      </w:r>
      <w:r w:rsidR="00844D73" w:rsidRPr="00F51ACE">
        <w:rPr>
          <w:rFonts w:cs="Arial"/>
        </w:rPr>
        <w:t>v.</w:t>
      </w:r>
      <w:r w:rsidRPr="00F51ACE">
        <w:rPr>
          <w:rFonts w:cs="Arial"/>
        </w:rPr>
        <w:t xml:space="preserve"> </w:t>
      </w:r>
      <w:r w:rsidR="00C0699D">
        <w:rPr>
          <w:rFonts w:cs="Arial"/>
        </w:rPr>
        <w:t>2150</w:t>
      </w:r>
      <w:r w:rsidR="00844D73">
        <w:rPr>
          <w:rFonts w:cs="Arial"/>
        </w:rPr>
        <w:t xml:space="preserve"> </w:t>
      </w:r>
      <w:r w:rsidRPr="00F51ACE">
        <w:rPr>
          <w:rFonts w:cs="Arial"/>
        </w:rPr>
        <w:t>mm</w:t>
      </w:r>
    </w:p>
    <w:p w14:paraId="6F92D0CE" w14:textId="527DACF0" w:rsidR="00E02BEA" w:rsidRPr="00F51ACE" w:rsidRDefault="00E02BEA" w:rsidP="00E02BEA">
      <w:pPr>
        <w:tabs>
          <w:tab w:val="left" w:pos="2268"/>
        </w:tabs>
        <w:ind w:left="1560" w:hanging="1560"/>
        <w:jc w:val="both"/>
        <w:rPr>
          <w:rFonts w:cs="Arial"/>
        </w:rPr>
      </w:pPr>
      <w:r w:rsidRPr="00F51ACE">
        <w:rPr>
          <w:rFonts w:cs="Arial"/>
        </w:rPr>
        <w:t xml:space="preserve">Otevírání: </w:t>
      </w:r>
      <w:r w:rsidRPr="00F51ACE">
        <w:rPr>
          <w:rFonts w:cs="Arial"/>
        </w:rPr>
        <w:tab/>
      </w:r>
      <w:r w:rsidR="00844D73">
        <w:rPr>
          <w:rFonts w:cs="Arial"/>
        </w:rPr>
        <w:t xml:space="preserve">P – </w:t>
      </w:r>
      <w:r w:rsidR="00C0699D">
        <w:rPr>
          <w:rFonts w:cs="Arial"/>
        </w:rPr>
        <w:t>1</w:t>
      </w:r>
      <w:r w:rsidR="00844D73">
        <w:rPr>
          <w:rFonts w:cs="Arial"/>
        </w:rPr>
        <w:t>x</w:t>
      </w:r>
    </w:p>
    <w:p w14:paraId="6E616E23" w14:textId="4041ED95" w:rsidR="00E02BEA" w:rsidRPr="00F51ACE" w:rsidRDefault="00E02BEA" w:rsidP="00844D73">
      <w:pPr>
        <w:tabs>
          <w:tab w:val="left" w:pos="2268"/>
        </w:tabs>
        <w:ind w:left="1560" w:hanging="1560"/>
        <w:jc w:val="both"/>
        <w:rPr>
          <w:rFonts w:cs="Arial"/>
        </w:rPr>
      </w:pPr>
      <w:r w:rsidRPr="00F51ACE">
        <w:rPr>
          <w:rFonts w:cs="Arial"/>
        </w:rPr>
        <w:t>Popis:</w:t>
      </w:r>
      <w:r w:rsidRPr="00F51ACE">
        <w:rPr>
          <w:rFonts w:cs="Arial"/>
        </w:rPr>
        <w:tab/>
      </w:r>
      <w:r w:rsidR="000B1A81">
        <w:rPr>
          <w:rFonts w:cs="Arial"/>
        </w:rPr>
        <w:t>Jednokřídlé dveře, vnitřní, plné, polodrážkové.</w:t>
      </w:r>
      <w:r w:rsidR="000B1A81" w:rsidRPr="00475707">
        <w:rPr>
          <w:rFonts w:cs="Arial"/>
        </w:rPr>
        <w:t xml:space="preserve"> </w:t>
      </w:r>
      <w:r w:rsidR="000B1A81">
        <w:rPr>
          <w:rFonts w:cs="Arial"/>
        </w:rPr>
        <w:t xml:space="preserve">Výplň dveřního křídla odlehčená dřevotřísková deska (DTD).  </w:t>
      </w:r>
      <w:r w:rsidR="000B1A81" w:rsidRPr="00FF66F9">
        <w:rPr>
          <w:rFonts w:cs="Arial"/>
        </w:rPr>
        <w:t xml:space="preserve">Povrch CPL laminát s požadavkem na vyšší mechanickou odolnost proti poškrábání a opotřebení. Obložkové </w:t>
      </w:r>
      <w:r w:rsidR="000B1A81">
        <w:rPr>
          <w:rFonts w:cs="Arial"/>
        </w:rPr>
        <w:t>zárubně šířky dle tloušťky příčky, bez prahu, povrch totožný s dveřním křídlem nebo dle volby investora.</w:t>
      </w:r>
      <w:r w:rsidR="00E57C0F">
        <w:rPr>
          <w:rFonts w:cs="Arial"/>
        </w:rPr>
        <w:t xml:space="preserve"> Do dveřního křídla u podlahy </w:t>
      </w:r>
      <w:r w:rsidR="00E57C0F" w:rsidRPr="00965C60">
        <w:rPr>
          <w:rFonts w:cs="Arial"/>
        </w:rPr>
        <w:t>bude instalovaná hliníková větrací mřížka 400x150mm.</w:t>
      </w:r>
      <w:r w:rsidR="00E57C0F">
        <w:rPr>
          <w:rFonts w:cs="Arial"/>
        </w:rPr>
        <w:t xml:space="preserve"> </w:t>
      </w:r>
    </w:p>
    <w:p w14:paraId="2ACB25EF" w14:textId="213743DF" w:rsidR="00E02BEA" w:rsidRPr="00F51ACE" w:rsidRDefault="00E02BEA" w:rsidP="000B1A81">
      <w:pPr>
        <w:tabs>
          <w:tab w:val="left" w:pos="2268"/>
        </w:tabs>
        <w:ind w:left="1560" w:hanging="1560"/>
        <w:jc w:val="both"/>
        <w:rPr>
          <w:rFonts w:cs="Arial"/>
        </w:rPr>
      </w:pPr>
      <w:r w:rsidRPr="00F51ACE">
        <w:rPr>
          <w:rFonts w:cs="Arial"/>
        </w:rPr>
        <w:t>Kování:</w:t>
      </w:r>
      <w:r w:rsidRPr="00F51ACE">
        <w:rPr>
          <w:rFonts w:cs="Arial"/>
        </w:rPr>
        <w:tab/>
      </w:r>
      <w:r w:rsidR="000B1A81">
        <w:rPr>
          <w:rFonts w:cs="Arial"/>
        </w:rPr>
        <w:t xml:space="preserve">Rozetové kování, klika – klika, dozický pokojový zámek (nebo dle výběru investora)  </w:t>
      </w:r>
      <w:r w:rsidR="000B1A81" w:rsidRPr="00F51ACE">
        <w:rPr>
          <w:rFonts w:cs="Arial"/>
        </w:rPr>
        <w:t xml:space="preserve"> </w:t>
      </w:r>
    </w:p>
    <w:p w14:paraId="4E7B06FC" w14:textId="77777777" w:rsidR="00E02BEA" w:rsidRPr="00F51ACE" w:rsidRDefault="00E02BEA" w:rsidP="00E02BEA">
      <w:pPr>
        <w:tabs>
          <w:tab w:val="left" w:pos="2268"/>
        </w:tabs>
        <w:ind w:left="1560" w:hanging="1560"/>
        <w:jc w:val="both"/>
        <w:rPr>
          <w:rFonts w:cs="Arial"/>
        </w:rPr>
      </w:pPr>
      <w:r w:rsidRPr="00F51ACE">
        <w:rPr>
          <w:rFonts w:cs="Arial"/>
        </w:rPr>
        <w:t>Kotvení, těsnění: Systémové, dle dodavatele.</w:t>
      </w:r>
    </w:p>
    <w:p w14:paraId="23E19608" w14:textId="77777777" w:rsidR="000B1A81" w:rsidRDefault="00E02BEA" w:rsidP="000B1A81">
      <w:pPr>
        <w:tabs>
          <w:tab w:val="left" w:pos="2268"/>
        </w:tabs>
        <w:ind w:left="1560" w:hanging="1560"/>
        <w:jc w:val="both"/>
        <w:rPr>
          <w:rFonts w:cs="Arial"/>
        </w:rPr>
      </w:pPr>
      <w:r w:rsidRPr="00F51ACE">
        <w:rPr>
          <w:rFonts w:cs="Arial"/>
        </w:rPr>
        <w:t>Materiál:</w:t>
      </w:r>
      <w:r w:rsidRPr="00F51ACE">
        <w:rPr>
          <w:rFonts w:cs="Arial"/>
        </w:rPr>
        <w:tab/>
      </w:r>
      <w:r w:rsidR="000B1A81">
        <w:rPr>
          <w:rFonts w:cs="Arial"/>
        </w:rPr>
        <w:t>Dřevovláknitá MDF obložková zárubeň</w:t>
      </w:r>
    </w:p>
    <w:p w14:paraId="20456E0D" w14:textId="77777777" w:rsidR="000B1A81" w:rsidRPr="00F51ACE" w:rsidRDefault="000B1A81" w:rsidP="000B1A81">
      <w:pPr>
        <w:tabs>
          <w:tab w:val="left" w:pos="2268"/>
        </w:tabs>
        <w:ind w:left="1560" w:hanging="1560"/>
        <w:jc w:val="both"/>
        <w:rPr>
          <w:rFonts w:ascii="Calibri" w:eastAsia="Calibri" w:hAnsi="Calibri" w:cs="Calibri"/>
        </w:rPr>
      </w:pPr>
      <w:r>
        <w:rPr>
          <w:rFonts w:cs="Arial"/>
        </w:rPr>
        <w:tab/>
        <w:t>Výplň dveřního křídla dřevotřísková dutinka DTD</w:t>
      </w:r>
    </w:p>
    <w:p w14:paraId="69D59D86" w14:textId="229BA498" w:rsidR="00E02BEA" w:rsidRDefault="00E02BEA" w:rsidP="000B1A81">
      <w:pPr>
        <w:tabs>
          <w:tab w:val="left" w:pos="2268"/>
        </w:tabs>
        <w:ind w:left="1560" w:hanging="1560"/>
        <w:jc w:val="both"/>
        <w:rPr>
          <w:rFonts w:cs="Arial"/>
        </w:rPr>
      </w:pPr>
      <w:r w:rsidRPr="00F51ACE">
        <w:rPr>
          <w:rFonts w:cs="Arial"/>
        </w:rPr>
        <w:t>PÚ:</w:t>
      </w:r>
      <w:r w:rsidRPr="00F51ACE">
        <w:rPr>
          <w:rFonts w:cs="Arial"/>
        </w:rPr>
        <w:tab/>
      </w:r>
      <w:r w:rsidR="00052225">
        <w:rPr>
          <w:rFonts w:cs="Arial"/>
        </w:rPr>
        <w:t xml:space="preserve">CPL laminát </w:t>
      </w:r>
    </w:p>
    <w:p w14:paraId="4753FA62" w14:textId="7BB96EEB" w:rsidR="000B1A81" w:rsidRPr="00F51ACE" w:rsidRDefault="000B1A81" w:rsidP="000B1A81">
      <w:pPr>
        <w:tabs>
          <w:tab w:val="left" w:pos="2268"/>
        </w:tabs>
        <w:ind w:left="1560" w:hanging="1560"/>
        <w:jc w:val="both"/>
        <w:rPr>
          <w:rFonts w:cs="Arial"/>
        </w:rPr>
      </w:pPr>
      <w:r>
        <w:rPr>
          <w:rFonts w:cs="Arial"/>
        </w:rPr>
        <w:t>Pozn:</w:t>
      </w:r>
      <w:r>
        <w:rPr>
          <w:rFonts w:cs="Arial"/>
        </w:rPr>
        <w:tab/>
        <w:t>Tloušťku zděných příček pro obložkové zárubně nutné ověřit na stavbě.</w:t>
      </w:r>
    </w:p>
    <w:p w14:paraId="4EE9D4D4" w14:textId="77777777" w:rsidR="00E02BEA" w:rsidRPr="00F51ACE" w:rsidRDefault="00E02BEA" w:rsidP="00EE3155">
      <w:pPr>
        <w:tabs>
          <w:tab w:val="left" w:pos="2268"/>
        </w:tabs>
        <w:ind w:left="1560" w:hanging="1560"/>
        <w:jc w:val="both"/>
        <w:rPr>
          <w:rFonts w:cs="Arial"/>
        </w:rPr>
      </w:pPr>
    </w:p>
    <w:p w14:paraId="2AD8E32E" w14:textId="41CCC5B6" w:rsidR="00B14E9A" w:rsidRPr="00F51ACE" w:rsidRDefault="00B14E9A" w:rsidP="00B14E9A">
      <w:pPr>
        <w:pStyle w:val="Nadpis2"/>
        <w:numPr>
          <w:ilvl w:val="0"/>
          <w:numId w:val="0"/>
        </w:numPr>
        <w:jc w:val="both"/>
      </w:pPr>
      <w:bookmarkStart w:id="4" w:name="_Toc157685773"/>
      <w:r w:rsidRPr="00F51ACE">
        <w:t>D.</w:t>
      </w:r>
      <w:r>
        <w:t>2</w:t>
      </w:r>
      <w:r w:rsidRPr="00F51ACE">
        <w:tab/>
      </w:r>
      <w:r>
        <w:t>Jednokřídlé vnitřní – otočné</w:t>
      </w:r>
      <w:bookmarkEnd w:id="4"/>
    </w:p>
    <w:p w14:paraId="5D901EFF" w14:textId="1BA61646" w:rsidR="00B14E9A" w:rsidRPr="00F51ACE" w:rsidRDefault="00B14E9A" w:rsidP="00B14E9A">
      <w:pPr>
        <w:tabs>
          <w:tab w:val="left" w:pos="2547"/>
        </w:tabs>
        <w:ind w:left="1560" w:hanging="1560"/>
        <w:jc w:val="both"/>
        <w:rPr>
          <w:rFonts w:cs="Arial"/>
        </w:rPr>
      </w:pPr>
      <w:r w:rsidRPr="00F51ACE">
        <w:rPr>
          <w:rFonts w:cs="Arial"/>
        </w:rPr>
        <w:t>Umístění:</w:t>
      </w:r>
      <w:r w:rsidRPr="00F51ACE">
        <w:rPr>
          <w:rFonts w:cs="Arial"/>
        </w:rPr>
        <w:tab/>
      </w:r>
      <w:r>
        <w:rPr>
          <w:rFonts w:cs="Arial"/>
        </w:rPr>
        <w:t>1.0</w:t>
      </w:r>
      <w:r w:rsidR="00C0699D">
        <w:rPr>
          <w:rFonts w:cs="Arial"/>
        </w:rPr>
        <w:t>1</w:t>
      </w:r>
    </w:p>
    <w:p w14:paraId="7D01FAD1" w14:textId="3448B243" w:rsidR="00B14E9A" w:rsidRPr="00F51ACE" w:rsidRDefault="00B14E9A" w:rsidP="00B14E9A">
      <w:pPr>
        <w:tabs>
          <w:tab w:val="left" w:pos="2268"/>
        </w:tabs>
        <w:ind w:left="1560" w:hanging="1560"/>
        <w:jc w:val="both"/>
        <w:rPr>
          <w:rFonts w:cs="Arial"/>
        </w:rPr>
      </w:pPr>
      <w:r w:rsidRPr="00F51ACE">
        <w:rPr>
          <w:rFonts w:cs="Arial"/>
        </w:rPr>
        <w:t>Rozměry dveří:</w:t>
      </w:r>
      <w:r w:rsidRPr="00F51ACE">
        <w:rPr>
          <w:rFonts w:cs="Arial"/>
        </w:rPr>
        <w:tab/>
        <w:t xml:space="preserve">průchozí š. </w:t>
      </w:r>
      <w:r w:rsidR="00C0699D">
        <w:rPr>
          <w:rFonts w:cs="Arial"/>
        </w:rPr>
        <w:t>8</w:t>
      </w:r>
      <w:r>
        <w:rPr>
          <w:rFonts w:cs="Arial"/>
        </w:rPr>
        <w:t>0</w:t>
      </w:r>
      <w:r w:rsidRPr="00F51ACE">
        <w:rPr>
          <w:rFonts w:cs="Arial"/>
        </w:rPr>
        <w:t xml:space="preserve">0 mm, v. </w:t>
      </w:r>
      <w:r w:rsidR="00C0699D">
        <w:rPr>
          <w:rFonts w:cs="Arial"/>
        </w:rPr>
        <w:t>2100</w:t>
      </w:r>
      <w:r w:rsidRPr="00F51ACE">
        <w:rPr>
          <w:rFonts w:cs="Arial"/>
        </w:rPr>
        <w:t xml:space="preserve"> mm</w:t>
      </w:r>
    </w:p>
    <w:p w14:paraId="5000307E" w14:textId="299A8EDC" w:rsidR="00B14E9A" w:rsidRPr="00F51ACE" w:rsidRDefault="00B14E9A" w:rsidP="000B1A81">
      <w:pPr>
        <w:tabs>
          <w:tab w:val="left" w:pos="2268"/>
        </w:tabs>
        <w:ind w:left="1560" w:hanging="1560"/>
        <w:jc w:val="both"/>
        <w:rPr>
          <w:rFonts w:cs="Arial"/>
        </w:rPr>
      </w:pPr>
      <w:r w:rsidRPr="00F51ACE">
        <w:rPr>
          <w:rFonts w:cs="Arial"/>
        </w:rPr>
        <w:t>Rozměry otvoru:</w:t>
      </w:r>
      <w:r w:rsidRPr="00F51ACE">
        <w:rPr>
          <w:rFonts w:cs="Arial"/>
        </w:rPr>
        <w:tab/>
      </w:r>
      <w:r>
        <w:rPr>
          <w:rFonts w:cs="Arial"/>
        </w:rPr>
        <w:t xml:space="preserve">stavební </w:t>
      </w:r>
      <w:r w:rsidRPr="00F51ACE">
        <w:rPr>
          <w:rFonts w:cs="Arial"/>
        </w:rPr>
        <w:t xml:space="preserve">š. </w:t>
      </w:r>
      <w:r w:rsidR="00C0699D">
        <w:rPr>
          <w:rFonts w:cs="Arial"/>
        </w:rPr>
        <w:t>9</w:t>
      </w:r>
      <w:r>
        <w:rPr>
          <w:rFonts w:cs="Arial"/>
        </w:rPr>
        <w:t>00</w:t>
      </w:r>
      <w:r w:rsidRPr="00F51ACE">
        <w:rPr>
          <w:rFonts w:cs="Arial"/>
        </w:rPr>
        <w:t xml:space="preserve"> mm,</w:t>
      </w:r>
      <w:r>
        <w:rPr>
          <w:rFonts w:cs="Arial"/>
        </w:rPr>
        <w:t xml:space="preserve"> </w:t>
      </w:r>
      <w:r w:rsidRPr="00F51ACE">
        <w:rPr>
          <w:rFonts w:cs="Arial"/>
        </w:rPr>
        <w:t xml:space="preserve">v. </w:t>
      </w:r>
      <w:r>
        <w:rPr>
          <w:rFonts w:cs="Arial"/>
        </w:rPr>
        <w:t>2</w:t>
      </w:r>
      <w:r w:rsidR="00C0699D">
        <w:rPr>
          <w:rFonts w:cs="Arial"/>
        </w:rPr>
        <w:t>150</w:t>
      </w:r>
      <w:r>
        <w:rPr>
          <w:rFonts w:cs="Arial"/>
        </w:rPr>
        <w:t xml:space="preserve"> </w:t>
      </w:r>
      <w:r w:rsidRPr="00F51ACE">
        <w:rPr>
          <w:rFonts w:cs="Arial"/>
        </w:rPr>
        <w:t>mm</w:t>
      </w:r>
    </w:p>
    <w:p w14:paraId="32EDDFA6" w14:textId="4B167040" w:rsidR="00B14E9A" w:rsidRPr="00F51ACE" w:rsidRDefault="00B14E9A" w:rsidP="00B14E9A">
      <w:pPr>
        <w:tabs>
          <w:tab w:val="left" w:pos="2268"/>
        </w:tabs>
        <w:ind w:left="1560" w:hanging="1560"/>
        <w:jc w:val="both"/>
        <w:rPr>
          <w:rFonts w:cs="Arial"/>
        </w:rPr>
      </w:pPr>
      <w:r w:rsidRPr="00F51ACE">
        <w:rPr>
          <w:rFonts w:cs="Arial"/>
        </w:rPr>
        <w:t xml:space="preserve">Otevírání: </w:t>
      </w:r>
      <w:r>
        <w:rPr>
          <w:rFonts w:cs="Arial"/>
        </w:rPr>
        <w:tab/>
        <w:t xml:space="preserve">L – 1x </w:t>
      </w:r>
    </w:p>
    <w:p w14:paraId="6D9E87BE" w14:textId="5F89FBA7" w:rsidR="00B14E9A" w:rsidRPr="00F51ACE" w:rsidRDefault="00B14E9A" w:rsidP="00B14E9A">
      <w:pPr>
        <w:tabs>
          <w:tab w:val="left" w:pos="2268"/>
        </w:tabs>
        <w:ind w:left="1560" w:hanging="1560"/>
        <w:jc w:val="both"/>
        <w:rPr>
          <w:rFonts w:cs="Arial"/>
        </w:rPr>
      </w:pPr>
      <w:r w:rsidRPr="00F51ACE">
        <w:rPr>
          <w:rFonts w:cs="Arial"/>
        </w:rPr>
        <w:t>Popis:</w:t>
      </w:r>
      <w:r w:rsidRPr="00F51ACE">
        <w:rPr>
          <w:rFonts w:cs="Arial"/>
        </w:rPr>
        <w:tab/>
      </w:r>
      <w:r>
        <w:rPr>
          <w:rFonts w:cs="Arial"/>
        </w:rPr>
        <w:t>Jednokřídlé dveře, vnitřní, plné.</w:t>
      </w:r>
      <w:r w:rsidRPr="00475707">
        <w:rPr>
          <w:rFonts w:cs="Arial"/>
        </w:rPr>
        <w:t xml:space="preserve"> </w:t>
      </w:r>
      <w:r w:rsidRPr="00F51ACE">
        <w:rPr>
          <w:rFonts w:cs="Arial"/>
        </w:rPr>
        <w:t xml:space="preserve">Dřevěný rám </w:t>
      </w:r>
      <w:r>
        <w:rPr>
          <w:rFonts w:cs="Arial"/>
        </w:rPr>
        <w:t>a papírová voština s malými oky, požadavek na vyšší tuhost dveřního křídlo.  Povrch CPL laminát</w:t>
      </w:r>
      <w:r w:rsidR="00052225">
        <w:rPr>
          <w:rFonts w:cs="Arial"/>
        </w:rPr>
        <w:t xml:space="preserve"> s požadavkem na vyšší mechanickou odolnost proti poškrábání a opotřebení</w:t>
      </w:r>
      <w:r>
        <w:rPr>
          <w:rFonts w:cs="Arial"/>
        </w:rPr>
        <w:t xml:space="preserve">. Obložkové zárubně šířky dle příčky, bez prahu  </w:t>
      </w:r>
    </w:p>
    <w:p w14:paraId="6F95079A" w14:textId="77EC9FDA" w:rsidR="00052225" w:rsidRPr="00F51ACE" w:rsidRDefault="00052225" w:rsidP="00052225">
      <w:pPr>
        <w:tabs>
          <w:tab w:val="left" w:pos="2268"/>
        </w:tabs>
        <w:ind w:left="1560" w:hanging="1560"/>
        <w:jc w:val="both"/>
        <w:rPr>
          <w:rFonts w:cs="Arial"/>
        </w:rPr>
      </w:pPr>
      <w:r w:rsidRPr="00F51ACE">
        <w:rPr>
          <w:rFonts w:cs="Arial"/>
        </w:rPr>
        <w:t>Kování:</w:t>
      </w:r>
      <w:r w:rsidRPr="00F51ACE">
        <w:rPr>
          <w:rFonts w:cs="Arial"/>
        </w:rPr>
        <w:tab/>
      </w:r>
      <w:r w:rsidR="000B1A81">
        <w:rPr>
          <w:rFonts w:cs="Arial"/>
        </w:rPr>
        <w:t xml:space="preserve">Rozetové kování, klika – klika, dozický pokojový zámek (nebo dle výběru investora)  </w:t>
      </w:r>
      <w:r w:rsidR="000B1A81" w:rsidRPr="00F51ACE">
        <w:rPr>
          <w:rFonts w:cs="Arial"/>
        </w:rPr>
        <w:t xml:space="preserve"> </w:t>
      </w:r>
    </w:p>
    <w:p w14:paraId="7145E499" w14:textId="77777777" w:rsidR="00B14E9A" w:rsidRPr="00F51ACE" w:rsidRDefault="00B14E9A" w:rsidP="00B14E9A">
      <w:pPr>
        <w:tabs>
          <w:tab w:val="left" w:pos="2268"/>
        </w:tabs>
        <w:ind w:left="1560" w:hanging="1560"/>
        <w:jc w:val="both"/>
        <w:rPr>
          <w:rFonts w:cs="Arial"/>
        </w:rPr>
      </w:pPr>
      <w:r w:rsidRPr="00F51ACE">
        <w:rPr>
          <w:rFonts w:cs="Arial"/>
        </w:rPr>
        <w:t>Kotvení, těsnění: Systémové, dle dodavatele.</w:t>
      </w:r>
    </w:p>
    <w:p w14:paraId="4EE5957A" w14:textId="77777777" w:rsidR="000B1A81" w:rsidRDefault="00B14E9A" w:rsidP="000B1A81">
      <w:pPr>
        <w:tabs>
          <w:tab w:val="left" w:pos="2268"/>
        </w:tabs>
        <w:ind w:left="1560" w:hanging="1560"/>
        <w:jc w:val="both"/>
        <w:rPr>
          <w:rFonts w:cs="Arial"/>
        </w:rPr>
      </w:pPr>
      <w:r w:rsidRPr="00F51ACE">
        <w:rPr>
          <w:rFonts w:cs="Arial"/>
        </w:rPr>
        <w:t>Materiál:</w:t>
      </w:r>
      <w:r w:rsidRPr="00F51ACE">
        <w:rPr>
          <w:rFonts w:cs="Arial"/>
        </w:rPr>
        <w:tab/>
      </w:r>
      <w:r w:rsidR="000B1A81">
        <w:rPr>
          <w:rFonts w:cs="Arial"/>
        </w:rPr>
        <w:t>Dřevovláknitá MDF obložková zárubeň</w:t>
      </w:r>
    </w:p>
    <w:p w14:paraId="58A4500C" w14:textId="77777777" w:rsidR="000B1A81" w:rsidRPr="00F51ACE" w:rsidRDefault="000B1A81" w:rsidP="000B1A81">
      <w:pPr>
        <w:tabs>
          <w:tab w:val="left" w:pos="2268"/>
        </w:tabs>
        <w:ind w:left="1560" w:hanging="1560"/>
        <w:jc w:val="both"/>
        <w:rPr>
          <w:rFonts w:ascii="Calibri" w:eastAsia="Calibri" w:hAnsi="Calibri" w:cs="Calibri"/>
        </w:rPr>
      </w:pPr>
      <w:r>
        <w:rPr>
          <w:rFonts w:cs="Arial"/>
        </w:rPr>
        <w:tab/>
        <w:t>Výplň dveřního křídla dřevotřísková dutinka DTD</w:t>
      </w:r>
    </w:p>
    <w:p w14:paraId="0B6BC9BC" w14:textId="329FB753" w:rsidR="00052225" w:rsidRPr="00F51ACE" w:rsidRDefault="00052225" w:rsidP="000B1A81">
      <w:pPr>
        <w:tabs>
          <w:tab w:val="left" w:pos="2268"/>
        </w:tabs>
        <w:ind w:left="1560" w:hanging="1560"/>
        <w:jc w:val="both"/>
        <w:rPr>
          <w:rFonts w:cs="Arial"/>
        </w:rPr>
      </w:pPr>
      <w:r w:rsidRPr="00F51ACE">
        <w:rPr>
          <w:rFonts w:cs="Arial"/>
        </w:rPr>
        <w:t>PÚ:</w:t>
      </w:r>
      <w:r w:rsidRPr="00F51ACE">
        <w:rPr>
          <w:rFonts w:cs="Arial"/>
        </w:rPr>
        <w:tab/>
      </w:r>
      <w:r>
        <w:rPr>
          <w:rFonts w:cs="Arial"/>
        </w:rPr>
        <w:t xml:space="preserve">CPL laminát </w:t>
      </w:r>
    </w:p>
    <w:p w14:paraId="09003AEC" w14:textId="77777777" w:rsidR="00474AB2" w:rsidRDefault="00474AB2" w:rsidP="00F74B87">
      <w:pPr>
        <w:tabs>
          <w:tab w:val="left" w:pos="2268"/>
        </w:tabs>
        <w:ind w:left="1560" w:hanging="1560"/>
        <w:jc w:val="both"/>
        <w:rPr>
          <w:rFonts w:cs="Arial"/>
        </w:rPr>
      </w:pPr>
    </w:p>
    <w:p w14:paraId="03CF9D3D" w14:textId="4C93C53A" w:rsidR="00052225" w:rsidRPr="00F51ACE" w:rsidRDefault="00052225" w:rsidP="00052225">
      <w:pPr>
        <w:pStyle w:val="Nadpis2"/>
        <w:numPr>
          <w:ilvl w:val="0"/>
          <w:numId w:val="0"/>
        </w:numPr>
        <w:jc w:val="both"/>
      </w:pPr>
      <w:bookmarkStart w:id="5" w:name="_Toc157685774"/>
      <w:r w:rsidRPr="00F51ACE">
        <w:t>D.</w:t>
      </w:r>
      <w:r>
        <w:t>3</w:t>
      </w:r>
      <w:r w:rsidRPr="00F51ACE">
        <w:tab/>
      </w:r>
      <w:r w:rsidR="006C38AC">
        <w:t>Jednokřídlé vnitřní – otočné</w:t>
      </w:r>
      <w:bookmarkEnd w:id="5"/>
    </w:p>
    <w:p w14:paraId="4ECFEC19" w14:textId="478AB82E" w:rsidR="00052225" w:rsidRDefault="00052225" w:rsidP="00052225">
      <w:pPr>
        <w:tabs>
          <w:tab w:val="left" w:pos="2547"/>
        </w:tabs>
        <w:ind w:left="1560" w:hanging="1560"/>
        <w:jc w:val="both"/>
        <w:rPr>
          <w:rFonts w:cs="Arial"/>
        </w:rPr>
      </w:pPr>
      <w:r w:rsidRPr="00F51ACE">
        <w:rPr>
          <w:rFonts w:cs="Arial"/>
        </w:rPr>
        <w:t>Umístění:</w:t>
      </w:r>
      <w:r w:rsidRPr="00F51ACE">
        <w:rPr>
          <w:rFonts w:cs="Arial"/>
        </w:rPr>
        <w:tab/>
      </w:r>
      <w:r>
        <w:rPr>
          <w:rFonts w:cs="Arial"/>
        </w:rPr>
        <w:t>1.</w:t>
      </w:r>
      <w:r w:rsidR="00A00DC5">
        <w:rPr>
          <w:rFonts w:cs="Arial"/>
        </w:rPr>
        <w:t>0</w:t>
      </w:r>
      <w:r w:rsidR="006C38AC">
        <w:rPr>
          <w:rFonts w:cs="Arial"/>
        </w:rPr>
        <w:t>4, koupelna</w:t>
      </w:r>
    </w:p>
    <w:p w14:paraId="1D2A7BD1" w14:textId="77777777" w:rsidR="006C38AC" w:rsidRPr="00F51ACE" w:rsidRDefault="006C38AC" w:rsidP="006C38AC">
      <w:pPr>
        <w:tabs>
          <w:tab w:val="left" w:pos="2268"/>
        </w:tabs>
        <w:ind w:left="1560" w:hanging="1560"/>
        <w:jc w:val="both"/>
        <w:rPr>
          <w:rFonts w:cs="Arial"/>
        </w:rPr>
      </w:pPr>
      <w:r w:rsidRPr="00F51ACE">
        <w:rPr>
          <w:rFonts w:cs="Arial"/>
        </w:rPr>
        <w:t>Rozměry dveří:</w:t>
      </w:r>
      <w:r w:rsidRPr="00F51ACE">
        <w:rPr>
          <w:rFonts w:cs="Arial"/>
        </w:rPr>
        <w:tab/>
        <w:t xml:space="preserve">průchozí š. </w:t>
      </w:r>
      <w:r>
        <w:rPr>
          <w:rFonts w:cs="Arial"/>
        </w:rPr>
        <w:t>70</w:t>
      </w:r>
      <w:r w:rsidRPr="00F51ACE">
        <w:rPr>
          <w:rFonts w:cs="Arial"/>
        </w:rPr>
        <w:t>0 mm</w:t>
      </w:r>
      <w:r>
        <w:rPr>
          <w:rFonts w:cs="Arial"/>
        </w:rPr>
        <w:t>,</w:t>
      </w:r>
      <w:r w:rsidRPr="00F51ACE">
        <w:rPr>
          <w:rFonts w:cs="Arial"/>
        </w:rPr>
        <w:t xml:space="preserve"> v. </w:t>
      </w:r>
      <w:r>
        <w:rPr>
          <w:rFonts w:cs="Arial"/>
        </w:rPr>
        <w:t>2100</w:t>
      </w:r>
      <w:r w:rsidRPr="00F51ACE">
        <w:rPr>
          <w:rFonts w:cs="Arial"/>
        </w:rPr>
        <w:t xml:space="preserve"> mm</w:t>
      </w:r>
    </w:p>
    <w:p w14:paraId="01DCCDF5" w14:textId="77777777" w:rsidR="006C38AC" w:rsidRDefault="006C38AC" w:rsidP="006C38AC">
      <w:pPr>
        <w:tabs>
          <w:tab w:val="left" w:pos="2268"/>
        </w:tabs>
        <w:ind w:left="1560" w:hanging="1560"/>
        <w:jc w:val="both"/>
        <w:rPr>
          <w:rFonts w:cs="Arial"/>
        </w:rPr>
      </w:pPr>
      <w:r w:rsidRPr="00F51ACE">
        <w:rPr>
          <w:rFonts w:cs="Arial"/>
        </w:rPr>
        <w:t>Rozměry otvoru:</w:t>
      </w:r>
      <w:r w:rsidRPr="00F51ACE">
        <w:rPr>
          <w:rFonts w:cs="Arial"/>
        </w:rPr>
        <w:tab/>
      </w:r>
      <w:r>
        <w:rPr>
          <w:rFonts w:cs="Arial"/>
        </w:rPr>
        <w:t xml:space="preserve">stavební </w:t>
      </w:r>
      <w:r w:rsidRPr="00F51ACE">
        <w:rPr>
          <w:rFonts w:cs="Arial"/>
        </w:rPr>
        <w:t xml:space="preserve">š. </w:t>
      </w:r>
      <w:r>
        <w:rPr>
          <w:rFonts w:cs="Arial"/>
        </w:rPr>
        <w:t>800</w:t>
      </w:r>
      <w:r w:rsidRPr="00F51ACE">
        <w:rPr>
          <w:rFonts w:cs="Arial"/>
        </w:rPr>
        <w:t xml:space="preserve"> mm,</w:t>
      </w:r>
      <w:r>
        <w:rPr>
          <w:rFonts w:cs="Arial"/>
        </w:rPr>
        <w:t xml:space="preserve"> </w:t>
      </w:r>
      <w:r w:rsidRPr="00F51ACE">
        <w:rPr>
          <w:rFonts w:cs="Arial"/>
        </w:rPr>
        <w:t xml:space="preserve">v. </w:t>
      </w:r>
      <w:r>
        <w:rPr>
          <w:rFonts w:cs="Arial"/>
        </w:rPr>
        <w:t xml:space="preserve">2150 </w:t>
      </w:r>
      <w:r w:rsidRPr="00F51ACE">
        <w:rPr>
          <w:rFonts w:cs="Arial"/>
        </w:rPr>
        <w:t xml:space="preserve">mm, </w:t>
      </w:r>
    </w:p>
    <w:p w14:paraId="0ED5EFFF" w14:textId="77777777" w:rsidR="006C38AC" w:rsidRDefault="006C38AC" w:rsidP="006C38AC">
      <w:pPr>
        <w:tabs>
          <w:tab w:val="left" w:pos="2268"/>
        </w:tabs>
        <w:ind w:left="1560" w:hanging="1560"/>
        <w:jc w:val="both"/>
        <w:rPr>
          <w:rFonts w:cs="Arial"/>
        </w:rPr>
      </w:pPr>
      <w:r w:rsidRPr="00F51ACE">
        <w:rPr>
          <w:rFonts w:cs="Arial"/>
        </w:rPr>
        <w:t xml:space="preserve">Otevírání: </w:t>
      </w:r>
      <w:r>
        <w:rPr>
          <w:rFonts w:cs="Arial"/>
        </w:rPr>
        <w:tab/>
      </w:r>
      <w:r w:rsidRPr="00FF66F9">
        <w:rPr>
          <w:rFonts w:cs="Arial"/>
        </w:rPr>
        <w:t>L – 1x</w:t>
      </w:r>
    </w:p>
    <w:p w14:paraId="0A6DE9C8" w14:textId="77777777" w:rsidR="006C38AC" w:rsidRPr="00F51ACE" w:rsidRDefault="006C38AC" w:rsidP="006C38AC">
      <w:pPr>
        <w:tabs>
          <w:tab w:val="left" w:pos="2268"/>
        </w:tabs>
        <w:ind w:left="1560" w:hanging="1560"/>
        <w:jc w:val="both"/>
        <w:rPr>
          <w:rFonts w:cs="Arial"/>
        </w:rPr>
      </w:pPr>
      <w:r w:rsidRPr="00F51ACE">
        <w:rPr>
          <w:rFonts w:cs="Arial"/>
        </w:rPr>
        <w:t>Popis:</w:t>
      </w:r>
      <w:r w:rsidRPr="00F51ACE">
        <w:rPr>
          <w:rFonts w:cs="Arial"/>
        </w:rPr>
        <w:tab/>
      </w:r>
      <w:r>
        <w:rPr>
          <w:rFonts w:cs="Arial"/>
        </w:rPr>
        <w:t>Jednokřídlé dveře, vnitřní, plné,</w:t>
      </w:r>
      <w:r w:rsidRPr="004D4AAD">
        <w:rPr>
          <w:rFonts w:cs="Arial"/>
        </w:rPr>
        <w:t xml:space="preserve"> </w:t>
      </w:r>
      <w:r>
        <w:rPr>
          <w:rFonts w:cs="Arial"/>
        </w:rPr>
        <w:t>polodrážkové.</w:t>
      </w:r>
      <w:r w:rsidRPr="00475707">
        <w:rPr>
          <w:rFonts w:cs="Arial"/>
        </w:rPr>
        <w:t xml:space="preserve"> </w:t>
      </w:r>
      <w:r>
        <w:rPr>
          <w:rFonts w:cs="Arial"/>
        </w:rPr>
        <w:t xml:space="preserve">Výplň dveřního křídla odlehčená dřevotřísková deska (DTD). Povrch CPL laminát s požadavkem na vyšší mechanickou odolnost proti poškrábání a opotřebení. Obložkové zárubně šířky dle příčky, bez prahu, povrch totožný s dveřním křídlem nebo dle volby investora. </w:t>
      </w:r>
    </w:p>
    <w:p w14:paraId="35AE425F" w14:textId="77777777" w:rsidR="006C38AC" w:rsidRDefault="006C38AC" w:rsidP="006C38AC">
      <w:pPr>
        <w:tabs>
          <w:tab w:val="left" w:pos="2268"/>
        </w:tabs>
        <w:ind w:left="1560" w:hanging="1560"/>
        <w:jc w:val="both"/>
        <w:rPr>
          <w:rFonts w:cs="Arial"/>
        </w:rPr>
      </w:pPr>
      <w:r w:rsidRPr="00F51ACE">
        <w:rPr>
          <w:rFonts w:cs="Arial"/>
        </w:rPr>
        <w:t>Kování:</w:t>
      </w:r>
      <w:r w:rsidRPr="00F51ACE">
        <w:rPr>
          <w:rFonts w:cs="Arial"/>
        </w:rPr>
        <w:tab/>
      </w:r>
      <w:r>
        <w:rPr>
          <w:rFonts w:cs="Arial"/>
        </w:rPr>
        <w:t xml:space="preserve">Rozetové kování, klika – klika, WC klička </w:t>
      </w:r>
    </w:p>
    <w:p w14:paraId="7935107F" w14:textId="77777777" w:rsidR="006C38AC" w:rsidRPr="00F51ACE" w:rsidRDefault="006C38AC" w:rsidP="006C38AC">
      <w:pPr>
        <w:tabs>
          <w:tab w:val="left" w:pos="2268"/>
        </w:tabs>
        <w:ind w:left="1560" w:hanging="1560"/>
        <w:jc w:val="both"/>
        <w:rPr>
          <w:rFonts w:cs="Arial"/>
        </w:rPr>
      </w:pPr>
      <w:r w:rsidRPr="00F51ACE">
        <w:rPr>
          <w:rFonts w:cs="Arial"/>
        </w:rPr>
        <w:t>Kotvení, těsnění: Systémové, dle dodavatele.</w:t>
      </w:r>
    </w:p>
    <w:p w14:paraId="03C6DE1D" w14:textId="77777777" w:rsidR="006C38AC" w:rsidRDefault="006C38AC" w:rsidP="006C38AC">
      <w:pPr>
        <w:tabs>
          <w:tab w:val="left" w:pos="2268"/>
        </w:tabs>
        <w:ind w:left="1560" w:hanging="1560"/>
        <w:jc w:val="both"/>
        <w:rPr>
          <w:rFonts w:cs="Arial"/>
        </w:rPr>
      </w:pPr>
      <w:r w:rsidRPr="00F51ACE">
        <w:rPr>
          <w:rFonts w:cs="Arial"/>
        </w:rPr>
        <w:t>Materiál:</w:t>
      </w:r>
      <w:r w:rsidRPr="00F51ACE">
        <w:rPr>
          <w:rFonts w:cs="Arial"/>
        </w:rPr>
        <w:tab/>
      </w:r>
      <w:r>
        <w:rPr>
          <w:rFonts w:cs="Arial"/>
        </w:rPr>
        <w:t>Dřevovláknitá MDF obložková zárubeň</w:t>
      </w:r>
    </w:p>
    <w:p w14:paraId="7F43A951" w14:textId="77777777" w:rsidR="006C38AC" w:rsidRPr="00F51ACE" w:rsidRDefault="006C38AC" w:rsidP="006C38AC">
      <w:pPr>
        <w:tabs>
          <w:tab w:val="left" w:pos="2268"/>
        </w:tabs>
        <w:ind w:left="1560" w:hanging="1560"/>
        <w:jc w:val="both"/>
        <w:rPr>
          <w:rFonts w:ascii="Calibri" w:eastAsia="Calibri" w:hAnsi="Calibri" w:cs="Calibri"/>
        </w:rPr>
      </w:pPr>
      <w:r>
        <w:rPr>
          <w:rFonts w:cs="Arial"/>
        </w:rPr>
        <w:tab/>
        <w:t xml:space="preserve">Výplň dveřního křídla dřevotřísková dutinka DTD </w:t>
      </w:r>
    </w:p>
    <w:p w14:paraId="61C37DC3" w14:textId="77777777" w:rsidR="006C38AC" w:rsidRDefault="006C38AC" w:rsidP="006C38AC">
      <w:pPr>
        <w:tabs>
          <w:tab w:val="left" w:pos="2268"/>
        </w:tabs>
        <w:ind w:left="1560" w:hanging="1560"/>
        <w:jc w:val="both"/>
        <w:rPr>
          <w:rFonts w:cs="Arial"/>
        </w:rPr>
      </w:pPr>
      <w:r w:rsidRPr="00F51ACE">
        <w:rPr>
          <w:rFonts w:cs="Arial"/>
        </w:rPr>
        <w:t>PÚ:</w:t>
      </w:r>
      <w:r w:rsidRPr="00F51ACE">
        <w:rPr>
          <w:rFonts w:cs="Arial"/>
        </w:rPr>
        <w:tab/>
      </w:r>
      <w:r>
        <w:rPr>
          <w:rFonts w:cs="Arial"/>
        </w:rPr>
        <w:t xml:space="preserve">CPL laminát </w:t>
      </w:r>
    </w:p>
    <w:p w14:paraId="1776BCE7" w14:textId="77777777" w:rsidR="00C0699D" w:rsidRDefault="00C0699D" w:rsidP="00052225">
      <w:pPr>
        <w:tabs>
          <w:tab w:val="left" w:pos="2547"/>
        </w:tabs>
        <w:ind w:left="1560" w:hanging="1560"/>
        <w:jc w:val="both"/>
        <w:rPr>
          <w:rFonts w:cs="Arial"/>
        </w:rPr>
      </w:pPr>
    </w:p>
    <w:p w14:paraId="25F8EB66" w14:textId="27F24DEE" w:rsidR="006C38AC" w:rsidRDefault="006C38AC" w:rsidP="006C38AC">
      <w:pPr>
        <w:pStyle w:val="Nadpis2"/>
        <w:numPr>
          <w:ilvl w:val="0"/>
          <w:numId w:val="0"/>
        </w:numPr>
        <w:jc w:val="both"/>
      </w:pPr>
      <w:bookmarkStart w:id="6" w:name="_Toc157685775"/>
      <w:r w:rsidRPr="00C42A6D">
        <w:t>D.4</w:t>
      </w:r>
      <w:r w:rsidRPr="00C42A6D">
        <w:tab/>
      </w:r>
      <w:r w:rsidR="00231F37" w:rsidRPr="00C42A6D">
        <w:t>Jednokřídlé vstupní dveře – otočné</w:t>
      </w:r>
      <w:bookmarkEnd w:id="6"/>
    </w:p>
    <w:p w14:paraId="2F3355AE" w14:textId="77777777" w:rsidR="006C38AC" w:rsidRPr="00721233" w:rsidRDefault="006C38AC" w:rsidP="006C38AC">
      <w:pPr>
        <w:tabs>
          <w:tab w:val="left" w:pos="2547"/>
        </w:tabs>
        <w:ind w:left="1560" w:hanging="1560"/>
        <w:jc w:val="both"/>
        <w:rPr>
          <w:rFonts w:cs="Arial"/>
        </w:rPr>
      </w:pPr>
      <w:r w:rsidRPr="00721233">
        <w:rPr>
          <w:rFonts w:cs="Arial"/>
        </w:rPr>
        <w:t>Umístění:</w:t>
      </w:r>
      <w:r w:rsidRPr="00721233">
        <w:rPr>
          <w:rFonts w:cs="Arial"/>
        </w:rPr>
        <w:tab/>
        <w:t>1.03</w:t>
      </w:r>
    </w:p>
    <w:p w14:paraId="5F6AB82B" w14:textId="090A3A3D" w:rsidR="006C38AC" w:rsidRDefault="006C38AC" w:rsidP="006C38AC">
      <w:pPr>
        <w:tabs>
          <w:tab w:val="left" w:pos="2268"/>
        </w:tabs>
        <w:ind w:left="1560" w:hanging="1560"/>
        <w:jc w:val="both"/>
        <w:rPr>
          <w:rFonts w:cs="Arial"/>
        </w:rPr>
      </w:pPr>
      <w:r w:rsidRPr="00721233">
        <w:rPr>
          <w:rFonts w:cs="Arial"/>
        </w:rPr>
        <w:t>Rozměry dveří:</w:t>
      </w:r>
      <w:r w:rsidRPr="00721233">
        <w:rPr>
          <w:rFonts w:cs="Arial"/>
        </w:rPr>
        <w:tab/>
        <w:t xml:space="preserve">průchozí š. 800 mm, v. </w:t>
      </w:r>
      <w:r>
        <w:rPr>
          <w:rFonts w:cs="Arial"/>
        </w:rPr>
        <w:t>1970</w:t>
      </w:r>
      <w:r w:rsidRPr="00721233">
        <w:rPr>
          <w:rFonts w:cs="Arial"/>
        </w:rPr>
        <w:t xml:space="preserve"> mm</w:t>
      </w:r>
    </w:p>
    <w:p w14:paraId="53AAAE9F" w14:textId="776FECA7" w:rsidR="0003609A" w:rsidRPr="00721233" w:rsidRDefault="0003609A" w:rsidP="006C38AC">
      <w:pPr>
        <w:tabs>
          <w:tab w:val="left" w:pos="2268"/>
        </w:tabs>
        <w:ind w:left="1560" w:hanging="1560"/>
        <w:jc w:val="both"/>
        <w:rPr>
          <w:rFonts w:cs="Arial"/>
        </w:rPr>
      </w:pPr>
      <w:r>
        <w:rPr>
          <w:rFonts w:cs="Arial"/>
        </w:rPr>
        <w:tab/>
        <w:t>Rozměry nutné ověřit na stavbě!</w:t>
      </w:r>
    </w:p>
    <w:p w14:paraId="1C284029" w14:textId="13E6D9B4" w:rsidR="006C38AC" w:rsidRPr="008516D6" w:rsidRDefault="006C38AC" w:rsidP="006C38AC">
      <w:pPr>
        <w:tabs>
          <w:tab w:val="left" w:pos="2268"/>
        </w:tabs>
        <w:ind w:left="1560" w:hanging="1560"/>
        <w:jc w:val="both"/>
        <w:rPr>
          <w:rFonts w:cs="Arial"/>
        </w:rPr>
      </w:pPr>
      <w:r w:rsidRPr="008516D6">
        <w:rPr>
          <w:rFonts w:cs="Arial"/>
        </w:rPr>
        <w:t>Rozměry otvoru:</w:t>
      </w:r>
      <w:r w:rsidRPr="008516D6">
        <w:rPr>
          <w:rFonts w:cs="Arial"/>
        </w:rPr>
        <w:tab/>
      </w:r>
      <w:r w:rsidR="008516D6" w:rsidRPr="008516D6">
        <w:rPr>
          <w:rFonts w:cs="Arial"/>
        </w:rPr>
        <w:t>-</w:t>
      </w:r>
      <w:r w:rsidRPr="008516D6">
        <w:rPr>
          <w:rFonts w:cs="Arial"/>
        </w:rPr>
        <w:t xml:space="preserve"> </w:t>
      </w:r>
    </w:p>
    <w:p w14:paraId="4F322602" w14:textId="6228877D" w:rsidR="006C38AC" w:rsidRPr="00721233" w:rsidRDefault="006C38AC" w:rsidP="006C38AC">
      <w:pPr>
        <w:tabs>
          <w:tab w:val="left" w:pos="2268"/>
        </w:tabs>
        <w:ind w:left="1560" w:hanging="1560"/>
        <w:jc w:val="both"/>
        <w:rPr>
          <w:rFonts w:cs="Arial"/>
        </w:rPr>
      </w:pPr>
      <w:r w:rsidRPr="00721233">
        <w:rPr>
          <w:rFonts w:cs="Arial"/>
        </w:rPr>
        <w:lastRenderedPageBreak/>
        <w:t xml:space="preserve">Otevírání: </w:t>
      </w:r>
      <w:r w:rsidRPr="00721233">
        <w:rPr>
          <w:rFonts w:cs="Arial"/>
        </w:rPr>
        <w:tab/>
      </w:r>
      <w:r w:rsidR="00231F37">
        <w:rPr>
          <w:rFonts w:cs="Arial"/>
        </w:rPr>
        <w:t>P</w:t>
      </w:r>
      <w:r w:rsidRPr="00721233">
        <w:rPr>
          <w:rFonts w:cs="Arial"/>
        </w:rPr>
        <w:t xml:space="preserve"> – 1x </w:t>
      </w:r>
    </w:p>
    <w:p w14:paraId="51E8EEA5" w14:textId="21C31EA6" w:rsidR="006C38AC" w:rsidRPr="00696B9F" w:rsidRDefault="006C38AC" w:rsidP="006C38AC">
      <w:pPr>
        <w:tabs>
          <w:tab w:val="left" w:pos="2268"/>
        </w:tabs>
        <w:ind w:left="1560" w:hanging="1560"/>
        <w:jc w:val="both"/>
        <w:rPr>
          <w:rFonts w:cs="Arial"/>
          <w:strike/>
        </w:rPr>
      </w:pPr>
      <w:r w:rsidRPr="00696B9F">
        <w:rPr>
          <w:rFonts w:cs="Arial"/>
        </w:rPr>
        <w:t>Popis:</w:t>
      </w:r>
      <w:r w:rsidRPr="00696B9F">
        <w:rPr>
          <w:rFonts w:cs="Arial"/>
        </w:rPr>
        <w:tab/>
        <w:t xml:space="preserve">Jednokřídlé dveře, vstupní, vnitřní, plné. </w:t>
      </w:r>
      <w:r>
        <w:rPr>
          <w:rFonts w:cs="Arial"/>
        </w:rPr>
        <w:t>P</w:t>
      </w:r>
      <w:r w:rsidRPr="00696B9F">
        <w:rPr>
          <w:rFonts w:cs="Arial"/>
        </w:rPr>
        <w:t xml:space="preserve">rotipožární dveře montované do </w:t>
      </w:r>
      <w:r w:rsidR="00541796">
        <w:rPr>
          <w:rFonts w:cs="Arial"/>
        </w:rPr>
        <w:t>ocelové jednodílné zárubně, součást dodávky dveří.</w:t>
      </w:r>
      <w:r w:rsidRPr="00696B9F">
        <w:rPr>
          <w:rFonts w:cs="Arial"/>
        </w:rPr>
        <w:t xml:space="preserve"> Dřevěný rám dveřního křídla s bezpečnostní výplní. Povrch CPL laminát s požadavkem na vyšší mechanickou odolnost proti poškrábání a opotřebení</w:t>
      </w:r>
      <w:r w:rsidR="005928C9">
        <w:rPr>
          <w:rFonts w:cs="Arial"/>
        </w:rPr>
        <w:t>.</w:t>
      </w:r>
    </w:p>
    <w:p w14:paraId="70181A90" w14:textId="175F0E6A" w:rsidR="006C38AC" w:rsidRPr="007E05B9" w:rsidRDefault="006C38AC" w:rsidP="006C38AC">
      <w:pPr>
        <w:tabs>
          <w:tab w:val="left" w:pos="2268"/>
        </w:tabs>
        <w:ind w:left="1560" w:hanging="1560"/>
        <w:jc w:val="both"/>
        <w:rPr>
          <w:rFonts w:cs="Arial"/>
        </w:rPr>
      </w:pPr>
      <w:r w:rsidRPr="007E05B9">
        <w:rPr>
          <w:rFonts w:cs="Arial"/>
        </w:rPr>
        <w:t>Kování:</w:t>
      </w:r>
      <w:r w:rsidRPr="007E05B9">
        <w:rPr>
          <w:rFonts w:cs="Arial"/>
        </w:rPr>
        <w:tab/>
        <w:t>Štítkové kování, koule – klika, bezpečnostní kování s </w:t>
      </w:r>
      <w:proofErr w:type="spellStart"/>
      <w:r w:rsidRPr="007E05B9">
        <w:rPr>
          <w:rFonts w:cs="Arial"/>
        </w:rPr>
        <w:t>překrytkou</w:t>
      </w:r>
      <w:proofErr w:type="spellEnd"/>
      <w:r w:rsidRPr="007E05B9">
        <w:rPr>
          <w:rFonts w:cs="Arial"/>
        </w:rPr>
        <w:t xml:space="preserve"> zámkové vložky, vícebodový zámek, bezpečnostní vložka RC3.</w:t>
      </w:r>
    </w:p>
    <w:p w14:paraId="67BFF25B" w14:textId="77777777" w:rsidR="006C38AC" w:rsidRPr="007E05B9" w:rsidRDefault="006C38AC" w:rsidP="006C38AC">
      <w:pPr>
        <w:tabs>
          <w:tab w:val="left" w:pos="2268"/>
        </w:tabs>
        <w:ind w:left="1560" w:hanging="1560"/>
        <w:jc w:val="both"/>
        <w:rPr>
          <w:rFonts w:cs="Arial"/>
        </w:rPr>
      </w:pPr>
      <w:r w:rsidRPr="007E05B9">
        <w:rPr>
          <w:rFonts w:cs="Arial"/>
        </w:rPr>
        <w:t>Kotvení, těsnění: Systémové, dle dodavatele.</w:t>
      </w:r>
    </w:p>
    <w:p w14:paraId="562D096A" w14:textId="2D43A00D" w:rsidR="006C38AC" w:rsidRPr="007E05B9" w:rsidRDefault="006C38AC" w:rsidP="00231F37">
      <w:pPr>
        <w:tabs>
          <w:tab w:val="left" w:pos="2268"/>
        </w:tabs>
        <w:ind w:left="1560" w:hanging="1560"/>
        <w:jc w:val="both"/>
        <w:rPr>
          <w:rFonts w:cs="Arial"/>
        </w:rPr>
      </w:pPr>
      <w:r w:rsidRPr="007E05B9">
        <w:rPr>
          <w:rFonts w:cs="Arial"/>
        </w:rPr>
        <w:t>Materiál:</w:t>
      </w:r>
      <w:r w:rsidRPr="007E05B9">
        <w:rPr>
          <w:rFonts w:cs="Arial"/>
        </w:rPr>
        <w:tab/>
      </w:r>
      <w:r w:rsidRPr="00350C0D">
        <w:rPr>
          <w:rFonts w:cs="Arial"/>
        </w:rPr>
        <w:t xml:space="preserve">Křídlo dveří – dřevěný rám s bezpečnostní výplní. </w:t>
      </w:r>
      <w:r>
        <w:rPr>
          <w:rFonts w:cs="Arial"/>
        </w:rPr>
        <w:t xml:space="preserve"> </w:t>
      </w:r>
    </w:p>
    <w:p w14:paraId="18CF0E9D" w14:textId="2994D0B9" w:rsidR="006C38AC" w:rsidRDefault="006C38AC" w:rsidP="006C38AC">
      <w:pPr>
        <w:tabs>
          <w:tab w:val="left" w:pos="2268"/>
        </w:tabs>
        <w:ind w:left="1560" w:hanging="1560"/>
        <w:jc w:val="both"/>
        <w:rPr>
          <w:rFonts w:cs="Arial"/>
        </w:rPr>
      </w:pPr>
      <w:r w:rsidRPr="00696B9F">
        <w:rPr>
          <w:rFonts w:cs="Arial"/>
        </w:rPr>
        <w:t>PÚ:</w:t>
      </w:r>
      <w:r w:rsidRPr="00696B9F">
        <w:rPr>
          <w:rFonts w:cs="Arial"/>
        </w:rPr>
        <w:tab/>
        <w:t xml:space="preserve">CPL laminát </w:t>
      </w:r>
      <w:r w:rsidR="001D3FF3">
        <w:rPr>
          <w:rFonts w:cs="Arial"/>
        </w:rPr>
        <w:t>– barva bílá slonovina</w:t>
      </w:r>
    </w:p>
    <w:p w14:paraId="165BFD7E" w14:textId="77777777" w:rsidR="00541796" w:rsidRDefault="00231F37" w:rsidP="00231F37">
      <w:pPr>
        <w:tabs>
          <w:tab w:val="left" w:pos="2268"/>
        </w:tabs>
        <w:ind w:left="1560" w:hanging="1560"/>
        <w:jc w:val="both"/>
        <w:rPr>
          <w:rFonts w:cs="Arial"/>
        </w:rPr>
      </w:pPr>
      <w:r>
        <w:rPr>
          <w:rFonts w:cs="Arial"/>
        </w:rPr>
        <w:tab/>
        <w:t xml:space="preserve">Kování stříbrný </w:t>
      </w:r>
      <w:proofErr w:type="spellStart"/>
      <w:r>
        <w:rPr>
          <w:rFonts w:cs="Arial"/>
        </w:rPr>
        <w:t>elox</w:t>
      </w:r>
      <w:proofErr w:type="spellEnd"/>
      <w:r>
        <w:rPr>
          <w:rFonts w:cs="Arial"/>
        </w:rPr>
        <w:t xml:space="preserve"> </w:t>
      </w:r>
    </w:p>
    <w:p w14:paraId="5A704E1D" w14:textId="617017C1" w:rsidR="006C38AC" w:rsidRPr="001123A1" w:rsidRDefault="00541796" w:rsidP="00231F37">
      <w:pPr>
        <w:tabs>
          <w:tab w:val="left" w:pos="2268"/>
        </w:tabs>
        <w:ind w:left="1560" w:hanging="1560"/>
        <w:jc w:val="both"/>
        <w:rPr>
          <w:rFonts w:cs="Arial"/>
        </w:rPr>
      </w:pPr>
      <w:r>
        <w:rPr>
          <w:rFonts w:cs="Arial"/>
        </w:rPr>
        <w:tab/>
      </w:r>
      <w:r w:rsidRPr="001123A1">
        <w:rPr>
          <w:rFonts w:cs="Arial"/>
        </w:rPr>
        <w:t>Úprava povrchu ocelové zárubně práškovým nanášením laku dle vzorníku RAL, odstín dle</w:t>
      </w:r>
      <w:r>
        <w:rPr>
          <w:rFonts w:cs="Arial"/>
        </w:rPr>
        <w:t xml:space="preserve"> dveřního křídla nebo volby investora. </w:t>
      </w:r>
    </w:p>
    <w:p w14:paraId="21718767" w14:textId="2798E84E" w:rsidR="006C38AC" w:rsidRPr="00231F37" w:rsidRDefault="006C38AC" w:rsidP="006C38AC">
      <w:pPr>
        <w:tabs>
          <w:tab w:val="left" w:pos="2268"/>
        </w:tabs>
        <w:ind w:left="1560" w:hanging="1560"/>
        <w:jc w:val="both"/>
        <w:rPr>
          <w:rFonts w:cs="Arial"/>
        </w:rPr>
      </w:pPr>
      <w:r w:rsidRPr="00231F37">
        <w:rPr>
          <w:rFonts w:cs="Arial"/>
        </w:rPr>
        <w:t xml:space="preserve">Pozn.: </w:t>
      </w:r>
      <w:r w:rsidRPr="00231F37">
        <w:rPr>
          <w:rFonts w:cs="Arial"/>
        </w:rPr>
        <w:tab/>
        <w:t>Požární odolnost E</w:t>
      </w:r>
      <w:r w:rsidR="007E2339">
        <w:rPr>
          <w:rFonts w:cs="Arial"/>
        </w:rPr>
        <w:t>I 30 DP3</w:t>
      </w:r>
    </w:p>
    <w:p w14:paraId="1B643E3B" w14:textId="77777777" w:rsidR="006C38AC" w:rsidRPr="00231F37" w:rsidRDefault="006C38AC" w:rsidP="006C38AC">
      <w:pPr>
        <w:tabs>
          <w:tab w:val="left" w:pos="2268"/>
        </w:tabs>
        <w:ind w:left="1560" w:hanging="1560"/>
        <w:jc w:val="both"/>
        <w:rPr>
          <w:rFonts w:cs="Arial"/>
        </w:rPr>
      </w:pPr>
      <w:r w:rsidRPr="00231F37">
        <w:rPr>
          <w:rFonts w:cs="Arial"/>
        </w:rPr>
        <w:tab/>
        <w:t>Bezpečnostní třída RC3</w:t>
      </w:r>
    </w:p>
    <w:p w14:paraId="6FB41FAB" w14:textId="77777777" w:rsidR="006C38AC" w:rsidRPr="001123A1" w:rsidRDefault="006C38AC" w:rsidP="006C38AC">
      <w:pPr>
        <w:tabs>
          <w:tab w:val="left" w:pos="2268"/>
        </w:tabs>
        <w:ind w:left="1560" w:hanging="1560"/>
        <w:jc w:val="both"/>
        <w:rPr>
          <w:rFonts w:cs="Arial"/>
        </w:rPr>
      </w:pPr>
      <w:r w:rsidRPr="00231F37">
        <w:rPr>
          <w:rFonts w:cs="Arial"/>
        </w:rPr>
        <w:tab/>
        <w:t>Požadavek na neprůzvučnost m</w:t>
      </w:r>
      <w:r w:rsidRPr="00965C60">
        <w:rPr>
          <w:rFonts w:cs="Arial"/>
        </w:rPr>
        <w:t xml:space="preserve">in. </w:t>
      </w:r>
      <w:proofErr w:type="spellStart"/>
      <w:r w:rsidRPr="00965C60">
        <w:rPr>
          <w:rFonts w:cs="Arial"/>
        </w:rPr>
        <w:t>Rw</w:t>
      </w:r>
      <w:proofErr w:type="spellEnd"/>
      <w:r w:rsidRPr="00965C60">
        <w:rPr>
          <w:rFonts w:cs="Arial"/>
        </w:rPr>
        <w:t xml:space="preserve"> 34 dB</w:t>
      </w:r>
    </w:p>
    <w:p w14:paraId="6C2FD2D6" w14:textId="0E116A67" w:rsidR="006C38AC" w:rsidRPr="00350C0D" w:rsidRDefault="006C38AC" w:rsidP="006C38AC">
      <w:pPr>
        <w:tabs>
          <w:tab w:val="left" w:pos="2268"/>
        </w:tabs>
        <w:ind w:left="1560" w:hanging="1560"/>
        <w:jc w:val="both"/>
        <w:rPr>
          <w:rFonts w:cs="Arial"/>
        </w:rPr>
      </w:pPr>
    </w:p>
    <w:p w14:paraId="6BB8E4ED" w14:textId="77777777" w:rsidR="006C38AC" w:rsidRPr="006C38AC" w:rsidRDefault="006C38AC" w:rsidP="006C38AC"/>
    <w:p w14:paraId="6AD2C42E" w14:textId="77777777" w:rsidR="00C3321B" w:rsidRPr="00F51ACE" w:rsidRDefault="00C3321B" w:rsidP="006C38AC">
      <w:pPr>
        <w:tabs>
          <w:tab w:val="left" w:pos="2268"/>
        </w:tabs>
        <w:jc w:val="both"/>
        <w:rPr>
          <w:rFonts w:cs="Arial"/>
        </w:rPr>
      </w:pPr>
    </w:p>
    <w:sectPr w:rsidR="00C3321B" w:rsidRPr="00F51ACE"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38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3609A"/>
    <w:rsid w:val="000506A0"/>
    <w:rsid w:val="00052225"/>
    <w:rsid w:val="0005751C"/>
    <w:rsid w:val="0005785E"/>
    <w:rsid w:val="000633DD"/>
    <w:rsid w:val="000733D6"/>
    <w:rsid w:val="000764D5"/>
    <w:rsid w:val="00084CE2"/>
    <w:rsid w:val="00086EBF"/>
    <w:rsid w:val="00091B9F"/>
    <w:rsid w:val="000A2A79"/>
    <w:rsid w:val="000A3C92"/>
    <w:rsid w:val="000A3DC1"/>
    <w:rsid w:val="000A6ED6"/>
    <w:rsid w:val="000B12D4"/>
    <w:rsid w:val="000B1A81"/>
    <w:rsid w:val="000B1DA1"/>
    <w:rsid w:val="000B7EDB"/>
    <w:rsid w:val="000C352F"/>
    <w:rsid w:val="000C6926"/>
    <w:rsid w:val="000C7121"/>
    <w:rsid w:val="000D2680"/>
    <w:rsid w:val="000D2B86"/>
    <w:rsid w:val="000D60F2"/>
    <w:rsid w:val="000D70A8"/>
    <w:rsid w:val="000E1555"/>
    <w:rsid w:val="000E19AF"/>
    <w:rsid w:val="000E1C46"/>
    <w:rsid w:val="000E6554"/>
    <w:rsid w:val="000E67E8"/>
    <w:rsid w:val="000F0708"/>
    <w:rsid w:val="000F5626"/>
    <w:rsid w:val="000F6AAB"/>
    <w:rsid w:val="001117F1"/>
    <w:rsid w:val="00112499"/>
    <w:rsid w:val="00113D16"/>
    <w:rsid w:val="00114E67"/>
    <w:rsid w:val="00123ABD"/>
    <w:rsid w:val="00127F1C"/>
    <w:rsid w:val="001425A3"/>
    <w:rsid w:val="00143034"/>
    <w:rsid w:val="00144801"/>
    <w:rsid w:val="00146D57"/>
    <w:rsid w:val="00162DDC"/>
    <w:rsid w:val="00162F05"/>
    <w:rsid w:val="00164B38"/>
    <w:rsid w:val="001663E1"/>
    <w:rsid w:val="00171725"/>
    <w:rsid w:val="00172C28"/>
    <w:rsid w:val="0017533A"/>
    <w:rsid w:val="0017555A"/>
    <w:rsid w:val="00184A11"/>
    <w:rsid w:val="00191FC1"/>
    <w:rsid w:val="00192BA8"/>
    <w:rsid w:val="00195AE4"/>
    <w:rsid w:val="00195F32"/>
    <w:rsid w:val="001A2626"/>
    <w:rsid w:val="001A774E"/>
    <w:rsid w:val="001B075C"/>
    <w:rsid w:val="001B705F"/>
    <w:rsid w:val="001C25C6"/>
    <w:rsid w:val="001C2BB4"/>
    <w:rsid w:val="001C5EBA"/>
    <w:rsid w:val="001C6673"/>
    <w:rsid w:val="001D27D7"/>
    <w:rsid w:val="001D2891"/>
    <w:rsid w:val="001D3FF3"/>
    <w:rsid w:val="001D6118"/>
    <w:rsid w:val="001D7A61"/>
    <w:rsid w:val="001E7C71"/>
    <w:rsid w:val="001F117A"/>
    <w:rsid w:val="001F12DB"/>
    <w:rsid w:val="001F2B62"/>
    <w:rsid w:val="001F34BD"/>
    <w:rsid w:val="001F7345"/>
    <w:rsid w:val="00203CF2"/>
    <w:rsid w:val="002205D0"/>
    <w:rsid w:val="00220B5E"/>
    <w:rsid w:val="0022361B"/>
    <w:rsid w:val="00223667"/>
    <w:rsid w:val="0022677C"/>
    <w:rsid w:val="00231F37"/>
    <w:rsid w:val="002337A5"/>
    <w:rsid w:val="00233D6D"/>
    <w:rsid w:val="00234BB3"/>
    <w:rsid w:val="002351C2"/>
    <w:rsid w:val="002361D1"/>
    <w:rsid w:val="0024226A"/>
    <w:rsid w:val="00243A8A"/>
    <w:rsid w:val="0025022B"/>
    <w:rsid w:val="002516F6"/>
    <w:rsid w:val="00256E9B"/>
    <w:rsid w:val="002570CC"/>
    <w:rsid w:val="00260854"/>
    <w:rsid w:val="00264401"/>
    <w:rsid w:val="00265160"/>
    <w:rsid w:val="00267373"/>
    <w:rsid w:val="00272BD7"/>
    <w:rsid w:val="00273432"/>
    <w:rsid w:val="00276EF6"/>
    <w:rsid w:val="0028083C"/>
    <w:rsid w:val="00286AA2"/>
    <w:rsid w:val="002932DC"/>
    <w:rsid w:val="002948B8"/>
    <w:rsid w:val="00294F41"/>
    <w:rsid w:val="002B02B6"/>
    <w:rsid w:val="002B2922"/>
    <w:rsid w:val="002C0B46"/>
    <w:rsid w:val="002C179B"/>
    <w:rsid w:val="002C36EF"/>
    <w:rsid w:val="002E4E43"/>
    <w:rsid w:val="002E5DFC"/>
    <w:rsid w:val="002F0922"/>
    <w:rsid w:val="002F0FEE"/>
    <w:rsid w:val="002F1579"/>
    <w:rsid w:val="002F4504"/>
    <w:rsid w:val="002F4C83"/>
    <w:rsid w:val="0030085C"/>
    <w:rsid w:val="003104ED"/>
    <w:rsid w:val="00322737"/>
    <w:rsid w:val="00324509"/>
    <w:rsid w:val="00325AF7"/>
    <w:rsid w:val="00326835"/>
    <w:rsid w:val="00331552"/>
    <w:rsid w:val="003361BD"/>
    <w:rsid w:val="003401C2"/>
    <w:rsid w:val="00346570"/>
    <w:rsid w:val="003466E2"/>
    <w:rsid w:val="0036374A"/>
    <w:rsid w:val="003653AF"/>
    <w:rsid w:val="00366F76"/>
    <w:rsid w:val="00370341"/>
    <w:rsid w:val="00370375"/>
    <w:rsid w:val="00370F8D"/>
    <w:rsid w:val="00375DAC"/>
    <w:rsid w:val="00376FC9"/>
    <w:rsid w:val="0037700F"/>
    <w:rsid w:val="00380580"/>
    <w:rsid w:val="00384D24"/>
    <w:rsid w:val="00393ED1"/>
    <w:rsid w:val="003969D2"/>
    <w:rsid w:val="00397E56"/>
    <w:rsid w:val="003A06F7"/>
    <w:rsid w:val="003A0F90"/>
    <w:rsid w:val="003A41E4"/>
    <w:rsid w:val="003A58BA"/>
    <w:rsid w:val="003A71B7"/>
    <w:rsid w:val="003A779D"/>
    <w:rsid w:val="003B17ED"/>
    <w:rsid w:val="003B2D67"/>
    <w:rsid w:val="003B62CD"/>
    <w:rsid w:val="003C4A69"/>
    <w:rsid w:val="003C54CE"/>
    <w:rsid w:val="003C5F4C"/>
    <w:rsid w:val="003D2B6C"/>
    <w:rsid w:val="003D32D7"/>
    <w:rsid w:val="003D6C62"/>
    <w:rsid w:val="003E2F9A"/>
    <w:rsid w:val="003E4EB4"/>
    <w:rsid w:val="003F2E1D"/>
    <w:rsid w:val="003F4C7E"/>
    <w:rsid w:val="003F5AAF"/>
    <w:rsid w:val="004048B0"/>
    <w:rsid w:val="004056F7"/>
    <w:rsid w:val="00407F55"/>
    <w:rsid w:val="00410781"/>
    <w:rsid w:val="004162E4"/>
    <w:rsid w:val="004164C5"/>
    <w:rsid w:val="004176A8"/>
    <w:rsid w:val="00425C8F"/>
    <w:rsid w:val="00426D3E"/>
    <w:rsid w:val="004340D8"/>
    <w:rsid w:val="00436B3C"/>
    <w:rsid w:val="0044131D"/>
    <w:rsid w:val="004425EF"/>
    <w:rsid w:val="00444F59"/>
    <w:rsid w:val="00450567"/>
    <w:rsid w:val="00451FFC"/>
    <w:rsid w:val="00454817"/>
    <w:rsid w:val="004549E9"/>
    <w:rsid w:val="00455338"/>
    <w:rsid w:val="00457495"/>
    <w:rsid w:val="00462634"/>
    <w:rsid w:val="0046594A"/>
    <w:rsid w:val="00474AB2"/>
    <w:rsid w:val="00475707"/>
    <w:rsid w:val="004761A5"/>
    <w:rsid w:val="00476704"/>
    <w:rsid w:val="00481680"/>
    <w:rsid w:val="0048700A"/>
    <w:rsid w:val="00494025"/>
    <w:rsid w:val="00494C02"/>
    <w:rsid w:val="00495453"/>
    <w:rsid w:val="004A3E55"/>
    <w:rsid w:val="004A46D0"/>
    <w:rsid w:val="004B0B61"/>
    <w:rsid w:val="004B2862"/>
    <w:rsid w:val="004B466A"/>
    <w:rsid w:val="004B6AE8"/>
    <w:rsid w:val="004B752B"/>
    <w:rsid w:val="004B775B"/>
    <w:rsid w:val="004C6B58"/>
    <w:rsid w:val="004C7348"/>
    <w:rsid w:val="004D059B"/>
    <w:rsid w:val="004D4CED"/>
    <w:rsid w:val="004F4825"/>
    <w:rsid w:val="004F4DB7"/>
    <w:rsid w:val="00500032"/>
    <w:rsid w:val="005011E5"/>
    <w:rsid w:val="005049D9"/>
    <w:rsid w:val="00513C9A"/>
    <w:rsid w:val="00516F5B"/>
    <w:rsid w:val="00520418"/>
    <w:rsid w:val="00521E56"/>
    <w:rsid w:val="00530A82"/>
    <w:rsid w:val="00533CCA"/>
    <w:rsid w:val="005350E1"/>
    <w:rsid w:val="00541796"/>
    <w:rsid w:val="00541DA2"/>
    <w:rsid w:val="00545B33"/>
    <w:rsid w:val="00556117"/>
    <w:rsid w:val="005578B8"/>
    <w:rsid w:val="00561E15"/>
    <w:rsid w:val="00571FC3"/>
    <w:rsid w:val="00580743"/>
    <w:rsid w:val="00581CFF"/>
    <w:rsid w:val="00581DC5"/>
    <w:rsid w:val="00585809"/>
    <w:rsid w:val="00592256"/>
    <w:rsid w:val="005928C9"/>
    <w:rsid w:val="00597237"/>
    <w:rsid w:val="005979C2"/>
    <w:rsid w:val="005A0FE5"/>
    <w:rsid w:val="005A381C"/>
    <w:rsid w:val="005B59FF"/>
    <w:rsid w:val="005B7975"/>
    <w:rsid w:val="005C10C5"/>
    <w:rsid w:val="005C697B"/>
    <w:rsid w:val="005C71C8"/>
    <w:rsid w:val="005D2D2D"/>
    <w:rsid w:val="005D3B9A"/>
    <w:rsid w:val="005E0250"/>
    <w:rsid w:val="005E0595"/>
    <w:rsid w:val="005E0D6D"/>
    <w:rsid w:val="005E5810"/>
    <w:rsid w:val="005E6E5D"/>
    <w:rsid w:val="005F03FC"/>
    <w:rsid w:val="005F3811"/>
    <w:rsid w:val="006039A8"/>
    <w:rsid w:val="006048BC"/>
    <w:rsid w:val="00604C4F"/>
    <w:rsid w:val="0061687C"/>
    <w:rsid w:val="00617AAA"/>
    <w:rsid w:val="006231B0"/>
    <w:rsid w:val="0063133A"/>
    <w:rsid w:val="006331F3"/>
    <w:rsid w:val="00643A24"/>
    <w:rsid w:val="00645128"/>
    <w:rsid w:val="00645D5A"/>
    <w:rsid w:val="006462B5"/>
    <w:rsid w:val="00646D12"/>
    <w:rsid w:val="00652168"/>
    <w:rsid w:val="00653A22"/>
    <w:rsid w:val="00655783"/>
    <w:rsid w:val="00657CC1"/>
    <w:rsid w:val="00670329"/>
    <w:rsid w:val="00674388"/>
    <w:rsid w:val="00676739"/>
    <w:rsid w:val="00685636"/>
    <w:rsid w:val="00692E5C"/>
    <w:rsid w:val="00696ACE"/>
    <w:rsid w:val="006A40A8"/>
    <w:rsid w:val="006B1949"/>
    <w:rsid w:val="006C38AC"/>
    <w:rsid w:val="006C4BB8"/>
    <w:rsid w:val="006C6DD3"/>
    <w:rsid w:val="006D1717"/>
    <w:rsid w:val="006D3A3D"/>
    <w:rsid w:val="006D4F81"/>
    <w:rsid w:val="006D6024"/>
    <w:rsid w:val="006D662C"/>
    <w:rsid w:val="006D6ED3"/>
    <w:rsid w:val="006F4BED"/>
    <w:rsid w:val="006F716C"/>
    <w:rsid w:val="006F73FF"/>
    <w:rsid w:val="0070126D"/>
    <w:rsid w:val="00701657"/>
    <w:rsid w:val="0070485A"/>
    <w:rsid w:val="00704967"/>
    <w:rsid w:val="0070633B"/>
    <w:rsid w:val="00714CCE"/>
    <w:rsid w:val="00714EFD"/>
    <w:rsid w:val="00720C21"/>
    <w:rsid w:val="007220C5"/>
    <w:rsid w:val="00726B2D"/>
    <w:rsid w:val="00730410"/>
    <w:rsid w:val="00730CAF"/>
    <w:rsid w:val="007313EF"/>
    <w:rsid w:val="00731955"/>
    <w:rsid w:val="00732715"/>
    <w:rsid w:val="00733121"/>
    <w:rsid w:val="00735E28"/>
    <w:rsid w:val="0073663E"/>
    <w:rsid w:val="00737E59"/>
    <w:rsid w:val="00740544"/>
    <w:rsid w:val="00744416"/>
    <w:rsid w:val="007452C1"/>
    <w:rsid w:val="00747EF5"/>
    <w:rsid w:val="00756797"/>
    <w:rsid w:val="00773526"/>
    <w:rsid w:val="00774D9E"/>
    <w:rsid w:val="0078775E"/>
    <w:rsid w:val="007957F1"/>
    <w:rsid w:val="007A19F3"/>
    <w:rsid w:val="007A235A"/>
    <w:rsid w:val="007A39CD"/>
    <w:rsid w:val="007A5E88"/>
    <w:rsid w:val="007C22A8"/>
    <w:rsid w:val="007C31A5"/>
    <w:rsid w:val="007C4397"/>
    <w:rsid w:val="007D03A1"/>
    <w:rsid w:val="007D1911"/>
    <w:rsid w:val="007D4FD8"/>
    <w:rsid w:val="007E2339"/>
    <w:rsid w:val="007E7712"/>
    <w:rsid w:val="007F74E3"/>
    <w:rsid w:val="00800690"/>
    <w:rsid w:val="00801CE1"/>
    <w:rsid w:val="00801D47"/>
    <w:rsid w:val="008029C8"/>
    <w:rsid w:val="00803982"/>
    <w:rsid w:val="00805041"/>
    <w:rsid w:val="008252DC"/>
    <w:rsid w:val="00834999"/>
    <w:rsid w:val="0083518D"/>
    <w:rsid w:val="00836221"/>
    <w:rsid w:val="008403CE"/>
    <w:rsid w:val="0084132A"/>
    <w:rsid w:val="00841C11"/>
    <w:rsid w:val="00841D3F"/>
    <w:rsid w:val="00844D73"/>
    <w:rsid w:val="00846393"/>
    <w:rsid w:val="008516D6"/>
    <w:rsid w:val="00862026"/>
    <w:rsid w:val="00862FF0"/>
    <w:rsid w:val="00863D0F"/>
    <w:rsid w:val="00872B43"/>
    <w:rsid w:val="00874059"/>
    <w:rsid w:val="00875498"/>
    <w:rsid w:val="00887448"/>
    <w:rsid w:val="00890876"/>
    <w:rsid w:val="0089458F"/>
    <w:rsid w:val="00895001"/>
    <w:rsid w:val="008A1D32"/>
    <w:rsid w:val="008A4608"/>
    <w:rsid w:val="008A4EC3"/>
    <w:rsid w:val="008A7CEA"/>
    <w:rsid w:val="008B640F"/>
    <w:rsid w:val="008C1F85"/>
    <w:rsid w:val="008C2DB7"/>
    <w:rsid w:val="008C37C9"/>
    <w:rsid w:val="008C743A"/>
    <w:rsid w:val="008D0E7D"/>
    <w:rsid w:val="008D2625"/>
    <w:rsid w:val="008D4592"/>
    <w:rsid w:val="008D78A8"/>
    <w:rsid w:val="008E09C9"/>
    <w:rsid w:val="008E7058"/>
    <w:rsid w:val="008F2ACC"/>
    <w:rsid w:val="008F568D"/>
    <w:rsid w:val="00906087"/>
    <w:rsid w:val="0090651C"/>
    <w:rsid w:val="0091522C"/>
    <w:rsid w:val="00921B99"/>
    <w:rsid w:val="009220EA"/>
    <w:rsid w:val="00923D4D"/>
    <w:rsid w:val="0093171B"/>
    <w:rsid w:val="00931F25"/>
    <w:rsid w:val="00933523"/>
    <w:rsid w:val="00937AA4"/>
    <w:rsid w:val="009431FC"/>
    <w:rsid w:val="00946626"/>
    <w:rsid w:val="00946A99"/>
    <w:rsid w:val="009502CE"/>
    <w:rsid w:val="009560F3"/>
    <w:rsid w:val="0096073E"/>
    <w:rsid w:val="00965C60"/>
    <w:rsid w:val="00970D30"/>
    <w:rsid w:val="0098050F"/>
    <w:rsid w:val="00980835"/>
    <w:rsid w:val="00986530"/>
    <w:rsid w:val="009916D6"/>
    <w:rsid w:val="00992AD9"/>
    <w:rsid w:val="009A0022"/>
    <w:rsid w:val="009A24C8"/>
    <w:rsid w:val="009C0301"/>
    <w:rsid w:val="009C2C0B"/>
    <w:rsid w:val="009C2C50"/>
    <w:rsid w:val="009C50C6"/>
    <w:rsid w:val="009D1D35"/>
    <w:rsid w:val="009D54AD"/>
    <w:rsid w:val="009E10AB"/>
    <w:rsid w:val="009E1315"/>
    <w:rsid w:val="009E2549"/>
    <w:rsid w:val="009E6C45"/>
    <w:rsid w:val="009F562C"/>
    <w:rsid w:val="00A00DC5"/>
    <w:rsid w:val="00A11CA9"/>
    <w:rsid w:val="00A17C3A"/>
    <w:rsid w:val="00A17FE7"/>
    <w:rsid w:val="00A2105E"/>
    <w:rsid w:val="00A242C8"/>
    <w:rsid w:val="00A34FB1"/>
    <w:rsid w:val="00A471A0"/>
    <w:rsid w:val="00A537D7"/>
    <w:rsid w:val="00A55E92"/>
    <w:rsid w:val="00A566F2"/>
    <w:rsid w:val="00A574E3"/>
    <w:rsid w:val="00A618B4"/>
    <w:rsid w:val="00A63E9F"/>
    <w:rsid w:val="00A64703"/>
    <w:rsid w:val="00A85299"/>
    <w:rsid w:val="00A86E2F"/>
    <w:rsid w:val="00A90747"/>
    <w:rsid w:val="00A95D3D"/>
    <w:rsid w:val="00A9688F"/>
    <w:rsid w:val="00A96F12"/>
    <w:rsid w:val="00AA05EE"/>
    <w:rsid w:val="00AC4F73"/>
    <w:rsid w:val="00AD25AC"/>
    <w:rsid w:val="00AD386E"/>
    <w:rsid w:val="00AD526B"/>
    <w:rsid w:val="00AD7BFB"/>
    <w:rsid w:val="00AE3DDE"/>
    <w:rsid w:val="00AE4C2D"/>
    <w:rsid w:val="00AE739C"/>
    <w:rsid w:val="00AF20C1"/>
    <w:rsid w:val="00AF29E0"/>
    <w:rsid w:val="00AF3D96"/>
    <w:rsid w:val="00AF6FDB"/>
    <w:rsid w:val="00B06713"/>
    <w:rsid w:val="00B13233"/>
    <w:rsid w:val="00B14A3B"/>
    <w:rsid w:val="00B14AAF"/>
    <w:rsid w:val="00B14E9A"/>
    <w:rsid w:val="00B20E16"/>
    <w:rsid w:val="00B238E1"/>
    <w:rsid w:val="00B24E23"/>
    <w:rsid w:val="00B25FE1"/>
    <w:rsid w:val="00B267F6"/>
    <w:rsid w:val="00B274DD"/>
    <w:rsid w:val="00B5244F"/>
    <w:rsid w:val="00B542B6"/>
    <w:rsid w:val="00B6096F"/>
    <w:rsid w:val="00B63682"/>
    <w:rsid w:val="00B637CD"/>
    <w:rsid w:val="00B65E3C"/>
    <w:rsid w:val="00B715F6"/>
    <w:rsid w:val="00B8088C"/>
    <w:rsid w:val="00B813D0"/>
    <w:rsid w:val="00B8254E"/>
    <w:rsid w:val="00B82A7C"/>
    <w:rsid w:val="00B82D9A"/>
    <w:rsid w:val="00B85A10"/>
    <w:rsid w:val="00B87360"/>
    <w:rsid w:val="00B97BD9"/>
    <w:rsid w:val="00BA0D43"/>
    <w:rsid w:val="00BA3907"/>
    <w:rsid w:val="00BA717E"/>
    <w:rsid w:val="00BB0A64"/>
    <w:rsid w:val="00BB419B"/>
    <w:rsid w:val="00BB61B2"/>
    <w:rsid w:val="00BC06E1"/>
    <w:rsid w:val="00BD066F"/>
    <w:rsid w:val="00BD15C8"/>
    <w:rsid w:val="00BE2992"/>
    <w:rsid w:val="00BE63E9"/>
    <w:rsid w:val="00BF0991"/>
    <w:rsid w:val="00BF10A9"/>
    <w:rsid w:val="00BF14DD"/>
    <w:rsid w:val="00BF5520"/>
    <w:rsid w:val="00BF56E8"/>
    <w:rsid w:val="00BF57ED"/>
    <w:rsid w:val="00BF5AD3"/>
    <w:rsid w:val="00BF6761"/>
    <w:rsid w:val="00C0084B"/>
    <w:rsid w:val="00C0699D"/>
    <w:rsid w:val="00C07D53"/>
    <w:rsid w:val="00C26692"/>
    <w:rsid w:val="00C3321B"/>
    <w:rsid w:val="00C33759"/>
    <w:rsid w:val="00C33D30"/>
    <w:rsid w:val="00C372BC"/>
    <w:rsid w:val="00C42A6D"/>
    <w:rsid w:val="00C4374C"/>
    <w:rsid w:val="00C44CE9"/>
    <w:rsid w:val="00C450E0"/>
    <w:rsid w:val="00C458DF"/>
    <w:rsid w:val="00C46CB5"/>
    <w:rsid w:val="00C50F4B"/>
    <w:rsid w:val="00C525AA"/>
    <w:rsid w:val="00C53825"/>
    <w:rsid w:val="00C53EA4"/>
    <w:rsid w:val="00C54849"/>
    <w:rsid w:val="00C55B9C"/>
    <w:rsid w:val="00C70FB9"/>
    <w:rsid w:val="00C720C5"/>
    <w:rsid w:val="00C7531E"/>
    <w:rsid w:val="00C75C37"/>
    <w:rsid w:val="00C7679D"/>
    <w:rsid w:val="00C81B66"/>
    <w:rsid w:val="00C822AF"/>
    <w:rsid w:val="00C87427"/>
    <w:rsid w:val="00C878E9"/>
    <w:rsid w:val="00C9256A"/>
    <w:rsid w:val="00C94F09"/>
    <w:rsid w:val="00CA1144"/>
    <w:rsid w:val="00CB217D"/>
    <w:rsid w:val="00CB6646"/>
    <w:rsid w:val="00CC3ACF"/>
    <w:rsid w:val="00CC4C00"/>
    <w:rsid w:val="00CD00A3"/>
    <w:rsid w:val="00CD56DC"/>
    <w:rsid w:val="00CE0BA2"/>
    <w:rsid w:val="00CE3161"/>
    <w:rsid w:val="00D02A5F"/>
    <w:rsid w:val="00D050D5"/>
    <w:rsid w:val="00D114BF"/>
    <w:rsid w:val="00D132C4"/>
    <w:rsid w:val="00D16F84"/>
    <w:rsid w:val="00D20660"/>
    <w:rsid w:val="00D21337"/>
    <w:rsid w:val="00D2177D"/>
    <w:rsid w:val="00D31F65"/>
    <w:rsid w:val="00D37AFE"/>
    <w:rsid w:val="00D473B0"/>
    <w:rsid w:val="00D62AEA"/>
    <w:rsid w:val="00D63530"/>
    <w:rsid w:val="00D76B4E"/>
    <w:rsid w:val="00D76F7E"/>
    <w:rsid w:val="00D86DE5"/>
    <w:rsid w:val="00D87BCC"/>
    <w:rsid w:val="00D91D35"/>
    <w:rsid w:val="00D97001"/>
    <w:rsid w:val="00DA7776"/>
    <w:rsid w:val="00DB4B91"/>
    <w:rsid w:val="00DC120C"/>
    <w:rsid w:val="00DC25C7"/>
    <w:rsid w:val="00DC2E93"/>
    <w:rsid w:val="00DC43EF"/>
    <w:rsid w:val="00DD1D1E"/>
    <w:rsid w:val="00DD22E9"/>
    <w:rsid w:val="00DE3953"/>
    <w:rsid w:val="00DE53FB"/>
    <w:rsid w:val="00DF127B"/>
    <w:rsid w:val="00DF15E9"/>
    <w:rsid w:val="00DF545C"/>
    <w:rsid w:val="00E02BEA"/>
    <w:rsid w:val="00E03942"/>
    <w:rsid w:val="00E04D0A"/>
    <w:rsid w:val="00E15742"/>
    <w:rsid w:val="00E219E7"/>
    <w:rsid w:val="00E30F99"/>
    <w:rsid w:val="00E32ED0"/>
    <w:rsid w:val="00E330A9"/>
    <w:rsid w:val="00E34BD2"/>
    <w:rsid w:val="00E355CC"/>
    <w:rsid w:val="00E3566E"/>
    <w:rsid w:val="00E358AE"/>
    <w:rsid w:val="00E375CE"/>
    <w:rsid w:val="00E46E1E"/>
    <w:rsid w:val="00E52381"/>
    <w:rsid w:val="00E53D52"/>
    <w:rsid w:val="00E557EB"/>
    <w:rsid w:val="00E57C0F"/>
    <w:rsid w:val="00E60291"/>
    <w:rsid w:val="00E62C99"/>
    <w:rsid w:val="00E66FEE"/>
    <w:rsid w:val="00E7110C"/>
    <w:rsid w:val="00E720B0"/>
    <w:rsid w:val="00E75323"/>
    <w:rsid w:val="00E823AF"/>
    <w:rsid w:val="00E875F7"/>
    <w:rsid w:val="00E87E4A"/>
    <w:rsid w:val="00E95680"/>
    <w:rsid w:val="00E95B97"/>
    <w:rsid w:val="00EA0022"/>
    <w:rsid w:val="00EA6F8B"/>
    <w:rsid w:val="00EB045E"/>
    <w:rsid w:val="00EB4552"/>
    <w:rsid w:val="00EB4865"/>
    <w:rsid w:val="00EB4BDF"/>
    <w:rsid w:val="00EC0645"/>
    <w:rsid w:val="00EC251D"/>
    <w:rsid w:val="00ED23B6"/>
    <w:rsid w:val="00ED3C2D"/>
    <w:rsid w:val="00ED5DF5"/>
    <w:rsid w:val="00EE2EA4"/>
    <w:rsid w:val="00EE2F06"/>
    <w:rsid w:val="00EE3155"/>
    <w:rsid w:val="00EE3DA3"/>
    <w:rsid w:val="00EF0D33"/>
    <w:rsid w:val="00EF5A25"/>
    <w:rsid w:val="00F05423"/>
    <w:rsid w:val="00F061E8"/>
    <w:rsid w:val="00F15149"/>
    <w:rsid w:val="00F15992"/>
    <w:rsid w:val="00F21CB6"/>
    <w:rsid w:val="00F2613B"/>
    <w:rsid w:val="00F40982"/>
    <w:rsid w:val="00F414AE"/>
    <w:rsid w:val="00F43CA5"/>
    <w:rsid w:val="00F44ACC"/>
    <w:rsid w:val="00F44C35"/>
    <w:rsid w:val="00F45D7B"/>
    <w:rsid w:val="00F47A3D"/>
    <w:rsid w:val="00F51ACE"/>
    <w:rsid w:val="00F56B1F"/>
    <w:rsid w:val="00F5757A"/>
    <w:rsid w:val="00F65373"/>
    <w:rsid w:val="00F66843"/>
    <w:rsid w:val="00F67876"/>
    <w:rsid w:val="00F679B8"/>
    <w:rsid w:val="00F705CF"/>
    <w:rsid w:val="00F724AE"/>
    <w:rsid w:val="00F74B87"/>
    <w:rsid w:val="00F77CA6"/>
    <w:rsid w:val="00F83D79"/>
    <w:rsid w:val="00F91329"/>
    <w:rsid w:val="00FB0953"/>
    <w:rsid w:val="00FB1FC8"/>
    <w:rsid w:val="00FB33E9"/>
    <w:rsid w:val="00FB3D5C"/>
    <w:rsid w:val="00FB6B08"/>
    <w:rsid w:val="00FC10F8"/>
    <w:rsid w:val="00FD12ED"/>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8945"/>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3</Pages>
  <Words>549</Words>
  <Characters>3241</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Vít Řezáč</cp:lastModifiedBy>
  <cp:revision>46</cp:revision>
  <cp:lastPrinted>2024-04-09T13:32:00Z</cp:lastPrinted>
  <dcterms:created xsi:type="dcterms:W3CDTF">2023-04-26T06:53:00Z</dcterms:created>
  <dcterms:modified xsi:type="dcterms:W3CDTF">2024-04-09T13:32:00Z</dcterms:modified>
</cp:coreProperties>
</file>