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9BA" w:rsidRPr="00C2453D" w:rsidRDefault="006F79BA" w:rsidP="00AB2692">
      <w:pPr>
        <w:pStyle w:val="Nzev"/>
        <w:numPr>
          <w:ilvl w:val="0"/>
          <w:numId w:val="0"/>
        </w:numPr>
        <w:jc w:val="both"/>
      </w:pPr>
      <w:bookmarkStart w:id="0" w:name="_Toc476445802"/>
      <w:bookmarkStart w:id="1" w:name="_Toc375162166"/>
      <w:r w:rsidRPr="00C2453D">
        <w:t>Stavební technická zpráva</w:t>
      </w:r>
    </w:p>
    <w:p w:rsidR="000328C6" w:rsidRPr="00C2453D" w:rsidRDefault="000328C6" w:rsidP="00AB2692">
      <w:pPr>
        <w:pStyle w:val="Nadpis1"/>
        <w:numPr>
          <w:ilvl w:val="0"/>
          <w:numId w:val="0"/>
        </w:numPr>
        <w:ind w:left="432"/>
        <w:jc w:val="both"/>
      </w:pPr>
    </w:p>
    <w:p w:rsidR="00466532" w:rsidRPr="00C2453D" w:rsidRDefault="00466532" w:rsidP="00AB2692">
      <w:pPr>
        <w:pStyle w:val="Nadpis1"/>
        <w:jc w:val="both"/>
      </w:pPr>
      <w:r w:rsidRPr="00C2453D">
        <w:t>Identifikační údaje</w:t>
      </w:r>
      <w:bookmarkStart w:id="2" w:name="_Toc369534905"/>
    </w:p>
    <w:p w:rsidR="00466532" w:rsidRPr="00C2453D" w:rsidRDefault="00466532" w:rsidP="00AB2692">
      <w:pPr>
        <w:jc w:val="both"/>
      </w:pPr>
    </w:p>
    <w:bookmarkEnd w:id="2"/>
    <w:p w:rsidR="00466532" w:rsidRPr="00C2453D" w:rsidRDefault="00466532" w:rsidP="00AB2692">
      <w:pPr>
        <w:pStyle w:val="Nadpis2"/>
        <w:jc w:val="both"/>
      </w:pPr>
      <w:r w:rsidRPr="00C2453D">
        <w:t>Údaje o stavbě</w:t>
      </w:r>
    </w:p>
    <w:p w:rsidR="0074023D" w:rsidRDefault="0074023D" w:rsidP="00AB2692">
      <w:pPr>
        <w:jc w:val="both"/>
      </w:pPr>
      <w:r>
        <w:t>Název stavby:</w:t>
      </w:r>
      <w:r>
        <w:tab/>
      </w:r>
      <w:r>
        <w:tab/>
        <w:t>Rekonstrukce bytových jednotek MČ</w:t>
      </w:r>
    </w:p>
    <w:p w:rsidR="0074023D" w:rsidRDefault="0074023D" w:rsidP="00AB2692">
      <w:pPr>
        <w:jc w:val="both"/>
      </w:pPr>
      <w:r>
        <w:tab/>
      </w:r>
      <w:r>
        <w:tab/>
      </w:r>
      <w:r>
        <w:tab/>
      </w:r>
      <w:r>
        <w:tab/>
        <w:t xml:space="preserve">K Vodojemu 202/5, 150 00 Praha 5 </w:t>
      </w:r>
    </w:p>
    <w:p w:rsidR="0074023D" w:rsidRDefault="0074023D" w:rsidP="00AB2692">
      <w:pPr>
        <w:jc w:val="both"/>
      </w:pPr>
      <w:r>
        <w:tab/>
      </w:r>
      <w:r>
        <w:tab/>
      </w:r>
      <w:r>
        <w:tab/>
      </w:r>
      <w:r>
        <w:tab/>
      </w:r>
      <w:proofErr w:type="spellStart"/>
      <w:r>
        <w:t>b.j.č</w:t>
      </w:r>
      <w:proofErr w:type="spellEnd"/>
      <w:r>
        <w:t>. 202/3</w:t>
      </w:r>
    </w:p>
    <w:p w:rsidR="0074023D" w:rsidRDefault="0074023D" w:rsidP="00AB2692">
      <w:pPr>
        <w:jc w:val="both"/>
      </w:pPr>
    </w:p>
    <w:p w:rsidR="0074023D" w:rsidRDefault="0074023D" w:rsidP="00AB2692">
      <w:pPr>
        <w:jc w:val="both"/>
      </w:pPr>
      <w:r>
        <w:t>Místo stavby:</w:t>
      </w:r>
      <w:r>
        <w:tab/>
      </w:r>
      <w:r>
        <w:tab/>
      </w:r>
      <w:r>
        <w:tab/>
        <w:t>K Vodojemu 202/5,</w:t>
      </w:r>
    </w:p>
    <w:p w:rsidR="0074023D" w:rsidRDefault="0074023D" w:rsidP="00AB2692">
      <w:pPr>
        <w:jc w:val="both"/>
      </w:pPr>
      <w:r>
        <w:tab/>
      </w:r>
      <w:r>
        <w:tab/>
      </w:r>
      <w:r>
        <w:tab/>
      </w:r>
      <w:r>
        <w:tab/>
        <w:t xml:space="preserve">150 00, Praha 5 – Smíchov </w:t>
      </w:r>
    </w:p>
    <w:p w:rsidR="0074023D" w:rsidRDefault="0074023D" w:rsidP="00AB2692">
      <w:pPr>
        <w:jc w:val="both"/>
      </w:pPr>
    </w:p>
    <w:p w:rsidR="0074023D" w:rsidRDefault="0074023D" w:rsidP="00AB2692">
      <w:pPr>
        <w:jc w:val="both"/>
      </w:pPr>
      <w:r>
        <w:tab/>
      </w:r>
      <w:r>
        <w:tab/>
      </w:r>
      <w:r>
        <w:tab/>
      </w:r>
      <w:r>
        <w:tab/>
        <w:t>Katastrální území: Smíchov [729051]</w:t>
      </w:r>
    </w:p>
    <w:p w:rsidR="0074023D" w:rsidRDefault="0074023D" w:rsidP="00AB2692">
      <w:pPr>
        <w:jc w:val="both"/>
      </w:pPr>
      <w:r>
        <w:tab/>
      </w:r>
      <w:r>
        <w:tab/>
      </w:r>
      <w:r>
        <w:tab/>
      </w:r>
      <w:r>
        <w:tab/>
        <w:t>Parcelní číslo: 1408/12</w:t>
      </w:r>
    </w:p>
    <w:p w:rsidR="00376660" w:rsidRPr="00C2453D" w:rsidRDefault="00376660" w:rsidP="00AB2692">
      <w:pPr>
        <w:jc w:val="both"/>
        <w:rPr>
          <w:highlight w:val="yellow"/>
        </w:rPr>
      </w:pPr>
    </w:p>
    <w:p w:rsidR="00376660" w:rsidRPr="00C2453D" w:rsidRDefault="00376660" w:rsidP="00AB2692">
      <w:pPr>
        <w:ind w:left="2832" w:hanging="2832"/>
        <w:jc w:val="both"/>
        <w:rPr>
          <w:b/>
        </w:rPr>
      </w:pPr>
      <w:r w:rsidRPr="00C2453D">
        <w:t>Předmět dokumentace:</w:t>
      </w:r>
      <w:r w:rsidRPr="00C2453D">
        <w:tab/>
      </w:r>
      <w:r w:rsidR="00C624EA" w:rsidRPr="00C624EA">
        <w:t>Dokumentace pro provedení stavby sloužící pro výběr zhotovitele</w:t>
      </w:r>
    </w:p>
    <w:p w:rsidR="003E10F5" w:rsidRPr="00C2453D" w:rsidRDefault="003E10F5" w:rsidP="00AB2692">
      <w:pPr>
        <w:jc w:val="both"/>
      </w:pPr>
    </w:p>
    <w:p w:rsidR="00466532" w:rsidRPr="00C2453D" w:rsidRDefault="00466532" w:rsidP="00AB2692">
      <w:pPr>
        <w:pStyle w:val="Nadpis2"/>
        <w:jc w:val="both"/>
      </w:pPr>
      <w:bookmarkStart w:id="3" w:name="_Toc369534904"/>
      <w:r w:rsidRPr="00C2453D">
        <w:t xml:space="preserve">Údaje o </w:t>
      </w:r>
      <w:bookmarkEnd w:id="3"/>
      <w:r w:rsidRPr="00C2453D">
        <w:t>stavebníkovi</w:t>
      </w:r>
    </w:p>
    <w:p w:rsidR="00E72532" w:rsidRDefault="00E72532" w:rsidP="00AB2692">
      <w:pPr>
        <w:jc w:val="both"/>
      </w:pPr>
      <w:r w:rsidRPr="00C2453D">
        <w:t>Stavebník:</w:t>
      </w:r>
      <w:r w:rsidRPr="00C2453D">
        <w:tab/>
      </w:r>
      <w:r w:rsidRPr="00C2453D">
        <w:tab/>
      </w:r>
      <w:r w:rsidRPr="00C2453D">
        <w:tab/>
      </w:r>
      <w:r w:rsidR="009B6888">
        <w:t>Městská část Praha 5</w:t>
      </w:r>
    </w:p>
    <w:p w:rsidR="009B6888" w:rsidRDefault="009B6888" w:rsidP="00AB2692">
      <w:pPr>
        <w:jc w:val="both"/>
      </w:pPr>
      <w:r>
        <w:tab/>
      </w:r>
      <w:r>
        <w:tab/>
      </w:r>
      <w:r>
        <w:tab/>
      </w:r>
      <w:r>
        <w:tab/>
        <w:t>Nám. 14. října 1381/4</w:t>
      </w:r>
    </w:p>
    <w:p w:rsidR="009B6888" w:rsidRDefault="009B6888" w:rsidP="00AB2692">
      <w:pPr>
        <w:jc w:val="both"/>
      </w:pPr>
      <w:r>
        <w:tab/>
      </w:r>
      <w:r>
        <w:tab/>
      </w:r>
      <w:r>
        <w:tab/>
      </w:r>
      <w:r>
        <w:tab/>
        <w:t xml:space="preserve">Praha 5, 150 22 </w:t>
      </w:r>
    </w:p>
    <w:p w:rsidR="00CB25B5" w:rsidRDefault="00CB25B5" w:rsidP="00AB2692">
      <w:pPr>
        <w:jc w:val="both"/>
      </w:pPr>
    </w:p>
    <w:p w:rsidR="00CB25B5" w:rsidRPr="0074023D" w:rsidRDefault="00CB25B5" w:rsidP="00AB2692">
      <w:pPr>
        <w:jc w:val="both"/>
      </w:pPr>
      <w:r w:rsidRPr="0074023D">
        <w:t xml:space="preserve">Vlastník objektu: </w:t>
      </w:r>
      <w:r w:rsidRPr="0074023D">
        <w:tab/>
      </w:r>
      <w:r w:rsidRPr="0074023D">
        <w:tab/>
        <w:t xml:space="preserve">Svěřená správa nemovitostí ve vlastnictví obce </w:t>
      </w:r>
    </w:p>
    <w:p w:rsidR="00CB25B5" w:rsidRPr="00C2453D" w:rsidRDefault="00CB25B5" w:rsidP="00AB2692">
      <w:pPr>
        <w:jc w:val="both"/>
      </w:pPr>
      <w:r w:rsidRPr="0074023D">
        <w:tab/>
      </w:r>
      <w:r w:rsidRPr="0074023D">
        <w:tab/>
      </w:r>
      <w:r w:rsidRPr="0074023D">
        <w:tab/>
      </w:r>
      <w:r w:rsidRPr="0074023D">
        <w:tab/>
        <w:t>Městská část Praha 5</w:t>
      </w:r>
    </w:p>
    <w:p w:rsidR="00466532" w:rsidRPr="00C2453D" w:rsidRDefault="00466532" w:rsidP="00AB2692">
      <w:pPr>
        <w:jc w:val="both"/>
      </w:pPr>
    </w:p>
    <w:p w:rsidR="00466532" w:rsidRPr="00C2453D" w:rsidRDefault="00466532" w:rsidP="00AB2692">
      <w:pPr>
        <w:pStyle w:val="Nadpis2"/>
        <w:jc w:val="both"/>
      </w:pPr>
      <w:r w:rsidRPr="00C2453D">
        <w:t>Údaje o zpracovateli projektové dokumentace</w:t>
      </w:r>
    </w:p>
    <w:p w:rsidR="009B6888" w:rsidRPr="00192846" w:rsidRDefault="002C17A3" w:rsidP="00AB2692">
      <w:pPr>
        <w:jc w:val="both"/>
        <w:rPr>
          <w:snapToGrid w:val="0"/>
        </w:rPr>
      </w:pPr>
      <w:r w:rsidRPr="00C2453D">
        <w:t>Generální projektant:</w:t>
      </w:r>
      <w:r w:rsidRPr="00C2453D">
        <w:tab/>
      </w:r>
      <w:r w:rsidRPr="00C2453D">
        <w:tab/>
      </w:r>
      <w:r w:rsidR="009B6888" w:rsidRPr="00192846">
        <w:rPr>
          <w:snapToGrid w:val="0"/>
        </w:rPr>
        <w:t>Boa projekt s.r.o.</w:t>
      </w:r>
    </w:p>
    <w:p w:rsidR="009B6888" w:rsidRPr="00192846" w:rsidRDefault="009B6888" w:rsidP="00AB2692">
      <w:pPr>
        <w:ind w:left="2124" w:firstLine="708"/>
        <w:jc w:val="both"/>
        <w:rPr>
          <w:snapToGrid w:val="0"/>
        </w:rPr>
      </w:pPr>
      <w:r w:rsidRPr="00192846">
        <w:rPr>
          <w:snapToGrid w:val="0"/>
        </w:rPr>
        <w:t xml:space="preserve">Na </w:t>
      </w:r>
      <w:proofErr w:type="spellStart"/>
      <w:r w:rsidRPr="00192846">
        <w:rPr>
          <w:snapToGrid w:val="0"/>
        </w:rPr>
        <w:t>Hutmance</w:t>
      </w:r>
      <w:proofErr w:type="spellEnd"/>
      <w:r w:rsidRPr="00192846">
        <w:rPr>
          <w:snapToGrid w:val="0"/>
        </w:rPr>
        <w:t xml:space="preserve"> 439/8 </w:t>
      </w:r>
    </w:p>
    <w:p w:rsidR="009B6888" w:rsidRPr="00192846" w:rsidRDefault="009B6888" w:rsidP="00AB2692">
      <w:pPr>
        <w:ind w:left="2124" w:firstLine="708"/>
        <w:jc w:val="both"/>
        <w:rPr>
          <w:snapToGrid w:val="0"/>
        </w:rPr>
      </w:pPr>
      <w:r w:rsidRPr="00192846">
        <w:rPr>
          <w:snapToGrid w:val="0"/>
        </w:rPr>
        <w:t>158 00 Praha 5</w:t>
      </w:r>
    </w:p>
    <w:p w:rsidR="009B6888" w:rsidRDefault="009B6888" w:rsidP="00AB2692">
      <w:pPr>
        <w:ind w:left="2124" w:firstLine="708"/>
        <w:jc w:val="both"/>
        <w:rPr>
          <w:snapToGrid w:val="0"/>
        </w:rPr>
      </w:pPr>
      <w:r w:rsidRPr="00192846">
        <w:rPr>
          <w:snapToGrid w:val="0"/>
        </w:rPr>
        <w:t>IČO: 06934927</w:t>
      </w:r>
    </w:p>
    <w:p w:rsidR="009B6888" w:rsidRDefault="009B6888" w:rsidP="00AB2692">
      <w:pPr>
        <w:ind w:left="2124" w:firstLine="708"/>
        <w:jc w:val="both"/>
        <w:rPr>
          <w:snapToGrid w:val="0"/>
        </w:rPr>
      </w:pPr>
      <w:r>
        <w:rPr>
          <w:snapToGrid w:val="0"/>
        </w:rPr>
        <w:t>DIČ: CZ</w:t>
      </w:r>
      <w:r w:rsidRPr="00192846">
        <w:rPr>
          <w:snapToGrid w:val="0"/>
        </w:rPr>
        <w:t>06934927</w:t>
      </w:r>
    </w:p>
    <w:p w:rsidR="009B6888" w:rsidRDefault="009B6888" w:rsidP="00AB2692">
      <w:pPr>
        <w:ind w:left="2124" w:firstLine="708"/>
        <w:jc w:val="both"/>
        <w:rPr>
          <w:snapToGrid w:val="0"/>
        </w:rPr>
      </w:pPr>
      <w:r>
        <w:rPr>
          <w:snapToGrid w:val="0"/>
        </w:rPr>
        <w:t xml:space="preserve">Odpovědná osoba: </w:t>
      </w:r>
      <w:r>
        <w:rPr>
          <w:snapToGrid w:val="0"/>
        </w:rPr>
        <w:tab/>
      </w:r>
      <w:r w:rsidR="00235F56">
        <w:rPr>
          <w:snapToGrid w:val="0"/>
        </w:rPr>
        <w:tab/>
      </w:r>
      <w:r w:rsidRPr="005F3C48">
        <w:rPr>
          <w:snapToGrid w:val="0"/>
        </w:rPr>
        <w:t>Ing. Vít Řezáč, ČKAIT 0013132</w:t>
      </w:r>
    </w:p>
    <w:p w:rsidR="00466532" w:rsidRPr="00C2453D" w:rsidRDefault="00466532" w:rsidP="00AB2692">
      <w:pPr>
        <w:jc w:val="both"/>
        <w:rPr>
          <w:snapToGrid w:val="0"/>
          <w:highlight w:val="lightGray"/>
        </w:rPr>
      </w:pPr>
    </w:p>
    <w:p w:rsidR="00466532" w:rsidRPr="00C2453D" w:rsidRDefault="00466532" w:rsidP="00AB2692">
      <w:pPr>
        <w:jc w:val="both"/>
      </w:pPr>
      <w:bookmarkStart w:id="4" w:name="_Hlk123043243"/>
      <w:r w:rsidRPr="00C2453D">
        <w:t>Projektanti jednotlivých částí dokumentace:</w:t>
      </w:r>
    </w:p>
    <w:p w:rsidR="003367D0" w:rsidRDefault="003367D0" w:rsidP="00AB2692">
      <w:pPr>
        <w:ind w:left="2124" w:firstLine="708"/>
        <w:jc w:val="both"/>
        <w:rPr>
          <w:snapToGrid w:val="0"/>
        </w:rPr>
      </w:pPr>
      <w:r w:rsidRPr="00235F56">
        <w:t>S</w:t>
      </w:r>
      <w:r w:rsidRPr="00235F56">
        <w:rPr>
          <w:snapToGrid w:val="0"/>
        </w:rPr>
        <w:t>tavební řešení:</w:t>
      </w:r>
      <w:r w:rsidRPr="00235F56">
        <w:rPr>
          <w:snapToGrid w:val="0"/>
        </w:rPr>
        <w:tab/>
      </w:r>
      <w:r w:rsidRPr="00235F56">
        <w:rPr>
          <w:snapToGrid w:val="0"/>
        </w:rPr>
        <w:tab/>
      </w:r>
      <w:r w:rsidR="009B6888" w:rsidRPr="00235F56">
        <w:rPr>
          <w:snapToGrid w:val="0"/>
        </w:rPr>
        <w:t>Ing. Vít Řezáč, ČKAIT 0013132</w:t>
      </w:r>
    </w:p>
    <w:p w:rsidR="00CB25B5" w:rsidRPr="00235F56" w:rsidRDefault="00CB25B5" w:rsidP="00AB2692">
      <w:pPr>
        <w:ind w:left="2124" w:firstLine="708"/>
        <w:jc w:val="both"/>
        <w:rPr>
          <w:snapToGrid w:val="0"/>
        </w:rPr>
      </w:pPr>
      <w:r>
        <w:rPr>
          <w:snapToGrid w:val="0"/>
        </w:rPr>
        <w:tab/>
      </w:r>
      <w:r>
        <w:rPr>
          <w:snapToGrid w:val="0"/>
        </w:rPr>
        <w:tab/>
      </w:r>
      <w:r>
        <w:rPr>
          <w:snapToGrid w:val="0"/>
        </w:rPr>
        <w:tab/>
      </w:r>
      <w:r>
        <w:rPr>
          <w:snapToGrid w:val="0"/>
        </w:rPr>
        <w:tab/>
        <w:t xml:space="preserve">Ing. Jiří Slezák </w:t>
      </w:r>
    </w:p>
    <w:bookmarkEnd w:id="4"/>
    <w:p w:rsidR="00466532" w:rsidRPr="00235F56" w:rsidRDefault="00466532" w:rsidP="00AB2692">
      <w:pPr>
        <w:ind w:left="2832"/>
        <w:jc w:val="both"/>
        <w:rPr>
          <w:snapToGrid w:val="0"/>
        </w:rPr>
      </w:pPr>
    </w:p>
    <w:p w:rsidR="00466532" w:rsidRPr="00235F56" w:rsidRDefault="00466532" w:rsidP="00AB2692">
      <w:pPr>
        <w:ind w:left="2832"/>
        <w:jc w:val="both"/>
        <w:rPr>
          <w:snapToGrid w:val="0"/>
        </w:rPr>
      </w:pPr>
    </w:p>
    <w:p w:rsidR="003E38E2" w:rsidRPr="00235F56" w:rsidRDefault="003E38E2" w:rsidP="00AB2692">
      <w:pPr>
        <w:jc w:val="both"/>
        <w:rPr>
          <w:snapToGrid w:val="0"/>
          <w:highlight w:val="lightGray"/>
        </w:rPr>
      </w:pPr>
      <w:r w:rsidRPr="00235F56">
        <w:rPr>
          <w:snapToGrid w:val="0"/>
          <w:highlight w:val="lightGray"/>
        </w:rPr>
        <w:br w:type="page"/>
      </w:r>
    </w:p>
    <w:p w:rsidR="00EF21E9" w:rsidRPr="00C2453D" w:rsidRDefault="001E1DF3" w:rsidP="00AB2692">
      <w:pPr>
        <w:pStyle w:val="Nadpis1"/>
        <w:jc w:val="both"/>
      </w:pPr>
      <w:r w:rsidRPr="00C2453D">
        <w:lastRenderedPageBreak/>
        <w:t>A</w:t>
      </w:r>
      <w:r w:rsidR="00213FCA" w:rsidRPr="00C2453D">
        <w:t>rchitektonick</w:t>
      </w:r>
      <w:r w:rsidRPr="00C2453D">
        <w:t>é a prov</w:t>
      </w:r>
      <w:r w:rsidR="00213FCA" w:rsidRPr="00C2453D">
        <w:t>o</w:t>
      </w:r>
      <w:r w:rsidRPr="00C2453D">
        <w:t>zní řešení</w:t>
      </w:r>
    </w:p>
    <w:p w:rsidR="00C579F6" w:rsidRPr="00C2453D" w:rsidRDefault="00C579F6" w:rsidP="00AB2692">
      <w:pPr>
        <w:jc w:val="both"/>
      </w:pPr>
    </w:p>
    <w:p w:rsidR="00BD5D3F" w:rsidRDefault="009B6888" w:rsidP="00AB2692">
      <w:pPr>
        <w:pStyle w:val="Nadpis2"/>
        <w:jc w:val="both"/>
      </w:pPr>
      <w:r>
        <w:t>Ú</w:t>
      </w:r>
      <w:r w:rsidR="00BD5D3F" w:rsidRPr="00C2453D">
        <w:t>vod</w:t>
      </w:r>
    </w:p>
    <w:p w:rsidR="00A16A74" w:rsidRDefault="00A16A74" w:rsidP="00AB2692">
      <w:pPr>
        <w:jc w:val="both"/>
      </w:pPr>
      <w:r>
        <w:t xml:space="preserve">Záměrem investora je provést stavební úpravy volné bytové jednotky v rámci stávajícího bytového domu </w:t>
      </w:r>
      <w:r w:rsidR="00272145">
        <w:t xml:space="preserve">v ulici </w:t>
      </w:r>
      <w:r w:rsidR="004567AE">
        <w:t>K Vodojemu</w:t>
      </w:r>
      <w:r>
        <w:t xml:space="preserve">. </w:t>
      </w:r>
    </w:p>
    <w:p w:rsidR="000A4F0C" w:rsidRDefault="00040F0E" w:rsidP="00AB2692">
      <w:pPr>
        <w:jc w:val="both"/>
      </w:pPr>
      <w:bookmarkStart w:id="5" w:name="_Hlk120006175"/>
      <w:r>
        <w:t xml:space="preserve">Jedná se </w:t>
      </w:r>
      <w:r w:rsidR="004567AE">
        <w:t>o bytový</w:t>
      </w:r>
      <w:r w:rsidR="000A4F0C">
        <w:t xml:space="preserve"> dům</w:t>
      </w:r>
      <w:r>
        <w:t>s </w:t>
      </w:r>
      <w:r w:rsidR="004567AE">
        <w:t>pěti</w:t>
      </w:r>
      <w:r>
        <w:t xml:space="preserve"> nadzemními patry včetně obytného podkroví a jedním podzemním. </w:t>
      </w:r>
    </w:p>
    <w:p w:rsidR="000A4F0C" w:rsidRDefault="00040F0E" w:rsidP="00AB2692">
      <w:pPr>
        <w:jc w:val="both"/>
      </w:pPr>
      <w:r>
        <w:t xml:space="preserve">Vstup do objektu je z ulice </w:t>
      </w:r>
      <w:r w:rsidR="004567AE">
        <w:t>K Vodojemu, b</w:t>
      </w:r>
      <w:r>
        <w:t>ytová jednotka se nachází v</w:t>
      </w:r>
      <w:r w:rsidR="004567AE" w:rsidRPr="00AB2692">
        <w:t>podzemní</w:t>
      </w:r>
      <w:r w:rsidRPr="00AB2692">
        <w:t>m</w:t>
      </w:r>
      <w:r>
        <w:t xml:space="preserve"> podlaží</w:t>
      </w:r>
      <w:r w:rsidR="004567AE">
        <w:t>. Vchod do bytu je ze společné chodby.</w:t>
      </w:r>
    </w:p>
    <w:p w:rsidR="00BC7317" w:rsidRPr="00C2453D" w:rsidRDefault="00BC7317" w:rsidP="00AB2692">
      <w:pPr>
        <w:jc w:val="both"/>
      </w:pPr>
    </w:p>
    <w:p w:rsidR="00BC7317" w:rsidRPr="005B74E7" w:rsidRDefault="00885360" w:rsidP="00AB2692">
      <w:pPr>
        <w:pStyle w:val="Nadpis2"/>
        <w:jc w:val="both"/>
      </w:pPr>
      <w:r w:rsidRPr="005B74E7">
        <w:t>Stávající d</w:t>
      </w:r>
      <w:r w:rsidR="00BC7317" w:rsidRPr="005B74E7">
        <w:t>ispoziční řešení stavby</w:t>
      </w:r>
    </w:p>
    <w:p w:rsidR="0095194E" w:rsidRPr="004567AE" w:rsidRDefault="0074023D" w:rsidP="00AB2692">
      <w:pPr>
        <w:jc w:val="both"/>
        <w:rPr>
          <w:color w:val="FF0000"/>
        </w:rPr>
      </w:pPr>
      <w:r w:rsidRPr="005B74E7">
        <w:t>Stávající bytová jednotka má v současnosti dvě místnosti</w:t>
      </w:r>
      <w:r w:rsidR="00005ABE">
        <w:t xml:space="preserve"> a je neobydlená. Prostor bytu se nachází v místech bývalé kočárkárny. Do bytu se vchází ze společné chodby nájemců bytových jednotek.</w:t>
      </w:r>
    </w:p>
    <w:p w:rsidR="0095194E" w:rsidRPr="004567AE" w:rsidRDefault="0095194E" w:rsidP="00AB2692">
      <w:pPr>
        <w:jc w:val="both"/>
        <w:rPr>
          <w:color w:val="FF0000"/>
        </w:rPr>
      </w:pPr>
    </w:p>
    <w:bookmarkEnd w:id="5"/>
    <w:p w:rsidR="00CE3206" w:rsidRPr="005B74E7" w:rsidRDefault="00885360" w:rsidP="00AB2692">
      <w:pPr>
        <w:pStyle w:val="Nadpis2"/>
        <w:jc w:val="both"/>
      </w:pPr>
      <w:r w:rsidRPr="005B74E7">
        <w:t>Stávající p</w:t>
      </w:r>
      <w:r w:rsidR="00CE3206" w:rsidRPr="005B74E7">
        <w:t>rovozní řešení</w:t>
      </w:r>
    </w:p>
    <w:p w:rsidR="0095194E" w:rsidRPr="005B74E7" w:rsidRDefault="00511218" w:rsidP="00AB2692">
      <w:pPr>
        <w:jc w:val="both"/>
      </w:pPr>
      <w:r w:rsidRPr="005B74E7">
        <w:t>Provozní řešení objektu zůstává zachováno</w:t>
      </w:r>
      <w:r w:rsidR="00005ABE">
        <w:t>, o</w:t>
      </w:r>
      <w:r w:rsidR="00AB2692">
        <w:t xml:space="preserve">bjekt slouží </w:t>
      </w:r>
      <w:r w:rsidR="00005ABE">
        <w:t xml:space="preserve">pro bydlení. </w:t>
      </w:r>
    </w:p>
    <w:p w:rsidR="00CE3206" w:rsidRPr="004567AE" w:rsidRDefault="00CE3206" w:rsidP="00AB2692">
      <w:pPr>
        <w:jc w:val="both"/>
        <w:rPr>
          <w:color w:val="FF0000"/>
          <w:highlight w:val="lightGray"/>
        </w:rPr>
      </w:pPr>
    </w:p>
    <w:p w:rsidR="00C579F6" w:rsidRPr="005B74E7" w:rsidRDefault="00885360" w:rsidP="00AB2692">
      <w:pPr>
        <w:pStyle w:val="Nadpis2"/>
        <w:jc w:val="both"/>
      </w:pPr>
      <w:r w:rsidRPr="005B74E7">
        <w:t xml:space="preserve">Navrhované </w:t>
      </w:r>
      <w:r w:rsidR="00C579F6" w:rsidRPr="005B74E7">
        <w:t>ú</w:t>
      </w:r>
      <w:r w:rsidR="005373DB" w:rsidRPr="005B74E7">
        <w:t xml:space="preserve">pravy </w:t>
      </w:r>
    </w:p>
    <w:p w:rsidR="00D26281" w:rsidRPr="005B74E7" w:rsidRDefault="00FE565D" w:rsidP="00AB2692">
      <w:pPr>
        <w:tabs>
          <w:tab w:val="left" w:pos="1200"/>
        </w:tabs>
        <w:autoSpaceDE w:val="0"/>
        <w:autoSpaceDN w:val="0"/>
        <w:adjustRightInd w:val="0"/>
        <w:jc w:val="both"/>
      </w:pPr>
      <w:r w:rsidRPr="005B74E7">
        <w:t xml:space="preserve">V rámci rekonstrukce bytové jednotky proběhnou stavební úpravy týkající se úpravy dispozičního řešení, nových instalačních rozvodů a zdroje tepla, </w:t>
      </w:r>
      <w:r w:rsidR="00511218" w:rsidRPr="005B74E7">
        <w:t>rekonstrukce</w:t>
      </w:r>
      <w:r w:rsidRPr="005B74E7">
        <w:t xml:space="preserve"> povrchových úprav. </w:t>
      </w:r>
    </w:p>
    <w:p w:rsidR="00096F1D" w:rsidRPr="004567AE" w:rsidRDefault="00096F1D" w:rsidP="00AB2692">
      <w:pPr>
        <w:tabs>
          <w:tab w:val="left" w:pos="1200"/>
        </w:tabs>
        <w:autoSpaceDE w:val="0"/>
        <w:autoSpaceDN w:val="0"/>
        <w:adjustRightInd w:val="0"/>
        <w:jc w:val="both"/>
        <w:rPr>
          <w:color w:val="FF0000"/>
        </w:rPr>
      </w:pPr>
      <w:r w:rsidRPr="005B74E7">
        <w:t xml:space="preserve">Nová dispozice bytu bude </w:t>
      </w:r>
      <w:r w:rsidR="005B74E7" w:rsidRPr="005B74E7">
        <w:t>1</w:t>
      </w:r>
      <w:r w:rsidRPr="005B74E7">
        <w:t>+kk.</w:t>
      </w:r>
      <w:r w:rsidR="00511218" w:rsidRPr="005B74E7">
        <w:t xml:space="preserve"> Nová dispozice se bude skládat z obývacího pokoje s kuchyňským koutem</w:t>
      </w:r>
      <w:r w:rsidRPr="005B74E7">
        <w:t>, koupeln</w:t>
      </w:r>
      <w:r w:rsidR="00511218" w:rsidRPr="005B74E7">
        <w:t>y</w:t>
      </w:r>
      <w:r w:rsidR="005B74E7" w:rsidRPr="005B74E7">
        <w:t xml:space="preserve"> s toaletou, předsíní a spíží.</w:t>
      </w:r>
    </w:p>
    <w:p w:rsidR="000F0CB1" w:rsidRPr="004567AE" w:rsidRDefault="000F0CB1" w:rsidP="00AB2692">
      <w:pPr>
        <w:jc w:val="both"/>
        <w:rPr>
          <w:color w:val="FF0000"/>
          <w:highlight w:val="lightGray"/>
        </w:rPr>
      </w:pPr>
    </w:p>
    <w:p w:rsidR="00C579F6" w:rsidRPr="005B74E7" w:rsidRDefault="009B6888" w:rsidP="00AB2692">
      <w:pPr>
        <w:pStyle w:val="Nadpis2"/>
        <w:jc w:val="both"/>
      </w:pPr>
      <w:r w:rsidRPr="005B74E7">
        <w:t>Ú</w:t>
      </w:r>
      <w:r w:rsidR="005373DB" w:rsidRPr="005B74E7">
        <w:t>pravy fasády</w:t>
      </w:r>
      <w:r w:rsidR="00C579F6" w:rsidRPr="005B74E7">
        <w:tab/>
      </w:r>
      <w:r w:rsidR="00C579F6" w:rsidRPr="005B74E7">
        <w:tab/>
      </w:r>
    </w:p>
    <w:p w:rsidR="00077E5A" w:rsidRPr="005B74E7" w:rsidRDefault="00FE565D" w:rsidP="00AB2692">
      <w:pPr>
        <w:tabs>
          <w:tab w:val="left" w:pos="1200"/>
        </w:tabs>
        <w:autoSpaceDE w:val="0"/>
        <w:autoSpaceDN w:val="0"/>
        <w:adjustRightInd w:val="0"/>
        <w:jc w:val="both"/>
      </w:pPr>
      <w:r w:rsidRPr="005B74E7">
        <w:t xml:space="preserve">Bez charakteristiky, do fasády nebude zasahováno. </w:t>
      </w:r>
      <w:r w:rsidR="00005ABE">
        <w:t xml:space="preserve">Jedná se o interiérové stavební úpravy bytové jednotky. </w:t>
      </w:r>
    </w:p>
    <w:p w:rsidR="00077E5A" w:rsidRPr="005B74E7" w:rsidRDefault="00077E5A" w:rsidP="00AB2692">
      <w:pPr>
        <w:jc w:val="both"/>
        <w:rPr>
          <w:highlight w:val="lightGray"/>
        </w:rPr>
      </w:pPr>
    </w:p>
    <w:p w:rsidR="00411257" w:rsidRPr="005B74E7" w:rsidRDefault="009B6888" w:rsidP="00AB2692">
      <w:pPr>
        <w:pStyle w:val="Nadpis2"/>
        <w:jc w:val="both"/>
      </w:pPr>
      <w:r w:rsidRPr="005B74E7">
        <w:t>B</w:t>
      </w:r>
      <w:r w:rsidR="00C579F6" w:rsidRPr="005B74E7">
        <w:t>ezbariérové užívání stavby</w:t>
      </w:r>
    </w:p>
    <w:p w:rsidR="00C579F6" w:rsidRDefault="00FE565D" w:rsidP="00AB2692">
      <w:pPr>
        <w:jc w:val="both"/>
      </w:pPr>
      <w:r w:rsidRPr="005B74E7">
        <w:t xml:space="preserve">Bez charakteristiky, stávající řešení. </w:t>
      </w:r>
    </w:p>
    <w:p w:rsidR="00AB2692" w:rsidRPr="005B74E7" w:rsidRDefault="00AB2692" w:rsidP="00AB2692">
      <w:pPr>
        <w:jc w:val="both"/>
        <w:rPr>
          <w:highlight w:val="lightGray"/>
        </w:rPr>
      </w:pPr>
    </w:p>
    <w:p w:rsidR="00AB2692" w:rsidRDefault="00AB2692">
      <w:pPr>
        <w:rPr>
          <w:color w:val="FF0000"/>
          <w:highlight w:val="lightGray"/>
        </w:rPr>
      </w:pPr>
      <w:r>
        <w:rPr>
          <w:color w:val="FF0000"/>
          <w:highlight w:val="lightGray"/>
        </w:rPr>
        <w:br w:type="page"/>
      </w:r>
    </w:p>
    <w:p w:rsidR="00BD5D3F" w:rsidRPr="005B74E7" w:rsidRDefault="00BD5D3F" w:rsidP="00AB2692">
      <w:pPr>
        <w:pStyle w:val="Nadpis1"/>
        <w:jc w:val="both"/>
      </w:pPr>
      <w:r w:rsidRPr="005B74E7">
        <w:lastRenderedPageBreak/>
        <w:t>Konstrukční a stavebně technické řešení</w:t>
      </w:r>
    </w:p>
    <w:p w:rsidR="00BD5D3F" w:rsidRPr="004567AE" w:rsidRDefault="00BD5D3F" w:rsidP="00AB2692">
      <w:pPr>
        <w:jc w:val="both"/>
        <w:rPr>
          <w:color w:val="FF0000"/>
        </w:rPr>
      </w:pPr>
    </w:p>
    <w:p w:rsidR="00BD5D3F" w:rsidRPr="005B74E7" w:rsidRDefault="009B6888" w:rsidP="00AB2692">
      <w:pPr>
        <w:pStyle w:val="Nadpis2"/>
        <w:jc w:val="both"/>
      </w:pPr>
      <w:bookmarkStart w:id="6" w:name="_Toc40241451"/>
      <w:bookmarkStart w:id="7" w:name="_Toc40288873"/>
      <w:bookmarkStart w:id="8" w:name="_Toc209333164"/>
      <w:bookmarkStart w:id="9" w:name="_Toc375162169"/>
      <w:r w:rsidRPr="005B74E7">
        <w:t>P</w:t>
      </w:r>
      <w:r w:rsidR="00BD5D3F" w:rsidRPr="005B74E7">
        <w:t>řípravné práce</w:t>
      </w:r>
      <w:bookmarkEnd w:id="6"/>
      <w:bookmarkEnd w:id="7"/>
      <w:bookmarkEnd w:id="8"/>
      <w:bookmarkEnd w:id="9"/>
    </w:p>
    <w:p w:rsidR="00BD5D3F" w:rsidRPr="005B74E7" w:rsidRDefault="00BD5D3F" w:rsidP="00AB2692">
      <w:pPr>
        <w:jc w:val="both"/>
        <w:rPr>
          <w:snapToGrid w:val="0"/>
        </w:rPr>
      </w:pPr>
      <w:r w:rsidRPr="005B74E7">
        <w:rPr>
          <w:snapToGrid w:val="0"/>
        </w:rPr>
        <w:t>Přípravné práce zajistí především vybudování přístupu na staveniště a budou obsahovat následující rozhodující činnosti:</w:t>
      </w:r>
    </w:p>
    <w:p w:rsidR="00FE565D" w:rsidRPr="005B74E7" w:rsidRDefault="00511218" w:rsidP="00AB2692">
      <w:pPr>
        <w:pStyle w:val="Odstavecseseznamem"/>
        <w:numPr>
          <w:ilvl w:val="0"/>
          <w:numId w:val="8"/>
        </w:numPr>
        <w:jc w:val="both"/>
        <w:rPr>
          <w:snapToGrid w:val="0"/>
        </w:rPr>
      </w:pPr>
      <w:r w:rsidRPr="005B74E7">
        <w:rPr>
          <w:snapToGrid w:val="0"/>
        </w:rPr>
        <w:t>v</w:t>
      </w:r>
      <w:r w:rsidR="00FE565D" w:rsidRPr="005B74E7">
        <w:rPr>
          <w:snapToGrid w:val="0"/>
        </w:rPr>
        <w:t>yklizení prostor</w:t>
      </w:r>
    </w:p>
    <w:p w:rsidR="00BD5D3F" w:rsidRPr="005B74E7" w:rsidRDefault="00BD5D3F" w:rsidP="00AB2692">
      <w:pPr>
        <w:pStyle w:val="Odstavecseseznamem"/>
        <w:numPr>
          <w:ilvl w:val="0"/>
          <w:numId w:val="8"/>
        </w:numPr>
        <w:jc w:val="both"/>
        <w:rPr>
          <w:snapToGrid w:val="0"/>
        </w:rPr>
      </w:pPr>
      <w:r w:rsidRPr="005B74E7">
        <w:rPr>
          <w:snapToGrid w:val="0"/>
        </w:rPr>
        <w:t>zřízení zařízení staveniště</w:t>
      </w:r>
      <w:r w:rsidR="00FE565D" w:rsidRPr="005B74E7">
        <w:rPr>
          <w:snapToGrid w:val="0"/>
        </w:rPr>
        <w:t>, skládky a sklady materiálu a nářadí</w:t>
      </w:r>
    </w:p>
    <w:p w:rsidR="00BD5D3F" w:rsidRPr="005B74E7" w:rsidRDefault="00BD5D3F" w:rsidP="00AB2692">
      <w:pPr>
        <w:pStyle w:val="Odstavecseseznamem"/>
        <w:numPr>
          <w:ilvl w:val="0"/>
          <w:numId w:val="8"/>
        </w:numPr>
        <w:jc w:val="both"/>
        <w:rPr>
          <w:snapToGrid w:val="0"/>
        </w:rPr>
      </w:pPr>
      <w:r w:rsidRPr="005B74E7">
        <w:rPr>
          <w:snapToGrid w:val="0"/>
        </w:rPr>
        <w:t>napojení staveniště na zdroje daných inženýrských sítí (elektro, voda)</w:t>
      </w:r>
    </w:p>
    <w:p w:rsidR="00BD5D3F" w:rsidRPr="005B74E7" w:rsidRDefault="00BD5D3F" w:rsidP="00AB2692">
      <w:pPr>
        <w:pStyle w:val="Odstavecseseznamem"/>
        <w:numPr>
          <w:ilvl w:val="0"/>
          <w:numId w:val="8"/>
        </w:numPr>
        <w:jc w:val="both"/>
        <w:rPr>
          <w:snapToGrid w:val="0"/>
        </w:rPr>
      </w:pPr>
      <w:r w:rsidRPr="005B74E7">
        <w:rPr>
          <w:snapToGrid w:val="0"/>
        </w:rPr>
        <w:t>provedení zaměření „</w:t>
      </w:r>
      <w:proofErr w:type="spellStart"/>
      <w:r w:rsidRPr="005B74E7">
        <w:rPr>
          <w:snapToGrid w:val="0"/>
        </w:rPr>
        <w:t>vypípáním</w:t>
      </w:r>
      <w:proofErr w:type="spellEnd"/>
      <w:r w:rsidRPr="005B74E7">
        <w:rPr>
          <w:snapToGrid w:val="0"/>
        </w:rPr>
        <w:t>“ stávajících inženýrských sítí v prostoru dotčeném stavbou</w:t>
      </w:r>
    </w:p>
    <w:p w:rsidR="00FE565D" w:rsidRPr="005B74E7" w:rsidRDefault="00FE565D" w:rsidP="00AB2692">
      <w:pPr>
        <w:pStyle w:val="Odstavecseseznamem"/>
        <w:numPr>
          <w:ilvl w:val="0"/>
          <w:numId w:val="8"/>
        </w:numPr>
        <w:jc w:val="both"/>
        <w:rPr>
          <w:snapToGrid w:val="0"/>
        </w:rPr>
      </w:pPr>
      <w:r w:rsidRPr="005B74E7">
        <w:rPr>
          <w:snapToGrid w:val="0"/>
        </w:rPr>
        <w:t>odpojení, resp. ochrana inženýrských sítí před zahájením bouracích prací</w:t>
      </w:r>
    </w:p>
    <w:p w:rsidR="00FE565D" w:rsidRPr="005B74E7" w:rsidRDefault="00FE565D" w:rsidP="00AB2692">
      <w:pPr>
        <w:pStyle w:val="Odstavecseseznamem"/>
        <w:numPr>
          <w:ilvl w:val="0"/>
          <w:numId w:val="8"/>
        </w:numPr>
        <w:jc w:val="both"/>
        <w:rPr>
          <w:snapToGrid w:val="0"/>
        </w:rPr>
      </w:pPr>
      <w:r w:rsidRPr="005B74E7">
        <w:rPr>
          <w:snapToGrid w:val="0"/>
        </w:rPr>
        <w:t>odstrojovaní a demoliční práce</w:t>
      </w:r>
    </w:p>
    <w:p w:rsidR="00511218" w:rsidRPr="005B74E7" w:rsidRDefault="00511218" w:rsidP="00AB2692">
      <w:pPr>
        <w:pStyle w:val="Odstavecseseznamem"/>
        <w:numPr>
          <w:ilvl w:val="0"/>
          <w:numId w:val="8"/>
        </w:numPr>
        <w:jc w:val="both"/>
        <w:rPr>
          <w:snapToGrid w:val="0"/>
        </w:rPr>
      </w:pPr>
      <w:r w:rsidRPr="005B74E7">
        <w:rPr>
          <w:snapToGrid w:val="0"/>
        </w:rPr>
        <w:t>provedení doplňujících průzkumů včetně jejich vyhodnocení v případě, že vyjdou najevo nové skutečnosti</w:t>
      </w:r>
    </w:p>
    <w:p w:rsidR="00BD5D3F" w:rsidRPr="004567AE" w:rsidRDefault="00BD5D3F" w:rsidP="00AB2692">
      <w:pPr>
        <w:pStyle w:val="Odstavecseseznamem"/>
        <w:jc w:val="both"/>
        <w:rPr>
          <w:snapToGrid w:val="0"/>
          <w:color w:val="FF0000"/>
          <w:highlight w:val="lightGray"/>
        </w:rPr>
      </w:pPr>
    </w:p>
    <w:p w:rsidR="00BD5D3F" w:rsidRPr="005B74E7" w:rsidRDefault="009B6888" w:rsidP="00AB2692">
      <w:pPr>
        <w:pStyle w:val="Nadpis2"/>
        <w:jc w:val="both"/>
      </w:pPr>
      <w:r w:rsidRPr="005B74E7">
        <w:t>K</w:t>
      </w:r>
      <w:r w:rsidR="00BD5D3F" w:rsidRPr="005B74E7">
        <w:t>onstrukční řešení stavby</w:t>
      </w:r>
    </w:p>
    <w:p w:rsidR="00511218" w:rsidRPr="004567AE" w:rsidRDefault="00272145" w:rsidP="00AB2692">
      <w:pPr>
        <w:jc w:val="both"/>
        <w:rPr>
          <w:color w:val="FF0000"/>
        </w:rPr>
      </w:pPr>
      <w:r w:rsidRPr="00272145">
        <w:t xml:space="preserve">Jedná se o zděný bytový dům s pěti nadzemními podlažími včetně obytného podkroví a jedním podzemním.  </w:t>
      </w:r>
      <w:r w:rsidR="00376F59">
        <w:t xml:space="preserve">Objekt je zastřešen šikmou valbovou střechou se střešními vikýři. </w:t>
      </w:r>
      <w:r>
        <w:t xml:space="preserve">Konstrukční systém bytového objektu je stěnový. Jednotlivá podlaží jsou propojená dvouramenným schodištěm. </w:t>
      </w:r>
    </w:p>
    <w:p w:rsidR="00BD5D3F" w:rsidRPr="004567AE" w:rsidRDefault="00BD5D3F" w:rsidP="00AB2692">
      <w:pPr>
        <w:jc w:val="both"/>
        <w:rPr>
          <w:snapToGrid w:val="0"/>
          <w:color w:val="FF0000"/>
          <w:highlight w:val="lightGray"/>
        </w:rPr>
      </w:pPr>
      <w:bookmarkStart w:id="10" w:name="_Toc40241454"/>
      <w:bookmarkStart w:id="11" w:name="_Toc40288876"/>
      <w:bookmarkStart w:id="12" w:name="_Toc209333168"/>
      <w:bookmarkStart w:id="13" w:name="_Toc375162173"/>
    </w:p>
    <w:p w:rsidR="00BD5D3F" w:rsidRPr="005B74E7" w:rsidRDefault="00BD5D3F" w:rsidP="00AB2692">
      <w:pPr>
        <w:pStyle w:val="Nadpis2"/>
        <w:jc w:val="both"/>
      </w:pPr>
      <w:r w:rsidRPr="005B74E7">
        <w:t xml:space="preserve"> Hydrogeologické poměry</w:t>
      </w:r>
    </w:p>
    <w:p w:rsidR="003935D2" w:rsidRPr="005B74E7" w:rsidRDefault="00C10CD0" w:rsidP="00AB2692">
      <w:pPr>
        <w:jc w:val="both"/>
        <w:rPr>
          <w:snapToGrid w:val="0"/>
        </w:rPr>
      </w:pPr>
      <w:r w:rsidRPr="005B74E7">
        <w:rPr>
          <w:snapToGrid w:val="0"/>
        </w:rPr>
        <w:t>Vzhledem k charakteru stavby nebylo zjišťováno</w:t>
      </w:r>
      <w:r w:rsidR="003935D2" w:rsidRPr="005B74E7">
        <w:rPr>
          <w:snapToGrid w:val="0"/>
        </w:rPr>
        <w:t xml:space="preserve">. Stavebními úpravami </w:t>
      </w:r>
      <w:r w:rsidR="00803ED3" w:rsidRPr="005B74E7">
        <w:rPr>
          <w:snapToGrid w:val="0"/>
        </w:rPr>
        <w:t xml:space="preserve">se </w:t>
      </w:r>
      <w:r w:rsidR="003935D2" w:rsidRPr="005B74E7">
        <w:rPr>
          <w:snapToGrid w:val="0"/>
        </w:rPr>
        <w:t xml:space="preserve">do hydrogeologických poměrů nezasahuje. </w:t>
      </w:r>
    </w:p>
    <w:p w:rsidR="004C7375" w:rsidRPr="004567AE" w:rsidRDefault="004C7375" w:rsidP="00AB2692">
      <w:pPr>
        <w:jc w:val="both"/>
        <w:rPr>
          <w:color w:val="FF0000"/>
          <w:highlight w:val="lightGray"/>
        </w:rPr>
      </w:pPr>
    </w:p>
    <w:p w:rsidR="00114732" w:rsidRPr="005B74E7" w:rsidRDefault="00114732" w:rsidP="00AB2692">
      <w:pPr>
        <w:pStyle w:val="Nadpis2"/>
        <w:jc w:val="both"/>
      </w:pPr>
      <w:r w:rsidRPr="005B74E7">
        <w:t xml:space="preserve">Bourací práce </w:t>
      </w:r>
    </w:p>
    <w:p w:rsidR="008E0AFC" w:rsidRPr="00E5049E" w:rsidRDefault="00511218" w:rsidP="00AB2692">
      <w:pPr>
        <w:jc w:val="both"/>
      </w:pPr>
      <w:r w:rsidRPr="00E5049E">
        <w:t>Bourací práce zahrnují:</w:t>
      </w:r>
    </w:p>
    <w:p w:rsidR="00511218" w:rsidRPr="00E5049E" w:rsidRDefault="00511218" w:rsidP="00AB2692">
      <w:pPr>
        <w:pStyle w:val="Odstavecseseznamem"/>
        <w:numPr>
          <w:ilvl w:val="0"/>
          <w:numId w:val="8"/>
        </w:numPr>
        <w:jc w:val="both"/>
      </w:pPr>
      <w:r w:rsidRPr="00E5049E">
        <w:t xml:space="preserve">Odstranění nášlapných vrstev </w:t>
      </w:r>
      <w:r w:rsidR="007C5CD7" w:rsidRPr="00E5049E">
        <w:t xml:space="preserve">podlah </w:t>
      </w:r>
      <w:r w:rsidR="00272145">
        <w:t xml:space="preserve">(keramická dlažba, parkety) </w:t>
      </w:r>
    </w:p>
    <w:p w:rsidR="007C5CD7" w:rsidRPr="00E5049E" w:rsidRDefault="005B74E7" w:rsidP="00AB2692">
      <w:pPr>
        <w:pStyle w:val="Odstavecseseznamem"/>
        <w:numPr>
          <w:ilvl w:val="0"/>
          <w:numId w:val="8"/>
        </w:numPr>
        <w:jc w:val="both"/>
      </w:pPr>
      <w:r w:rsidRPr="00E5049E">
        <w:t xml:space="preserve">Demontáž </w:t>
      </w:r>
      <w:r w:rsidR="007C5CD7" w:rsidRPr="00E5049E">
        <w:t>zařizovacích předmětů, vnitřních výplní</w:t>
      </w:r>
      <w:r w:rsidR="00E5049E" w:rsidRPr="00E5049E">
        <w:t>, původního rozvaděče</w:t>
      </w:r>
      <w:r w:rsidR="00AB2692">
        <w:t>, domovního telefonu</w:t>
      </w:r>
    </w:p>
    <w:p w:rsidR="007C5CD7" w:rsidRPr="00E5049E" w:rsidRDefault="007C5CD7" w:rsidP="00AB2692">
      <w:pPr>
        <w:pStyle w:val="Odstavecseseznamem"/>
        <w:numPr>
          <w:ilvl w:val="0"/>
          <w:numId w:val="8"/>
        </w:numPr>
        <w:jc w:val="both"/>
      </w:pPr>
      <w:r w:rsidRPr="00E5049E">
        <w:t xml:space="preserve">Demontáž </w:t>
      </w:r>
      <w:r w:rsidR="005B74E7" w:rsidRPr="00E5049E">
        <w:t>nefunkční</w:t>
      </w:r>
      <w:r w:rsidR="00AB2692">
        <w:t>ch</w:t>
      </w:r>
      <w:r w:rsidRPr="00E5049E">
        <w:t xml:space="preserve">domovních rozvodů v rámci bytové jednotky </w:t>
      </w:r>
    </w:p>
    <w:p w:rsidR="005B74E7" w:rsidRPr="00E5049E" w:rsidRDefault="005B74E7" w:rsidP="00AB2692">
      <w:pPr>
        <w:pStyle w:val="Odstavecseseznamem"/>
        <w:numPr>
          <w:ilvl w:val="0"/>
          <w:numId w:val="8"/>
        </w:numPr>
        <w:jc w:val="both"/>
      </w:pPr>
      <w:r w:rsidRPr="00E5049E">
        <w:t>Provedení jádrových vrtů</w:t>
      </w:r>
      <w:r w:rsidR="00E5049E">
        <w:t xml:space="preserve"> a otvorů pro instalace</w:t>
      </w:r>
    </w:p>
    <w:p w:rsidR="00E5049E" w:rsidRPr="00E5049E" w:rsidRDefault="005B74E7" w:rsidP="00AB2692">
      <w:pPr>
        <w:pStyle w:val="Odstavecseseznamem"/>
        <w:numPr>
          <w:ilvl w:val="0"/>
          <w:numId w:val="8"/>
        </w:numPr>
        <w:jc w:val="both"/>
      </w:pPr>
      <w:r w:rsidRPr="00E5049E">
        <w:t>Vybourání zděný</w:t>
      </w:r>
      <w:r w:rsidR="00E5049E" w:rsidRPr="00E5049E">
        <w:t>ch</w:t>
      </w:r>
      <w:r w:rsidRPr="00E5049E">
        <w:t xml:space="preserve"> příček</w:t>
      </w:r>
      <w:r w:rsidR="00E5049E" w:rsidRPr="00E5049E">
        <w:t>, obkladů</w:t>
      </w:r>
    </w:p>
    <w:p w:rsidR="00F8151C" w:rsidRPr="004567AE" w:rsidRDefault="00F8151C" w:rsidP="00AB2692">
      <w:pPr>
        <w:pStyle w:val="Odstavecseseznamem"/>
        <w:jc w:val="both"/>
        <w:rPr>
          <w:color w:val="FF0000"/>
        </w:rPr>
      </w:pPr>
    </w:p>
    <w:p w:rsidR="007C5CD7" w:rsidRPr="00E5049E" w:rsidRDefault="007C5CD7" w:rsidP="00AB2692">
      <w:pPr>
        <w:jc w:val="both"/>
      </w:pPr>
      <w:r w:rsidRPr="00E5049E">
        <w:t xml:space="preserve">Bourací a demontážní práce zobrazené ve výkresové části. </w:t>
      </w:r>
    </w:p>
    <w:p w:rsidR="00360444" w:rsidRPr="004567AE" w:rsidRDefault="00360444" w:rsidP="00AB2692">
      <w:pPr>
        <w:jc w:val="both"/>
        <w:rPr>
          <w:color w:val="FF0000"/>
        </w:rPr>
      </w:pPr>
    </w:p>
    <w:p w:rsidR="00114732" w:rsidRPr="00E5049E" w:rsidRDefault="00114732" w:rsidP="00AB2692">
      <w:pPr>
        <w:ind w:firstLine="426"/>
        <w:jc w:val="both"/>
        <w:rPr>
          <w:rFonts w:ascii="Cambria" w:hAnsi="Cambria"/>
          <w:i/>
        </w:rPr>
      </w:pPr>
      <w:r w:rsidRPr="00E5049E">
        <w:rPr>
          <w:rFonts w:ascii="Cambria" w:hAnsi="Cambria"/>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rsidR="00114732" w:rsidRPr="00E5049E" w:rsidRDefault="00114732" w:rsidP="00AB2692">
      <w:pPr>
        <w:ind w:firstLine="426"/>
        <w:jc w:val="both"/>
        <w:rPr>
          <w:rFonts w:ascii="Cambria" w:hAnsi="Cambria"/>
          <w:i/>
        </w:rPr>
      </w:pPr>
      <w:r w:rsidRPr="00E5049E">
        <w:rPr>
          <w:rFonts w:ascii="Cambria" w:hAnsi="Cambria"/>
          <w:i/>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rsidR="0032701A" w:rsidRPr="00E5049E" w:rsidRDefault="0032701A" w:rsidP="00AB2692">
      <w:pPr>
        <w:jc w:val="both"/>
        <w:rPr>
          <w:rFonts w:ascii="Cambria" w:hAnsi="Cambria"/>
          <w:highlight w:val="lightGray"/>
        </w:rPr>
      </w:pPr>
    </w:p>
    <w:p w:rsidR="0032701A" w:rsidRPr="00E5049E" w:rsidRDefault="0032701A" w:rsidP="00AB2692">
      <w:pPr>
        <w:pStyle w:val="Nadpis2"/>
        <w:jc w:val="both"/>
      </w:pPr>
      <w:r w:rsidRPr="00E5049E">
        <w:t>Zemní práce</w:t>
      </w:r>
    </w:p>
    <w:p w:rsidR="00E11C2B" w:rsidRPr="00E5049E" w:rsidRDefault="00E910D0" w:rsidP="00AB2692">
      <w:pPr>
        <w:jc w:val="both"/>
      </w:pPr>
      <w:r w:rsidRPr="00E5049E">
        <w:t xml:space="preserve">Bez charakteristiky, nebudou prováděny. </w:t>
      </w:r>
    </w:p>
    <w:p w:rsidR="00114732" w:rsidRPr="00E5049E" w:rsidRDefault="00114732" w:rsidP="00AB2692">
      <w:pPr>
        <w:jc w:val="both"/>
      </w:pPr>
    </w:p>
    <w:p w:rsidR="00C50A5F" w:rsidRPr="00E5049E" w:rsidRDefault="00BD5D3F" w:rsidP="00AB2692">
      <w:pPr>
        <w:pStyle w:val="Nadpis2"/>
        <w:jc w:val="both"/>
      </w:pPr>
      <w:r w:rsidRPr="00E5049E">
        <w:t>Základové konstrukce</w:t>
      </w:r>
    </w:p>
    <w:p w:rsidR="00C50A5F" w:rsidRPr="00E5049E" w:rsidRDefault="00E910D0" w:rsidP="00AB2692">
      <w:pPr>
        <w:jc w:val="both"/>
        <w:rPr>
          <w:snapToGrid w:val="0"/>
        </w:rPr>
      </w:pPr>
      <w:r w:rsidRPr="00E5049E">
        <w:rPr>
          <w:snapToGrid w:val="0"/>
        </w:rPr>
        <w:t xml:space="preserve">Bez charakteristiky, základové konstrukce nebudou stavebními úpravami dotčeny. </w:t>
      </w:r>
    </w:p>
    <w:p w:rsidR="00E910D0" w:rsidRPr="00E5049E" w:rsidRDefault="00E910D0" w:rsidP="00AB2692">
      <w:pPr>
        <w:jc w:val="both"/>
        <w:rPr>
          <w:snapToGrid w:val="0"/>
        </w:rPr>
      </w:pPr>
    </w:p>
    <w:p w:rsidR="00BD5D3F" w:rsidRPr="00E5049E" w:rsidRDefault="00BD5D3F" w:rsidP="00AB2692">
      <w:pPr>
        <w:pStyle w:val="Nadpis2"/>
        <w:jc w:val="both"/>
      </w:pPr>
      <w:r w:rsidRPr="00E5049E">
        <w:t>Nosné konstrukce svislé</w:t>
      </w:r>
    </w:p>
    <w:p w:rsidR="00E910D0" w:rsidRPr="00E5049E" w:rsidRDefault="00E910D0" w:rsidP="00AB2692">
      <w:pPr>
        <w:jc w:val="both"/>
      </w:pPr>
      <w:r w:rsidRPr="00E5049E">
        <w:t>V rámci úprav bud</w:t>
      </w:r>
      <w:r w:rsidR="00376F59">
        <w:t>ou</w:t>
      </w:r>
      <w:r w:rsidRPr="00E5049E">
        <w:t xml:space="preserve"> do </w:t>
      </w:r>
      <w:r w:rsidR="00376F59">
        <w:t>vnitřní stěny zřízeny dva průrazy pro protažení kanalizace a ventilátoru.</w:t>
      </w:r>
      <w:r w:rsidRPr="00E5049E">
        <w:t xml:space="preserve"> Po </w:t>
      </w:r>
      <w:r w:rsidR="00376F59">
        <w:t xml:space="preserve">montáži potrubí budou otvory zazděny a utěsněny. </w:t>
      </w:r>
      <w:r w:rsidRPr="00E5049E">
        <w:t xml:space="preserve">Stabilita </w:t>
      </w:r>
      <w:r w:rsidR="00376F59">
        <w:t>stěny</w:t>
      </w:r>
      <w:r w:rsidRPr="00E5049E">
        <w:t xml:space="preserve"> nebude ohrožena. </w:t>
      </w:r>
    </w:p>
    <w:p w:rsidR="000D2A6D" w:rsidRPr="004567AE" w:rsidRDefault="000D2A6D" w:rsidP="00AB2692">
      <w:pPr>
        <w:jc w:val="both"/>
        <w:rPr>
          <w:color w:val="FF0000"/>
        </w:rPr>
      </w:pPr>
    </w:p>
    <w:p w:rsidR="00BD5D3F" w:rsidRPr="00E5049E" w:rsidRDefault="00BD5D3F" w:rsidP="00AB2692">
      <w:pPr>
        <w:pStyle w:val="Nadpis2"/>
        <w:jc w:val="both"/>
      </w:pPr>
      <w:r w:rsidRPr="00E5049E">
        <w:lastRenderedPageBreak/>
        <w:t>Nosné konstrukce vodorovné</w:t>
      </w:r>
    </w:p>
    <w:p w:rsidR="00DA4EE5" w:rsidRPr="00E5049E" w:rsidRDefault="005B0000" w:rsidP="00AB2692">
      <w:pPr>
        <w:jc w:val="both"/>
        <w:rPr>
          <w:snapToGrid w:val="0"/>
        </w:rPr>
      </w:pPr>
      <w:r w:rsidRPr="00E5049E">
        <w:t>Do nosných vodorovných konstrukcí se v rámci plánovaných stavebních prací nezasahuje.</w:t>
      </w:r>
    </w:p>
    <w:p w:rsidR="0096755C" w:rsidRPr="004567AE" w:rsidRDefault="0096755C" w:rsidP="00AB2692">
      <w:pPr>
        <w:jc w:val="both"/>
        <w:rPr>
          <w:color w:val="FF0000"/>
          <w:highlight w:val="lightGray"/>
        </w:rPr>
      </w:pPr>
    </w:p>
    <w:p w:rsidR="00DA4EE5" w:rsidRPr="00E5049E" w:rsidRDefault="00DA4EE5" w:rsidP="00AB2692">
      <w:pPr>
        <w:pStyle w:val="Nadpis2"/>
        <w:jc w:val="both"/>
      </w:pPr>
      <w:r w:rsidRPr="00E5049E">
        <w:t>Schodiště</w:t>
      </w:r>
    </w:p>
    <w:p w:rsidR="005012ED" w:rsidRPr="00E5049E" w:rsidRDefault="00E910D0" w:rsidP="00AB2692">
      <w:pPr>
        <w:jc w:val="both"/>
        <w:rPr>
          <w:snapToGrid w:val="0"/>
        </w:rPr>
      </w:pPr>
      <w:r w:rsidRPr="00E5049E">
        <w:t xml:space="preserve">Bez charakteristiky, do konstrukce schodiště nebude zasahováno. </w:t>
      </w:r>
    </w:p>
    <w:p w:rsidR="0096755C" w:rsidRPr="004567AE" w:rsidRDefault="0096755C" w:rsidP="00AB2692">
      <w:pPr>
        <w:jc w:val="both"/>
        <w:rPr>
          <w:color w:val="FF0000"/>
          <w:highlight w:val="lightGray"/>
        </w:rPr>
      </w:pPr>
    </w:p>
    <w:p w:rsidR="00B368F0" w:rsidRPr="00E5049E" w:rsidRDefault="00B368F0" w:rsidP="00AB2692">
      <w:pPr>
        <w:pStyle w:val="Nadpis2"/>
        <w:jc w:val="both"/>
      </w:pPr>
      <w:r w:rsidRPr="00E5049E">
        <w:t>Rampy</w:t>
      </w:r>
    </w:p>
    <w:p w:rsidR="00B368F0" w:rsidRPr="00E5049E" w:rsidRDefault="00E910D0" w:rsidP="00AB2692">
      <w:pPr>
        <w:jc w:val="both"/>
        <w:rPr>
          <w:snapToGrid w:val="0"/>
        </w:rPr>
      </w:pPr>
      <w:r w:rsidRPr="00E5049E">
        <w:t xml:space="preserve">Bez charakteristiky. </w:t>
      </w:r>
    </w:p>
    <w:p w:rsidR="004E01C6" w:rsidRPr="00E5049E" w:rsidRDefault="004E01C6" w:rsidP="00AB2692">
      <w:pPr>
        <w:jc w:val="both"/>
      </w:pPr>
    </w:p>
    <w:p w:rsidR="009E7411" w:rsidRPr="00E5049E" w:rsidRDefault="00DA4EE5" w:rsidP="00AB2692">
      <w:pPr>
        <w:pStyle w:val="Nadpis2"/>
        <w:jc w:val="both"/>
      </w:pPr>
      <w:r w:rsidRPr="00E5049E">
        <w:t>S</w:t>
      </w:r>
      <w:r w:rsidR="00BD5D3F" w:rsidRPr="00E5049E">
        <w:t>tře</w:t>
      </w:r>
      <w:r w:rsidR="004E01C6" w:rsidRPr="00E5049E">
        <w:t>šní plášť</w:t>
      </w:r>
    </w:p>
    <w:p w:rsidR="004E114A" w:rsidRPr="00E5049E" w:rsidRDefault="00E910D0" w:rsidP="00AB2692">
      <w:pPr>
        <w:jc w:val="both"/>
        <w:rPr>
          <w:snapToGrid w:val="0"/>
        </w:rPr>
      </w:pPr>
      <w:r w:rsidRPr="00E5049E">
        <w:rPr>
          <w:snapToGrid w:val="0"/>
        </w:rPr>
        <w:t xml:space="preserve">Bez charakteristiky, do konstrukce střešního pláště nebude zasahováno. </w:t>
      </w:r>
    </w:p>
    <w:p w:rsidR="002E0A0C" w:rsidRPr="004567AE" w:rsidRDefault="002E0A0C" w:rsidP="00AB2692">
      <w:pPr>
        <w:jc w:val="both"/>
        <w:rPr>
          <w:snapToGrid w:val="0"/>
          <w:color w:val="FF0000"/>
        </w:rPr>
      </w:pPr>
    </w:p>
    <w:p w:rsidR="002E0A0C" w:rsidRPr="00E5049E" w:rsidRDefault="002E0A0C" w:rsidP="00AB2692">
      <w:pPr>
        <w:pStyle w:val="Nadpis2"/>
        <w:jc w:val="both"/>
      </w:pPr>
      <w:r w:rsidRPr="00E5049E">
        <w:t>Obvodový plášť</w:t>
      </w:r>
    </w:p>
    <w:p w:rsidR="00F8151C" w:rsidRPr="00E5049E" w:rsidRDefault="00E5049E" w:rsidP="00AB2692">
      <w:pPr>
        <w:jc w:val="both"/>
        <w:rPr>
          <w:snapToGrid w:val="0"/>
        </w:rPr>
      </w:pPr>
      <w:r>
        <w:rPr>
          <w:snapToGrid w:val="0"/>
        </w:rPr>
        <w:t>Bez charakteristiky, d</w:t>
      </w:r>
      <w:r w:rsidRPr="00E5049E">
        <w:rPr>
          <w:snapToGrid w:val="0"/>
        </w:rPr>
        <w:t xml:space="preserve">o obvodového pláště nebude zasahováno. </w:t>
      </w:r>
    </w:p>
    <w:p w:rsidR="004A78F2" w:rsidRPr="004567AE" w:rsidRDefault="004A78F2" w:rsidP="00AB2692">
      <w:pPr>
        <w:jc w:val="both"/>
        <w:rPr>
          <w:snapToGrid w:val="0"/>
          <w:color w:val="FF0000"/>
        </w:rPr>
      </w:pPr>
    </w:p>
    <w:p w:rsidR="00BD5D3F" w:rsidRPr="00E5049E" w:rsidRDefault="00114732" w:rsidP="00AB2692">
      <w:pPr>
        <w:pStyle w:val="Nadpis2"/>
        <w:jc w:val="both"/>
      </w:pPr>
      <w:r w:rsidRPr="00E5049E">
        <w:t>H</w:t>
      </w:r>
      <w:r w:rsidR="00BD5D3F" w:rsidRPr="00E5049E">
        <w:t>ydroizolace</w:t>
      </w:r>
      <w:bookmarkEnd w:id="10"/>
      <w:bookmarkEnd w:id="11"/>
      <w:bookmarkEnd w:id="12"/>
      <w:bookmarkEnd w:id="13"/>
    </w:p>
    <w:p w:rsidR="00401317" w:rsidRPr="00E5049E" w:rsidRDefault="00E910D0" w:rsidP="00AB2692">
      <w:pPr>
        <w:autoSpaceDE w:val="0"/>
        <w:autoSpaceDN w:val="0"/>
        <w:adjustRightInd w:val="0"/>
        <w:jc w:val="both"/>
        <w:rPr>
          <w:rFonts w:cs="Arial"/>
        </w:rPr>
      </w:pPr>
      <w:r w:rsidRPr="00E5049E">
        <w:rPr>
          <w:rFonts w:cs="Arial"/>
        </w:rPr>
        <w:t xml:space="preserve">Do spodní hydroizolace stavby nebude zasahováno. </w:t>
      </w:r>
    </w:p>
    <w:p w:rsidR="00AB2692" w:rsidRDefault="006D146D" w:rsidP="00AB2692">
      <w:pPr>
        <w:autoSpaceDE w:val="0"/>
        <w:autoSpaceDN w:val="0"/>
        <w:adjustRightInd w:val="0"/>
        <w:jc w:val="both"/>
        <w:rPr>
          <w:rFonts w:cs="Arial"/>
        </w:rPr>
      </w:pPr>
      <w:r w:rsidRPr="00E5049E">
        <w:rPr>
          <w:rFonts w:cs="Arial"/>
        </w:rPr>
        <w:t>V</w:t>
      </w:r>
      <w:r w:rsidR="00E5049E" w:rsidRPr="00E5049E">
        <w:rPr>
          <w:rFonts w:cs="Arial"/>
        </w:rPr>
        <w:t xml:space="preserve"> mokrých provozech </w:t>
      </w:r>
      <w:r w:rsidRPr="00E5049E">
        <w:rPr>
          <w:rFonts w:cs="Arial"/>
        </w:rPr>
        <w:t>bude použita pružná minerální hydroizolační stěrka na bázi</w:t>
      </w:r>
      <w:r w:rsidR="00AB2692">
        <w:rPr>
          <w:rFonts w:cs="Arial"/>
        </w:rPr>
        <w:t xml:space="preserve"> cementu, provedena ve skladbě podlahy pod dlažbou. Stěrka bude v</w:t>
      </w:r>
      <w:r w:rsidRPr="00E5049E">
        <w:rPr>
          <w:rFonts w:cs="Arial"/>
        </w:rPr>
        <w:t>ytažen</w:t>
      </w:r>
      <w:r w:rsidR="00AB2692">
        <w:rPr>
          <w:rFonts w:cs="Arial"/>
        </w:rPr>
        <w:t>a</w:t>
      </w:r>
      <w:r w:rsidRPr="00E5049E">
        <w:rPr>
          <w:rFonts w:cs="Arial"/>
        </w:rPr>
        <w:t xml:space="preserve"> do v</w:t>
      </w:r>
      <w:r w:rsidR="00376F59">
        <w:rPr>
          <w:rFonts w:cs="Arial"/>
        </w:rPr>
        <w:t>ýšky</w:t>
      </w:r>
      <w:r w:rsidRPr="00E5049E">
        <w:rPr>
          <w:rFonts w:cs="Arial"/>
        </w:rPr>
        <w:t xml:space="preserve"> min. 300 mm na sokl</w:t>
      </w:r>
      <w:r w:rsidR="00AB2692">
        <w:rPr>
          <w:rFonts w:cs="Arial"/>
        </w:rPr>
        <w:t>.</w:t>
      </w:r>
    </w:p>
    <w:p w:rsidR="00E807A7" w:rsidRDefault="00E807A7" w:rsidP="00E807A7">
      <w:pPr>
        <w:autoSpaceDE w:val="0"/>
        <w:autoSpaceDN w:val="0"/>
        <w:adjustRightInd w:val="0"/>
        <w:jc w:val="both"/>
        <w:rPr>
          <w:rFonts w:cs="Arial"/>
        </w:rPr>
      </w:pPr>
      <w:r w:rsidRPr="009D4243">
        <w:rPr>
          <w:rFonts w:cs="Arial"/>
        </w:rPr>
        <w:t>V mokrých provozech v místě přímého ostřiku bude provedena pod keramickými obklady pružná minerální hydroizolační stěrka na bázi cementu. Ve sprchovém koutě bude provedena po celé výšce stěny. V místě přímého ostřiku vodou bude provedena s přesahem min. 600 mm za okraj zařizovacího předmětu.</w:t>
      </w:r>
    </w:p>
    <w:p w:rsidR="006D146D" w:rsidRPr="00E5049E" w:rsidRDefault="006D146D" w:rsidP="00AB2692">
      <w:pPr>
        <w:autoSpaceDE w:val="0"/>
        <w:autoSpaceDN w:val="0"/>
        <w:adjustRightInd w:val="0"/>
        <w:jc w:val="both"/>
        <w:rPr>
          <w:rFonts w:cs="Arial"/>
        </w:rPr>
      </w:pPr>
      <w:r w:rsidRPr="00E5049E">
        <w:rPr>
          <w:rFonts w:cs="Arial"/>
        </w:rPr>
        <w:t xml:space="preserve">Kouty a přechody mezi podlahou a stěnou budou řešeny za pomocí systémové hydroizolační pásky. </w:t>
      </w:r>
    </w:p>
    <w:p w:rsidR="00E910D0" w:rsidRPr="00E5049E" w:rsidRDefault="006D146D" w:rsidP="00AB2692">
      <w:pPr>
        <w:autoSpaceDE w:val="0"/>
        <w:autoSpaceDN w:val="0"/>
        <w:adjustRightInd w:val="0"/>
        <w:jc w:val="both"/>
        <w:rPr>
          <w:highlight w:val="yellow"/>
        </w:rPr>
      </w:pPr>
      <w:r w:rsidRPr="00E5049E">
        <w:rPr>
          <w:rFonts w:cs="Arial"/>
        </w:rPr>
        <w:t>Bude zvoleno systémové řešení, provedení bude odpovídat technologickému předpisu zvoleného výrobce a dodavatele systému stěrkové hydroizolace.</w:t>
      </w:r>
    </w:p>
    <w:p w:rsidR="00401317" w:rsidRPr="004567AE" w:rsidRDefault="00401317" w:rsidP="00AB2692">
      <w:pPr>
        <w:jc w:val="both"/>
        <w:rPr>
          <w:color w:val="FF0000"/>
          <w:highlight w:val="lightGray"/>
        </w:rPr>
      </w:pPr>
    </w:p>
    <w:p w:rsidR="00B73D8E" w:rsidRPr="00E5049E" w:rsidRDefault="00B73D8E" w:rsidP="00AB2692">
      <w:pPr>
        <w:pStyle w:val="Nadpis2"/>
        <w:jc w:val="both"/>
      </w:pPr>
      <w:r w:rsidRPr="00E5049E">
        <w:t>Tepelné izolace</w:t>
      </w:r>
    </w:p>
    <w:p w:rsidR="00B73D8E" w:rsidRPr="00E5049E" w:rsidRDefault="00E910D0" w:rsidP="00AB2692">
      <w:pPr>
        <w:autoSpaceDE w:val="0"/>
        <w:autoSpaceDN w:val="0"/>
        <w:adjustRightInd w:val="0"/>
        <w:jc w:val="both"/>
        <w:rPr>
          <w:rFonts w:cs="Arial"/>
        </w:rPr>
      </w:pPr>
      <w:r w:rsidRPr="00E5049E">
        <w:rPr>
          <w:rFonts w:cs="Arial"/>
        </w:rPr>
        <w:t xml:space="preserve">Stávající řešení, jedná se zděný objekt bez kontaktního zateplení. </w:t>
      </w:r>
    </w:p>
    <w:p w:rsidR="0037360B" w:rsidRPr="004567AE" w:rsidRDefault="0037360B" w:rsidP="00AB2692">
      <w:pPr>
        <w:autoSpaceDE w:val="0"/>
        <w:autoSpaceDN w:val="0"/>
        <w:adjustRightInd w:val="0"/>
        <w:jc w:val="both"/>
        <w:rPr>
          <w:rFonts w:cs="Arial"/>
          <w:color w:val="FF0000"/>
        </w:rPr>
      </w:pPr>
    </w:p>
    <w:p w:rsidR="0037360B" w:rsidRPr="00BD405A" w:rsidRDefault="0037360B" w:rsidP="00AB2692">
      <w:pPr>
        <w:pStyle w:val="Nadpis2"/>
        <w:jc w:val="both"/>
      </w:pPr>
      <w:bookmarkStart w:id="14" w:name="_Toc469210277"/>
      <w:bookmarkStart w:id="15" w:name="_Toc478871201"/>
      <w:bookmarkStart w:id="16" w:name="_Toc40241457"/>
      <w:bookmarkStart w:id="17" w:name="_Toc40288879"/>
      <w:bookmarkStart w:id="18" w:name="_Toc209333171"/>
      <w:bookmarkStart w:id="19" w:name="_Toc375162176"/>
      <w:r w:rsidRPr="00BD405A">
        <w:t>Akustické izolace</w:t>
      </w:r>
      <w:bookmarkEnd w:id="14"/>
      <w:bookmarkEnd w:id="15"/>
      <w:bookmarkEnd w:id="16"/>
      <w:bookmarkEnd w:id="17"/>
      <w:bookmarkEnd w:id="18"/>
      <w:bookmarkEnd w:id="19"/>
    </w:p>
    <w:p w:rsidR="006D29EC" w:rsidRPr="00BD405A" w:rsidRDefault="006D29EC" w:rsidP="00AB2692">
      <w:pPr>
        <w:jc w:val="both"/>
      </w:pPr>
      <w:r w:rsidRPr="00BD405A">
        <w:t xml:space="preserve">Bez charakteristiky. </w:t>
      </w:r>
    </w:p>
    <w:p w:rsidR="006D29EC" w:rsidRPr="00BF2937" w:rsidRDefault="006D29EC" w:rsidP="00AB2692">
      <w:pPr>
        <w:jc w:val="both"/>
        <w:rPr>
          <w:rFonts w:cs="Arial"/>
        </w:rPr>
      </w:pPr>
      <w:r w:rsidRPr="00826F94">
        <w:rPr>
          <w:rFonts w:cs="Arial"/>
        </w:rPr>
        <w:t xml:space="preserve">V bytové jednotce je navrhována sádrokartonová </w:t>
      </w:r>
      <w:r w:rsidR="00005ABE">
        <w:rPr>
          <w:rFonts w:cs="Arial"/>
        </w:rPr>
        <w:t>předsazená konstrukce</w:t>
      </w:r>
      <w:r w:rsidRPr="00826F94">
        <w:rPr>
          <w:rFonts w:cs="Arial"/>
        </w:rPr>
        <w:t xml:space="preserve"> pro zlepšení vzduchové neprůzvučnosti stávající zděné stěny</w:t>
      </w:r>
      <w:r w:rsidR="00826F94" w:rsidRPr="00826F94">
        <w:rPr>
          <w:rFonts w:cs="Arial"/>
        </w:rPr>
        <w:t xml:space="preserve"> tl. 100-125mm</w:t>
      </w:r>
      <w:r w:rsidRPr="00826F94">
        <w:rPr>
          <w:rFonts w:cs="Arial"/>
        </w:rPr>
        <w:t xml:space="preserve">. Sádrokartonová </w:t>
      </w:r>
      <w:proofErr w:type="spellStart"/>
      <w:r w:rsidRPr="00826F94">
        <w:rPr>
          <w:rFonts w:cs="Arial"/>
        </w:rPr>
        <w:t>předstěna</w:t>
      </w:r>
      <w:proofErr w:type="spellEnd"/>
      <w:r w:rsidRPr="00826F94">
        <w:rPr>
          <w:rFonts w:cs="Arial"/>
        </w:rPr>
        <w:t xml:space="preserve"> s dvojitým </w:t>
      </w:r>
      <w:proofErr w:type="spellStart"/>
      <w:r w:rsidRPr="00826F94">
        <w:rPr>
          <w:rFonts w:cs="Arial"/>
        </w:rPr>
        <w:t>oplaštěním</w:t>
      </w:r>
      <w:proofErr w:type="spellEnd"/>
      <w:r w:rsidR="00005ABE">
        <w:rPr>
          <w:rFonts w:cs="Arial"/>
        </w:rPr>
        <w:t xml:space="preserve"> bílými deskami</w:t>
      </w:r>
      <w:r w:rsidRPr="00826F94">
        <w:rPr>
          <w:rFonts w:cs="Arial"/>
        </w:rPr>
        <w:t xml:space="preserve"> vyplněná </w:t>
      </w:r>
      <w:r w:rsidR="00826F94">
        <w:rPr>
          <w:rFonts w:cs="Arial"/>
        </w:rPr>
        <w:t>minerální izolací (</w:t>
      </w:r>
      <w:proofErr w:type="spellStart"/>
      <w:r w:rsidR="00826F94">
        <w:rPr>
          <w:rFonts w:cs="Arial"/>
        </w:rPr>
        <w:t>ref</w:t>
      </w:r>
      <w:proofErr w:type="spellEnd"/>
      <w:r w:rsidR="00826F94">
        <w:rPr>
          <w:rFonts w:cs="Arial"/>
        </w:rPr>
        <w:t xml:space="preserve">. Akustik </w:t>
      </w:r>
      <w:proofErr w:type="spellStart"/>
      <w:r w:rsidR="00826F94">
        <w:rPr>
          <w:rFonts w:cs="Arial"/>
        </w:rPr>
        <w:t>Board</w:t>
      </w:r>
      <w:proofErr w:type="spellEnd"/>
      <w:r w:rsidR="00826F94">
        <w:rPr>
          <w:rFonts w:cs="Arial"/>
        </w:rPr>
        <w:t>)</w:t>
      </w:r>
      <w:r w:rsidR="00620565">
        <w:rPr>
          <w:rFonts w:cs="Arial"/>
        </w:rPr>
        <w:t xml:space="preserve"> </w:t>
      </w:r>
      <w:proofErr w:type="spellStart"/>
      <w:r w:rsidRPr="00826F94">
        <w:rPr>
          <w:rFonts w:cs="Arial"/>
        </w:rPr>
        <w:t>tl</w:t>
      </w:r>
      <w:proofErr w:type="spellEnd"/>
      <w:r w:rsidRPr="00826F94">
        <w:rPr>
          <w:rFonts w:cs="Arial"/>
        </w:rPr>
        <w:t xml:space="preserve">. </w:t>
      </w:r>
      <w:r w:rsidRPr="00BF2937">
        <w:rPr>
          <w:rFonts w:cs="Arial"/>
        </w:rPr>
        <w:t>40 mm</w:t>
      </w:r>
      <w:r w:rsidR="00826F94" w:rsidRPr="00BF2937">
        <w:rPr>
          <w:rFonts w:cs="Arial"/>
        </w:rPr>
        <w:t xml:space="preserve">. Navrhovaná neprůzvučnost předstěny </w:t>
      </w:r>
      <w:r w:rsidR="00BF2937" w:rsidRPr="00BF2937">
        <w:rPr>
          <w:rFonts w:cs="Arial"/>
        </w:rPr>
        <w:t xml:space="preserve">včetně zděné stěny </w:t>
      </w:r>
      <w:r w:rsidR="00826F94" w:rsidRPr="00BF2937">
        <w:rPr>
          <w:rFonts w:cs="Arial"/>
        </w:rPr>
        <w:t>bude</w:t>
      </w:r>
      <w:r w:rsidR="00E807A7">
        <w:rPr>
          <w:rFonts w:cs="Arial"/>
        </w:rPr>
        <w:t xml:space="preserve"> cca</w:t>
      </w:r>
      <w:r w:rsidR="00620565">
        <w:rPr>
          <w:rFonts w:cs="Arial"/>
        </w:rPr>
        <w:t xml:space="preserve"> </w:t>
      </w:r>
      <w:proofErr w:type="spellStart"/>
      <w:r w:rsidR="00BF2937" w:rsidRPr="00BF2937">
        <w:rPr>
          <w:rFonts w:cs="Arial"/>
        </w:rPr>
        <w:t>Rw</w:t>
      </w:r>
      <w:proofErr w:type="spellEnd"/>
      <w:r w:rsidR="00BF2937" w:rsidRPr="00BF2937">
        <w:rPr>
          <w:rFonts w:cs="Arial"/>
        </w:rPr>
        <w:t xml:space="preserve"> 59 dB</w:t>
      </w:r>
      <w:r w:rsidR="00BF2937">
        <w:rPr>
          <w:rFonts w:cs="Arial"/>
        </w:rPr>
        <w:t xml:space="preserve">. </w:t>
      </w:r>
    </w:p>
    <w:p w:rsidR="00E5049E" w:rsidRPr="00BD405A" w:rsidRDefault="00BD405A" w:rsidP="00AB2692">
      <w:pPr>
        <w:jc w:val="both"/>
        <w:rPr>
          <w:rFonts w:cs="Arial"/>
        </w:rPr>
      </w:pPr>
      <w:r w:rsidRPr="00826F94">
        <w:rPr>
          <w:rFonts w:cs="Arial"/>
        </w:rPr>
        <w:t>Napojení př</w:t>
      </w:r>
      <w:r w:rsidR="00826F94" w:rsidRPr="00826F94">
        <w:rPr>
          <w:rFonts w:cs="Arial"/>
        </w:rPr>
        <w:t>edstěny</w:t>
      </w:r>
      <w:r w:rsidRPr="00826F94">
        <w:rPr>
          <w:rFonts w:cs="Arial"/>
        </w:rPr>
        <w:t xml:space="preserve"> k podlaze, stěně a stropu bude řešeno systémovým řešením dle daného dodavatele.</w:t>
      </w:r>
    </w:p>
    <w:p w:rsidR="00B73D8E" w:rsidRPr="004567AE" w:rsidRDefault="00B73D8E" w:rsidP="00AB2692">
      <w:pPr>
        <w:autoSpaceDE w:val="0"/>
        <w:autoSpaceDN w:val="0"/>
        <w:adjustRightInd w:val="0"/>
        <w:jc w:val="both"/>
        <w:rPr>
          <w:color w:val="FF0000"/>
          <w:highlight w:val="lightGray"/>
        </w:rPr>
      </w:pPr>
    </w:p>
    <w:p w:rsidR="0037360B" w:rsidRPr="00BD405A" w:rsidRDefault="0037360B" w:rsidP="00AB2692">
      <w:pPr>
        <w:pStyle w:val="Nadpis2"/>
        <w:jc w:val="both"/>
      </w:pPr>
      <w:bookmarkStart w:id="20" w:name="_Toc469210278"/>
      <w:bookmarkStart w:id="21" w:name="_Toc478871202"/>
      <w:bookmarkStart w:id="22" w:name="_Toc40241458"/>
      <w:bookmarkStart w:id="23" w:name="_Toc40288880"/>
      <w:bookmarkStart w:id="24" w:name="_Toc209333172"/>
      <w:bookmarkStart w:id="25" w:name="_Toc375162177"/>
      <w:r w:rsidRPr="00BD405A">
        <w:t>Izolace požární</w:t>
      </w:r>
      <w:bookmarkEnd w:id="20"/>
      <w:bookmarkEnd w:id="21"/>
      <w:bookmarkEnd w:id="22"/>
      <w:bookmarkEnd w:id="23"/>
      <w:bookmarkEnd w:id="24"/>
      <w:bookmarkEnd w:id="25"/>
    </w:p>
    <w:p w:rsidR="00376F59" w:rsidRPr="00BD405A" w:rsidRDefault="00E910D0" w:rsidP="00AB2692">
      <w:pPr>
        <w:jc w:val="both"/>
      </w:pPr>
      <w:r w:rsidRPr="00BD405A">
        <w:t xml:space="preserve">Bez charakteristiky. </w:t>
      </w:r>
    </w:p>
    <w:p w:rsidR="0037360B" w:rsidRPr="004567AE" w:rsidRDefault="0037360B" w:rsidP="00AB2692">
      <w:pPr>
        <w:autoSpaceDE w:val="0"/>
        <w:autoSpaceDN w:val="0"/>
        <w:adjustRightInd w:val="0"/>
        <w:jc w:val="both"/>
        <w:rPr>
          <w:color w:val="FF0000"/>
          <w:highlight w:val="lightGray"/>
        </w:rPr>
      </w:pPr>
    </w:p>
    <w:p w:rsidR="00BD5D3F" w:rsidRPr="00BD405A" w:rsidRDefault="00114732" w:rsidP="00AB2692">
      <w:pPr>
        <w:pStyle w:val="Nadpis2"/>
        <w:jc w:val="both"/>
      </w:pPr>
      <w:bookmarkStart w:id="26" w:name="_Toc375162178"/>
      <w:r w:rsidRPr="00BD405A">
        <w:t>V</w:t>
      </w:r>
      <w:r w:rsidR="00BD5D3F" w:rsidRPr="00BD405A">
        <w:t>nitřní dělící konstrukce</w:t>
      </w:r>
      <w:bookmarkEnd w:id="26"/>
    </w:p>
    <w:p w:rsidR="00523A8B" w:rsidRPr="001E442B" w:rsidRDefault="001E442B" w:rsidP="00AB2692">
      <w:pPr>
        <w:jc w:val="both"/>
      </w:pPr>
      <w:bookmarkStart w:id="27" w:name="_Toc469210283"/>
      <w:bookmarkStart w:id="28" w:name="_Toc478871204"/>
      <w:bookmarkStart w:id="29" w:name="_Toc40241460"/>
      <w:bookmarkStart w:id="30" w:name="_Toc40288882"/>
      <w:bookmarkStart w:id="31" w:name="_Toc209333174"/>
      <w:bookmarkStart w:id="32" w:name="_Toc375162179"/>
      <w:r w:rsidRPr="001E442B">
        <w:t>Stávající otvor do prostoru světlíku bude zazděný keramickými cihlami plnými</w:t>
      </w:r>
      <w:r>
        <w:t xml:space="preserve"> a omítnutý pouze ze strany řešené bytové jednotky. Otvor bude zazděn po provedení veškerých instalací kanalizace</w:t>
      </w:r>
      <w:r w:rsidR="004018DD">
        <w:t xml:space="preserve"> a po zazdění drážek ve zdivu</w:t>
      </w:r>
      <w:r w:rsidR="00E807A7">
        <w:t xml:space="preserve"> uvnitř světlíku. </w:t>
      </w:r>
      <w:r w:rsidR="00005ABE">
        <w:t xml:space="preserve">Stávající ocelové podpěry zůstanou ve zdivu. </w:t>
      </w:r>
    </w:p>
    <w:p w:rsidR="00AD0061" w:rsidRPr="001E442B" w:rsidRDefault="00AD0061" w:rsidP="00AB2692">
      <w:pPr>
        <w:jc w:val="both"/>
      </w:pPr>
      <w:r w:rsidRPr="001E442B">
        <w:t>Nové vnitřní příčky budou provedeny jako lehké sádrokartonové konstrukce</w:t>
      </w:r>
      <w:r w:rsidR="001E442B" w:rsidRPr="001E442B">
        <w:t xml:space="preserve"> s dvojitým </w:t>
      </w:r>
      <w:proofErr w:type="spellStart"/>
      <w:r w:rsidR="001E442B" w:rsidRPr="001E442B">
        <w:t>opláštěním</w:t>
      </w:r>
      <w:proofErr w:type="spellEnd"/>
      <w:r w:rsidR="00005ABE">
        <w:t xml:space="preserve"> bílými deskami</w:t>
      </w:r>
      <w:r w:rsidR="001E442B" w:rsidRPr="001E442B">
        <w:t>.</w:t>
      </w:r>
      <w:r w:rsidR="00E807A7">
        <w:t xml:space="preserve"> V koupelně budou použité sádrokartonové desky určené do prostorů s vyšší vlhkostí</w:t>
      </w:r>
      <w:r w:rsidR="002600DF">
        <w:t xml:space="preserve"> vzduchu</w:t>
      </w:r>
      <w:r w:rsidR="00E807A7">
        <w:t xml:space="preserve">. </w:t>
      </w:r>
    </w:p>
    <w:p w:rsidR="00AD0061" w:rsidRPr="001E442B" w:rsidRDefault="00AD0061" w:rsidP="00AB2692">
      <w:pPr>
        <w:jc w:val="both"/>
      </w:pPr>
      <w:r w:rsidRPr="001E442B">
        <w:t xml:space="preserve">V místě, kde je předpoklad vyššího zatížení (zavěšení předmětů např. umyvadlo, skříňky kuchyňské linky) bude provedeno zesílení příčky vložením dodatečné výztuhy, dle technologického a systémového předpisu výrobce a dodavatele. </w:t>
      </w:r>
    </w:p>
    <w:p w:rsidR="00E807A7" w:rsidRDefault="00E807A7" w:rsidP="00AB2692">
      <w:pPr>
        <w:jc w:val="both"/>
      </w:pPr>
    </w:p>
    <w:p w:rsidR="00620565" w:rsidRDefault="00620565" w:rsidP="00AB2692">
      <w:pPr>
        <w:jc w:val="both"/>
      </w:pPr>
    </w:p>
    <w:p w:rsidR="00620565" w:rsidRPr="001E442B" w:rsidRDefault="00620565" w:rsidP="00AB2692">
      <w:pPr>
        <w:jc w:val="both"/>
      </w:pPr>
    </w:p>
    <w:p w:rsidR="0047350A" w:rsidRPr="00E807A7" w:rsidRDefault="00E807A7" w:rsidP="00AB2692">
      <w:pPr>
        <w:jc w:val="both"/>
        <w:rPr>
          <w:u w:val="single"/>
        </w:rPr>
      </w:pPr>
      <w:r w:rsidRPr="00E807A7">
        <w:rPr>
          <w:u w:val="single"/>
        </w:rPr>
        <w:lastRenderedPageBreak/>
        <w:t>Předstěny</w:t>
      </w:r>
    </w:p>
    <w:p w:rsidR="00E807A7" w:rsidRPr="00E807A7" w:rsidRDefault="00E807A7" w:rsidP="00E807A7">
      <w:pPr>
        <w:jc w:val="both"/>
      </w:pPr>
      <w:r w:rsidRPr="00E807A7">
        <w:t>V bytě bude provedena předsazená spřažená stěn</w:t>
      </w:r>
      <w:r w:rsidR="00C1783E">
        <w:t>a</w:t>
      </w:r>
      <w:r w:rsidRPr="00E807A7">
        <w:t xml:space="preserve"> ze sádrokartonu montovan</w:t>
      </w:r>
      <w:r w:rsidR="00C1783E">
        <w:t>á</w:t>
      </w:r>
      <w:r w:rsidRPr="00E807A7">
        <w:t xml:space="preserve"> z jedné strany ke zděné stěně. Předsazená konstrukce bude pozičně kotvena ke zděné stěně. Předsazená akustická stěna bude vyplněna minerální izolací. Konstrukce předsazených stěn bude tvořená z ocelových pozinkovaných profilů s dvojitým </w:t>
      </w:r>
      <w:proofErr w:type="spellStart"/>
      <w:r w:rsidRPr="00E807A7">
        <w:t>opláštěním</w:t>
      </w:r>
      <w:proofErr w:type="spellEnd"/>
      <w:r w:rsidRPr="00E807A7">
        <w:t xml:space="preserve"> sádrokartonovými deskami. Na předsazené konstrukce budou použité bílé SDK desky. </w:t>
      </w:r>
    </w:p>
    <w:p w:rsidR="00E807A7" w:rsidRDefault="00E807A7" w:rsidP="00E807A7">
      <w:pPr>
        <w:jc w:val="both"/>
      </w:pPr>
      <w:r w:rsidRPr="00E807A7">
        <w:t>Předsazené konstrukce v sociálním zázemí budou opláštěny SDK deskami určených do vlhkého prostředí.</w:t>
      </w:r>
    </w:p>
    <w:p w:rsidR="00E807A7" w:rsidRDefault="00E807A7" w:rsidP="00E807A7">
      <w:pPr>
        <w:jc w:val="both"/>
      </w:pPr>
    </w:p>
    <w:p w:rsidR="00E807A7" w:rsidRPr="00E807A7" w:rsidRDefault="00E807A7" w:rsidP="00E807A7">
      <w:pPr>
        <w:jc w:val="both"/>
      </w:pPr>
      <w:r>
        <w:t>Příčky a předsazené konstrukce budou provedeny s napojovacím těsněním</w:t>
      </w:r>
      <w:r w:rsidR="002600DF">
        <w:t xml:space="preserve">. </w:t>
      </w:r>
      <w:r w:rsidR="002600DF" w:rsidRPr="001E442B">
        <w:t xml:space="preserve">Veškeré detaily napojení příček </w:t>
      </w:r>
      <w:r w:rsidR="002600DF">
        <w:t xml:space="preserve">a předstěn </w:t>
      </w:r>
      <w:r w:rsidR="002600DF" w:rsidRPr="001E442B">
        <w:t xml:space="preserve">budou provedeny jako systémové.    </w:t>
      </w:r>
    </w:p>
    <w:p w:rsidR="00E807A7" w:rsidRPr="00E807A7" w:rsidRDefault="00E807A7" w:rsidP="00E807A7">
      <w:pPr>
        <w:jc w:val="both"/>
        <w:rPr>
          <w:color w:val="FF0000"/>
          <w:highlight w:val="yellow"/>
        </w:rPr>
      </w:pPr>
    </w:p>
    <w:p w:rsidR="00BD5D3F" w:rsidRPr="001E442B" w:rsidRDefault="00DA4EE5" w:rsidP="00AB2692">
      <w:pPr>
        <w:pStyle w:val="Nadpis2"/>
        <w:jc w:val="both"/>
      </w:pPr>
      <w:r w:rsidRPr="001E442B">
        <w:t>P</w:t>
      </w:r>
      <w:r w:rsidR="00BD5D3F" w:rsidRPr="001E442B">
        <w:t>odlahy</w:t>
      </w:r>
      <w:bookmarkEnd w:id="27"/>
      <w:bookmarkEnd w:id="28"/>
      <w:bookmarkEnd w:id="29"/>
      <w:bookmarkEnd w:id="30"/>
      <w:bookmarkEnd w:id="31"/>
      <w:bookmarkEnd w:id="32"/>
    </w:p>
    <w:p w:rsidR="002600DF" w:rsidRDefault="001E442B" w:rsidP="00AB2692">
      <w:pPr>
        <w:jc w:val="both"/>
      </w:pPr>
      <w:bookmarkStart w:id="33" w:name="_Toc466332870"/>
      <w:bookmarkStart w:id="34" w:name="_Toc476445824"/>
      <w:bookmarkStart w:id="35" w:name="_Toc40241463"/>
      <w:bookmarkStart w:id="36" w:name="_Toc40288885"/>
      <w:bookmarkStart w:id="37" w:name="_Toc209333177"/>
      <w:bookmarkStart w:id="38" w:name="_Toc375162182"/>
      <w:bookmarkStart w:id="39" w:name="_Toc466332864"/>
      <w:r>
        <w:t xml:space="preserve">V obytné místnosti a předsíni budou provedeny laminátové podlahy podkládané na pásy z lehčeného ethylenu. Laminátová podlaha spojována na zámkový spoj. </w:t>
      </w:r>
      <w:r w:rsidR="002600DF">
        <w:t xml:space="preserve">Podlaha určená pro střední bytovou zátěž třídy 22. Podklad pod laminátovou podlahu bude vyrovnaný samonivelační stěrkou na bázi cementu. </w:t>
      </w:r>
    </w:p>
    <w:p w:rsidR="005B14AE" w:rsidRPr="0099068F" w:rsidRDefault="001E442B" w:rsidP="00AB2692">
      <w:pPr>
        <w:jc w:val="both"/>
      </w:pPr>
      <w:r>
        <w:t xml:space="preserve">V ostatních místnostech bude provedena keramická dlažba. </w:t>
      </w:r>
      <w:r w:rsidR="002600DF">
        <w:t xml:space="preserve">Podkladní stávající betonová mazanina bude vyrovnána stěrkou na bázi cementu. </w:t>
      </w:r>
      <w:r>
        <w:t xml:space="preserve">V mokrých provozech bude v místnosti koupelny na </w:t>
      </w:r>
      <w:r w:rsidR="002600DF">
        <w:t xml:space="preserve">vyrovnávací stěrku </w:t>
      </w:r>
      <w:r>
        <w:t>provedena hydroizolační stěrka</w:t>
      </w:r>
      <w:r w:rsidR="002600DF">
        <w:t xml:space="preserve">, která bude vytažena na </w:t>
      </w:r>
      <w:r>
        <w:t xml:space="preserve">sokl stěn </w:t>
      </w:r>
      <w:r w:rsidR="002600DF">
        <w:t xml:space="preserve">do výšky </w:t>
      </w:r>
      <w:r>
        <w:t xml:space="preserve">min. 300 mm. </w:t>
      </w:r>
    </w:p>
    <w:p w:rsidR="00785586" w:rsidRPr="004018DD" w:rsidRDefault="004018DD" w:rsidP="00AB2692">
      <w:pPr>
        <w:jc w:val="both"/>
      </w:pPr>
      <w:r w:rsidRPr="004018DD">
        <w:t>Úroveň podlahy v bytové jednotce bude v úrovni podlahy společné chodby před vstupem do bytu. Před pokládkou laminátové krytiny a keramické dlažby bude podlaha vyrovnaná stěrkou na bázi cementu. Tloušťku stěrky je nutné zvolit tak, aby jednotlivé podlahy vycházel</w:t>
      </w:r>
      <w:r w:rsidR="00C1783E">
        <w:t>y</w:t>
      </w:r>
      <w:r w:rsidRPr="004018DD">
        <w:t xml:space="preserve"> ve stejné výškové úrovni. </w:t>
      </w:r>
    </w:p>
    <w:p w:rsidR="004018DD" w:rsidRPr="004567AE" w:rsidRDefault="004018DD" w:rsidP="00AB2692">
      <w:pPr>
        <w:jc w:val="both"/>
        <w:rPr>
          <w:color w:val="FF0000"/>
          <w:highlight w:val="lightGray"/>
        </w:rPr>
      </w:pPr>
    </w:p>
    <w:p w:rsidR="007E37E8" w:rsidRPr="00523A8B" w:rsidRDefault="007E37E8" w:rsidP="00AB2692">
      <w:pPr>
        <w:pStyle w:val="Nadpis2"/>
        <w:jc w:val="both"/>
      </w:pPr>
      <w:r w:rsidRPr="00523A8B">
        <w:t>Podhledy</w:t>
      </w:r>
    </w:p>
    <w:p w:rsidR="004018DD" w:rsidRDefault="004018DD" w:rsidP="00AB2692">
      <w:pPr>
        <w:jc w:val="both"/>
      </w:pPr>
      <w:r>
        <w:t xml:space="preserve">Sádrokartonové podhledy budou v koupelně a ve spíži. V koupelně budou použité sádrokartonové desky </w:t>
      </w:r>
      <w:r w:rsidR="00947362">
        <w:t xml:space="preserve">včetně kompletačních prvků </w:t>
      </w:r>
      <w:r>
        <w:t>určen</w:t>
      </w:r>
      <w:r w:rsidR="00947362">
        <w:t>ých</w:t>
      </w:r>
      <w:r>
        <w:t xml:space="preserve"> do prostorů s vyšší vlhkostí a ve spíži bude sádrokartonový podhled s dvojitým </w:t>
      </w:r>
      <w:proofErr w:type="spellStart"/>
      <w:r>
        <w:t>opláštením</w:t>
      </w:r>
      <w:proofErr w:type="spellEnd"/>
      <w:r w:rsidR="00C1783E">
        <w:t xml:space="preserve"> bílými deskami</w:t>
      </w:r>
      <w:r>
        <w:t xml:space="preserve">. </w:t>
      </w:r>
      <w:r w:rsidR="00947362">
        <w:t xml:space="preserve">Do podhledu budou instalována revizní dvířka a svítidla. </w:t>
      </w:r>
      <w:r>
        <w:t>Sádrokartono</w:t>
      </w:r>
      <w:r w:rsidR="00947362">
        <w:t xml:space="preserve">vé desky budou kotvené do </w:t>
      </w:r>
      <w:r>
        <w:t>dvojit</w:t>
      </w:r>
      <w:r w:rsidR="00947362">
        <w:t>ého</w:t>
      </w:r>
      <w:r>
        <w:t xml:space="preserve"> rastru </w:t>
      </w:r>
      <w:r w:rsidR="002600DF">
        <w:t>z</w:t>
      </w:r>
      <w:r>
        <w:t> ocelových pozinkovaných profilů</w:t>
      </w:r>
      <w:r w:rsidR="002600DF">
        <w:t xml:space="preserve"> R-UD a R-CD</w:t>
      </w:r>
      <w:r>
        <w:t xml:space="preserve">. </w:t>
      </w:r>
    </w:p>
    <w:p w:rsidR="004018DD" w:rsidRDefault="004018DD" w:rsidP="00AB2692">
      <w:pPr>
        <w:jc w:val="both"/>
      </w:pPr>
      <w:r>
        <w:t xml:space="preserve">Ostatní místnosti budou řešeny pouze výmalbou. </w:t>
      </w:r>
      <w:r w:rsidR="00947362">
        <w:t xml:space="preserve">Před výmalbou bude provedeno oškrábání </w:t>
      </w:r>
      <w:r w:rsidR="009513AD">
        <w:t xml:space="preserve">a omývání </w:t>
      </w:r>
      <w:r w:rsidR="00947362">
        <w:t xml:space="preserve">původního nátěru, přetmelení prasklinek a penetrace povrchu. </w:t>
      </w:r>
    </w:p>
    <w:p w:rsidR="00A16A74" w:rsidRPr="004567AE" w:rsidRDefault="00A16A74" w:rsidP="00AB2692">
      <w:pPr>
        <w:jc w:val="both"/>
        <w:rPr>
          <w:color w:val="FF0000"/>
          <w:highlight w:val="lightGray"/>
        </w:rPr>
      </w:pPr>
    </w:p>
    <w:p w:rsidR="00BD5D3F" w:rsidRPr="00CA64FC" w:rsidRDefault="00BD5D3F" w:rsidP="00AB2692">
      <w:pPr>
        <w:pStyle w:val="Nadpis2"/>
        <w:jc w:val="both"/>
      </w:pPr>
      <w:r w:rsidRPr="00CA64FC">
        <w:t>vnější výplně otvorů</w:t>
      </w:r>
    </w:p>
    <w:p w:rsidR="00B67B11" w:rsidRPr="00CA64FC" w:rsidRDefault="006D146D" w:rsidP="00AB2692">
      <w:pPr>
        <w:jc w:val="both"/>
      </w:pPr>
      <w:r w:rsidRPr="00CA64FC">
        <w:t>Stávající výplně v obvodových stěnách zůstanou zachovány</w:t>
      </w:r>
      <w:r w:rsidR="00CA64FC" w:rsidRPr="00CA64FC">
        <w:t>, j</w:t>
      </w:r>
      <w:r w:rsidRPr="00CA64FC">
        <w:t>edná se o</w:t>
      </w:r>
      <w:r w:rsidR="00CA64FC" w:rsidRPr="00CA64FC">
        <w:t xml:space="preserve"> dvoukřídlé plastové okno. </w:t>
      </w:r>
      <w:r w:rsidR="00947362">
        <w:t xml:space="preserve">Stávající okno bude očištěno mycími prostředky, dojde k výměně okenní kliky a </w:t>
      </w:r>
      <w:proofErr w:type="spellStart"/>
      <w:r w:rsidR="00947362">
        <w:t>překrytky</w:t>
      </w:r>
      <w:proofErr w:type="spellEnd"/>
      <w:r w:rsidR="00947362">
        <w:t>, seřízení a promazání.</w:t>
      </w:r>
    </w:p>
    <w:p w:rsidR="00A30CD9" w:rsidRPr="004567AE" w:rsidRDefault="00A30CD9" w:rsidP="00AB2692">
      <w:pPr>
        <w:jc w:val="both"/>
        <w:rPr>
          <w:rFonts w:cs="Arial"/>
          <w:color w:val="FF0000"/>
          <w:highlight w:val="lightGray"/>
        </w:rPr>
      </w:pPr>
      <w:bookmarkStart w:id="40" w:name="_Toc466332866"/>
      <w:bookmarkStart w:id="41" w:name="_Toc476445820"/>
      <w:bookmarkStart w:id="42" w:name="_Toc40241464"/>
      <w:bookmarkStart w:id="43" w:name="_Toc40288886"/>
      <w:bookmarkStart w:id="44" w:name="_Toc209333178"/>
      <w:bookmarkStart w:id="45" w:name="_Toc375162183"/>
      <w:bookmarkEnd w:id="33"/>
      <w:bookmarkEnd w:id="34"/>
      <w:bookmarkEnd w:id="35"/>
      <w:bookmarkEnd w:id="36"/>
      <w:bookmarkEnd w:id="37"/>
      <w:bookmarkEnd w:id="38"/>
      <w:bookmarkEnd w:id="39"/>
    </w:p>
    <w:p w:rsidR="00550C48" w:rsidRPr="00CA64FC" w:rsidRDefault="00550C48" w:rsidP="00AB2692">
      <w:pPr>
        <w:pStyle w:val="Nadpis2"/>
        <w:jc w:val="both"/>
        <w:rPr>
          <w:rFonts w:cs="Arial"/>
        </w:rPr>
      </w:pPr>
      <w:r w:rsidRPr="00CA64FC">
        <w:t>vnitřní</w:t>
      </w:r>
      <w:r w:rsidRPr="00CA64FC">
        <w:rPr>
          <w:rFonts w:cs="Arial"/>
        </w:rPr>
        <w:t xml:space="preserve"> výplně otvorů</w:t>
      </w:r>
    </w:p>
    <w:p w:rsidR="001A5015" w:rsidRDefault="00F8151C" w:rsidP="00AB2692">
      <w:pPr>
        <w:jc w:val="both"/>
      </w:pPr>
      <w:r w:rsidRPr="00E44104">
        <w:t xml:space="preserve">V rámci předělání dispozice budou do nových otvorů osazené nové obložkové zárubně a dveřní křídla. </w:t>
      </w:r>
      <w:r w:rsidR="005370D5" w:rsidRPr="00E44104">
        <w:t xml:space="preserve">Podrobnější popis uveden v tabulce dveří. </w:t>
      </w:r>
    </w:p>
    <w:p w:rsidR="00C1783E" w:rsidRPr="00C1783E" w:rsidRDefault="00C1783E" w:rsidP="00AB2692">
      <w:pPr>
        <w:jc w:val="both"/>
      </w:pPr>
      <w:r>
        <w:t xml:space="preserve">Proběhne výměna vstupních dveří za nové bezpečnostní požární dveře. Součástí dveří bude dodávka ocelové bezpečnostní zárubně. </w:t>
      </w:r>
    </w:p>
    <w:p w:rsidR="001A5015" w:rsidRPr="004567AE" w:rsidRDefault="001A5015" w:rsidP="00AB2692">
      <w:pPr>
        <w:jc w:val="both"/>
        <w:rPr>
          <w:color w:val="FF0000"/>
          <w:highlight w:val="lightGray"/>
        </w:rPr>
      </w:pPr>
    </w:p>
    <w:p w:rsidR="00FE61C8" w:rsidRPr="00E44104" w:rsidRDefault="00BD5D3F" w:rsidP="00AB2692">
      <w:pPr>
        <w:pStyle w:val="Nadpis2"/>
        <w:jc w:val="both"/>
      </w:pPr>
      <w:r w:rsidRPr="00E44104">
        <w:t>povrchové úpravy stěn</w:t>
      </w:r>
      <w:bookmarkEnd w:id="40"/>
      <w:bookmarkEnd w:id="41"/>
      <w:bookmarkEnd w:id="42"/>
      <w:bookmarkEnd w:id="43"/>
      <w:bookmarkEnd w:id="44"/>
      <w:bookmarkEnd w:id="45"/>
    </w:p>
    <w:p w:rsidR="00E44104" w:rsidRDefault="00E44104" w:rsidP="00AB2692">
      <w:pPr>
        <w:jc w:val="both"/>
      </w:pPr>
      <w:r w:rsidRPr="00836F58">
        <w:t>V rámci povrchových</w:t>
      </w:r>
      <w:r w:rsidR="00836F58" w:rsidRPr="00836F58">
        <w:t xml:space="preserve"> úprav</w:t>
      </w:r>
      <w:r w:rsidRPr="00836F58">
        <w:t xml:space="preserve"> budou neomítnuté zděné konstrukce opatřeny cementovým pohozem a nahozeny a vyrovnány jádrovou omítkou. Finální povrch bude </w:t>
      </w:r>
      <w:proofErr w:type="spellStart"/>
      <w:r w:rsidRPr="00836F58">
        <w:t>naštukován</w:t>
      </w:r>
      <w:proofErr w:type="spellEnd"/>
      <w:r w:rsidR="00620565">
        <w:t xml:space="preserve"> </w:t>
      </w:r>
      <w:r w:rsidR="00836F58" w:rsidRPr="00836F58">
        <w:t xml:space="preserve">jemnou vápennou omítkou </w:t>
      </w:r>
      <w:r w:rsidRPr="00836F58">
        <w:t>a opatřen penetra</w:t>
      </w:r>
      <w:r w:rsidR="00836F58" w:rsidRPr="00836F58">
        <w:t>čním nátěr a vymalován.</w:t>
      </w:r>
    </w:p>
    <w:p w:rsidR="00D52978" w:rsidRDefault="00836F58" w:rsidP="009513AD">
      <w:pPr>
        <w:jc w:val="both"/>
      </w:pPr>
      <w:r>
        <w:t xml:space="preserve">Lehké příčky ze sádrokartonových desek budou </w:t>
      </w:r>
      <w:r w:rsidR="00D52978">
        <w:t xml:space="preserve">dvojitě </w:t>
      </w:r>
      <w:r>
        <w:t>opatřené</w:t>
      </w:r>
      <w:r w:rsidR="00D52978">
        <w:t xml:space="preserve">. Povrch příček bude proveden v kvalitě Q2 – standardní tmelení spár s výztužnou páskou. Po tmelení bude stěna opatřena penetrační nátěrem a malbou. </w:t>
      </w:r>
    </w:p>
    <w:p w:rsidR="00836F58" w:rsidRDefault="00D52978" w:rsidP="00AB2692">
      <w:pPr>
        <w:jc w:val="both"/>
      </w:pPr>
      <w:r>
        <w:t xml:space="preserve">Ve společné koupelně s toaletou budou na stěny lepeny keramické obklady. </w:t>
      </w:r>
      <w:r w:rsidR="009513AD">
        <w:t xml:space="preserve">Povrch sádrokartonových desek pod obkladem bude proveden v kvalitě Q1 – základní tmelení spár, nad obkladem bude povrch v kvalitě Q2. </w:t>
      </w:r>
    </w:p>
    <w:p w:rsidR="00836F58" w:rsidRDefault="00836F58" w:rsidP="00AB2692">
      <w:pPr>
        <w:jc w:val="both"/>
      </w:pPr>
      <w:r>
        <w:lastRenderedPageBreak/>
        <w:t xml:space="preserve">Stěny </w:t>
      </w:r>
      <w:r w:rsidR="00D52978">
        <w:t xml:space="preserve">v místě přímého ostřiku vodou </w:t>
      </w:r>
      <w:r>
        <w:t xml:space="preserve">budou opatřeny hydroizolační stěrkou s přesahem 600 mm za okraj zařizovacího předmětu. </w:t>
      </w:r>
      <w:r w:rsidRPr="00E05232">
        <w:t xml:space="preserve">V případě, že </w:t>
      </w:r>
      <w:r w:rsidRPr="00D52978">
        <w:t>obklad nedosahuje k podhledu, bude nad obkladem provedena výmalba (jako v ploše bez obkladu).</w:t>
      </w:r>
    </w:p>
    <w:p w:rsidR="00E8365F" w:rsidRDefault="00836F58" w:rsidP="00AB2692">
      <w:pPr>
        <w:jc w:val="both"/>
      </w:pPr>
      <w:r>
        <w:t xml:space="preserve">V místě kuchyňského koutu bude mezi pracovní deskou a horními skřínkami lepen na stěnu keramický obklad. </w:t>
      </w:r>
    </w:p>
    <w:p w:rsidR="00B102BD" w:rsidRDefault="00B102BD" w:rsidP="00B102BD">
      <w:pPr>
        <w:jc w:val="both"/>
      </w:pPr>
      <w:r>
        <w:t>Na objektové chodbě bude provedena po vybouraných dveřích olejová malba</w:t>
      </w:r>
    </w:p>
    <w:p w:rsidR="00836F58" w:rsidRDefault="00836F58" w:rsidP="00AB2692">
      <w:pPr>
        <w:jc w:val="both"/>
        <w:rPr>
          <w:color w:val="FF0000"/>
          <w:highlight w:val="lightGray"/>
        </w:rPr>
      </w:pPr>
    </w:p>
    <w:p w:rsidR="00CA40AB" w:rsidRPr="00CA40AB" w:rsidRDefault="00CA40AB" w:rsidP="00CA40AB">
      <w:pPr>
        <w:autoSpaceDE w:val="0"/>
        <w:autoSpaceDN w:val="0"/>
        <w:adjustRightInd w:val="0"/>
      </w:pPr>
      <w:r w:rsidRPr="00CA40AB">
        <w:t xml:space="preserve">Oprava linkrustu na objektové chodbě po osazení nových dveří a provedení dráže pro nové </w:t>
      </w:r>
      <w:proofErr w:type="spellStart"/>
      <w:r w:rsidRPr="00CA40AB">
        <w:t>elektro</w:t>
      </w:r>
      <w:proofErr w:type="spellEnd"/>
      <w:r>
        <w:t>.</w:t>
      </w:r>
      <w:r w:rsidRPr="00CA40AB">
        <w:t xml:space="preserve"> </w:t>
      </w:r>
    </w:p>
    <w:p w:rsidR="00CA40AB" w:rsidRDefault="00CA40AB" w:rsidP="00AB2692">
      <w:pPr>
        <w:jc w:val="both"/>
        <w:rPr>
          <w:color w:val="FF0000"/>
          <w:highlight w:val="lightGray"/>
        </w:rPr>
      </w:pPr>
    </w:p>
    <w:p w:rsidR="00B102BD" w:rsidRPr="00F426E8" w:rsidRDefault="00B102BD" w:rsidP="00B102BD">
      <w:pPr>
        <w:jc w:val="both"/>
      </w:pPr>
      <w:r>
        <w:t>Dodavatel poskytne vzorky</w:t>
      </w:r>
      <w:r w:rsidR="00CA40AB">
        <w:t xml:space="preserve"> </w:t>
      </w:r>
      <w:r>
        <w:t xml:space="preserve">keramické dlažby a obkladů k odsouhlasení investorovi s předstihem. Na základě skutečných rozměrů zařizovacích předmětů, keramických výrobků předloží návrh </w:t>
      </w:r>
      <w:proofErr w:type="spellStart"/>
      <w:r>
        <w:t>spárořezu</w:t>
      </w:r>
      <w:proofErr w:type="spellEnd"/>
      <w:r>
        <w:t xml:space="preserve"> pro odsouhlasení.</w:t>
      </w:r>
    </w:p>
    <w:p w:rsidR="00B102BD" w:rsidRPr="004567AE" w:rsidRDefault="00B102BD" w:rsidP="00AB2692">
      <w:pPr>
        <w:jc w:val="both"/>
        <w:rPr>
          <w:color w:val="FF0000"/>
          <w:highlight w:val="lightGray"/>
        </w:rPr>
      </w:pPr>
    </w:p>
    <w:p w:rsidR="00BD5D3F" w:rsidRPr="00CA64FC" w:rsidRDefault="00BD5D3F" w:rsidP="00AB2692">
      <w:pPr>
        <w:pStyle w:val="Nadpis2"/>
        <w:jc w:val="both"/>
      </w:pPr>
      <w:bookmarkStart w:id="46" w:name="_Toc375162185"/>
      <w:r w:rsidRPr="00CA64FC">
        <w:t>zámečnické výrobky</w:t>
      </w:r>
      <w:bookmarkEnd w:id="46"/>
    </w:p>
    <w:p w:rsidR="006D146D" w:rsidRPr="00272145" w:rsidRDefault="006D146D" w:rsidP="00AB2692">
      <w:pPr>
        <w:jc w:val="both"/>
      </w:pPr>
      <w:r w:rsidRPr="00272145">
        <w:t xml:space="preserve">Konstrukce zámečnických konstrukcí budou provedeny z těchto materiálů: </w:t>
      </w:r>
    </w:p>
    <w:p w:rsidR="006D146D" w:rsidRPr="00272145" w:rsidRDefault="006D146D" w:rsidP="00AB2692">
      <w:pPr>
        <w:pStyle w:val="Odstavecseseznamem"/>
        <w:numPr>
          <w:ilvl w:val="0"/>
          <w:numId w:val="8"/>
        </w:numPr>
        <w:jc w:val="both"/>
      </w:pPr>
      <w:r w:rsidRPr="00272145">
        <w:t>válcované profily, pásovina a tyčovina, bezešvé trubky, pororošty apod.</w:t>
      </w:r>
    </w:p>
    <w:p w:rsidR="006D146D" w:rsidRPr="00272145" w:rsidRDefault="006D146D" w:rsidP="00AB2692">
      <w:pPr>
        <w:jc w:val="both"/>
      </w:pPr>
      <w:r w:rsidRPr="00272145">
        <w:t>Zámečnické výrobky budou provedeny v dobré kvalitě a budou provedeny v následující povrchové úpravě:</w:t>
      </w:r>
    </w:p>
    <w:p w:rsidR="006D146D" w:rsidRPr="00272145" w:rsidRDefault="006D146D" w:rsidP="00AB2692">
      <w:pPr>
        <w:pStyle w:val="Odstavecseseznamem"/>
        <w:numPr>
          <w:ilvl w:val="0"/>
          <w:numId w:val="8"/>
        </w:numPr>
        <w:jc w:val="both"/>
      </w:pPr>
      <w:r w:rsidRPr="00272145">
        <w:t>viditelné konstrukce: povrchová úprava – syntetická barva, dle výběru investora</w:t>
      </w:r>
    </w:p>
    <w:p w:rsidR="00D63E39" w:rsidRPr="00272145" w:rsidRDefault="006D146D" w:rsidP="00AB2692">
      <w:pPr>
        <w:pStyle w:val="Odstavecseseznamem"/>
        <w:numPr>
          <w:ilvl w:val="0"/>
          <w:numId w:val="8"/>
        </w:numPr>
        <w:jc w:val="both"/>
      </w:pPr>
      <w:r w:rsidRPr="00272145">
        <w:t>neviditelné konstrukce: nátěrový systém protikorozní ochrany</w:t>
      </w:r>
    </w:p>
    <w:p w:rsidR="009A50EF" w:rsidRPr="004567AE" w:rsidRDefault="009A50EF" w:rsidP="00AB2692">
      <w:pPr>
        <w:jc w:val="both"/>
        <w:rPr>
          <w:color w:val="FF0000"/>
          <w:highlight w:val="lightGray"/>
        </w:rPr>
      </w:pPr>
    </w:p>
    <w:p w:rsidR="00BD5D3F" w:rsidRPr="00CA64FC" w:rsidRDefault="00BD5D3F" w:rsidP="00AB2692">
      <w:pPr>
        <w:pStyle w:val="Nadpis2"/>
        <w:jc w:val="both"/>
      </w:pPr>
      <w:r w:rsidRPr="00CA64FC">
        <w:t>truhlářské výrobky</w:t>
      </w:r>
    </w:p>
    <w:p w:rsidR="00CA64FC" w:rsidRDefault="00CA64FC" w:rsidP="00AB2692">
      <w:pPr>
        <w:jc w:val="both"/>
      </w:pPr>
      <w:r w:rsidRPr="00CA64FC">
        <w:t xml:space="preserve">Truhlářské výrobky budou upřesněny v závislosti na vnitřním vybavení a interiéru. Jedná se především o kuchyňskou linku, vnitřní parapet a práh dveří. Přesah parapetu přes líc zdiva bude 20 mm, deska tl. 20 mm. </w:t>
      </w:r>
      <w:r w:rsidR="00D52978">
        <w:t xml:space="preserve">Prah dveří bude z tvrdého bukového dřeva opatřen bezbarvým </w:t>
      </w:r>
      <w:proofErr w:type="spellStart"/>
      <w:r w:rsidR="00D52978">
        <w:t>polomatným</w:t>
      </w:r>
      <w:proofErr w:type="spellEnd"/>
      <w:r w:rsidR="00D52978">
        <w:t xml:space="preserve"> lakem. </w:t>
      </w:r>
      <w:r w:rsidRPr="008874A5">
        <w:t xml:space="preserve">Truhlářské výrobky budou provedeny v dobré kvalitě s důrazem na kvalitu opracování, povrchovou úpravu dřeva, a především s důrazem na detail. </w:t>
      </w:r>
    </w:p>
    <w:p w:rsidR="009866BF" w:rsidRPr="004567AE" w:rsidRDefault="009866BF" w:rsidP="00AB2692">
      <w:pPr>
        <w:jc w:val="both"/>
        <w:rPr>
          <w:color w:val="FF0000"/>
          <w:highlight w:val="lightGray"/>
        </w:rPr>
      </w:pPr>
    </w:p>
    <w:p w:rsidR="009866BF" w:rsidRPr="00CA64FC" w:rsidRDefault="00A16A74" w:rsidP="00AB2692">
      <w:pPr>
        <w:pStyle w:val="Nadpis2"/>
        <w:jc w:val="both"/>
      </w:pPr>
      <w:r w:rsidRPr="00CA64FC">
        <w:t>O</w:t>
      </w:r>
      <w:r w:rsidR="009866BF" w:rsidRPr="00CA64FC">
        <w:t>statní výrobky</w:t>
      </w:r>
    </w:p>
    <w:p w:rsidR="000377BB" w:rsidRPr="00CA64FC" w:rsidRDefault="000377BB" w:rsidP="00AB2692">
      <w:pPr>
        <w:jc w:val="both"/>
      </w:pPr>
      <w:r w:rsidRPr="00CA64FC">
        <w:t xml:space="preserve">Jedná se o </w:t>
      </w:r>
      <w:r w:rsidR="00CA64FC" w:rsidRPr="00CA64FC">
        <w:t xml:space="preserve">přechodové lišty mezi jednotlivými místnosti v místě dveřního křídla, </w:t>
      </w:r>
      <w:r w:rsidRPr="00CA64FC">
        <w:t>doplnění</w:t>
      </w:r>
      <w:r w:rsidR="00CA64FC" w:rsidRPr="00CA64FC">
        <w:t xml:space="preserve"> revizních dvířek do SDK podhledu</w:t>
      </w:r>
      <w:r w:rsidR="00F13BEA">
        <w:t xml:space="preserve"> pro přístup k ventilátoru</w:t>
      </w:r>
      <w:r w:rsidR="00CA64FC" w:rsidRPr="00CA64FC">
        <w:t xml:space="preserve"> a k vodoměru ve stěně.</w:t>
      </w:r>
      <w:r w:rsidRPr="00CA64FC">
        <w:t xml:space="preserve"> Osazení bude provedeno dle technologického předpisu výrobce pomocí standardních kotevních prvků. </w:t>
      </w:r>
      <w:r w:rsidR="00F13BEA">
        <w:t xml:space="preserve">Budou použité typové systémové výrobky. </w:t>
      </w:r>
    </w:p>
    <w:p w:rsidR="00620565" w:rsidRPr="00620565" w:rsidRDefault="00620565" w:rsidP="00620565">
      <w:pPr>
        <w:pStyle w:val="Nadpis2"/>
        <w:numPr>
          <w:ilvl w:val="0"/>
          <w:numId w:val="0"/>
        </w:numPr>
        <w:ind w:left="576"/>
        <w:jc w:val="both"/>
      </w:pPr>
    </w:p>
    <w:p w:rsidR="00620565" w:rsidRPr="00620565" w:rsidRDefault="00620565" w:rsidP="00620565">
      <w:pPr>
        <w:pStyle w:val="Nadpis2"/>
        <w:jc w:val="both"/>
      </w:pPr>
      <w:r w:rsidRPr="00620565">
        <w:t>Ostatní požadavky</w:t>
      </w:r>
    </w:p>
    <w:p w:rsidR="00620565" w:rsidRPr="00B06CFF" w:rsidRDefault="00620565" w:rsidP="00620565">
      <w:pPr>
        <w:pStyle w:val="Odstavecseseznamem"/>
        <w:ind w:left="1440"/>
        <w:rPr>
          <w:i/>
          <w:iCs/>
          <w:color w:val="FFBD47" w:themeColor="accent2"/>
        </w:rPr>
      </w:pPr>
    </w:p>
    <w:p w:rsidR="00620565" w:rsidRPr="00620565" w:rsidRDefault="00620565" w:rsidP="00620565">
      <w:r w:rsidRPr="00620565">
        <w:t xml:space="preserve">Dodavatel poskytne vzorky keramické dlažby a obkladů a ostatních povrchů k odsouhlasení investorovi s předstihem. Na základě skutečných rozměrů zařizovacích předmětů, keramických výrobků předloží návrh </w:t>
      </w:r>
      <w:proofErr w:type="spellStart"/>
      <w:r w:rsidRPr="00620565">
        <w:t>spárořezu</w:t>
      </w:r>
      <w:proofErr w:type="spellEnd"/>
      <w:r w:rsidRPr="00620565">
        <w:t xml:space="preserve"> pro odsouhlasení. </w:t>
      </w:r>
    </w:p>
    <w:p w:rsidR="00620565" w:rsidRPr="00620565" w:rsidRDefault="00620565" w:rsidP="00620565">
      <w:pPr>
        <w:pStyle w:val="Odstavecseseznamem"/>
        <w:ind w:left="1440"/>
      </w:pPr>
    </w:p>
    <w:p w:rsidR="007400D5" w:rsidRDefault="00620565" w:rsidP="00620565">
      <w:pPr>
        <w:rPr>
          <w:color w:val="FF0000"/>
          <w:highlight w:val="lightGray"/>
        </w:rPr>
      </w:pPr>
      <w:r w:rsidRPr="00620565">
        <w:t>Instalované zařízení a nábytek (např. vybavení a zařizovací předměty v koupe</w:t>
      </w:r>
      <w:r>
        <w:t>l</w:t>
      </w:r>
      <w:r w:rsidRPr="00620565">
        <w:t>ně, kuchyňská linka atd.) budou předem odsouhlaseny investorem.</w:t>
      </w:r>
      <w:r w:rsidR="007400D5">
        <w:rPr>
          <w:color w:val="FF0000"/>
          <w:highlight w:val="lightGray"/>
        </w:rPr>
        <w:br w:type="page"/>
      </w:r>
    </w:p>
    <w:bookmarkEnd w:id="0"/>
    <w:bookmarkEnd w:id="1"/>
    <w:p w:rsidR="00D81CE7" w:rsidRPr="00C2453D" w:rsidRDefault="00D81CE7" w:rsidP="00AB2692">
      <w:pPr>
        <w:pStyle w:val="Nadpis1"/>
        <w:jc w:val="both"/>
      </w:pPr>
      <w:r>
        <w:lastRenderedPageBreak/>
        <w:t>s</w:t>
      </w:r>
      <w:r w:rsidRPr="00C2453D">
        <w:t>tavební fyzika</w:t>
      </w:r>
    </w:p>
    <w:p w:rsidR="00D81CE7" w:rsidRPr="00C2453D" w:rsidRDefault="00D81CE7" w:rsidP="00AB2692">
      <w:pPr>
        <w:jc w:val="both"/>
      </w:pPr>
    </w:p>
    <w:p w:rsidR="00D81CE7" w:rsidRPr="00C2453D" w:rsidRDefault="00D81CE7" w:rsidP="00AB2692">
      <w:pPr>
        <w:pStyle w:val="Nadpis2"/>
        <w:jc w:val="both"/>
      </w:pPr>
      <w:r>
        <w:t>T</w:t>
      </w:r>
      <w:r w:rsidRPr="00C2453D">
        <w:t>epelně technické vlastnosti stavebních konstrukcí a výplní otvorů</w:t>
      </w:r>
    </w:p>
    <w:p w:rsidR="00D81CE7" w:rsidRPr="00C2453D" w:rsidRDefault="00D81CE7" w:rsidP="00AB2692">
      <w:pPr>
        <w:jc w:val="both"/>
      </w:pPr>
      <w:r>
        <w:t xml:space="preserve">Bez charakteristiky. </w:t>
      </w:r>
      <w:r w:rsidRPr="00C2453D">
        <w:t>Do skladeb konstrukcí stavební úpravy nezasahují, jsou ponechány stávající.</w:t>
      </w:r>
    </w:p>
    <w:p w:rsidR="00D81CE7" w:rsidRPr="00C2453D" w:rsidRDefault="00D81CE7" w:rsidP="00AB2692">
      <w:pPr>
        <w:jc w:val="both"/>
      </w:pPr>
    </w:p>
    <w:p w:rsidR="00D81CE7" w:rsidRPr="00C2453D" w:rsidRDefault="00D81CE7" w:rsidP="00AB2692">
      <w:pPr>
        <w:pStyle w:val="Nadpis2"/>
        <w:jc w:val="both"/>
      </w:pPr>
      <w:r>
        <w:t>P</w:t>
      </w:r>
      <w:r w:rsidRPr="00C2453D">
        <w:t>rotiradonové opatření</w:t>
      </w:r>
    </w:p>
    <w:p w:rsidR="00D81CE7" w:rsidRPr="00C2453D" w:rsidRDefault="00D81CE7" w:rsidP="00AB2692">
      <w:pPr>
        <w:jc w:val="both"/>
      </w:pPr>
      <w:r>
        <w:t xml:space="preserve">Bez charakteristiky. </w:t>
      </w:r>
      <w:r w:rsidRPr="00C2453D">
        <w:t>Stávající protiradonová opatření zůstanou zachována.</w:t>
      </w:r>
    </w:p>
    <w:p w:rsidR="00D81CE7" w:rsidRPr="00C2453D" w:rsidRDefault="00D81CE7" w:rsidP="00AB2692">
      <w:pPr>
        <w:jc w:val="both"/>
      </w:pPr>
    </w:p>
    <w:p w:rsidR="00D81CE7" w:rsidRPr="00C2453D" w:rsidRDefault="00D81CE7" w:rsidP="00AB2692">
      <w:pPr>
        <w:pStyle w:val="Nadpis2"/>
        <w:jc w:val="both"/>
      </w:pPr>
      <w:r w:rsidRPr="00C2453D">
        <w:t>osvětlení a oslunění</w:t>
      </w:r>
    </w:p>
    <w:p w:rsidR="00D81CE7" w:rsidRPr="006D29EC" w:rsidRDefault="006D29EC" w:rsidP="00AB2692">
      <w:pPr>
        <w:jc w:val="both"/>
      </w:pPr>
      <w:r w:rsidRPr="006D29EC">
        <w:t>Bytová jednotka je osvětlena přirozeným denním světlem v kombinaci s umělým osvětlením.</w:t>
      </w:r>
    </w:p>
    <w:p w:rsidR="00D81CE7" w:rsidRPr="00C2453D" w:rsidRDefault="00D81CE7" w:rsidP="00AB2692">
      <w:pPr>
        <w:jc w:val="both"/>
        <w:rPr>
          <w:highlight w:val="lightGray"/>
        </w:rPr>
      </w:pPr>
    </w:p>
    <w:p w:rsidR="00D81CE7" w:rsidRPr="00C2453D" w:rsidRDefault="00D81CE7" w:rsidP="00AB2692">
      <w:pPr>
        <w:pStyle w:val="Nadpis2"/>
        <w:jc w:val="both"/>
      </w:pPr>
      <w:r w:rsidRPr="00C2453D">
        <w:t>akustika / hluk</w:t>
      </w:r>
    </w:p>
    <w:p w:rsidR="00D81CE7" w:rsidRDefault="00D81CE7" w:rsidP="00AB2692">
      <w:pPr>
        <w:jc w:val="both"/>
      </w:pPr>
      <w:r w:rsidRPr="006250B7">
        <w:t>Bytová jednotka nebude zdrojem nadměrného hluku.</w:t>
      </w:r>
    </w:p>
    <w:p w:rsidR="00D81CE7" w:rsidRPr="00C2453D" w:rsidRDefault="00D81CE7" w:rsidP="00AB2692">
      <w:pPr>
        <w:jc w:val="both"/>
      </w:pPr>
      <w:r w:rsidRPr="00C2453D">
        <w:t xml:space="preserve">Není řešeno – provoz zůstává beze změny. </w:t>
      </w:r>
    </w:p>
    <w:p w:rsidR="00D81CE7" w:rsidRPr="00C2453D" w:rsidRDefault="00D81CE7" w:rsidP="00AB2692">
      <w:pPr>
        <w:jc w:val="both"/>
      </w:pPr>
    </w:p>
    <w:p w:rsidR="00D81CE7" w:rsidRPr="00C2453D" w:rsidRDefault="00D81CE7" w:rsidP="00AB2692">
      <w:pPr>
        <w:pStyle w:val="Nadpis2"/>
        <w:jc w:val="both"/>
      </w:pPr>
      <w:r w:rsidRPr="00C2453D">
        <w:t>vibrace</w:t>
      </w:r>
    </w:p>
    <w:p w:rsidR="00D81CE7" w:rsidRPr="00C2453D" w:rsidRDefault="00D81CE7" w:rsidP="00AB2692">
      <w:pPr>
        <w:jc w:val="both"/>
      </w:pPr>
      <w:r>
        <w:t>Objekt nebude zdrojem vibrací.</w:t>
      </w:r>
    </w:p>
    <w:p w:rsidR="00D81CE7" w:rsidRPr="00C2453D" w:rsidRDefault="00D81CE7" w:rsidP="00AB2692">
      <w:pPr>
        <w:jc w:val="both"/>
        <w:rPr>
          <w:highlight w:val="lightGray"/>
        </w:rPr>
      </w:pPr>
    </w:p>
    <w:p w:rsidR="00D81CE7" w:rsidRPr="00C2453D" w:rsidRDefault="00D81CE7" w:rsidP="00AB2692">
      <w:pPr>
        <w:pStyle w:val="Nadpis2"/>
        <w:jc w:val="both"/>
      </w:pPr>
      <w:r w:rsidRPr="00C2453D">
        <w:t>zásady hospodaření s energiemi</w:t>
      </w:r>
    </w:p>
    <w:p w:rsidR="00D81CE7" w:rsidRDefault="00D81CE7" w:rsidP="00AB2692">
      <w:pPr>
        <w:jc w:val="both"/>
      </w:pPr>
      <w:r>
        <w:t xml:space="preserve">Bytová jednotka bude napojena na ústřední vytápění objektu, </w:t>
      </w:r>
    </w:p>
    <w:p w:rsidR="00D81CE7" w:rsidRPr="00C2453D" w:rsidRDefault="00D81CE7" w:rsidP="00AB2692">
      <w:pPr>
        <w:jc w:val="both"/>
        <w:rPr>
          <w:highlight w:val="lightGray"/>
        </w:rPr>
      </w:pPr>
    </w:p>
    <w:p w:rsidR="00D81CE7" w:rsidRPr="00C2453D" w:rsidRDefault="00D81CE7" w:rsidP="00AB2692">
      <w:pPr>
        <w:pStyle w:val="Nadpis2"/>
        <w:jc w:val="both"/>
      </w:pPr>
      <w:r w:rsidRPr="00C2453D">
        <w:t>ochrana stavby před negativními účinky vnějšího prostředí</w:t>
      </w:r>
    </w:p>
    <w:p w:rsidR="00D81CE7" w:rsidRPr="00C2453D" w:rsidRDefault="00D81CE7" w:rsidP="00AB2692">
      <w:pPr>
        <w:jc w:val="both"/>
      </w:pPr>
      <w:r w:rsidRPr="00C2453D">
        <w:t xml:space="preserve">Není řešeno – jedná se o stavební úpravy uvnitř stávajícího objektu. </w:t>
      </w:r>
    </w:p>
    <w:p w:rsidR="00D81CE7" w:rsidRDefault="00D81CE7" w:rsidP="00AB2692">
      <w:pPr>
        <w:jc w:val="both"/>
        <w:rPr>
          <w:highlight w:val="lightGray"/>
        </w:rPr>
      </w:pPr>
    </w:p>
    <w:p w:rsidR="007400D5" w:rsidRPr="00C2453D" w:rsidRDefault="007400D5" w:rsidP="00AB2692">
      <w:pPr>
        <w:jc w:val="both"/>
        <w:rPr>
          <w:highlight w:val="lightGray"/>
        </w:rPr>
      </w:pPr>
    </w:p>
    <w:p w:rsidR="00D81CE7" w:rsidRDefault="00D81CE7" w:rsidP="00AB2692">
      <w:pPr>
        <w:pStyle w:val="Nadpis1"/>
        <w:jc w:val="both"/>
      </w:pPr>
      <w:r w:rsidRPr="00C2453D">
        <w:t xml:space="preserve">Výpis použitých norem </w:t>
      </w:r>
    </w:p>
    <w:p w:rsidR="007400D5" w:rsidRPr="00C2453D" w:rsidRDefault="007400D5" w:rsidP="007400D5">
      <w:pPr>
        <w:jc w:val="both"/>
      </w:pPr>
      <w:r w:rsidRPr="00520F92">
        <w:t>Veškeré konstrukce a zabudované materiály budou během výstavby doloženy platnými certifikáty.</w:t>
      </w:r>
    </w:p>
    <w:p w:rsidR="00D81CE7" w:rsidRPr="00C2453D" w:rsidRDefault="00D81CE7" w:rsidP="00AB2692">
      <w:pPr>
        <w:jc w:val="both"/>
      </w:pPr>
    </w:p>
    <w:p w:rsidR="00BE7255" w:rsidRPr="004567AE" w:rsidRDefault="00BE7255" w:rsidP="00AB2692">
      <w:pPr>
        <w:jc w:val="both"/>
        <w:rPr>
          <w:color w:val="FF0000"/>
        </w:rPr>
      </w:pPr>
    </w:p>
    <w:sectPr w:rsidR="00BE7255" w:rsidRPr="004567AE"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565" w:rsidRDefault="00620565" w:rsidP="0070633B">
      <w:r>
        <w:separator/>
      </w:r>
    </w:p>
  </w:endnote>
  <w:endnote w:type="continuationSeparator" w:id="1">
    <w:p w:rsidR="00620565" w:rsidRDefault="00620565" w:rsidP="007063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0053743"/>
      <w:docPartObj>
        <w:docPartGallery w:val="Page Numbers (Bottom of Page)"/>
        <w:docPartUnique/>
      </w:docPartObj>
    </w:sdtPr>
    <w:sdtContent>
      <w:sdt>
        <w:sdtPr>
          <w:id w:val="860082579"/>
          <w:docPartObj>
            <w:docPartGallery w:val="Page Numbers (Top of Page)"/>
            <w:docPartUnique/>
          </w:docPartObj>
        </w:sdtPr>
        <w:sdtContent>
          <w:p w:rsidR="00620565" w:rsidRDefault="00620565" w:rsidP="0070633B">
            <w:pPr>
              <w:pStyle w:val="Zpat"/>
              <w:pBdr>
                <w:bottom w:val="single" w:sz="6" w:space="1" w:color="auto"/>
              </w:pBdr>
            </w:pPr>
          </w:p>
          <w:p w:rsidR="00620565" w:rsidRDefault="00620565">
            <w:pPr>
              <w:pStyle w:val="Zpat"/>
              <w:jc w:val="right"/>
              <w:rPr>
                <w:rFonts w:asciiTheme="minorHAnsi" w:hAnsiTheme="minorHAnsi"/>
                <w:sz w:val="18"/>
                <w:szCs w:val="18"/>
              </w:rPr>
            </w:pPr>
            <w:r>
              <w:rPr>
                <w:rFonts w:asciiTheme="minorHAnsi" w:hAnsiTheme="minorHAnsi"/>
                <w:sz w:val="18"/>
                <w:szCs w:val="18"/>
              </w:rPr>
              <w:t>Dokumentace pro provedení stavby</w:t>
            </w:r>
          </w:p>
          <w:p w:rsidR="00620565" w:rsidRPr="0070633B" w:rsidRDefault="00620565">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1-05T00:00:00Z">
                  <w:dateFormat w:val="d.M.yyyy"/>
                  <w:lid w:val="cs-CZ"/>
                  <w:storeMappedDataAs w:val="dateTime"/>
                  <w:calendar w:val="gregorian"/>
                </w:date>
              </w:sdtPr>
              <w:sdtContent>
                <w:r>
                  <w:rPr>
                    <w:rFonts w:asciiTheme="minorHAnsi" w:hAnsiTheme="minorHAnsi"/>
                    <w:sz w:val="18"/>
                    <w:szCs w:val="18"/>
                  </w:rPr>
                  <w:t>5.1.2024</w:t>
                </w:r>
              </w:sdtContent>
            </w:sdt>
          </w:p>
          <w:p w:rsidR="00620565" w:rsidRDefault="00620565">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sidR="00CA40AB">
              <w:rPr>
                <w:rFonts w:asciiTheme="minorHAnsi" w:hAnsiTheme="minorHAnsi"/>
                <w:bCs/>
                <w:noProof/>
                <w:sz w:val="18"/>
                <w:szCs w:val="18"/>
              </w:rPr>
              <w:t>6</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sidR="00CA40AB">
              <w:rPr>
                <w:rFonts w:asciiTheme="minorHAnsi" w:hAnsiTheme="minorHAnsi"/>
                <w:bCs/>
                <w:noProof/>
                <w:sz w:val="18"/>
                <w:szCs w:val="18"/>
              </w:rPr>
              <w:t>7</w:t>
            </w:r>
            <w:r w:rsidRPr="0070633B">
              <w:rPr>
                <w:rFonts w:asciiTheme="minorHAnsi" w:hAnsiTheme="minorHAnsi"/>
                <w:bCs/>
                <w:sz w:val="18"/>
                <w:szCs w:val="18"/>
              </w:rPr>
              <w:fldChar w:fldCharType="end"/>
            </w:r>
          </w:p>
        </w:sdtContent>
      </w:sdt>
    </w:sdtContent>
  </w:sdt>
  <w:p w:rsidR="00620565" w:rsidRPr="0070633B" w:rsidRDefault="00620565" w:rsidP="0070633B">
    <w:pPr>
      <w:pStyle w:val="Zpat"/>
      <w:jc w:val="right"/>
      <w:rPr>
        <w:rFonts w:asciiTheme="minorHAnsi" w:hAnsiTheme="min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565" w:rsidRDefault="00620565" w:rsidP="0070633B">
      <w:r>
        <w:separator/>
      </w:r>
    </w:p>
  </w:footnote>
  <w:footnote w:type="continuationSeparator" w:id="1">
    <w:p w:rsidR="00620565" w:rsidRDefault="00620565" w:rsidP="007063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nsid w:val="16347397"/>
    <w:multiLevelType w:val="hybridMultilevel"/>
    <w:tmpl w:val="85E08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35331B"/>
    <w:multiLevelType w:val="multilevel"/>
    <w:tmpl w:val="AA8435C6"/>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46145F0"/>
    <w:multiLevelType w:val="hybridMultilevel"/>
    <w:tmpl w:val="DAE66630"/>
    <w:lvl w:ilvl="0" w:tplc="1D98D18E">
      <w:numFmt w:val="bullet"/>
      <w:lvlText w:val="-"/>
      <w:lvlJc w:val="left"/>
      <w:pPr>
        <w:ind w:left="999" w:hanging="360"/>
      </w:pPr>
      <w:rPr>
        <w:rFonts w:ascii="Cambria" w:eastAsiaTheme="majorEastAsia" w:hAnsi="Cambria" w:cstheme="majorBidi" w:hint="default"/>
      </w:rPr>
    </w:lvl>
    <w:lvl w:ilvl="1" w:tplc="04050003" w:tentative="1">
      <w:start w:val="1"/>
      <w:numFmt w:val="bullet"/>
      <w:lvlText w:val="o"/>
      <w:lvlJc w:val="left"/>
      <w:pPr>
        <w:ind w:left="1719" w:hanging="360"/>
      </w:pPr>
      <w:rPr>
        <w:rFonts w:ascii="Courier New" w:hAnsi="Courier New" w:cs="Courier New" w:hint="default"/>
      </w:rPr>
    </w:lvl>
    <w:lvl w:ilvl="2" w:tplc="04050005" w:tentative="1">
      <w:start w:val="1"/>
      <w:numFmt w:val="bullet"/>
      <w:lvlText w:val=""/>
      <w:lvlJc w:val="left"/>
      <w:pPr>
        <w:ind w:left="2439" w:hanging="360"/>
      </w:pPr>
      <w:rPr>
        <w:rFonts w:ascii="Wingdings" w:hAnsi="Wingdings" w:hint="default"/>
      </w:rPr>
    </w:lvl>
    <w:lvl w:ilvl="3" w:tplc="04050001" w:tentative="1">
      <w:start w:val="1"/>
      <w:numFmt w:val="bullet"/>
      <w:lvlText w:val=""/>
      <w:lvlJc w:val="left"/>
      <w:pPr>
        <w:ind w:left="3159" w:hanging="360"/>
      </w:pPr>
      <w:rPr>
        <w:rFonts w:ascii="Symbol" w:hAnsi="Symbol" w:hint="default"/>
      </w:rPr>
    </w:lvl>
    <w:lvl w:ilvl="4" w:tplc="04050003" w:tentative="1">
      <w:start w:val="1"/>
      <w:numFmt w:val="bullet"/>
      <w:lvlText w:val="o"/>
      <w:lvlJc w:val="left"/>
      <w:pPr>
        <w:ind w:left="3879" w:hanging="360"/>
      </w:pPr>
      <w:rPr>
        <w:rFonts w:ascii="Courier New" w:hAnsi="Courier New" w:cs="Courier New" w:hint="default"/>
      </w:rPr>
    </w:lvl>
    <w:lvl w:ilvl="5" w:tplc="04050005" w:tentative="1">
      <w:start w:val="1"/>
      <w:numFmt w:val="bullet"/>
      <w:lvlText w:val=""/>
      <w:lvlJc w:val="left"/>
      <w:pPr>
        <w:ind w:left="4599" w:hanging="360"/>
      </w:pPr>
      <w:rPr>
        <w:rFonts w:ascii="Wingdings" w:hAnsi="Wingdings" w:hint="default"/>
      </w:rPr>
    </w:lvl>
    <w:lvl w:ilvl="6" w:tplc="04050001" w:tentative="1">
      <w:start w:val="1"/>
      <w:numFmt w:val="bullet"/>
      <w:lvlText w:val=""/>
      <w:lvlJc w:val="left"/>
      <w:pPr>
        <w:ind w:left="5319" w:hanging="360"/>
      </w:pPr>
      <w:rPr>
        <w:rFonts w:ascii="Symbol" w:hAnsi="Symbol" w:hint="default"/>
      </w:rPr>
    </w:lvl>
    <w:lvl w:ilvl="7" w:tplc="04050003" w:tentative="1">
      <w:start w:val="1"/>
      <w:numFmt w:val="bullet"/>
      <w:lvlText w:val="o"/>
      <w:lvlJc w:val="left"/>
      <w:pPr>
        <w:ind w:left="6039" w:hanging="360"/>
      </w:pPr>
      <w:rPr>
        <w:rFonts w:ascii="Courier New" w:hAnsi="Courier New" w:cs="Courier New" w:hint="default"/>
      </w:rPr>
    </w:lvl>
    <w:lvl w:ilvl="8" w:tplc="04050005" w:tentative="1">
      <w:start w:val="1"/>
      <w:numFmt w:val="bullet"/>
      <w:lvlText w:val=""/>
      <w:lvlJc w:val="left"/>
      <w:pPr>
        <w:ind w:left="6759" w:hanging="360"/>
      </w:pPr>
      <w:rPr>
        <w:rFonts w:ascii="Wingdings" w:hAnsi="Wingdings" w:hint="default"/>
      </w:rPr>
    </w:lvl>
  </w:abstractNum>
  <w:abstractNum w:abstractNumId="5">
    <w:nsid w:val="259C0FA0"/>
    <w:multiLevelType w:val="hybridMultilevel"/>
    <w:tmpl w:val="903A64D2"/>
    <w:lvl w:ilvl="0" w:tplc="164493B8">
      <w:start w:val="110"/>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6">
    <w:nsid w:val="36F93DD9"/>
    <w:multiLevelType w:val="hybridMultilevel"/>
    <w:tmpl w:val="56847566"/>
    <w:lvl w:ilvl="0" w:tplc="1E6EDDA4">
      <w:start w:val="12"/>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7">
    <w:nsid w:val="3A6906CA"/>
    <w:multiLevelType w:val="hybridMultilevel"/>
    <w:tmpl w:val="67A45E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41300669"/>
    <w:multiLevelType w:val="hybridMultilevel"/>
    <w:tmpl w:val="0F0CC1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433D451A"/>
    <w:multiLevelType w:val="hybridMultilevel"/>
    <w:tmpl w:val="6BCAC426"/>
    <w:lvl w:ilvl="0" w:tplc="FFFFFFFF">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34B5E72"/>
    <w:multiLevelType w:val="hybridMultilevel"/>
    <w:tmpl w:val="CE004D58"/>
    <w:numStyleLink w:val="Importovanstyl5"/>
  </w:abstractNum>
  <w:abstractNum w:abstractNumId="11">
    <w:nsid w:val="52F43428"/>
    <w:multiLevelType w:val="hybridMultilevel"/>
    <w:tmpl w:val="4148C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3">
    <w:nsid w:val="55B662A0"/>
    <w:multiLevelType w:val="multilevel"/>
    <w:tmpl w:val="9EF0E8CE"/>
    <w:lvl w:ilvl="0">
      <w:start w:val="1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nsid w:val="5635788E"/>
    <w:multiLevelType w:val="hybridMultilevel"/>
    <w:tmpl w:val="67A45E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69305A4"/>
    <w:multiLevelType w:val="hybridMultilevel"/>
    <w:tmpl w:val="4B86C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nsid w:val="580D20A8"/>
    <w:multiLevelType w:val="hybridMultilevel"/>
    <w:tmpl w:val="F136498A"/>
    <w:lvl w:ilvl="0" w:tplc="1E6EDDA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A536FDE"/>
    <w:multiLevelType w:val="hybridMultilevel"/>
    <w:tmpl w:val="CE004D58"/>
    <w:styleLink w:val="Importovanstyl5"/>
    <w:lvl w:ilvl="0" w:tplc="B8BC9EC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95C342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8321F7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4DB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B10405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6D2223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024547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CF8EF3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7C107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0C80616"/>
    <w:multiLevelType w:val="hybridMultilevel"/>
    <w:tmpl w:val="344E1D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nsid w:val="7B400FBB"/>
    <w:multiLevelType w:val="hybridMultilevel"/>
    <w:tmpl w:val="ED7065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0"/>
  </w:num>
  <w:num w:numId="5">
    <w:abstractNumId w:val="18"/>
  </w:num>
  <w:num w:numId="6">
    <w:abstractNumId w:val="9"/>
  </w:num>
  <w:num w:numId="7">
    <w:abstractNumId w:val="5"/>
  </w:num>
  <w:num w:numId="8">
    <w:abstractNumId w:val="16"/>
  </w:num>
  <w:num w:numId="9">
    <w:abstractNumId w:val="6"/>
  </w:num>
  <w:num w:numId="10">
    <w:abstractNumId w:val="3"/>
  </w:num>
  <w:num w:numId="11">
    <w:abstractNumId w:val="8"/>
  </w:num>
  <w:num w:numId="12">
    <w:abstractNumId w:val="11"/>
  </w:num>
  <w:num w:numId="13">
    <w:abstractNumId w:val="15"/>
  </w:num>
  <w:num w:numId="14">
    <w:abstractNumId w:val="19"/>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13"/>
  </w:num>
  <w:num w:numId="27">
    <w:abstractNumId w:val="3"/>
  </w:num>
  <w:num w:numId="28">
    <w:abstractNumId w:val="3"/>
  </w:num>
  <w:num w:numId="29">
    <w:abstractNumId w:val="3"/>
  </w:num>
  <w:num w:numId="30">
    <w:abstractNumId w:val="3"/>
  </w:num>
  <w:num w:numId="31">
    <w:abstractNumId w:val="3"/>
  </w:num>
  <w:num w:numId="32">
    <w:abstractNumId w:val="14"/>
  </w:num>
  <w:num w:numId="33">
    <w:abstractNumId w:val="3"/>
  </w:num>
  <w:num w:numId="34">
    <w:abstractNumId w:val="7"/>
  </w:num>
  <w:num w:numId="35">
    <w:abstractNumId w:val="3"/>
  </w:num>
  <w:num w:numId="36">
    <w:abstractNumId w:val="20"/>
  </w:num>
  <w:num w:numId="37">
    <w:abstractNumId w:val="17"/>
  </w:num>
  <w:num w:numId="38">
    <w:abstractNumId w:val="10"/>
  </w:num>
  <w:num w:numId="39">
    <w:abstractNumId w:val="4"/>
  </w:num>
  <w:num w:numId="40">
    <w:abstractNumId w:val="1"/>
  </w:num>
  <w:num w:numId="41">
    <w:abstractNumId w:val="3"/>
  </w:num>
  <w:num w:numId="42">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AF20C1"/>
    <w:rsid w:val="00001635"/>
    <w:rsid w:val="00001FDD"/>
    <w:rsid w:val="00005ABE"/>
    <w:rsid w:val="00016FB1"/>
    <w:rsid w:val="000171BF"/>
    <w:rsid w:val="000218E4"/>
    <w:rsid w:val="000238D6"/>
    <w:rsid w:val="00026316"/>
    <w:rsid w:val="00027199"/>
    <w:rsid w:val="00027B93"/>
    <w:rsid w:val="00030EE9"/>
    <w:rsid w:val="00031AFF"/>
    <w:rsid w:val="00032025"/>
    <w:rsid w:val="000328C6"/>
    <w:rsid w:val="000377BB"/>
    <w:rsid w:val="00037836"/>
    <w:rsid w:val="00040F0E"/>
    <w:rsid w:val="000423B3"/>
    <w:rsid w:val="0004339A"/>
    <w:rsid w:val="000438F1"/>
    <w:rsid w:val="000458D3"/>
    <w:rsid w:val="00047892"/>
    <w:rsid w:val="00051283"/>
    <w:rsid w:val="00053623"/>
    <w:rsid w:val="000553C6"/>
    <w:rsid w:val="0005751C"/>
    <w:rsid w:val="000600A6"/>
    <w:rsid w:val="000633DD"/>
    <w:rsid w:val="00063ED7"/>
    <w:rsid w:val="00065BB2"/>
    <w:rsid w:val="00067C6D"/>
    <w:rsid w:val="00072B17"/>
    <w:rsid w:val="0007487F"/>
    <w:rsid w:val="000750CC"/>
    <w:rsid w:val="00076307"/>
    <w:rsid w:val="000769D9"/>
    <w:rsid w:val="00077E5A"/>
    <w:rsid w:val="00080540"/>
    <w:rsid w:val="000809CC"/>
    <w:rsid w:val="000818C1"/>
    <w:rsid w:val="00087D2B"/>
    <w:rsid w:val="00096F1D"/>
    <w:rsid w:val="000A1048"/>
    <w:rsid w:val="000A1BE6"/>
    <w:rsid w:val="000A3DFD"/>
    <w:rsid w:val="000A4F0C"/>
    <w:rsid w:val="000A5825"/>
    <w:rsid w:val="000A5F46"/>
    <w:rsid w:val="000A7AC2"/>
    <w:rsid w:val="000B215B"/>
    <w:rsid w:val="000B37EA"/>
    <w:rsid w:val="000B5DA7"/>
    <w:rsid w:val="000B65C4"/>
    <w:rsid w:val="000C3140"/>
    <w:rsid w:val="000C46D7"/>
    <w:rsid w:val="000D0039"/>
    <w:rsid w:val="000D2A6D"/>
    <w:rsid w:val="000D2C60"/>
    <w:rsid w:val="000D4E90"/>
    <w:rsid w:val="000D7B47"/>
    <w:rsid w:val="000E010A"/>
    <w:rsid w:val="000E0725"/>
    <w:rsid w:val="000E182C"/>
    <w:rsid w:val="000E38F5"/>
    <w:rsid w:val="000E4D9C"/>
    <w:rsid w:val="000E6EC4"/>
    <w:rsid w:val="000F03A2"/>
    <w:rsid w:val="000F0CB1"/>
    <w:rsid w:val="000F16AC"/>
    <w:rsid w:val="000F4D99"/>
    <w:rsid w:val="000F5062"/>
    <w:rsid w:val="000F5699"/>
    <w:rsid w:val="001003FF"/>
    <w:rsid w:val="00103E18"/>
    <w:rsid w:val="0011345F"/>
    <w:rsid w:val="00113D16"/>
    <w:rsid w:val="00114732"/>
    <w:rsid w:val="001148B4"/>
    <w:rsid w:val="00115889"/>
    <w:rsid w:val="00115B79"/>
    <w:rsid w:val="001229B8"/>
    <w:rsid w:val="00124D37"/>
    <w:rsid w:val="00125433"/>
    <w:rsid w:val="00126586"/>
    <w:rsid w:val="00126617"/>
    <w:rsid w:val="00126D0A"/>
    <w:rsid w:val="00127BFA"/>
    <w:rsid w:val="00133E0A"/>
    <w:rsid w:val="001351CA"/>
    <w:rsid w:val="00136E05"/>
    <w:rsid w:val="00142E8F"/>
    <w:rsid w:val="00144AFC"/>
    <w:rsid w:val="00144E56"/>
    <w:rsid w:val="00145744"/>
    <w:rsid w:val="00145951"/>
    <w:rsid w:val="00147A60"/>
    <w:rsid w:val="0015095B"/>
    <w:rsid w:val="00152561"/>
    <w:rsid w:val="00153835"/>
    <w:rsid w:val="00155790"/>
    <w:rsid w:val="001558BB"/>
    <w:rsid w:val="00160D0C"/>
    <w:rsid w:val="00162B16"/>
    <w:rsid w:val="00163FC8"/>
    <w:rsid w:val="00164446"/>
    <w:rsid w:val="00171614"/>
    <w:rsid w:val="0017211E"/>
    <w:rsid w:val="001747FF"/>
    <w:rsid w:val="00180EC8"/>
    <w:rsid w:val="001817B1"/>
    <w:rsid w:val="00181B14"/>
    <w:rsid w:val="00182443"/>
    <w:rsid w:val="0018350B"/>
    <w:rsid w:val="001856CB"/>
    <w:rsid w:val="001911B0"/>
    <w:rsid w:val="001945F4"/>
    <w:rsid w:val="001966EB"/>
    <w:rsid w:val="001A1AAB"/>
    <w:rsid w:val="001A33C0"/>
    <w:rsid w:val="001A4FC6"/>
    <w:rsid w:val="001A5015"/>
    <w:rsid w:val="001A7162"/>
    <w:rsid w:val="001B1971"/>
    <w:rsid w:val="001B34D2"/>
    <w:rsid w:val="001B49E2"/>
    <w:rsid w:val="001B4C9A"/>
    <w:rsid w:val="001C30B0"/>
    <w:rsid w:val="001C4CD5"/>
    <w:rsid w:val="001C4F21"/>
    <w:rsid w:val="001C7505"/>
    <w:rsid w:val="001D03D1"/>
    <w:rsid w:val="001D04EB"/>
    <w:rsid w:val="001D464A"/>
    <w:rsid w:val="001D536B"/>
    <w:rsid w:val="001D6149"/>
    <w:rsid w:val="001D7BFA"/>
    <w:rsid w:val="001E1DF3"/>
    <w:rsid w:val="001E2A07"/>
    <w:rsid w:val="001E442B"/>
    <w:rsid w:val="001E5DCF"/>
    <w:rsid w:val="001F5CC1"/>
    <w:rsid w:val="001F7F4D"/>
    <w:rsid w:val="00200FB8"/>
    <w:rsid w:val="00201632"/>
    <w:rsid w:val="002033FB"/>
    <w:rsid w:val="0020770A"/>
    <w:rsid w:val="00210057"/>
    <w:rsid w:val="00213497"/>
    <w:rsid w:val="002134B3"/>
    <w:rsid w:val="0021355E"/>
    <w:rsid w:val="002135E8"/>
    <w:rsid w:val="00213FCA"/>
    <w:rsid w:val="0021707E"/>
    <w:rsid w:val="00222C19"/>
    <w:rsid w:val="002245FF"/>
    <w:rsid w:val="00226416"/>
    <w:rsid w:val="0022677C"/>
    <w:rsid w:val="00227A27"/>
    <w:rsid w:val="00234368"/>
    <w:rsid w:val="00235F56"/>
    <w:rsid w:val="00236321"/>
    <w:rsid w:val="00236A93"/>
    <w:rsid w:val="002379C6"/>
    <w:rsid w:val="00240CD6"/>
    <w:rsid w:val="0025096F"/>
    <w:rsid w:val="00254951"/>
    <w:rsid w:val="002573B1"/>
    <w:rsid w:val="00257825"/>
    <w:rsid w:val="00257AE9"/>
    <w:rsid w:val="002600DF"/>
    <w:rsid w:val="0026190D"/>
    <w:rsid w:val="00264AD2"/>
    <w:rsid w:val="00264CA4"/>
    <w:rsid w:val="00265243"/>
    <w:rsid w:val="00267373"/>
    <w:rsid w:val="00272145"/>
    <w:rsid w:val="0027275A"/>
    <w:rsid w:val="00274F5B"/>
    <w:rsid w:val="002803F5"/>
    <w:rsid w:val="0028083C"/>
    <w:rsid w:val="002810DB"/>
    <w:rsid w:val="00281A5C"/>
    <w:rsid w:val="0028278B"/>
    <w:rsid w:val="00283803"/>
    <w:rsid w:val="00286D43"/>
    <w:rsid w:val="00287267"/>
    <w:rsid w:val="0029062C"/>
    <w:rsid w:val="00291622"/>
    <w:rsid w:val="00291992"/>
    <w:rsid w:val="00292F5A"/>
    <w:rsid w:val="002964E3"/>
    <w:rsid w:val="00296731"/>
    <w:rsid w:val="00296EB5"/>
    <w:rsid w:val="002A1724"/>
    <w:rsid w:val="002A346F"/>
    <w:rsid w:val="002A34D8"/>
    <w:rsid w:val="002A5383"/>
    <w:rsid w:val="002A73FF"/>
    <w:rsid w:val="002A7A9C"/>
    <w:rsid w:val="002B39B7"/>
    <w:rsid w:val="002B4505"/>
    <w:rsid w:val="002B4C4C"/>
    <w:rsid w:val="002B7DD2"/>
    <w:rsid w:val="002C17A3"/>
    <w:rsid w:val="002C2030"/>
    <w:rsid w:val="002C44C6"/>
    <w:rsid w:val="002C6824"/>
    <w:rsid w:val="002D3052"/>
    <w:rsid w:val="002D6692"/>
    <w:rsid w:val="002E0A0C"/>
    <w:rsid w:val="002E4B0E"/>
    <w:rsid w:val="002E4D16"/>
    <w:rsid w:val="002F4813"/>
    <w:rsid w:val="002F4F77"/>
    <w:rsid w:val="002F6351"/>
    <w:rsid w:val="002F6CAD"/>
    <w:rsid w:val="00305F21"/>
    <w:rsid w:val="00310951"/>
    <w:rsid w:val="00311973"/>
    <w:rsid w:val="00311D4B"/>
    <w:rsid w:val="003129CD"/>
    <w:rsid w:val="00317EC4"/>
    <w:rsid w:val="0032197B"/>
    <w:rsid w:val="0032410F"/>
    <w:rsid w:val="0032701A"/>
    <w:rsid w:val="00330D5C"/>
    <w:rsid w:val="003313F4"/>
    <w:rsid w:val="003321BE"/>
    <w:rsid w:val="003355CA"/>
    <w:rsid w:val="003367D0"/>
    <w:rsid w:val="00336C29"/>
    <w:rsid w:val="00337515"/>
    <w:rsid w:val="0034231C"/>
    <w:rsid w:val="00342AA3"/>
    <w:rsid w:val="00343070"/>
    <w:rsid w:val="00343D79"/>
    <w:rsid w:val="00344EEF"/>
    <w:rsid w:val="003466E2"/>
    <w:rsid w:val="00347528"/>
    <w:rsid w:val="00351521"/>
    <w:rsid w:val="00353800"/>
    <w:rsid w:val="00353863"/>
    <w:rsid w:val="00355014"/>
    <w:rsid w:val="003563D9"/>
    <w:rsid w:val="003572DB"/>
    <w:rsid w:val="00357686"/>
    <w:rsid w:val="00360444"/>
    <w:rsid w:val="00363BA5"/>
    <w:rsid w:val="00365A90"/>
    <w:rsid w:val="00365CA2"/>
    <w:rsid w:val="00366733"/>
    <w:rsid w:val="00370346"/>
    <w:rsid w:val="00370F8D"/>
    <w:rsid w:val="0037360B"/>
    <w:rsid w:val="00376660"/>
    <w:rsid w:val="00376F59"/>
    <w:rsid w:val="00377810"/>
    <w:rsid w:val="00377FD5"/>
    <w:rsid w:val="00381E16"/>
    <w:rsid w:val="003854D4"/>
    <w:rsid w:val="003856A7"/>
    <w:rsid w:val="003910B8"/>
    <w:rsid w:val="00391B96"/>
    <w:rsid w:val="00392377"/>
    <w:rsid w:val="003932C4"/>
    <w:rsid w:val="003935D2"/>
    <w:rsid w:val="0039492E"/>
    <w:rsid w:val="00395DA9"/>
    <w:rsid w:val="00396387"/>
    <w:rsid w:val="003A0D2B"/>
    <w:rsid w:val="003A2D21"/>
    <w:rsid w:val="003A58BA"/>
    <w:rsid w:val="003A68CC"/>
    <w:rsid w:val="003B21A6"/>
    <w:rsid w:val="003B53A2"/>
    <w:rsid w:val="003B6D14"/>
    <w:rsid w:val="003B79EF"/>
    <w:rsid w:val="003C33F1"/>
    <w:rsid w:val="003C510A"/>
    <w:rsid w:val="003D2CA5"/>
    <w:rsid w:val="003D50F1"/>
    <w:rsid w:val="003D5AE6"/>
    <w:rsid w:val="003E03E7"/>
    <w:rsid w:val="003E10F5"/>
    <w:rsid w:val="003E25E3"/>
    <w:rsid w:val="003E38E2"/>
    <w:rsid w:val="003E63C7"/>
    <w:rsid w:val="003E7B1E"/>
    <w:rsid w:val="003F67BA"/>
    <w:rsid w:val="00400E9D"/>
    <w:rsid w:val="00401317"/>
    <w:rsid w:val="004018DD"/>
    <w:rsid w:val="00403C9D"/>
    <w:rsid w:val="00404E7C"/>
    <w:rsid w:val="004053DC"/>
    <w:rsid w:val="004077F8"/>
    <w:rsid w:val="00411089"/>
    <w:rsid w:val="00411257"/>
    <w:rsid w:val="00417866"/>
    <w:rsid w:val="0042542E"/>
    <w:rsid w:val="0042651B"/>
    <w:rsid w:val="00427974"/>
    <w:rsid w:val="00430160"/>
    <w:rsid w:val="004302CD"/>
    <w:rsid w:val="004357BE"/>
    <w:rsid w:val="00440BFB"/>
    <w:rsid w:val="0044131D"/>
    <w:rsid w:val="0044205C"/>
    <w:rsid w:val="00443911"/>
    <w:rsid w:val="00444C6B"/>
    <w:rsid w:val="004507FB"/>
    <w:rsid w:val="00452FC2"/>
    <w:rsid w:val="00453B32"/>
    <w:rsid w:val="00455BFE"/>
    <w:rsid w:val="004567AE"/>
    <w:rsid w:val="0046066F"/>
    <w:rsid w:val="004646BB"/>
    <w:rsid w:val="00466532"/>
    <w:rsid w:val="0047240A"/>
    <w:rsid w:val="0047350A"/>
    <w:rsid w:val="004748F1"/>
    <w:rsid w:val="004818DC"/>
    <w:rsid w:val="00481FEA"/>
    <w:rsid w:val="004907A8"/>
    <w:rsid w:val="00491AC1"/>
    <w:rsid w:val="0049214C"/>
    <w:rsid w:val="0049352A"/>
    <w:rsid w:val="00495186"/>
    <w:rsid w:val="004957AB"/>
    <w:rsid w:val="00495F60"/>
    <w:rsid w:val="004966FD"/>
    <w:rsid w:val="00497368"/>
    <w:rsid w:val="00497421"/>
    <w:rsid w:val="004A01AE"/>
    <w:rsid w:val="004A03D3"/>
    <w:rsid w:val="004A153B"/>
    <w:rsid w:val="004A1945"/>
    <w:rsid w:val="004A2547"/>
    <w:rsid w:val="004A33B3"/>
    <w:rsid w:val="004A46D0"/>
    <w:rsid w:val="004A78F2"/>
    <w:rsid w:val="004B27F8"/>
    <w:rsid w:val="004B46B2"/>
    <w:rsid w:val="004B6113"/>
    <w:rsid w:val="004B71C2"/>
    <w:rsid w:val="004B775B"/>
    <w:rsid w:val="004C0A75"/>
    <w:rsid w:val="004C0C2C"/>
    <w:rsid w:val="004C1B28"/>
    <w:rsid w:val="004C5B8C"/>
    <w:rsid w:val="004C633C"/>
    <w:rsid w:val="004C6EB1"/>
    <w:rsid w:val="004C7375"/>
    <w:rsid w:val="004D1721"/>
    <w:rsid w:val="004D7307"/>
    <w:rsid w:val="004E01C6"/>
    <w:rsid w:val="004E114A"/>
    <w:rsid w:val="004E1313"/>
    <w:rsid w:val="004E1B83"/>
    <w:rsid w:val="004E2C80"/>
    <w:rsid w:val="004E3804"/>
    <w:rsid w:val="004E5184"/>
    <w:rsid w:val="004E6070"/>
    <w:rsid w:val="004E6F87"/>
    <w:rsid w:val="004F4838"/>
    <w:rsid w:val="004F4BE1"/>
    <w:rsid w:val="004F4DB7"/>
    <w:rsid w:val="004F5FDF"/>
    <w:rsid w:val="004F678E"/>
    <w:rsid w:val="004F79EC"/>
    <w:rsid w:val="005012ED"/>
    <w:rsid w:val="005036F3"/>
    <w:rsid w:val="005039FD"/>
    <w:rsid w:val="00511218"/>
    <w:rsid w:val="00511C8D"/>
    <w:rsid w:val="0051578E"/>
    <w:rsid w:val="00515837"/>
    <w:rsid w:val="00515DE5"/>
    <w:rsid w:val="005202B4"/>
    <w:rsid w:val="00523A8B"/>
    <w:rsid w:val="00525745"/>
    <w:rsid w:val="00525E21"/>
    <w:rsid w:val="00526118"/>
    <w:rsid w:val="005278DF"/>
    <w:rsid w:val="00530A82"/>
    <w:rsid w:val="005311E4"/>
    <w:rsid w:val="0053167C"/>
    <w:rsid w:val="0053239D"/>
    <w:rsid w:val="005345A0"/>
    <w:rsid w:val="005370D5"/>
    <w:rsid w:val="005373DB"/>
    <w:rsid w:val="00541DA2"/>
    <w:rsid w:val="0054762D"/>
    <w:rsid w:val="005503EE"/>
    <w:rsid w:val="00550C48"/>
    <w:rsid w:val="00552FFD"/>
    <w:rsid w:val="005570C7"/>
    <w:rsid w:val="005578B8"/>
    <w:rsid w:val="00564885"/>
    <w:rsid w:val="005674D8"/>
    <w:rsid w:val="00573901"/>
    <w:rsid w:val="00573BEF"/>
    <w:rsid w:val="00574B82"/>
    <w:rsid w:val="005770C0"/>
    <w:rsid w:val="00581A90"/>
    <w:rsid w:val="00587466"/>
    <w:rsid w:val="00590557"/>
    <w:rsid w:val="0059361C"/>
    <w:rsid w:val="0059475A"/>
    <w:rsid w:val="00595DB0"/>
    <w:rsid w:val="00596ABB"/>
    <w:rsid w:val="0059750B"/>
    <w:rsid w:val="005A2AFF"/>
    <w:rsid w:val="005A2DA1"/>
    <w:rsid w:val="005A4337"/>
    <w:rsid w:val="005A5EFF"/>
    <w:rsid w:val="005B0000"/>
    <w:rsid w:val="005B0001"/>
    <w:rsid w:val="005B14AE"/>
    <w:rsid w:val="005B2122"/>
    <w:rsid w:val="005B2AF6"/>
    <w:rsid w:val="005B498C"/>
    <w:rsid w:val="005B4F9D"/>
    <w:rsid w:val="005B74E7"/>
    <w:rsid w:val="005C0D4D"/>
    <w:rsid w:val="005C3A47"/>
    <w:rsid w:val="005C3ED0"/>
    <w:rsid w:val="005C4B3E"/>
    <w:rsid w:val="005D5661"/>
    <w:rsid w:val="005D5E44"/>
    <w:rsid w:val="005E2139"/>
    <w:rsid w:val="005E394D"/>
    <w:rsid w:val="005E5341"/>
    <w:rsid w:val="005F0184"/>
    <w:rsid w:val="005F28B4"/>
    <w:rsid w:val="005F2A51"/>
    <w:rsid w:val="005F2B69"/>
    <w:rsid w:val="005F4B55"/>
    <w:rsid w:val="005F550A"/>
    <w:rsid w:val="005F741E"/>
    <w:rsid w:val="005F79A4"/>
    <w:rsid w:val="0060181B"/>
    <w:rsid w:val="00601A75"/>
    <w:rsid w:val="00601D08"/>
    <w:rsid w:val="0060253A"/>
    <w:rsid w:val="006063C0"/>
    <w:rsid w:val="0061011C"/>
    <w:rsid w:val="006104EE"/>
    <w:rsid w:val="00611762"/>
    <w:rsid w:val="00611966"/>
    <w:rsid w:val="00612E63"/>
    <w:rsid w:val="006134C8"/>
    <w:rsid w:val="006135E3"/>
    <w:rsid w:val="00613965"/>
    <w:rsid w:val="00613B30"/>
    <w:rsid w:val="00617B36"/>
    <w:rsid w:val="00620565"/>
    <w:rsid w:val="006225B0"/>
    <w:rsid w:val="00622E02"/>
    <w:rsid w:val="006249B0"/>
    <w:rsid w:val="00624CFD"/>
    <w:rsid w:val="006250B7"/>
    <w:rsid w:val="0062527D"/>
    <w:rsid w:val="00626749"/>
    <w:rsid w:val="006277A5"/>
    <w:rsid w:val="00627ACF"/>
    <w:rsid w:val="0063059C"/>
    <w:rsid w:val="00631F67"/>
    <w:rsid w:val="0063244D"/>
    <w:rsid w:val="0063275D"/>
    <w:rsid w:val="006328A4"/>
    <w:rsid w:val="006344BD"/>
    <w:rsid w:val="00634969"/>
    <w:rsid w:val="0063562E"/>
    <w:rsid w:val="00635BF9"/>
    <w:rsid w:val="006360B5"/>
    <w:rsid w:val="00637C32"/>
    <w:rsid w:val="0064066C"/>
    <w:rsid w:val="006407D4"/>
    <w:rsid w:val="00642FA8"/>
    <w:rsid w:val="00643C46"/>
    <w:rsid w:val="00646D12"/>
    <w:rsid w:val="00647CE1"/>
    <w:rsid w:val="0065739B"/>
    <w:rsid w:val="0066162F"/>
    <w:rsid w:val="00661A3A"/>
    <w:rsid w:val="006620EF"/>
    <w:rsid w:val="00664206"/>
    <w:rsid w:val="006648FC"/>
    <w:rsid w:val="00665079"/>
    <w:rsid w:val="006658BD"/>
    <w:rsid w:val="00665ECE"/>
    <w:rsid w:val="006669DB"/>
    <w:rsid w:val="00667225"/>
    <w:rsid w:val="00673439"/>
    <w:rsid w:val="00673810"/>
    <w:rsid w:val="006770BF"/>
    <w:rsid w:val="00680981"/>
    <w:rsid w:val="00681B40"/>
    <w:rsid w:val="00683953"/>
    <w:rsid w:val="00685218"/>
    <w:rsid w:val="006862FB"/>
    <w:rsid w:val="00687A54"/>
    <w:rsid w:val="00692B4C"/>
    <w:rsid w:val="00692FD6"/>
    <w:rsid w:val="00696739"/>
    <w:rsid w:val="006A29A7"/>
    <w:rsid w:val="006A2F62"/>
    <w:rsid w:val="006A3B3D"/>
    <w:rsid w:val="006A5CBA"/>
    <w:rsid w:val="006A6BB0"/>
    <w:rsid w:val="006A6E89"/>
    <w:rsid w:val="006A7AE6"/>
    <w:rsid w:val="006B1097"/>
    <w:rsid w:val="006B1364"/>
    <w:rsid w:val="006B5700"/>
    <w:rsid w:val="006B58FF"/>
    <w:rsid w:val="006B6D4D"/>
    <w:rsid w:val="006B745D"/>
    <w:rsid w:val="006C047F"/>
    <w:rsid w:val="006C4A74"/>
    <w:rsid w:val="006C5AB0"/>
    <w:rsid w:val="006C67C7"/>
    <w:rsid w:val="006D0BC1"/>
    <w:rsid w:val="006D146D"/>
    <w:rsid w:val="006D147A"/>
    <w:rsid w:val="006D14CB"/>
    <w:rsid w:val="006D29EC"/>
    <w:rsid w:val="006D2EB7"/>
    <w:rsid w:val="006D3635"/>
    <w:rsid w:val="006D40A8"/>
    <w:rsid w:val="006D437A"/>
    <w:rsid w:val="006D750C"/>
    <w:rsid w:val="006D7ED6"/>
    <w:rsid w:val="006E3247"/>
    <w:rsid w:val="006E3AAD"/>
    <w:rsid w:val="006E4BDD"/>
    <w:rsid w:val="006E60D8"/>
    <w:rsid w:val="006E72FE"/>
    <w:rsid w:val="006F2A79"/>
    <w:rsid w:val="006F2ABA"/>
    <w:rsid w:val="006F31CD"/>
    <w:rsid w:val="006F4344"/>
    <w:rsid w:val="006F7296"/>
    <w:rsid w:val="006F79BA"/>
    <w:rsid w:val="00703769"/>
    <w:rsid w:val="007038D8"/>
    <w:rsid w:val="007042D4"/>
    <w:rsid w:val="0070633B"/>
    <w:rsid w:val="0071166A"/>
    <w:rsid w:val="007127AA"/>
    <w:rsid w:val="00712AF6"/>
    <w:rsid w:val="00712CC7"/>
    <w:rsid w:val="00713FA0"/>
    <w:rsid w:val="00715EC9"/>
    <w:rsid w:val="00716467"/>
    <w:rsid w:val="007175A8"/>
    <w:rsid w:val="0072000C"/>
    <w:rsid w:val="00722F3E"/>
    <w:rsid w:val="00724759"/>
    <w:rsid w:val="00725FF0"/>
    <w:rsid w:val="00734610"/>
    <w:rsid w:val="00736739"/>
    <w:rsid w:val="007400D5"/>
    <w:rsid w:val="0074023D"/>
    <w:rsid w:val="00741204"/>
    <w:rsid w:val="00741854"/>
    <w:rsid w:val="00741E03"/>
    <w:rsid w:val="007437C6"/>
    <w:rsid w:val="0074398E"/>
    <w:rsid w:val="00743BEA"/>
    <w:rsid w:val="00744D1B"/>
    <w:rsid w:val="00746A6A"/>
    <w:rsid w:val="00746F02"/>
    <w:rsid w:val="00747414"/>
    <w:rsid w:val="007515BA"/>
    <w:rsid w:val="00752B85"/>
    <w:rsid w:val="00753E9E"/>
    <w:rsid w:val="00754CDA"/>
    <w:rsid w:val="00756797"/>
    <w:rsid w:val="00757CA2"/>
    <w:rsid w:val="00760B83"/>
    <w:rsid w:val="00761053"/>
    <w:rsid w:val="00761B99"/>
    <w:rsid w:val="007622ED"/>
    <w:rsid w:val="00762368"/>
    <w:rsid w:val="00764870"/>
    <w:rsid w:val="0076790F"/>
    <w:rsid w:val="00767ED5"/>
    <w:rsid w:val="00774692"/>
    <w:rsid w:val="00774715"/>
    <w:rsid w:val="0078029F"/>
    <w:rsid w:val="007804E2"/>
    <w:rsid w:val="0078094F"/>
    <w:rsid w:val="00781B5A"/>
    <w:rsid w:val="007833A0"/>
    <w:rsid w:val="007833C9"/>
    <w:rsid w:val="0078538A"/>
    <w:rsid w:val="00785586"/>
    <w:rsid w:val="007861DB"/>
    <w:rsid w:val="00790FB5"/>
    <w:rsid w:val="00791007"/>
    <w:rsid w:val="0079199E"/>
    <w:rsid w:val="00795C5F"/>
    <w:rsid w:val="00797BE1"/>
    <w:rsid w:val="007A0D9F"/>
    <w:rsid w:val="007A1D19"/>
    <w:rsid w:val="007A308B"/>
    <w:rsid w:val="007A3CE9"/>
    <w:rsid w:val="007A7266"/>
    <w:rsid w:val="007A78E9"/>
    <w:rsid w:val="007B05C2"/>
    <w:rsid w:val="007B1E01"/>
    <w:rsid w:val="007B63EE"/>
    <w:rsid w:val="007B67E8"/>
    <w:rsid w:val="007B6E89"/>
    <w:rsid w:val="007B745A"/>
    <w:rsid w:val="007B7495"/>
    <w:rsid w:val="007C17CB"/>
    <w:rsid w:val="007C22A8"/>
    <w:rsid w:val="007C31A5"/>
    <w:rsid w:val="007C33FE"/>
    <w:rsid w:val="007C3417"/>
    <w:rsid w:val="007C3D73"/>
    <w:rsid w:val="007C5CD7"/>
    <w:rsid w:val="007C7C22"/>
    <w:rsid w:val="007D050C"/>
    <w:rsid w:val="007D115E"/>
    <w:rsid w:val="007D1D78"/>
    <w:rsid w:val="007D59F3"/>
    <w:rsid w:val="007D63BA"/>
    <w:rsid w:val="007E1080"/>
    <w:rsid w:val="007E20B8"/>
    <w:rsid w:val="007E37E8"/>
    <w:rsid w:val="007E3854"/>
    <w:rsid w:val="007E4123"/>
    <w:rsid w:val="007E6C79"/>
    <w:rsid w:val="007E6DB6"/>
    <w:rsid w:val="007E6EDE"/>
    <w:rsid w:val="007F29C8"/>
    <w:rsid w:val="007F38EB"/>
    <w:rsid w:val="007F5399"/>
    <w:rsid w:val="007F7EBA"/>
    <w:rsid w:val="00801CF9"/>
    <w:rsid w:val="00803ED3"/>
    <w:rsid w:val="0080582D"/>
    <w:rsid w:val="00806996"/>
    <w:rsid w:val="008103A8"/>
    <w:rsid w:val="00810BA2"/>
    <w:rsid w:val="0081270E"/>
    <w:rsid w:val="008128D3"/>
    <w:rsid w:val="00813171"/>
    <w:rsid w:val="00813692"/>
    <w:rsid w:val="00814D82"/>
    <w:rsid w:val="008166F8"/>
    <w:rsid w:val="00817253"/>
    <w:rsid w:val="00822213"/>
    <w:rsid w:val="00822990"/>
    <w:rsid w:val="00824463"/>
    <w:rsid w:val="00825C75"/>
    <w:rsid w:val="00826F94"/>
    <w:rsid w:val="00827D5F"/>
    <w:rsid w:val="00830024"/>
    <w:rsid w:val="008317A3"/>
    <w:rsid w:val="00831A49"/>
    <w:rsid w:val="0083239D"/>
    <w:rsid w:val="008325F4"/>
    <w:rsid w:val="00833408"/>
    <w:rsid w:val="00834933"/>
    <w:rsid w:val="00835BF7"/>
    <w:rsid w:val="00836F58"/>
    <w:rsid w:val="00840806"/>
    <w:rsid w:val="00841C11"/>
    <w:rsid w:val="00843C42"/>
    <w:rsid w:val="00846136"/>
    <w:rsid w:val="008470C4"/>
    <w:rsid w:val="00850326"/>
    <w:rsid w:val="00850AB1"/>
    <w:rsid w:val="00850F96"/>
    <w:rsid w:val="0085208E"/>
    <w:rsid w:val="00853112"/>
    <w:rsid w:val="008550E2"/>
    <w:rsid w:val="008556D5"/>
    <w:rsid w:val="00862026"/>
    <w:rsid w:val="00863D0F"/>
    <w:rsid w:val="00864250"/>
    <w:rsid w:val="00871085"/>
    <w:rsid w:val="0087293F"/>
    <w:rsid w:val="0087392B"/>
    <w:rsid w:val="00875F2D"/>
    <w:rsid w:val="00880840"/>
    <w:rsid w:val="008838BF"/>
    <w:rsid w:val="00884521"/>
    <w:rsid w:val="00884F99"/>
    <w:rsid w:val="00885360"/>
    <w:rsid w:val="00885A2B"/>
    <w:rsid w:val="0089417F"/>
    <w:rsid w:val="0089458F"/>
    <w:rsid w:val="008949A9"/>
    <w:rsid w:val="00895477"/>
    <w:rsid w:val="00897EAB"/>
    <w:rsid w:val="008A02FE"/>
    <w:rsid w:val="008A3FE5"/>
    <w:rsid w:val="008A4844"/>
    <w:rsid w:val="008A6A1A"/>
    <w:rsid w:val="008A6E6D"/>
    <w:rsid w:val="008B313F"/>
    <w:rsid w:val="008B4C91"/>
    <w:rsid w:val="008B640F"/>
    <w:rsid w:val="008B7356"/>
    <w:rsid w:val="008B7563"/>
    <w:rsid w:val="008C15D2"/>
    <w:rsid w:val="008C2FB5"/>
    <w:rsid w:val="008C569C"/>
    <w:rsid w:val="008C743A"/>
    <w:rsid w:val="008D0C41"/>
    <w:rsid w:val="008D3005"/>
    <w:rsid w:val="008D470D"/>
    <w:rsid w:val="008D52F3"/>
    <w:rsid w:val="008E0205"/>
    <w:rsid w:val="008E039C"/>
    <w:rsid w:val="008E0AFC"/>
    <w:rsid w:val="008E1226"/>
    <w:rsid w:val="008E192D"/>
    <w:rsid w:val="008E65D9"/>
    <w:rsid w:val="008F230A"/>
    <w:rsid w:val="008F2892"/>
    <w:rsid w:val="008F3A79"/>
    <w:rsid w:val="008F4415"/>
    <w:rsid w:val="008F5711"/>
    <w:rsid w:val="008F64B4"/>
    <w:rsid w:val="008F7FDD"/>
    <w:rsid w:val="00901C26"/>
    <w:rsid w:val="00903F95"/>
    <w:rsid w:val="00905339"/>
    <w:rsid w:val="009064B4"/>
    <w:rsid w:val="0090691C"/>
    <w:rsid w:val="009101D5"/>
    <w:rsid w:val="00913375"/>
    <w:rsid w:val="009133C5"/>
    <w:rsid w:val="0091355F"/>
    <w:rsid w:val="009166B5"/>
    <w:rsid w:val="00922003"/>
    <w:rsid w:val="00922006"/>
    <w:rsid w:val="009231A9"/>
    <w:rsid w:val="00923BFF"/>
    <w:rsid w:val="009244D5"/>
    <w:rsid w:val="00931D66"/>
    <w:rsid w:val="00932825"/>
    <w:rsid w:val="00932CB8"/>
    <w:rsid w:val="009342C6"/>
    <w:rsid w:val="00934D7C"/>
    <w:rsid w:val="00941413"/>
    <w:rsid w:val="0094385C"/>
    <w:rsid w:val="0094731E"/>
    <w:rsid w:val="00947362"/>
    <w:rsid w:val="009513AD"/>
    <w:rsid w:val="0095194E"/>
    <w:rsid w:val="009520A4"/>
    <w:rsid w:val="00952A00"/>
    <w:rsid w:val="00957CB7"/>
    <w:rsid w:val="00963718"/>
    <w:rsid w:val="0096397A"/>
    <w:rsid w:val="00966540"/>
    <w:rsid w:val="00966E80"/>
    <w:rsid w:val="0096755C"/>
    <w:rsid w:val="00970252"/>
    <w:rsid w:val="009717DF"/>
    <w:rsid w:val="0097316E"/>
    <w:rsid w:val="00974E76"/>
    <w:rsid w:val="009832CC"/>
    <w:rsid w:val="009849C9"/>
    <w:rsid w:val="00985960"/>
    <w:rsid w:val="00986530"/>
    <w:rsid w:val="009866BF"/>
    <w:rsid w:val="00987767"/>
    <w:rsid w:val="0099068F"/>
    <w:rsid w:val="00990FDF"/>
    <w:rsid w:val="009911F2"/>
    <w:rsid w:val="00991B3D"/>
    <w:rsid w:val="009934A2"/>
    <w:rsid w:val="00995620"/>
    <w:rsid w:val="0099653B"/>
    <w:rsid w:val="00996724"/>
    <w:rsid w:val="0099686D"/>
    <w:rsid w:val="009A1204"/>
    <w:rsid w:val="009A2AC1"/>
    <w:rsid w:val="009A3BF5"/>
    <w:rsid w:val="009A50EF"/>
    <w:rsid w:val="009A5F77"/>
    <w:rsid w:val="009A7762"/>
    <w:rsid w:val="009B2601"/>
    <w:rsid w:val="009B3EC5"/>
    <w:rsid w:val="009B6888"/>
    <w:rsid w:val="009C2C0B"/>
    <w:rsid w:val="009C364B"/>
    <w:rsid w:val="009C36E1"/>
    <w:rsid w:val="009C50C6"/>
    <w:rsid w:val="009C7793"/>
    <w:rsid w:val="009C788D"/>
    <w:rsid w:val="009D2AF1"/>
    <w:rsid w:val="009D5D3C"/>
    <w:rsid w:val="009E0CB8"/>
    <w:rsid w:val="009E0D0C"/>
    <w:rsid w:val="009E24DF"/>
    <w:rsid w:val="009E290E"/>
    <w:rsid w:val="009E2D87"/>
    <w:rsid w:val="009E36AA"/>
    <w:rsid w:val="009E40E3"/>
    <w:rsid w:val="009E45CF"/>
    <w:rsid w:val="009E6081"/>
    <w:rsid w:val="009E623F"/>
    <w:rsid w:val="009E7411"/>
    <w:rsid w:val="009E7EAA"/>
    <w:rsid w:val="009F5B94"/>
    <w:rsid w:val="009F6836"/>
    <w:rsid w:val="00A042F5"/>
    <w:rsid w:val="00A057D2"/>
    <w:rsid w:val="00A06A5C"/>
    <w:rsid w:val="00A10468"/>
    <w:rsid w:val="00A10681"/>
    <w:rsid w:val="00A11CA9"/>
    <w:rsid w:val="00A148AF"/>
    <w:rsid w:val="00A16572"/>
    <w:rsid w:val="00A167C6"/>
    <w:rsid w:val="00A16A74"/>
    <w:rsid w:val="00A17495"/>
    <w:rsid w:val="00A176E2"/>
    <w:rsid w:val="00A22390"/>
    <w:rsid w:val="00A24AFA"/>
    <w:rsid w:val="00A257A9"/>
    <w:rsid w:val="00A30CD9"/>
    <w:rsid w:val="00A30EF2"/>
    <w:rsid w:val="00A30F17"/>
    <w:rsid w:val="00A31FF5"/>
    <w:rsid w:val="00A32AD3"/>
    <w:rsid w:val="00A344DF"/>
    <w:rsid w:val="00A34E32"/>
    <w:rsid w:val="00A40ABD"/>
    <w:rsid w:val="00A42130"/>
    <w:rsid w:val="00A465BF"/>
    <w:rsid w:val="00A535F4"/>
    <w:rsid w:val="00A53630"/>
    <w:rsid w:val="00A551DF"/>
    <w:rsid w:val="00A60761"/>
    <w:rsid w:val="00A61F7C"/>
    <w:rsid w:val="00A6313F"/>
    <w:rsid w:val="00A6514B"/>
    <w:rsid w:val="00A66768"/>
    <w:rsid w:val="00A673D6"/>
    <w:rsid w:val="00A716F6"/>
    <w:rsid w:val="00A71A08"/>
    <w:rsid w:val="00A7238B"/>
    <w:rsid w:val="00A74E02"/>
    <w:rsid w:val="00A76FD7"/>
    <w:rsid w:val="00A83224"/>
    <w:rsid w:val="00A849E2"/>
    <w:rsid w:val="00A87DAD"/>
    <w:rsid w:val="00A90A03"/>
    <w:rsid w:val="00A939E9"/>
    <w:rsid w:val="00A94729"/>
    <w:rsid w:val="00A94E05"/>
    <w:rsid w:val="00AA0516"/>
    <w:rsid w:val="00AA056F"/>
    <w:rsid w:val="00AA0D8D"/>
    <w:rsid w:val="00AA474D"/>
    <w:rsid w:val="00AA4757"/>
    <w:rsid w:val="00AA581E"/>
    <w:rsid w:val="00AA6060"/>
    <w:rsid w:val="00AB0B76"/>
    <w:rsid w:val="00AB146F"/>
    <w:rsid w:val="00AB2692"/>
    <w:rsid w:val="00AB3D56"/>
    <w:rsid w:val="00AB4240"/>
    <w:rsid w:val="00AB7485"/>
    <w:rsid w:val="00AC2943"/>
    <w:rsid w:val="00AC3BDA"/>
    <w:rsid w:val="00AC5317"/>
    <w:rsid w:val="00AD0061"/>
    <w:rsid w:val="00AD371D"/>
    <w:rsid w:val="00AD5995"/>
    <w:rsid w:val="00AD71BA"/>
    <w:rsid w:val="00AE0231"/>
    <w:rsid w:val="00AE0422"/>
    <w:rsid w:val="00AE0F30"/>
    <w:rsid w:val="00AE12B7"/>
    <w:rsid w:val="00AE1B18"/>
    <w:rsid w:val="00AE1B85"/>
    <w:rsid w:val="00AE253D"/>
    <w:rsid w:val="00AE4EF9"/>
    <w:rsid w:val="00AE5ACA"/>
    <w:rsid w:val="00AE76CC"/>
    <w:rsid w:val="00AF0A69"/>
    <w:rsid w:val="00AF1021"/>
    <w:rsid w:val="00AF20C1"/>
    <w:rsid w:val="00AF212E"/>
    <w:rsid w:val="00AF2EA4"/>
    <w:rsid w:val="00AF3D96"/>
    <w:rsid w:val="00AF4E89"/>
    <w:rsid w:val="00AF6FB9"/>
    <w:rsid w:val="00AF795C"/>
    <w:rsid w:val="00B009E0"/>
    <w:rsid w:val="00B07886"/>
    <w:rsid w:val="00B102BD"/>
    <w:rsid w:val="00B10530"/>
    <w:rsid w:val="00B10EE1"/>
    <w:rsid w:val="00B115C2"/>
    <w:rsid w:val="00B13240"/>
    <w:rsid w:val="00B13E5C"/>
    <w:rsid w:val="00B14A3B"/>
    <w:rsid w:val="00B16AAB"/>
    <w:rsid w:val="00B22119"/>
    <w:rsid w:val="00B22F64"/>
    <w:rsid w:val="00B30029"/>
    <w:rsid w:val="00B30832"/>
    <w:rsid w:val="00B322DE"/>
    <w:rsid w:val="00B329BF"/>
    <w:rsid w:val="00B3602A"/>
    <w:rsid w:val="00B368F0"/>
    <w:rsid w:val="00B41A3B"/>
    <w:rsid w:val="00B448EF"/>
    <w:rsid w:val="00B51B3B"/>
    <w:rsid w:val="00B53BAC"/>
    <w:rsid w:val="00B568C2"/>
    <w:rsid w:val="00B572D1"/>
    <w:rsid w:val="00B61A64"/>
    <w:rsid w:val="00B62B3E"/>
    <w:rsid w:val="00B63CD1"/>
    <w:rsid w:val="00B66701"/>
    <w:rsid w:val="00B67622"/>
    <w:rsid w:val="00B67B11"/>
    <w:rsid w:val="00B717D9"/>
    <w:rsid w:val="00B73BF0"/>
    <w:rsid w:val="00B73D8E"/>
    <w:rsid w:val="00B74E0E"/>
    <w:rsid w:val="00B80B66"/>
    <w:rsid w:val="00B813D0"/>
    <w:rsid w:val="00B8254E"/>
    <w:rsid w:val="00B84416"/>
    <w:rsid w:val="00B87383"/>
    <w:rsid w:val="00B951CE"/>
    <w:rsid w:val="00B97B70"/>
    <w:rsid w:val="00BA17BE"/>
    <w:rsid w:val="00BA316D"/>
    <w:rsid w:val="00BA3A70"/>
    <w:rsid w:val="00BA5A33"/>
    <w:rsid w:val="00BA6237"/>
    <w:rsid w:val="00BB044C"/>
    <w:rsid w:val="00BB2806"/>
    <w:rsid w:val="00BB2860"/>
    <w:rsid w:val="00BB2B9C"/>
    <w:rsid w:val="00BB4571"/>
    <w:rsid w:val="00BB4AEA"/>
    <w:rsid w:val="00BB4D81"/>
    <w:rsid w:val="00BB6A1A"/>
    <w:rsid w:val="00BB7792"/>
    <w:rsid w:val="00BC1FA8"/>
    <w:rsid w:val="00BC2A9D"/>
    <w:rsid w:val="00BC404E"/>
    <w:rsid w:val="00BC5094"/>
    <w:rsid w:val="00BC517E"/>
    <w:rsid w:val="00BC7317"/>
    <w:rsid w:val="00BC7453"/>
    <w:rsid w:val="00BD3DDE"/>
    <w:rsid w:val="00BD405A"/>
    <w:rsid w:val="00BD498B"/>
    <w:rsid w:val="00BD5017"/>
    <w:rsid w:val="00BD5BB7"/>
    <w:rsid w:val="00BD5D3F"/>
    <w:rsid w:val="00BE39DC"/>
    <w:rsid w:val="00BE3FBF"/>
    <w:rsid w:val="00BE4EB3"/>
    <w:rsid w:val="00BE7255"/>
    <w:rsid w:val="00BF0E7F"/>
    <w:rsid w:val="00BF2937"/>
    <w:rsid w:val="00BF402A"/>
    <w:rsid w:val="00BF432A"/>
    <w:rsid w:val="00BF7F40"/>
    <w:rsid w:val="00C00388"/>
    <w:rsid w:val="00C009C3"/>
    <w:rsid w:val="00C04A3E"/>
    <w:rsid w:val="00C069BA"/>
    <w:rsid w:val="00C06A3C"/>
    <w:rsid w:val="00C07F6C"/>
    <w:rsid w:val="00C10CD0"/>
    <w:rsid w:val="00C10F45"/>
    <w:rsid w:val="00C131E4"/>
    <w:rsid w:val="00C1381D"/>
    <w:rsid w:val="00C147F2"/>
    <w:rsid w:val="00C15DE8"/>
    <w:rsid w:val="00C165E5"/>
    <w:rsid w:val="00C1783E"/>
    <w:rsid w:val="00C20B3E"/>
    <w:rsid w:val="00C21FDB"/>
    <w:rsid w:val="00C220CA"/>
    <w:rsid w:val="00C241DB"/>
    <w:rsid w:val="00C2453D"/>
    <w:rsid w:val="00C2715B"/>
    <w:rsid w:val="00C27610"/>
    <w:rsid w:val="00C27817"/>
    <w:rsid w:val="00C30E6E"/>
    <w:rsid w:val="00C34E14"/>
    <w:rsid w:val="00C35390"/>
    <w:rsid w:val="00C36029"/>
    <w:rsid w:val="00C36C02"/>
    <w:rsid w:val="00C4035D"/>
    <w:rsid w:val="00C40BED"/>
    <w:rsid w:val="00C42503"/>
    <w:rsid w:val="00C45111"/>
    <w:rsid w:val="00C47B5B"/>
    <w:rsid w:val="00C50A5F"/>
    <w:rsid w:val="00C50ADF"/>
    <w:rsid w:val="00C51F53"/>
    <w:rsid w:val="00C54564"/>
    <w:rsid w:val="00C57102"/>
    <w:rsid w:val="00C5768E"/>
    <w:rsid w:val="00C579F6"/>
    <w:rsid w:val="00C57DA7"/>
    <w:rsid w:val="00C604F0"/>
    <w:rsid w:val="00C6079D"/>
    <w:rsid w:val="00C61C21"/>
    <w:rsid w:val="00C62314"/>
    <w:rsid w:val="00C624EA"/>
    <w:rsid w:val="00C62736"/>
    <w:rsid w:val="00C62DD7"/>
    <w:rsid w:val="00C64836"/>
    <w:rsid w:val="00C70F06"/>
    <w:rsid w:val="00C72CC6"/>
    <w:rsid w:val="00C750BA"/>
    <w:rsid w:val="00C7631D"/>
    <w:rsid w:val="00C8423D"/>
    <w:rsid w:val="00C86897"/>
    <w:rsid w:val="00C87AA6"/>
    <w:rsid w:val="00C94B1E"/>
    <w:rsid w:val="00C9503E"/>
    <w:rsid w:val="00C9626B"/>
    <w:rsid w:val="00CA02F4"/>
    <w:rsid w:val="00CA2811"/>
    <w:rsid w:val="00CA40AB"/>
    <w:rsid w:val="00CA64FC"/>
    <w:rsid w:val="00CA7B75"/>
    <w:rsid w:val="00CB1518"/>
    <w:rsid w:val="00CB25B5"/>
    <w:rsid w:val="00CB25F4"/>
    <w:rsid w:val="00CB6A53"/>
    <w:rsid w:val="00CC193B"/>
    <w:rsid w:val="00CC27D8"/>
    <w:rsid w:val="00CC75A1"/>
    <w:rsid w:val="00CE3206"/>
    <w:rsid w:val="00CE46B9"/>
    <w:rsid w:val="00CE6CC6"/>
    <w:rsid w:val="00CF1668"/>
    <w:rsid w:val="00CF230C"/>
    <w:rsid w:val="00CF67CA"/>
    <w:rsid w:val="00CF75B2"/>
    <w:rsid w:val="00D0186F"/>
    <w:rsid w:val="00D018D3"/>
    <w:rsid w:val="00D02916"/>
    <w:rsid w:val="00D10640"/>
    <w:rsid w:val="00D11B69"/>
    <w:rsid w:val="00D1290B"/>
    <w:rsid w:val="00D1369C"/>
    <w:rsid w:val="00D13C9E"/>
    <w:rsid w:val="00D140FE"/>
    <w:rsid w:val="00D15C10"/>
    <w:rsid w:val="00D1681B"/>
    <w:rsid w:val="00D24091"/>
    <w:rsid w:val="00D2448E"/>
    <w:rsid w:val="00D26281"/>
    <w:rsid w:val="00D33338"/>
    <w:rsid w:val="00D35312"/>
    <w:rsid w:val="00D3711D"/>
    <w:rsid w:val="00D37BDF"/>
    <w:rsid w:val="00D37EA4"/>
    <w:rsid w:val="00D41079"/>
    <w:rsid w:val="00D473B0"/>
    <w:rsid w:val="00D47598"/>
    <w:rsid w:val="00D52402"/>
    <w:rsid w:val="00D52978"/>
    <w:rsid w:val="00D53239"/>
    <w:rsid w:val="00D5350D"/>
    <w:rsid w:val="00D57A74"/>
    <w:rsid w:val="00D60A9E"/>
    <w:rsid w:val="00D61CF8"/>
    <w:rsid w:val="00D62A36"/>
    <w:rsid w:val="00D62C8E"/>
    <w:rsid w:val="00D63530"/>
    <w:rsid w:val="00D63788"/>
    <w:rsid w:val="00D63E39"/>
    <w:rsid w:val="00D66D9D"/>
    <w:rsid w:val="00D722F2"/>
    <w:rsid w:val="00D76F7E"/>
    <w:rsid w:val="00D771CA"/>
    <w:rsid w:val="00D81CE7"/>
    <w:rsid w:val="00D841F6"/>
    <w:rsid w:val="00D846D3"/>
    <w:rsid w:val="00D851E1"/>
    <w:rsid w:val="00D90B60"/>
    <w:rsid w:val="00D92960"/>
    <w:rsid w:val="00D92C2E"/>
    <w:rsid w:val="00D9339C"/>
    <w:rsid w:val="00D94313"/>
    <w:rsid w:val="00DA3374"/>
    <w:rsid w:val="00DA4EE5"/>
    <w:rsid w:val="00DA5243"/>
    <w:rsid w:val="00DA53B6"/>
    <w:rsid w:val="00DA6719"/>
    <w:rsid w:val="00DB08D5"/>
    <w:rsid w:val="00DB34B4"/>
    <w:rsid w:val="00DB6A7B"/>
    <w:rsid w:val="00DB7A64"/>
    <w:rsid w:val="00DC1239"/>
    <w:rsid w:val="00DC219B"/>
    <w:rsid w:val="00DC2D1D"/>
    <w:rsid w:val="00DC5135"/>
    <w:rsid w:val="00DC5A6B"/>
    <w:rsid w:val="00DC5A9F"/>
    <w:rsid w:val="00DD7C9A"/>
    <w:rsid w:val="00DE4C20"/>
    <w:rsid w:val="00DF1860"/>
    <w:rsid w:val="00DF1BEF"/>
    <w:rsid w:val="00DF3935"/>
    <w:rsid w:val="00DF4A85"/>
    <w:rsid w:val="00E0532C"/>
    <w:rsid w:val="00E05750"/>
    <w:rsid w:val="00E07EA6"/>
    <w:rsid w:val="00E116F9"/>
    <w:rsid w:val="00E11772"/>
    <w:rsid w:val="00E11C2B"/>
    <w:rsid w:val="00E15742"/>
    <w:rsid w:val="00E157D8"/>
    <w:rsid w:val="00E2369F"/>
    <w:rsid w:val="00E25651"/>
    <w:rsid w:val="00E31FB0"/>
    <w:rsid w:val="00E33389"/>
    <w:rsid w:val="00E3566E"/>
    <w:rsid w:val="00E358AE"/>
    <w:rsid w:val="00E37142"/>
    <w:rsid w:val="00E40809"/>
    <w:rsid w:val="00E40A95"/>
    <w:rsid w:val="00E40EB5"/>
    <w:rsid w:val="00E44104"/>
    <w:rsid w:val="00E45668"/>
    <w:rsid w:val="00E45722"/>
    <w:rsid w:val="00E463AE"/>
    <w:rsid w:val="00E474ED"/>
    <w:rsid w:val="00E479AF"/>
    <w:rsid w:val="00E5049E"/>
    <w:rsid w:val="00E52886"/>
    <w:rsid w:val="00E5498C"/>
    <w:rsid w:val="00E55DFA"/>
    <w:rsid w:val="00E60604"/>
    <w:rsid w:val="00E617B5"/>
    <w:rsid w:val="00E62209"/>
    <w:rsid w:val="00E6345E"/>
    <w:rsid w:val="00E6375D"/>
    <w:rsid w:val="00E64D9E"/>
    <w:rsid w:val="00E65AAF"/>
    <w:rsid w:val="00E66BFA"/>
    <w:rsid w:val="00E670A5"/>
    <w:rsid w:val="00E71AA2"/>
    <w:rsid w:val="00E72532"/>
    <w:rsid w:val="00E76E28"/>
    <w:rsid w:val="00E77615"/>
    <w:rsid w:val="00E807A7"/>
    <w:rsid w:val="00E807CC"/>
    <w:rsid w:val="00E819B3"/>
    <w:rsid w:val="00E830BE"/>
    <w:rsid w:val="00E8365F"/>
    <w:rsid w:val="00E875F7"/>
    <w:rsid w:val="00E87813"/>
    <w:rsid w:val="00E910D0"/>
    <w:rsid w:val="00E94246"/>
    <w:rsid w:val="00E94B2F"/>
    <w:rsid w:val="00EA447B"/>
    <w:rsid w:val="00EA5584"/>
    <w:rsid w:val="00EB0133"/>
    <w:rsid w:val="00EB0579"/>
    <w:rsid w:val="00EB28DE"/>
    <w:rsid w:val="00EB3E2A"/>
    <w:rsid w:val="00EB4657"/>
    <w:rsid w:val="00EB5CE3"/>
    <w:rsid w:val="00EB612E"/>
    <w:rsid w:val="00EB6900"/>
    <w:rsid w:val="00EC081E"/>
    <w:rsid w:val="00EC1BB3"/>
    <w:rsid w:val="00EC20EC"/>
    <w:rsid w:val="00EC2121"/>
    <w:rsid w:val="00EC4023"/>
    <w:rsid w:val="00EC509D"/>
    <w:rsid w:val="00EC65F5"/>
    <w:rsid w:val="00ED2731"/>
    <w:rsid w:val="00ED380C"/>
    <w:rsid w:val="00ED4151"/>
    <w:rsid w:val="00ED4401"/>
    <w:rsid w:val="00ED4CEA"/>
    <w:rsid w:val="00ED799E"/>
    <w:rsid w:val="00ED7A3A"/>
    <w:rsid w:val="00ED7DD1"/>
    <w:rsid w:val="00EE099F"/>
    <w:rsid w:val="00EE3F59"/>
    <w:rsid w:val="00EE5802"/>
    <w:rsid w:val="00EE5FA9"/>
    <w:rsid w:val="00EF0637"/>
    <w:rsid w:val="00EF101E"/>
    <w:rsid w:val="00EF117D"/>
    <w:rsid w:val="00EF1A17"/>
    <w:rsid w:val="00EF21E9"/>
    <w:rsid w:val="00EF24E6"/>
    <w:rsid w:val="00EF3758"/>
    <w:rsid w:val="00EF3951"/>
    <w:rsid w:val="00EF60D0"/>
    <w:rsid w:val="00EF73F8"/>
    <w:rsid w:val="00EF7FB5"/>
    <w:rsid w:val="00EF7FC7"/>
    <w:rsid w:val="00F0191C"/>
    <w:rsid w:val="00F05491"/>
    <w:rsid w:val="00F10A9A"/>
    <w:rsid w:val="00F1193B"/>
    <w:rsid w:val="00F12867"/>
    <w:rsid w:val="00F12DB8"/>
    <w:rsid w:val="00F130DB"/>
    <w:rsid w:val="00F13800"/>
    <w:rsid w:val="00F13850"/>
    <w:rsid w:val="00F13BEA"/>
    <w:rsid w:val="00F157D5"/>
    <w:rsid w:val="00F163AC"/>
    <w:rsid w:val="00F16C0B"/>
    <w:rsid w:val="00F16E38"/>
    <w:rsid w:val="00F20ACC"/>
    <w:rsid w:val="00F2458D"/>
    <w:rsid w:val="00F24A40"/>
    <w:rsid w:val="00F25EE4"/>
    <w:rsid w:val="00F27E2E"/>
    <w:rsid w:val="00F302ED"/>
    <w:rsid w:val="00F34439"/>
    <w:rsid w:val="00F352F7"/>
    <w:rsid w:val="00F354A2"/>
    <w:rsid w:val="00F36E97"/>
    <w:rsid w:val="00F377A1"/>
    <w:rsid w:val="00F37D51"/>
    <w:rsid w:val="00F37F5F"/>
    <w:rsid w:val="00F403E7"/>
    <w:rsid w:val="00F40536"/>
    <w:rsid w:val="00F43705"/>
    <w:rsid w:val="00F44AE9"/>
    <w:rsid w:val="00F47438"/>
    <w:rsid w:val="00F52B7E"/>
    <w:rsid w:val="00F52F21"/>
    <w:rsid w:val="00F53824"/>
    <w:rsid w:val="00F54730"/>
    <w:rsid w:val="00F56F29"/>
    <w:rsid w:val="00F57AE5"/>
    <w:rsid w:val="00F6132E"/>
    <w:rsid w:val="00F6180D"/>
    <w:rsid w:val="00F61F4C"/>
    <w:rsid w:val="00F65F54"/>
    <w:rsid w:val="00F66FE5"/>
    <w:rsid w:val="00F6762B"/>
    <w:rsid w:val="00F70DFD"/>
    <w:rsid w:val="00F717DD"/>
    <w:rsid w:val="00F71D81"/>
    <w:rsid w:val="00F71DFD"/>
    <w:rsid w:val="00F72D74"/>
    <w:rsid w:val="00F7581D"/>
    <w:rsid w:val="00F8151C"/>
    <w:rsid w:val="00F83E1F"/>
    <w:rsid w:val="00F85CF9"/>
    <w:rsid w:val="00F85D4B"/>
    <w:rsid w:val="00F878AA"/>
    <w:rsid w:val="00F87946"/>
    <w:rsid w:val="00F87C2B"/>
    <w:rsid w:val="00F87F3F"/>
    <w:rsid w:val="00F908A2"/>
    <w:rsid w:val="00F91016"/>
    <w:rsid w:val="00F92574"/>
    <w:rsid w:val="00F93AC5"/>
    <w:rsid w:val="00F942F4"/>
    <w:rsid w:val="00F953D0"/>
    <w:rsid w:val="00F96340"/>
    <w:rsid w:val="00F96A74"/>
    <w:rsid w:val="00F97945"/>
    <w:rsid w:val="00FA084B"/>
    <w:rsid w:val="00FA0CF8"/>
    <w:rsid w:val="00FA3161"/>
    <w:rsid w:val="00FA3BF1"/>
    <w:rsid w:val="00FB01A4"/>
    <w:rsid w:val="00FB0AD6"/>
    <w:rsid w:val="00FB3216"/>
    <w:rsid w:val="00FB3EAB"/>
    <w:rsid w:val="00FB4377"/>
    <w:rsid w:val="00FB4942"/>
    <w:rsid w:val="00FB49D1"/>
    <w:rsid w:val="00FB4C17"/>
    <w:rsid w:val="00FB561C"/>
    <w:rsid w:val="00FB689D"/>
    <w:rsid w:val="00FB6AB4"/>
    <w:rsid w:val="00FC04A6"/>
    <w:rsid w:val="00FC112D"/>
    <w:rsid w:val="00FC35ED"/>
    <w:rsid w:val="00FC419F"/>
    <w:rsid w:val="00FC62E3"/>
    <w:rsid w:val="00FC641E"/>
    <w:rsid w:val="00FD0636"/>
    <w:rsid w:val="00FD0F73"/>
    <w:rsid w:val="00FD2BEF"/>
    <w:rsid w:val="00FD305B"/>
    <w:rsid w:val="00FD32FE"/>
    <w:rsid w:val="00FD341B"/>
    <w:rsid w:val="00FD3888"/>
    <w:rsid w:val="00FE394C"/>
    <w:rsid w:val="00FE4BF5"/>
    <w:rsid w:val="00FE565D"/>
    <w:rsid w:val="00FE61C8"/>
    <w:rsid w:val="00FF16A2"/>
    <w:rsid w:val="00FF2B47"/>
    <w:rsid w:val="00FF37E4"/>
    <w:rsid w:val="00FF760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77E5A"/>
  </w:style>
  <w:style w:type="paragraph" w:styleId="Nadpis1">
    <w:name w:val="heading 1"/>
    <w:basedOn w:val="Normln"/>
    <w:next w:val="Normln"/>
    <w:link w:val="Nadpis1Char"/>
    <w:uiPriority w:val="99"/>
    <w:qFormat/>
    <w:rsid w:val="00C50ADF"/>
    <w:pPr>
      <w:keepNext/>
      <w:keepLines/>
      <w:numPr>
        <w:numId w:val="2"/>
      </w:numPr>
      <w:outlineLvl w:val="0"/>
    </w:pPr>
    <w:rPr>
      <w:rFonts w:eastAsiaTheme="majorEastAsia" w:cstheme="majorBidi"/>
      <w:b/>
      <w:bCs/>
      <w:sz w:val="28"/>
      <w:szCs w:val="24"/>
    </w:rPr>
  </w:style>
  <w:style w:type="paragraph" w:styleId="Nadpis2">
    <w:name w:val="heading 2"/>
    <w:aliases w:val="Char,Nadpis,2,1"/>
    <w:basedOn w:val="Odstavecseseznamem"/>
    <w:next w:val="Normln"/>
    <w:link w:val="Nadpis2Char"/>
    <w:uiPriority w:val="99"/>
    <w:unhideWhenUsed/>
    <w:qFormat/>
    <w:rsid w:val="00BD5D3F"/>
    <w:pPr>
      <w:numPr>
        <w:ilvl w:val="1"/>
        <w:numId w:val="2"/>
      </w:numPr>
      <w:outlineLvl w:val="1"/>
    </w:pPr>
    <w:rPr>
      <w:b/>
      <w:sz w:val="24"/>
    </w:rPr>
  </w:style>
  <w:style w:type="paragraph" w:styleId="Nadpis3">
    <w:name w:val="heading 3"/>
    <w:aliases w:val="Nadpis 3 velká písmena"/>
    <w:basedOn w:val="Normln"/>
    <w:next w:val="Normln"/>
    <w:link w:val="Nadpis3Char"/>
    <w:uiPriority w:val="99"/>
    <w:unhideWhenUsed/>
    <w:qFormat/>
    <w:rsid w:val="00BD5D3F"/>
    <w:pPr>
      <w:keepNext/>
      <w:keepLines/>
      <w:numPr>
        <w:ilvl w:val="2"/>
        <w:numId w:val="2"/>
      </w:numPr>
      <w:spacing w:before="200"/>
      <w:outlineLvl w:val="2"/>
    </w:pPr>
    <w:rPr>
      <w:rFonts w:eastAsiaTheme="majorEastAsia"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E84C22"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qFormat/>
    <w:rsid w:val="00541DA2"/>
    <w:rPr>
      <w:rFonts w:asciiTheme="majorHAnsi" w:eastAsiaTheme="majorEastAsia" w:hAnsiTheme="majorHAnsi" w:cstheme="majorBidi"/>
      <w:b/>
      <w:spacing w:val="5"/>
      <w:kern w:val="28"/>
      <w:sz w:val="28"/>
      <w:szCs w:val="28"/>
    </w:rPr>
  </w:style>
  <w:style w:type="paragraph" w:styleId="Podtitul">
    <w:name w:val="Subtitle"/>
    <w:basedOn w:val="Normln"/>
    <w:next w:val="Normln"/>
    <w:link w:val="PodtitulChar"/>
    <w:qFormat/>
    <w:rsid w:val="00AF20C1"/>
    <w:pPr>
      <w:numPr>
        <w:ilvl w:val="1"/>
      </w:numPr>
    </w:pPr>
    <w:rPr>
      <w:rFonts w:asciiTheme="majorHAnsi" w:eastAsiaTheme="majorEastAsia" w:hAnsiTheme="majorHAnsi" w:cstheme="majorBidi"/>
      <w:i/>
      <w:iCs/>
      <w:spacing w:val="15"/>
      <w:sz w:val="24"/>
      <w:szCs w:val="24"/>
    </w:rPr>
  </w:style>
  <w:style w:type="character" w:customStyle="1" w:styleId="PodtitulChar">
    <w:name w:val="Podtitul Char"/>
    <w:basedOn w:val="Standardnpsmoodstavce"/>
    <w:link w:val="Podtitul"/>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9"/>
    <w:rsid w:val="00C50ADF"/>
    <w:rPr>
      <w:rFonts w:eastAsiaTheme="majorEastAsia" w:cstheme="majorBidi"/>
      <w:b/>
      <w:bCs/>
      <w:sz w:val="28"/>
      <w:szCs w:val="24"/>
    </w:rPr>
  </w:style>
  <w:style w:type="character" w:customStyle="1" w:styleId="Nadpis2Char">
    <w:name w:val="Nadpis 2 Char"/>
    <w:aliases w:val="Char Char,Nadpis Char,2 Char,1 Char"/>
    <w:basedOn w:val="Standardnpsmoodstavce"/>
    <w:link w:val="Nadpis2"/>
    <w:uiPriority w:val="99"/>
    <w:rsid w:val="00BD5D3F"/>
    <w:rPr>
      <w:b/>
      <w:sz w:val="24"/>
    </w:rPr>
  </w:style>
  <w:style w:type="character" w:customStyle="1" w:styleId="Nadpis3Char">
    <w:name w:val="Nadpis 3 Char"/>
    <w:aliases w:val="Nadpis 3 velká písmena Char"/>
    <w:basedOn w:val="Standardnpsmoodstavce"/>
    <w:link w:val="Nadpis3"/>
    <w:uiPriority w:val="99"/>
    <w:rsid w:val="00BD5D3F"/>
    <w:rPr>
      <w:rFonts w:eastAsiaTheme="majorEastAsia"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semiHidden/>
    <w:rsid w:val="00D473B0"/>
    <w:pPr>
      <w:tabs>
        <w:tab w:val="right" w:pos="8953"/>
      </w:tabs>
      <w:ind w:left="355" w:right="639"/>
    </w:pPr>
    <w:rPr>
      <w:rFonts w:ascii="Times New Roman" w:eastAsia="Times New Roman" w:hAnsi="Times New Roman" w:cs="Times New Roman"/>
      <w:b/>
      <w:bCs/>
      <w:caps/>
      <w:sz w:val="24"/>
      <w:szCs w:val="20"/>
      <w:u w:val="single"/>
      <w:lang w:eastAsia="cs-CZ"/>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semiHidden/>
    <w:rsid w:val="00862026"/>
    <w:pPr>
      <w:spacing w:before="240"/>
      <w:jc w:val="both"/>
    </w:pPr>
    <w:rPr>
      <w:rFonts w:ascii="Arial" w:eastAsia="Times New Roman" w:hAnsi="Arial" w:cs="Times New Roman"/>
      <w:b/>
      <w:bCs/>
      <w:caps/>
      <w:szCs w:val="20"/>
      <w:lang w:eastAsia="cs-CZ"/>
    </w:rPr>
  </w:style>
  <w:style w:type="paragraph" w:styleId="Obsah3">
    <w:name w:val="toc 3"/>
    <w:basedOn w:val="Normln"/>
    <w:next w:val="Normln"/>
    <w:autoRedefine/>
    <w:semiHidden/>
    <w:rsid w:val="00862026"/>
    <w:pPr>
      <w:ind w:left="240"/>
      <w:jc w:val="both"/>
    </w:pPr>
    <w:rPr>
      <w:rFonts w:ascii="Arial" w:eastAsia="Times New Roman" w:hAnsi="Arial" w:cs="Times New Roman"/>
      <w:sz w:val="20"/>
      <w:szCs w:val="20"/>
      <w:lang w:eastAsia="cs-CZ"/>
    </w:rPr>
  </w:style>
  <w:style w:type="character" w:styleId="Hypertextovodkaz">
    <w:name w:val="Hyperlink"/>
    <w:rsid w:val="00862026"/>
    <w:rPr>
      <w:color w:val="0000FF"/>
      <w:u w:val="single"/>
    </w:rPr>
  </w:style>
  <w:style w:type="paragraph" w:styleId="Obsah4">
    <w:name w:val="toc 4"/>
    <w:basedOn w:val="Normln"/>
    <w:next w:val="Normln"/>
    <w:autoRedefine/>
    <w:semiHidden/>
    <w:rsid w:val="00862026"/>
    <w:pPr>
      <w:ind w:left="480"/>
      <w:jc w:val="both"/>
    </w:pPr>
    <w:rPr>
      <w:rFonts w:ascii="Arial" w:eastAsia="Times New Roman" w:hAnsi="Arial" w:cs="Times New Roman"/>
      <w:sz w:val="20"/>
      <w:szCs w:val="20"/>
      <w:lang w:eastAsia="cs-CZ"/>
    </w:rPr>
  </w:style>
  <w:style w:type="paragraph" w:styleId="Obsah5">
    <w:name w:val="toc 5"/>
    <w:basedOn w:val="Normln"/>
    <w:next w:val="Normln"/>
    <w:autoRedefine/>
    <w:semiHidden/>
    <w:rsid w:val="00862026"/>
    <w:pPr>
      <w:ind w:left="720"/>
      <w:jc w:val="both"/>
    </w:pPr>
    <w:rPr>
      <w:rFonts w:ascii="Arial" w:eastAsia="Times New Roman" w:hAnsi="Arial" w:cs="Times New Roman"/>
      <w:sz w:val="20"/>
      <w:szCs w:val="20"/>
      <w:lang w:eastAsia="cs-CZ"/>
    </w:rPr>
  </w:style>
  <w:style w:type="paragraph" w:styleId="Obsah6">
    <w:name w:val="toc 6"/>
    <w:basedOn w:val="Normln"/>
    <w:next w:val="Normln"/>
    <w:autoRedefine/>
    <w:semiHidden/>
    <w:rsid w:val="00862026"/>
    <w:pPr>
      <w:ind w:left="960"/>
      <w:jc w:val="both"/>
    </w:pPr>
    <w:rPr>
      <w:rFonts w:ascii="Arial" w:eastAsia="Times New Roman" w:hAnsi="Arial" w:cs="Times New Roman"/>
      <w:sz w:val="20"/>
      <w:szCs w:val="20"/>
      <w:lang w:eastAsia="cs-CZ"/>
    </w:rPr>
  </w:style>
  <w:style w:type="paragraph" w:styleId="Obsah7">
    <w:name w:val="toc 7"/>
    <w:basedOn w:val="Normln"/>
    <w:next w:val="Normln"/>
    <w:autoRedefine/>
    <w:semiHidden/>
    <w:rsid w:val="00862026"/>
    <w:pPr>
      <w:ind w:left="1200"/>
      <w:jc w:val="both"/>
    </w:pPr>
    <w:rPr>
      <w:rFonts w:ascii="Arial" w:eastAsia="Times New Roman" w:hAnsi="Arial" w:cs="Times New Roman"/>
      <w:sz w:val="20"/>
      <w:szCs w:val="20"/>
      <w:lang w:eastAsia="cs-CZ"/>
    </w:rPr>
  </w:style>
  <w:style w:type="paragraph" w:styleId="Obsah8">
    <w:name w:val="toc 8"/>
    <w:basedOn w:val="Normln"/>
    <w:next w:val="Normln"/>
    <w:autoRedefine/>
    <w:semiHidden/>
    <w:rsid w:val="00862026"/>
    <w:pPr>
      <w:ind w:left="1440"/>
      <w:jc w:val="both"/>
    </w:pPr>
    <w:rPr>
      <w:rFonts w:ascii="Arial" w:eastAsia="Times New Roman" w:hAnsi="Arial" w:cs="Times New Roman"/>
      <w:sz w:val="20"/>
      <w:szCs w:val="20"/>
      <w:lang w:eastAsia="cs-CZ"/>
    </w:rPr>
  </w:style>
  <w:style w:type="paragraph" w:styleId="Obsah9">
    <w:name w:val="toc 9"/>
    <w:basedOn w:val="Normln"/>
    <w:next w:val="Normln"/>
    <w:autoRedefine/>
    <w:semiHidden/>
    <w:rsid w:val="00862026"/>
    <w:pPr>
      <w:ind w:left="1680"/>
      <w:jc w:val="both"/>
    </w:pPr>
    <w:rPr>
      <w:rFonts w:ascii="Arial" w:eastAsia="Times New Roman" w:hAnsi="Arial" w:cs="Times New Roman"/>
      <w:sz w:val="20"/>
      <w:szCs w:val="20"/>
      <w:lang w:eastAsia="cs-CZ"/>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a">
    <w:basedOn w:val="Normln"/>
    <w:next w:val="Rozvr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vrendokumentu">
    <w:name w:val="Document Map"/>
    <w:basedOn w:val="Normln"/>
    <w:link w:val="RozvrendokumentuChar"/>
    <w:uiPriority w:val="99"/>
    <w:semiHidden/>
    <w:unhideWhenUsed/>
    <w:rsid w:val="00862026"/>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paragraph" w:customStyle="1" w:styleId="Default">
    <w:name w:val="Default"/>
    <w:rsid w:val="00F9794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BE7255"/>
    <w:pPr>
      <w:spacing w:after="120"/>
      <w:ind w:left="283"/>
    </w:pPr>
  </w:style>
  <w:style w:type="character" w:customStyle="1" w:styleId="ZkladntextodsazenChar">
    <w:name w:val="Základní text odsazený Char"/>
    <w:basedOn w:val="Standardnpsmoodstavce"/>
    <w:link w:val="Zkladntextodsazen"/>
    <w:uiPriority w:val="99"/>
    <w:semiHidden/>
    <w:rsid w:val="00BE7255"/>
  </w:style>
  <w:style w:type="character" w:styleId="Zdraznnjemn">
    <w:name w:val="Subtle Emphasis"/>
    <w:basedOn w:val="Standardnpsmoodstavce"/>
    <w:uiPriority w:val="19"/>
    <w:qFormat/>
    <w:rsid w:val="00BD5D3F"/>
    <w:rPr>
      <w:i/>
      <w:iCs/>
      <w:color w:val="404040" w:themeColor="text1" w:themeTint="BF"/>
    </w:rPr>
  </w:style>
  <w:style w:type="numbering" w:customStyle="1" w:styleId="Importovanstyl5">
    <w:name w:val="Importovaný styl 5"/>
    <w:rsid w:val="00BE3FBF"/>
    <w:pPr>
      <w:numPr>
        <w:numId w:val="37"/>
      </w:numPr>
    </w:pPr>
  </w:style>
  <w:style w:type="character" w:styleId="Odkaznakoment">
    <w:name w:val="annotation reference"/>
    <w:basedOn w:val="Standardnpsmoodstavce"/>
    <w:uiPriority w:val="99"/>
    <w:semiHidden/>
    <w:unhideWhenUsed/>
    <w:rsid w:val="009D2AF1"/>
    <w:rPr>
      <w:sz w:val="16"/>
      <w:szCs w:val="16"/>
    </w:rPr>
  </w:style>
  <w:style w:type="paragraph" w:styleId="Textkomente">
    <w:name w:val="annotation text"/>
    <w:basedOn w:val="Normln"/>
    <w:link w:val="TextkomenteChar"/>
    <w:uiPriority w:val="99"/>
    <w:semiHidden/>
    <w:unhideWhenUsed/>
    <w:rsid w:val="009D2AF1"/>
    <w:rPr>
      <w:sz w:val="20"/>
      <w:szCs w:val="20"/>
    </w:rPr>
  </w:style>
  <w:style w:type="character" w:customStyle="1" w:styleId="TextkomenteChar">
    <w:name w:val="Text komentáře Char"/>
    <w:basedOn w:val="Standardnpsmoodstavce"/>
    <w:link w:val="Textkomente"/>
    <w:uiPriority w:val="99"/>
    <w:semiHidden/>
    <w:rsid w:val="009D2AF1"/>
    <w:rPr>
      <w:sz w:val="20"/>
      <w:szCs w:val="20"/>
    </w:rPr>
  </w:style>
  <w:style w:type="paragraph" w:styleId="Pedmtkomente">
    <w:name w:val="annotation subject"/>
    <w:basedOn w:val="Textkomente"/>
    <w:next w:val="Textkomente"/>
    <w:link w:val="PedmtkomenteChar"/>
    <w:uiPriority w:val="99"/>
    <w:semiHidden/>
    <w:unhideWhenUsed/>
    <w:rsid w:val="009D2AF1"/>
    <w:rPr>
      <w:b/>
      <w:bCs/>
    </w:rPr>
  </w:style>
  <w:style w:type="character" w:customStyle="1" w:styleId="PedmtkomenteChar">
    <w:name w:val="Předmět komentáře Char"/>
    <w:basedOn w:val="TextkomenteChar"/>
    <w:link w:val="Pedmtkomente"/>
    <w:uiPriority w:val="99"/>
    <w:semiHidden/>
    <w:rsid w:val="009D2AF1"/>
    <w:rPr>
      <w:b/>
      <w:bCs/>
      <w:sz w:val="20"/>
      <w:szCs w:val="20"/>
    </w:rPr>
  </w:style>
  <w:style w:type="character" w:customStyle="1" w:styleId="UnresolvedMention">
    <w:name w:val="Unresolved Mention"/>
    <w:basedOn w:val="Standardnpsmoodstavce"/>
    <w:uiPriority w:val="99"/>
    <w:semiHidden/>
    <w:unhideWhenUsed/>
    <w:rsid w:val="009D2AF1"/>
    <w:rPr>
      <w:color w:val="605E5C"/>
      <w:shd w:val="clear" w:color="auto" w:fill="E1DFDD"/>
    </w:rPr>
  </w:style>
  <w:style w:type="character" w:customStyle="1" w:styleId="legendaChar">
    <w:name w:val="legenda Char"/>
    <w:basedOn w:val="Standardnpsmoodstavce"/>
    <w:link w:val="legenda"/>
    <w:locked/>
    <w:rsid w:val="00CE6CC6"/>
    <w:rPr>
      <w:sz w:val="24"/>
      <w:szCs w:val="24"/>
    </w:rPr>
  </w:style>
  <w:style w:type="paragraph" w:customStyle="1" w:styleId="legenda">
    <w:name w:val="legenda"/>
    <w:basedOn w:val="Normln"/>
    <w:link w:val="legendaChar"/>
    <w:rsid w:val="00CE6CC6"/>
    <w:pPr>
      <w:tabs>
        <w:tab w:val="left" w:pos="567"/>
        <w:tab w:val="left" w:pos="3402"/>
        <w:tab w:val="left" w:pos="3686"/>
        <w:tab w:val="left" w:pos="3969"/>
        <w:tab w:val="left" w:pos="5103"/>
        <w:tab w:val="left" w:pos="6237"/>
        <w:tab w:val="left" w:pos="7088"/>
        <w:tab w:val="left" w:pos="7371"/>
        <w:tab w:val="left" w:pos="7938"/>
        <w:tab w:val="left" w:pos="8789"/>
      </w:tabs>
    </w:pPr>
    <w:rPr>
      <w:sz w:val="24"/>
      <w:szCs w:val="24"/>
    </w:rPr>
  </w:style>
  <w:style w:type="paragraph" w:styleId="Revize">
    <w:name w:val="Revision"/>
    <w:hidden/>
    <w:uiPriority w:val="99"/>
    <w:semiHidden/>
    <w:rsid w:val="001D536B"/>
  </w:style>
</w:styles>
</file>

<file path=word/webSettings.xml><?xml version="1.0" encoding="utf-8"?>
<w:webSettings xmlns:r="http://schemas.openxmlformats.org/officeDocument/2006/relationships" xmlns:w="http://schemas.openxmlformats.org/wordprocessingml/2006/main">
  <w:divs>
    <w:div w:id="150948168">
      <w:bodyDiv w:val="1"/>
      <w:marLeft w:val="0"/>
      <w:marRight w:val="0"/>
      <w:marTop w:val="0"/>
      <w:marBottom w:val="0"/>
      <w:divBdr>
        <w:top w:val="none" w:sz="0" w:space="0" w:color="auto"/>
        <w:left w:val="none" w:sz="0" w:space="0" w:color="auto"/>
        <w:bottom w:val="none" w:sz="0" w:space="0" w:color="auto"/>
        <w:right w:val="none" w:sz="0" w:space="0" w:color="auto"/>
      </w:divBdr>
    </w:div>
    <w:div w:id="569460220">
      <w:bodyDiv w:val="1"/>
      <w:marLeft w:val="0"/>
      <w:marRight w:val="0"/>
      <w:marTop w:val="0"/>
      <w:marBottom w:val="0"/>
      <w:divBdr>
        <w:top w:val="none" w:sz="0" w:space="0" w:color="auto"/>
        <w:left w:val="none" w:sz="0" w:space="0" w:color="auto"/>
        <w:bottom w:val="none" w:sz="0" w:space="0" w:color="auto"/>
        <w:right w:val="none" w:sz="0" w:space="0" w:color="auto"/>
      </w:divBdr>
    </w:div>
    <w:div w:id="923414443">
      <w:bodyDiv w:val="1"/>
      <w:marLeft w:val="0"/>
      <w:marRight w:val="0"/>
      <w:marTop w:val="0"/>
      <w:marBottom w:val="0"/>
      <w:divBdr>
        <w:top w:val="none" w:sz="0" w:space="0" w:color="auto"/>
        <w:left w:val="none" w:sz="0" w:space="0" w:color="auto"/>
        <w:bottom w:val="none" w:sz="0" w:space="0" w:color="auto"/>
        <w:right w:val="none" w:sz="0" w:space="0" w:color="auto"/>
      </w:divBdr>
      <w:divsChild>
        <w:div w:id="1361928739">
          <w:marLeft w:val="0"/>
          <w:marRight w:val="0"/>
          <w:marTop w:val="0"/>
          <w:marBottom w:val="0"/>
          <w:divBdr>
            <w:top w:val="none" w:sz="0" w:space="0" w:color="auto"/>
            <w:left w:val="none" w:sz="0" w:space="0" w:color="auto"/>
            <w:bottom w:val="none" w:sz="0" w:space="0" w:color="auto"/>
            <w:right w:val="none" w:sz="0" w:space="0" w:color="auto"/>
          </w:divBdr>
        </w:div>
      </w:divsChild>
    </w:div>
    <w:div w:id="1026905936">
      <w:bodyDiv w:val="1"/>
      <w:marLeft w:val="0"/>
      <w:marRight w:val="0"/>
      <w:marTop w:val="0"/>
      <w:marBottom w:val="0"/>
      <w:divBdr>
        <w:top w:val="none" w:sz="0" w:space="0" w:color="auto"/>
        <w:left w:val="none" w:sz="0" w:space="0" w:color="auto"/>
        <w:bottom w:val="none" w:sz="0" w:space="0" w:color="auto"/>
        <w:right w:val="none" w:sz="0" w:space="0" w:color="auto"/>
      </w:divBdr>
    </w:div>
    <w:div w:id="1655451763">
      <w:bodyDiv w:val="1"/>
      <w:marLeft w:val="0"/>
      <w:marRight w:val="0"/>
      <w:marTop w:val="0"/>
      <w:marBottom w:val="0"/>
      <w:divBdr>
        <w:top w:val="none" w:sz="0" w:space="0" w:color="auto"/>
        <w:left w:val="none" w:sz="0" w:space="0" w:color="auto"/>
        <w:bottom w:val="none" w:sz="0" w:space="0" w:color="auto"/>
        <w:right w:val="none" w:sz="0" w:space="0" w:color="auto"/>
      </w:divBdr>
    </w:div>
    <w:div w:id="1991132264">
      <w:bodyDiv w:val="1"/>
      <w:marLeft w:val="0"/>
      <w:marRight w:val="0"/>
      <w:marTop w:val="0"/>
      <w:marBottom w:val="0"/>
      <w:divBdr>
        <w:top w:val="none" w:sz="0" w:space="0" w:color="auto"/>
        <w:left w:val="none" w:sz="0" w:space="0" w:color="auto"/>
        <w:bottom w:val="none" w:sz="0" w:space="0" w:color="auto"/>
        <w:right w:val="none" w:sz="0" w:space="0" w:color="auto"/>
      </w:divBdr>
    </w:div>
    <w:div w:id="20868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Červeno-oranžová">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2024-01-05T00:00:00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8B61C2-32BC-4493-92D2-164FA7E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7</Pages>
  <Words>2030</Words>
  <Characters>11573</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slezak</dc:creator>
  <cp:lastModifiedBy>Windows User</cp:lastModifiedBy>
  <cp:revision>18</cp:revision>
  <cp:lastPrinted>2024-04-16T10:23:00Z</cp:lastPrinted>
  <dcterms:created xsi:type="dcterms:W3CDTF">2023-11-24T08:40:00Z</dcterms:created>
  <dcterms:modified xsi:type="dcterms:W3CDTF">2024-04-16T10:23:00Z</dcterms:modified>
</cp:coreProperties>
</file>