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6DF87" w14:textId="77777777" w:rsidR="006F79BA" w:rsidRPr="00C2453D" w:rsidRDefault="006F79BA" w:rsidP="002A028B">
      <w:pPr>
        <w:pStyle w:val="Nzev"/>
        <w:numPr>
          <w:ilvl w:val="0"/>
          <w:numId w:val="0"/>
        </w:numPr>
        <w:jc w:val="both"/>
      </w:pPr>
      <w:bookmarkStart w:id="0" w:name="_Toc476445802"/>
      <w:bookmarkStart w:id="1" w:name="_Toc375162166"/>
      <w:r w:rsidRPr="00C2453D">
        <w:t>Stavební technická zpráva</w:t>
      </w:r>
    </w:p>
    <w:p w14:paraId="269A7603" w14:textId="77777777" w:rsidR="000328C6" w:rsidRPr="00C2453D" w:rsidRDefault="000328C6" w:rsidP="002A028B">
      <w:pPr>
        <w:pStyle w:val="Nadpis1"/>
        <w:numPr>
          <w:ilvl w:val="0"/>
          <w:numId w:val="0"/>
        </w:numPr>
        <w:ind w:left="432"/>
        <w:jc w:val="both"/>
      </w:pPr>
    </w:p>
    <w:p w14:paraId="0EAE2670" w14:textId="77777777" w:rsidR="00466532" w:rsidRPr="00C2453D" w:rsidRDefault="00466532" w:rsidP="002A028B">
      <w:pPr>
        <w:pStyle w:val="Nadpis1"/>
        <w:jc w:val="both"/>
      </w:pPr>
      <w:r w:rsidRPr="00C2453D">
        <w:t>Identifikační údaje</w:t>
      </w:r>
      <w:bookmarkStart w:id="2" w:name="_Toc369534905"/>
    </w:p>
    <w:p w14:paraId="4A0545E4" w14:textId="77777777" w:rsidR="00466532" w:rsidRPr="00C2453D" w:rsidRDefault="00466532" w:rsidP="002A028B">
      <w:pPr>
        <w:jc w:val="both"/>
      </w:pPr>
    </w:p>
    <w:bookmarkEnd w:id="2"/>
    <w:p w14:paraId="4757264D" w14:textId="77777777" w:rsidR="00466532" w:rsidRPr="00C2453D" w:rsidRDefault="00466532" w:rsidP="002A028B">
      <w:pPr>
        <w:pStyle w:val="Nadpis2"/>
        <w:jc w:val="both"/>
      </w:pPr>
      <w:r w:rsidRPr="00C2453D">
        <w:t>Údaje o stavbě</w:t>
      </w:r>
    </w:p>
    <w:p w14:paraId="088EF7C2" w14:textId="5FA08827" w:rsidR="00376660" w:rsidRDefault="00376660" w:rsidP="002A028B">
      <w:pPr>
        <w:jc w:val="both"/>
      </w:pPr>
      <w:r w:rsidRPr="00C2453D">
        <w:t>Název stavby:</w:t>
      </w:r>
      <w:r w:rsidRPr="00C2453D">
        <w:tab/>
        <w:t xml:space="preserve">               </w:t>
      </w:r>
      <w:r w:rsidRPr="00C2453D">
        <w:tab/>
      </w:r>
      <w:r w:rsidR="009B6888">
        <w:t>Rekonstrukce bytových jednotek MČ</w:t>
      </w:r>
    </w:p>
    <w:p w14:paraId="49D60377" w14:textId="0AB2B863" w:rsidR="00235F56" w:rsidRDefault="00235F56" w:rsidP="002A028B">
      <w:pPr>
        <w:jc w:val="both"/>
      </w:pPr>
      <w:r>
        <w:tab/>
      </w:r>
      <w:r>
        <w:tab/>
      </w:r>
      <w:r>
        <w:tab/>
      </w:r>
      <w:r>
        <w:tab/>
        <w:t xml:space="preserve">Štefánikova 3/61, 150 00 Praha 5 </w:t>
      </w:r>
    </w:p>
    <w:p w14:paraId="2D98BB74" w14:textId="62BB4159" w:rsidR="00235F56" w:rsidRPr="00C2453D" w:rsidRDefault="00235F56" w:rsidP="002A028B">
      <w:pPr>
        <w:jc w:val="both"/>
      </w:pPr>
      <w:r>
        <w:tab/>
      </w:r>
      <w:r>
        <w:tab/>
      </w:r>
      <w:r>
        <w:tab/>
      </w:r>
      <w:r>
        <w:tab/>
      </w:r>
      <w:proofErr w:type="spellStart"/>
      <w:r>
        <w:t>b.j.č</w:t>
      </w:r>
      <w:proofErr w:type="spellEnd"/>
      <w:r>
        <w:t>. 3/6</w:t>
      </w:r>
    </w:p>
    <w:p w14:paraId="6FC379C2" w14:textId="77777777" w:rsidR="00376660" w:rsidRPr="00C2453D" w:rsidRDefault="00376660" w:rsidP="002A028B">
      <w:pPr>
        <w:jc w:val="both"/>
      </w:pPr>
    </w:p>
    <w:p w14:paraId="3922EEBA" w14:textId="4B7F3261" w:rsidR="00376660" w:rsidRDefault="00376660" w:rsidP="002A028B">
      <w:pPr>
        <w:jc w:val="both"/>
      </w:pPr>
      <w:r w:rsidRPr="00C2453D">
        <w:t>Místo stavby:</w:t>
      </w:r>
      <w:r w:rsidRPr="00C2453D">
        <w:tab/>
      </w:r>
      <w:r w:rsidRPr="00C2453D">
        <w:tab/>
      </w:r>
      <w:r w:rsidRPr="00C2453D">
        <w:tab/>
      </w:r>
      <w:r w:rsidR="009B6888">
        <w:t xml:space="preserve">Štefánikova 3/61, </w:t>
      </w:r>
    </w:p>
    <w:p w14:paraId="076FDEA9" w14:textId="15E3C5B2" w:rsidR="009B6888" w:rsidRDefault="009B6888" w:rsidP="002A028B">
      <w:pPr>
        <w:jc w:val="both"/>
      </w:pPr>
      <w:r>
        <w:tab/>
      </w:r>
      <w:r>
        <w:tab/>
      </w:r>
      <w:r>
        <w:tab/>
      </w:r>
      <w:r>
        <w:tab/>
      </w:r>
      <w:r w:rsidR="00235F56">
        <w:t>150 0</w:t>
      </w:r>
      <w:r w:rsidR="00CB25B5">
        <w:t>0</w:t>
      </w:r>
      <w:r w:rsidR="00235F56">
        <w:t xml:space="preserve">, </w:t>
      </w:r>
      <w:r>
        <w:t>Praha 5</w:t>
      </w:r>
      <w:r w:rsidR="00CB25B5">
        <w:t xml:space="preserve"> – Smíchov </w:t>
      </w:r>
    </w:p>
    <w:p w14:paraId="25D24DA3" w14:textId="77777777" w:rsidR="00CB25B5" w:rsidRDefault="00CB25B5" w:rsidP="002A028B">
      <w:pPr>
        <w:jc w:val="both"/>
      </w:pPr>
    </w:p>
    <w:p w14:paraId="65EAA3F9" w14:textId="04A7DA40" w:rsidR="00CB25B5" w:rsidRDefault="00CB25B5" w:rsidP="002A028B">
      <w:pPr>
        <w:jc w:val="both"/>
      </w:pPr>
      <w:r>
        <w:tab/>
      </w:r>
      <w:r>
        <w:tab/>
      </w:r>
      <w:r>
        <w:tab/>
      </w:r>
      <w:r>
        <w:tab/>
        <w:t xml:space="preserve">Katastrální území: </w:t>
      </w:r>
      <w:r w:rsidRPr="00CB25B5">
        <w:t>Smíchov [729051]</w:t>
      </w:r>
    </w:p>
    <w:p w14:paraId="57222DB6" w14:textId="553EF593" w:rsidR="00CB25B5" w:rsidRPr="00C2453D" w:rsidRDefault="00CB25B5" w:rsidP="002A028B">
      <w:pPr>
        <w:jc w:val="both"/>
      </w:pPr>
      <w:r>
        <w:tab/>
      </w:r>
      <w:r>
        <w:tab/>
      </w:r>
      <w:r>
        <w:tab/>
      </w:r>
      <w:r>
        <w:tab/>
        <w:t>Parcelní číslo: 3024</w:t>
      </w:r>
    </w:p>
    <w:p w14:paraId="608ED242" w14:textId="77777777" w:rsidR="00376660" w:rsidRPr="00C2453D" w:rsidRDefault="00376660" w:rsidP="002A028B">
      <w:pPr>
        <w:jc w:val="both"/>
        <w:rPr>
          <w:highlight w:val="yellow"/>
        </w:rPr>
      </w:pPr>
    </w:p>
    <w:p w14:paraId="62251048" w14:textId="2B85F275" w:rsidR="00376660" w:rsidRPr="00C2453D" w:rsidRDefault="00376660" w:rsidP="002A028B">
      <w:pPr>
        <w:ind w:left="2832" w:hanging="2832"/>
        <w:jc w:val="both"/>
        <w:rPr>
          <w:b/>
        </w:rPr>
      </w:pPr>
      <w:r w:rsidRPr="00C2453D">
        <w:t>Předmět dokumentace:</w:t>
      </w:r>
      <w:r w:rsidRPr="00C2453D">
        <w:tab/>
      </w:r>
      <w:r w:rsidR="00C624EA" w:rsidRPr="00C624EA">
        <w:t>Dokumentace pro provedení stavby sloužící pro výběr zhotovitele</w:t>
      </w:r>
    </w:p>
    <w:p w14:paraId="28818BFB" w14:textId="77777777" w:rsidR="003E10F5" w:rsidRPr="00C2453D" w:rsidRDefault="003E10F5" w:rsidP="002A028B">
      <w:pPr>
        <w:jc w:val="both"/>
      </w:pPr>
    </w:p>
    <w:p w14:paraId="2A16C82E" w14:textId="77777777" w:rsidR="00466532" w:rsidRPr="00C2453D" w:rsidRDefault="00466532" w:rsidP="002A028B">
      <w:pPr>
        <w:pStyle w:val="Nadpis2"/>
        <w:jc w:val="both"/>
      </w:pPr>
      <w:bookmarkStart w:id="3" w:name="_Toc369534904"/>
      <w:r w:rsidRPr="00C2453D">
        <w:t xml:space="preserve">Údaje o </w:t>
      </w:r>
      <w:bookmarkEnd w:id="3"/>
      <w:r w:rsidRPr="00C2453D">
        <w:t>stavebníkovi</w:t>
      </w:r>
    </w:p>
    <w:p w14:paraId="21291213" w14:textId="4FDBE1EC" w:rsidR="00E72532" w:rsidRDefault="00E72532" w:rsidP="002A028B">
      <w:pPr>
        <w:jc w:val="both"/>
      </w:pPr>
      <w:r w:rsidRPr="00C2453D">
        <w:t>Stavebník:</w:t>
      </w:r>
      <w:r w:rsidRPr="00C2453D">
        <w:tab/>
      </w:r>
      <w:r w:rsidRPr="00C2453D">
        <w:tab/>
      </w:r>
      <w:r w:rsidRPr="00C2453D">
        <w:tab/>
      </w:r>
      <w:r w:rsidR="009B6888">
        <w:t>Městská část Praha 5</w:t>
      </w:r>
    </w:p>
    <w:p w14:paraId="0AFEE3AC" w14:textId="22AA5A95" w:rsidR="009B6888" w:rsidRDefault="009B6888" w:rsidP="002A028B">
      <w:pPr>
        <w:jc w:val="both"/>
      </w:pPr>
      <w:r>
        <w:tab/>
      </w:r>
      <w:r>
        <w:tab/>
      </w:r>
      <w:r>
        <w:tab/>
      </w:r>
      <w:r>
        <w:tab/>
        <w:t>Nám. 14. října 1381/4</w:t>
      </w:r>
    </w:p>
    <w:p w14:paraId="5027F24B" w14:textId="25B9F125" w:rsidR="009B6888" w:rsidRDefault="009B6888" w:rsidP="002A028B">
      <w:pPr>
        <w:jc w:val="both"/>
      </w:pPr>
      <w:r>
        <w:tab/>
      </w:r>
      <w:r>
        <w:tab/>
      </w:r>
      <w:r>
        <w:tab/>
      </w:r>
      <w:r>
        <w:tab/>
        <w:t xml:space="preserve">Praha 5, 150 22 </w:t>
      </w:r>
    </w:p>
    <w:p w14:paraId="252F418D" w14:textId="77777777" w:rsidR="00CB25B5" w:rsidRDefault="00CB25B5" w:rsidP="002A028B">
      <w:pPr>
        <w:jc w:val="both"/>
      </w:pPr>
    </w:p>
    <w:p w14:paraId="63F4492B" w14:textId="14669923" w:rsidR="00CB25B5" w:rsidRDefault="00CB25B5" w:rsidP="002A028B">
      <w:pPr>
        <w:jc w:val="both"/>
      </w:pPr>
      <w:r>
        <w:t xml:space="preserve">Vlastník objektu: </w:t>
      </w:r>
      <w:r>
        <w:tab/>
      </w:r>
      <w:r>
        <w:tab/>
        <w:t xml:space="preserve">Svěřená správa nemovitostí ve vlastnictví obce </w:t>
      </w:r>
    </w:p>
    <w:p w14:paraId="0472BB34" w14:textId="3B81DEF8" w:rsidR="00CB25B5" w:rsidRPr="00C2453D" w:rsidRDefault="00CB25B5" w:rsidP="002A028B">
      <w:pPr>
        <w:jc w:val="both"/>
      </w:pPr>
      <w:r>
        <w:tab/>
      </w:r>
      <w:r>
        <w:tab/>
      </w:r>
      <w:r>
        <w:tab/>
      </w:r>
      <w:r>
        <w:tab/>
        <w:t xml:space="preserve">Městská část Praha 5 </w:t>
      </w:r>
    </w:p>
    <w:p w14:paraId="3DD7E126" w14:textId="77777777" w:rsidR="00466532" w:rsidRPr="00C2453D" w:rsidRDefault="00466532" w:rsidP="002A028B">
      <w:pPr>
        <w:jc w:val="both"/>
      </w:pPr>
    </w:p>
    <w:p w14:paraId="1DE5407B" w14:textId="77777777" w:rsidR="00466532" w:rsidRPr="00C2453D" w:rsidRDefault="00466532" w:rsidP="002A028B">
      <w:pPr>
        <w:pStyle w:val="Nadpis2"/>
        <w:jc w:val="both"/>
      </w:pPr>
      <w:r w:rsidRPr="00C2453D">
        <w:t>Údaje o zpracovateli projektové dokumentace</w:t>
      </w:r>
    </w:p>
    <w:p w14:paraId="3F0F1C47" w14:textId="77777777" w:rsidR="009B6888" w:rsidRPr="00192846" w:rsidRDefault="002C17A3" w:rsidP="002A028B">
      <w:pPr>
        <w:jc w:val="both"/>
        <w:rPr>
          <w:snapToGrid w:val="0"/>
        </w:rPr>
      </w:pPr>
      <w:r w:rsidRPr="00C2453D">
        <w:t>Generální projektant:</w:t>
      </w:r>
      <w:r w:rsidRPr="00C2453D">
        <w:tab/>
      </w:r>
      <w:r w:rsidRPr="00C2453D">
        <w:tab/>
      </w:r>
      <w:r w:rsidR="009B6888" w:rsidRPr="00192846">
        <w:rPr>
          <w:snapToGrid w:val="0"/>
        </w:rPr>
        <w:t>Boa projekt s.r.o.</w:t>
      </w:r>
    </w:p>
    <w:p w14:paraId="41BCADFA" w14:textId="77777777" w:rsidR="009B6888" w:rsidRPr="00192846" w:rsidRDefault="009B6888" w:rsidP="002A028B">
      <w:pPr>
        <w:ind w:left="2124" w:firstLine="708"/>
        <w:jc w:val="both"/>
        <w:rPr>
          <w:snapToGrid w:val="0"/>
        </w:rPr>
      </w:pPr>
      <w:r w:rsidRPr="00192846">
        <w:rPr>
          <w:snapToGrid w:val="0"/>
        </w:rPr>
        <w:t xml:space="preserve">Na Hutmance 439/8 </w:t>
      </w:r>
    </w:p>
    <w:p w14:paraId="7E6B3605" w14:textId="77777777" w:rsidR="009B6888" w:rsidRPr="00192846" w:rsidRDefault="009B6888" w:rsidP="002A028B">
      <w:pPr>
        <w:ind w:left="2124" w:firstLine="708"/>
        <w:jc w:val="both"/>
        <w:rPr>
          <w:snapToGrid w:val="0"/>
        </w:rPr>
      </w:pPr>
      <w:r w:rsidRPr="00192846">
        <w:rPr>
          <w:snapToGrid w:val="0"/>
        </w:rPr>
        <w:t>158 00 Praha 5</w:t>
      </w:r>
    </w:p>
    <w:p w14:paraId="720454BA" w14:textId="77777777" w:rsidR="009B6888" w:rsidRDefault="009B6888" w:rsidP="002A028B">
      <w:pPr>
        <w:ind w:left="2124" w:firstLine="708"/>
        <w:jc w:val="both"/>
        <w:rPr>
          <w:snapToGrid w:val="0"/>
        </w:rPr>
      </w:pPr>
      <w:r w:rsidRPr="00192846">
        <w:rPr>
          <w:snapToGrid w:val="0"/>
        </w:rPr>
        <w:t>IČO: 06934927</w:t>
      </w:r>
    </w:p>
    <w:p w14:paraId="2B33479A" w14:textId="77777777" w:rsidR="009B6888" w:rsidRDefault="009B6888" w:rsidP="002A028B">
      <w:pPr>
        <w:ind w:left="2124" w:firstLine="708"/>
        <w:jc w:val="both"/>
        <w:rPr>
          <w:snapToGrid w:val="0"/>
        </w:rPr>
      </w:pPr>
      <w:r>
        <w:rPr>
          <w:snapToGrid w:val="0"/>
        </w:rPr>
        <w:t>DIČ: CZ</w:t>
      </w:r>
      <w:r w:rsidRPr="00192846">
        <w:rPr>
          <w:snapToGrid w:val="0"/>
        </w:rPr>
        <w:t>06934927</w:t>
      </w:r>
    </w:p>
    <w:p w14:paraId="694EA54D" w14:textId="1812AE5A" w:rsidR="009B6888" w:rsidRDefault="009B6888" w:rsidP="002A028B">
      <w:pPr>
        <w:ind w:left="2124" w:firstLine="708"/>
        <w:jc w:val="both"/>
        <w:rPr>
          <w:snapToGrid w:val="0"/>
        </w:rPr>
      </w:pPr>
      <w:r>
        <w:rPr>
          <w:snapToGrid w:val="0"/>
        </w:rPr>
        <w:t xml:space="preserve">Odpovědná osoba: </w:t>
      </w:r>
      <w:r>
        <w:rPr>
          <w:snapToGrid w:val="0"/>
        </w:rPr>
        <w:tab/>
      </w:r>
      <w:r w:rsidR="00235F56">
        <w:rPr>
          <w:snapToGrid w:val="0"/>
        </w:rPr>
        <w:tab/>
      </w:r>
      <w:r w:rsidRPr="005F3C48">
        <w:rPr>
          <w:snapToGrid w:val="0"/>
        </w:rPr>
        <w:t>Ing. Vít Řezáč, ČKAIT 0013132</w:t>
      </w:r>
    </w:p>
    <w:p w14:paraId="525E2595" w14:textId="77777777" w:rsidR="00466532" w:rsidRPr="00C2453D" w:rsidRDefault="00466532" w:rsidP="002A028B">
      <w:pPr>
        <w:jc w:val="both"/>
        <w:rPr>
          <w:snapToGrid w:val="0"/>
          <w:highlight w:val="lightGray"/>
        </w:rPr>
      </w:pPr>
    </w:p>
    <w:p w14:paraId="6DD8F487" w14:textId="77777777" w:rsidR="007F7593" w:rsidRPr="0011487C" w:rsidRDefault="007F7593" w:rsidP="002A028B">
      <w:pPr>
        <w:jc w:val="both"/>
        <w:rPr>
          <w:snapToGrid w:val="0"/>
        </w:rPr>
      </w:pPr>
      <w:r w:rsidRPr="0011487C">
        <w:rPr>
          <w:snapToGrid w:val="0"/>
        </w:rPr>
        <w:t>Projektanti jednotlivých částí dokumentace:</w:t>
      </w:r>
    </w:p>
    <w:p w14:paraId="3729E012" w14:textId="40DA03BE" w:rsidR="007F7593" w:rsidRDefault="007F7593" w:rsidP="002A028B">
      <w:pPr>
        <w:ind w:left="2124" w:firstLine="708"/>
        <w:jc w:val="both"/>
        <w:rPr>
          <w:snapToGrid w:val="0"/>
        </w:rPr>
      </w:pPr>
      <w:r w:rsidRPr="0011487C">
        <w:rPr>
          <w:snapToGrid w:val="0"/>
        </w:rPr>
        <w:t>Stavební řešení:</w:t>
      </w:r>
      <w:r w:rsidRPr="0011487C">
        <w:rPr>
          <w:snapToGrid w:val="0"/>
        </w:rPr>
        <w:tab/>
      </w:r>
      <w:r w:rsidRPr="0011487C">
        <w:rPr>
          <w:snapToGrid w:val="0"/>
        </w:rPr>
        <w:tab/>
        <w:t>Ing. Vít Řezáč, ČKAIT 0013132</w:t>
      </w:r>
    </w:p>
    <w:p w14:paraId="34FCF4C6" w14:textId="016CD8B7" w:rsidR="007F7593" w:rsidRPr="0011487C" w:rsidRDefault="007F7593" w:rsidP="002A028B">
      <w:pPr>
        <w:ind w:left="2124" w:firstLine="708"/>
        <w:jc w:val="both"/>
        <w:rPr>
          <w:snapToGrid w:val="0"/>
        </w:rPr>
      </w:pPr>
      <w:r>
        <w:rPr>
          <w:snapToGrid w:val="0"/>
        </w:rPr>
        <w:tab/>
      </w:r>
      <w:r>
        <w:rPr>
          <w:snapToGrid w:val="0"/>
        </w:rPr>
        <w:tab/>
      </w:r>
      <w:r>
        <w:rPr>
          <w:snapToGrid w:val="0"/>
        </w:rPr>
        <w:tab/>
      </w:r>
      <w:r>
        <w:rPr>
          <w:snapToGrid w:val="0"/>
        </w:rPr>
        <w:tab/>
        <w:t>Ing. Jiří Slezák</w:t>
      </w:r>
    </w:p>
    <w:p w14:paraId="3026B8C6" w14:textId="5709DEEA" w:rsidR="003E38E2" w:rsidRPr="00A70DDD" w:rsidRDefault="003E38E2" w:rsidP="002A028B">
      <w:pPr>
        <w:jc w:val="both"/>
        <w:rPr>
          <w:snapToGrid w:val="0"/>
          <w:highlight w:val="lightGray"/>
        </w:rPr>
      </w:pPr>
      <w:r w:rsidRPr="00A70DDD">
        <w:rPr>
          <w:snapToGrid w:val="0"/>
          <w:highlight w:val="lightGray"/>
        </w:rPr>
        <w:br w:type="page"/>
      </w:r>
    </w:p>
    <w:p w14:paraId="087CF66F" w14:textId="77777777" w:rsidR="00EF21E9" w:rsidRPr="00C2453D" w:rsidRDefault="001E1DF3" w:rsidP="002A028B">
      <w:pPr>
        <w:pStyle w:val="Nadpis1"/>
        <w:jc w:val="both"/>
      </w:pPr>
      <w:r w:rsidRPr="00C2453D">
        <w:lastRenderedPageBreak/>
        <w:t>A</w:t>
      </w:r>
      <w:r w:rsidR="00213FCA" w:rsidRPr="00C2453D">
        <w:t>rchitektonick</w:t>
      </w:r>
      <w:r w:rsidRPr="00C2453D">
        <w:t>é a prov</w:t>
      </w:r>
      <w:r w:rsidR="00213FCA" w:rsidRPr="00C2453D">
        <w:t>o</w:t>
      </w:r>
      <w:r w:rsidRPr="00C2453D">
        <w:t>zní řešení</w:t>
      </w:r>
      <w:r w:rsidR="00213FCA" w:rsidRPr="00C2453D">
        <w:t xml:space="preserve"> </w:t>
      </w:r>
    </w:p>
    <w:p w14:paraId="3D06AC02" w14:textId="77777777" w:rsidR="00C579F6" w:rsidRPr="00C2453D" w:rsidRDefault="00C579F6" w:rsidP="002A028B">
      <w:pPr>
        <w:jc w:val="both"/>
      </w:pPr>
    </w:p>
    <w:p w14:paraId="44019E98" w14:textId="2647D37A" w:rsidR="00BD5D3F" w:rsidRDefault="009B6888" w:rsidP="002A028B">
      <w:pPr>
        <w:pStyle w:val="Nadpis2"/>
        <w:jc w:val="both"/>
      </w:pPr>
      <w:r>
        <w:t>Ú</w:t>
      </w:r>
      <w:r w:rsidR="00BD5D3F" w:rsidRPr="00C2453D">
        <w:t>vod</w:t>
      </w:r>
    </w:p>
    <w:p w14:paraId="1501EC23" w14:textId="73389EEB" w:rsidR="00A16A74" w:rsidRDefault="00A16A74" w:rsidP="002A028B">
      <w:pPr>
        <w:jc w:val="both"/>
      </w:pPr>
      <w:bookmarkStart w:id="4" w:name="_Hlk155682027"/>
      <w:r>
        <w:t xml:space="preserve">Záměrem investora je provést stavební úpravy volné bytové jednotky v rámci stávajícího bytového domu v ulici Štefánikova. </w:t>
      </w:r>
    </w:p>
    <w:p w14:paraId="2108B6CD" w14:textId="77777777" w:rsidR="000A4F0C" w:rsidRDefault="00040F0E" w:rsidP="002A028B">
      <w:pPr>
        <w:jc w:val="both"/>
      </w:pPr>
      <w:bookmarkStart w:id="5" w:name="_Hlk120006175"/>
      <w:bookmarkEnd w:id="4"/>
      <w:r>
        <w:t>Jedná se o</w:t>
      </w:r>
      <w:r w:rsidR="000A4F0C">
        <w:t xml:space="preserve"> činžovní dům řadové městské zástavby z přelomu 19. a 20. století, o</w:t>
      </w:r>
      <w:r>
        <w:t xml:space="preserve">bjekt s pěti nadzemními patry včetně obytného podkroví a jedním podzemním. </w:t>
      </w:r>
      <w:r w:rsidR="000A4F0C">
        <w:t xml:space="preserve">Půdorys objektu je vytvořen ze tří křídel, hlavní uličního, pavlačového spojovacího a dvorního. Celek vytváří písmenu U. </w:t>
      </w:r>
    </w:p>
    <w:p w14:paraId="182451E1" w14:textId="356FEEE9" w:rsidR="000A4F0C" w:rsidRDefault="000A4F0C" w:rsidP="002A028B">
      <w:pPr>
        <w:jc w:val="both"/>
      </w:pPr>
      <w:r>
        <w:t xml:space="preserve">Konstrukční systém je stěnový podélný. Pavlačová část objektu má formu jednotraktovou podélnou. Pavlače ve dvorní části jsou neseny cihelnými valenými klenbami opřenými patami do spodních přírub konzolových ocelových I nosníků. </w:t>
      </w:r>
    </w:p>
    <w:p w14:paraId="39D0B3C0" w14:textId="50BE4BB1" w:rsidR="000A4F0C" w:rsidRDefault="000A4F0C" w:rsidP="002A028B">
      <w:pPr>
        <w:jc w:val="both"/>
      </w:pPr>
      <w:r>
        <w:t>Stropní konstrukce ve vyšších podlaží jdou kromě komunikačních prostor dřevěné trámové s příčně pnutými trámy</w:t>
      </w:r>
      <w:r w:rsidR="00AE1B85">
        <w:t>. Konstrukce krovu nad uliční částí je sedlová, krov nad pavlačovou částí je pultový. Vaznice krovu v pavlačové části jsou podepřené sloupkem založeným na zesíleném stropním trámu.</w:t>
      </w:r>
    </w:p>
    <w:p w14:paraId="5A185B72" w14:textId="429D2106" w:rsidR="000A4F0C" w:rsidRDefault="00040F0E" w:rsidP="002A028B">
      <w:pPr>
        <w:jc w:val="both"/>
      </w:pPr>
      <w:r>
        <w:t>Vstup do objektu je z ulice Štefánikova. Bytová jednotka se nachází ve čtvrtém nadzemním podlaží a vchod je atriového dvora přes pavlač. Byt je dle archivní dokumentace dispozičně stejný</w:t>
      </w:r>
      <w:r w:rsidR="000A4F0C">
        <w:t xml:space="preserve"> s drobnou změnou vestavěné koupelny v prostoru vymezeném pro kuchyň. </w:t>
      </w:r>
    </w:p>
    <w:p w14:paraId="25559E69" w14:textId="2F6A95C6" w:rsidR="00BC7317" w:rsidRPr="00C2453D" w:rsidRDefault="00BC7317" w:rsidP="002A028B">
      <w:pPr>
        <w:jc w:val="both"/>
      </w:pPr>
    </w:p>
    <w:p w14:paraId="2D475A6F" w14:textId="2CF74A61" w:rsidR="00BC7317" w:rsidRPr="00C2453D" w:rsidRDefault="00885360" w:rsidP="002A028B">
      <w:pPr>
        <w:pStyle w:val="Nadpis2"/>
        <w:jc w:val="both"/>
      </w:pPr>
      <w:r w:rsidRPr="00C2453D">
        <w:t>Stávající d</w:t>
      </w:r>
      <w:r w:rsidR="00BC7317" w:rsidRPr="00C2453D">
        <w:t>ispoziční řešení stavby</w:t>
      </w:r>
    </w:p>
    <w:p w14:paraId="5C7ABFC8" w14:textId="77777777" w:rsidR="00EB3BF5" w:rsidRDefault="00FE565D" w:rsidP="002A028B">
      <w:pPr>
        <w:jc w:val="both"/>
      </w:pPr>
      <w:bookmarkStart w:id="6" w:name="_Hlk155682209"/>
      <w:r>
        <w:t>S</w:t>
      </w:r>
      <w:r w:rsidR="00A50775">
        <w:t>t</w:t>
      </w:r>
      <w:r>
        <w:t>ávající byt má dvě obytn</w:t>
      </w:r>
      <w:r w:rsidR="00096F1D">
        <w:t>é</w:t>
      </w:r>
      <w:r>
        <w:t xml:space="preserve"> místnosti a samostatnou kuchyň. Prostor kuchyně byl v minulosti zmenšen vestavb</w:t>
      </w:r>
      <w:r w:rsidR="006D26C4">
        <w:t>ou</w:t>
      </w:r>
      <w:r>
        <w:t xml:space="preserve"> koupelny. Záchod je umístěn v samostatné místnosti ve spojovacím prostoru</w:t>
      </w:r>
      <w:r w:rsidR="00096F1D">
        <w:t xml:space="preserve"> pavlačové části</w:t>
      </w:r>
      <w:r>
        <w:t>. Do bytu se vchází přes pavlač</w:t>
      </w:r>
      <w:r w:rsidR="00096F1D">
        <w:t>, část pavlače je oddělena od společných prostor a náleží pouze k bytové jednotce.</w:t>
      </w:r>
      <w:bookmarkEnd w:id="6"/>
      <w:r w:rsidR="00096F1D">
        <w:t xml:space="preserve"> </w:t>
      </w:r>
    </w:p>
    <w:p w14:paraId="72CA79BF" w14:textId="77777777" w:rsidR="0095194E" w:rsidRPr="00C2453D" w:rsidRDefault="0095194E" w:rsidP="002A028B">
      <w:pPr>
        <w:jc w:val="both"/>
      </w:pPr>
    </w:p>
    <w:bookmarkEnd w:id="5"/>
    <w:p w14:paraId="46E0FA55" w14:textId="085C6AA3" w:rsidR="00CE3206" w:rsidRPr="00C2453D" w:rsidRDefault="00885360" w:rsidP="002A028B">
      <w:pPr>
        <w:pStyle w:val="Nadpis2"/>
        <w:jc w:val="both"/>
      </w:pPr>
      <w:r w:rsidRPr="00C2453D">
        <w:t>Stávající p</w:t>
      </w:r>
      <w:r w:rsidR="00CE3206" w:rsidRPr="00C2453D">
        <w:t>rovozní řešení</w:t>
      </w:r>
    </w:p>
    <w:p w14:paraId="0398A9B5" w14:textId="6766F3E0" w:rsidR="0095194E" w:rsidRPr="00C2453D" w:rsidRDefault="00511218" w:rsidP="002A028B">
      <w:pPr>
        <w:jc w:val="both"/>
      </w:pPr>
      <w:r>
        <w:t>Provozní řešení objektu zůstává zachováno.</w:t>
      </w:r>
      <w:r w:rsidR="002A028B">
        <w:t xml:space="preserve"> Objekt slouží pro bydlení. </w:t>
      </w:r>
    </w:p>
    <w:p w14:paraId="34D8C791" w14:textId="77777777" w:rsidR="00CE3206" w:rsidRPr="00C2453D" w:rsidRDefault="00CE3206" w:rsidP="002A028B">
      <w:pPr>
        <w:jc w:val="both"/>
        <w:rPr>
          <w:highlight w:val="lightGray"/>
        </w:rPr>
      </w:pPr>
    </w:p>
    <w:p w14:paraId="1C69C655" w14:textId="6F4996C9" w:rsidR="00C579F6" w:rsidRPr="00C2453D" w:rsidRDefault="00885360" w:rsidP="002A028B">
      <w:pPr>
        <w:pStyle w:val="Nadpis2"/>
        <w:jc w:val="both"/>
      </w:pPr>
      <w:r w:rsidRPr="00C2453D">
        <w:t xml:space="preserve">Navrhované </w:t>
      </w:r>
      <w:r w:rsidR="00C579F6" w:rsidRPr="00C2453D">
        <w:t>ú</w:t>
      </w:r>
      <w:r w:rsidR="005373DB" w:rsidRPr="00C2453D">
        <w:t xml:space="preserve">pravy </w:t>
      </w:r>
    </w:p>
    <w:p w14:paraId="06B4670C" w14:textId="000F0EC9" w:rsidR="00D26281" w:rsidRDefault="00FE565D" w:rsidP="002A028B">
      <w:pPr>
        <w:tabs>
          <w:tab w:val="left" w:pos="1200"/>
        </w:tabs>
        <w:autoSpaceDE w:val="0"/>
        <w:autoSpaceDN w:val="0"/>
        <w:adjustRightInd w:val="0"/>
        <w:jc w:val="both"/>
      </w:pPr>
      <w:bookmarkStart w:id="7" w:name="_Hlk155682878"/>
      <w:r>
        <w:t xml:space="preserve">V rámci rekonstrukce bytové jednotky proběhnou stavební úpravy týkající se </w:t>
      </w:r>
      <w:r w:rsidR="002A028B">
        <w:t xml:space="preserve">změny </w:t>
      </w:r>
      <w:r>
        <w:t xml:space="preserve">dispozičního řešení, nových instalačních rozvodů a zdroje tepla, </w:t>
      </w:r>
      <w:r w:rsidR="00511218">
        <w:t>rekonstrukce</w:t>
      </w:r>
      <w:r>
        <w:t xml:space="preserve"> povrchových úprav. </w:t>
      </w:r>
    </w:p>
    <w:p w14:paraId="2E951F0F" w14:textId="3C2A3969" w:rsidR="00096F1D" w:rsidRPr="00C2453D" w:rsidRDefault="00096F1D" w:rsidP="002A028B">
      <w:pPr>
        <w:tabs>
          <w:tab w:val="left" w:pos="1200"/>
        </w:tabs>
        <w:autoSpaceDE w:val="0"/>
        <w:autoSpaceDN w:val="0"/>
        <w:adjustRightInd w:val="0"/>
        <w:jc w:val="both"/>
      </w:pPr>
      <w:bookmarkStart w:id="8" w:name="_Hlk155680968"/>
      <w:bookmarkEnd w:id="7"/>
      <w:r>
        <w:t>Nová dispozice bytu bude 2+kk.</w:t>
      </w:r>
      <w:r w:rsidR="00511218">
        <w:t xml:space="preserve"> Nová dispozice se bude skládat z</w:t>
      </w:r>
      <w:bookmarkStart w:id="9" w:name="_Hlk155684074"/>
      <w:r w:rsidR="00511218">
        <w:t> ložnice, obývacího pokoje s kuchyňským koutem</w:t>
      </w:r>
      <w:r>
        <w:t>, koupeln</w:t>
      </w:r>
      <w:r w:rsidR="00511218">
        <w:t>y</w:t>
      </w:r>
      <w:r>
        <w:t xml:space="preserve">, </w:t>
      </w:r>
      <w:r w:rsidR="00511218">
        <w:t>prostoru pro záchod,</w:t>
      </w:r>
      <w:r>
        <w:t xml:space="preserve"> chodb</w:t>
      </w:r>
      <w:r w:rsidR="00511218">
        <w:t>y</w:t>
      </w:r>
      <w:r>
        <w:t>, předsíňk</w:t>
      </w:r>
      <w:r w:rsidR="00511218">
        <w:t>y</w:t>
      </w:r>
      <w:r>
        <w:t xml:space="preserve"> a </w:t>
      </w:r>
      <w:r w:rsidR="00446192" w:rsidRPr="00446192">
        <w:t>komory</w:t>
      </w:r>
      <w:r w:rsidRPr="00446192">
        <w:t>.</w:t>
      </w:r>
      <w:bookmarkEnd w:id="8"/>
      <w:r w:rsidRPr="00446192">
        <w:t xml:space="preserve"> </w:t>
      </w:r>
      <w:bookmarkEnd w:id="9"/>
    </w:p>
    <w:p w14:paraId="5A7F5F35" w14:textId="77777777" w:rsidR="000F0CB1" w:rsidRPr="00C2453D" w:rsidRDefault="000F0CB1" w:rsidP="002A028B">
      <w:pPr>
        <w:jc w:val="both"/>
        <w:rPr>
          <w:highlight w:val="lightGray"/>
        </w:rPr>
      </w:pPr>
    </w:p>
    <w:p w14:paraId="046F217A" w14:textId="56ECED46" w:rsidR="00C579F6" w:rsidRPr="00C2453D" w:rsidRDefault="009B6888" w:rsidP="002A028B">
      <w:pPr>
        <w:pStyle w:val="Nadpis2"/>
        <w:jc w:val="both"/>
      </w:pPr>
      <w:r>
        <w:t>Ú</w:t>
      </w:r>
      <w:r w:rsidR="005373DB" w:rsidRPr="00C2453D">
        <w:t>pravy fasády</w:t>
      </w:r>
      <w:r w:rsidR="00C579F6" w:rsidRPr="00C2453D">
        <w:tab/>
      </w:r>
      <w:r w:rsidR="00C579F6" w:rsidRPr="00C2453D">
        <w:tab/>
      </w:r>
    </w:p>
    <w:p w14:paraId="2D09DE5E" w14:textId="2518EBBB" w:rsidR="00077E5A" w:rsidRPr="00C2453D" w:rsidRDefault="00FE565D" w:rsidP="002A028B">
      <w:pPr>
        <w:tabs>
          <w:tab w:val="left" w:pos="1200"/>
        </w:tabs>
        <w:autoSpaceDE w:val="0"/>
        <w:autoSpaceDN w:val="0"/>
        <w:adjustRightInd w:val="0"/>
        <w:jc w:val="both"/>
      </w:pPr>
      <w:r>
        <w:t xml:space="preserve">Bez charakteristiky, do fasády nebude zasahováno. </w:t>
      </w:r>
    </w:p>
    <w:p w14:paraId="14997462" w14:textId="77777777" w:rsidR="00077E5A" w:rsidRPr="00C2453D" w:rsidRDefault="00077E5A" w:rsidP="002A028B">
      <w:pPr>
        <w:jc w:val="both"/>
        <w:rPr>
          <w:highlight w:val="lightGray"/>
        </w:rPr>
      </w:pPr>
    </w:p>
    <w:p w14:paraId="460923C5" w14:textId="6AF030E7" w:rsidR="00411257" w:rsidRPr="00C2453D" w:rsidRDefault="009B6888" w:rsidP="002A028B">
      <w:pPr>
        <w:pStyle w:val="Nadpis2"/>
        <w:jc w:val="both"/>
      </w:pPr>
      <w:r>
        <w:t>B</w:t>
      </w:r>
      <w:r w:rsidR="00C579F6" w:rsidRPr="00C2453D">
        <w:t>ezbariérové užívání stavby</w:t>
      </w:r>
    </w:p>
    <w:p w14:paraId="1B65138D" w14:textId="46BFE5B1" w:rsidR="00C579F6" w:rsidRDefault="00FE565D" w:rsidP="002A028B">
      <w:pPr>
        <w:jc w:val="both"/>
      </w:pPr>
      <w:r>
        <w:t xml:space="preserve">Bez charakteristiky, stávající řešení. </w:t>
      </w:r>
    </w:p>
    <w:p w14:paraId="70689E33" w14:textId="7889FED0" w:rsidR="0045051A" w:rsidRDefault="0045051A">
      <w:r>
        <w:br w:type="page"/>
      </w:r>
    </w:p>
    <w:p w14:paraId="588E572E" w14:textId="77777777" w:rsidR="00BD5D3F" w:rsidRPr="00C2453D" w:rsidRDefault="00BD5D3F" w:rsidP="002A028B">
      <w:pPr>
        <w:pStyle w:val="Nadpis1"/>
        <w:jc w:val="both"/>
      </w:pPr>
      <w:r w:rsidRPr="00C2453D">
        <w:lastRenderedPageBreak/>
        <w:t>Konstrukční a stavebně technické řešení</w:t>
      </w:r>
    </w:p>
    <w:p w14:paraId="67B36769" w14:textId="77777777" w:rsidR="00BD5D3F" w:rsidRPr="00C2453D" w:rsidRDefault="00BD5D3F" w:rsidP="002A028B">
      <w:pPr>
        <w:jc w:val="both"/>
      </w:pPr>
    </w:p>
    <w:p w14:paraId="68930FF8" w14:textId="13F679F6" w:rsidR="00BD5D3F" w:rsidRPr="00C2453D" w:rsidRDefault="009B6888" w:rsidP="002A028B">
      <w:pPr>
        <w:pStyle w:val="Nadpis2"/>
        <w:jc w:val="both"/>
      </w:pPr>
      <w:bookmarkStart w:id="10" w:name="_Toc40241451"/>
      <w:bookmarkStart w:id="11" w:name="_Toc40288873"/>
      <w:bookmarkStart w:id="12" w:name="_Toc209333164"/>
      <w:bookmarkStart w:id="13" w:name="_Toc375162169"/>
      <w:r>
        <w:t>P</w:t>
      </w:r>
      <w:r w:rsidR="00BD5D3F" w:rsidRPr="00C2453D">
        <w:t>řípravné práce</w:t>
      </w:r>
      <w:bookmarkEnd w:id="10"/>
      <w:bookmarkEnd w:id="11"/>
      <w:bookmarkEnd w:id="12"/>
      <w:bookmarkEnd w:id="13"/>
    </w:p>
    <w:p w14:paraId="6CD87B5A" w14:textId="77777777" w:rsidR="00BD5D3F" w:rsidRPr="00C2453D" w:rsidRDefault="00BD5D3F" w:rsidP="002A028B">
      <w:pPr>
        <w:jc w:val="both"/>
        <w:rPr>
          <w:snapToGrid w:val="0"/>
        </w:rPr>
      </w:pPr>
      <w:r w:rsidRPr="00C2453D">
        <w:rPr>
          <w:snapToGrid w:val="0"/>
        </w:rPr>
        <w:t>Přípravné práce zajistí především vybudování přístupu na staveniště a budou obsahovat následující rozhodující činnosti:</w:t>
      </w:r>
    </w:p>
    <w:p w14:paraId="331BFF75" w14:textId="70000D5E" w:rsidR="00FE565D" w:rsidRDefault="00511218" w:rsidP="002A028B">
      <w:pPr>
        <w:pStyle w:val="Odstavecseseznamem"/>
        <w:numPr>
          <w:ilvl w:val="0"/>
          <w:numId w:val="8"/>
        </w:numPr>
        <w:jc w:val="both"/>
        <w:rPr>
          <w:snapToGrid w:val="0"/>
        </w:rPr>
      </w:pPr>
      <w:r>
        <w:rPr>
          <w:snapToGrid w:val="0"/>
        </w:rPr>
        <w:t>v</w:t>
      </w:r>
      <w:r w:rsidR="00FE565D">
        <w:rPr>
          <w:snapToGrid w:val="0"/>
        </w:rPr>
        <w:t>yklizení prostor</w:t>
      </w:r>
    </w:p>
    <w:p w14:paraId="480118DE" w14:textId="7E560D3E" w:rsidR="00BD5D3F" w:rsidRPr="00C2453D" w:rsidRDefault="00BD5D3F" w:rsidP="002A028B">
      <w:pPr>
        <w:pStyle w:val="Odstavecseseznamem"/>
        <w:numPr>
          <w:ilvl w:val="0"/>
          <w:numId w:val="8"/>
        </w:numPr>
        <w:jc w:val="both"/>
        <w:rPr>
          <w:snapToGrid w:val="0"/>
        </w:rPr>
      </w:pPr>
      <w:r w:rsidRPr="00C2453D">
        <w:rPr>
          <w:snapToGrid w:val="0"/>
        </w:rPr>
        <w:t>zřízení zařízení staveniště</w:t>
      </w:r>
      <w:r w:rsidR="00FE565D">
        <w:rPr>
          <w:snapToGrid w:val="0"/>
        </w:rPr>
        <w:t>, skládky a sklady materiálu a nářadí</w:t>
      </w:r>
    </w:p>
    <w:p w14:paraId="6D23C926" w14:textId="77777777" w:rsidR="00BD5D3F" w:rsidRPr="00C2453D" w:rsidRDefault="00BD5D3F" w:rsidP="002A028B">
      <w:pPr>
        <w:pStyle w:val="Odstavecseseznamem"/>
        <w:numPr>
          <w:ilvl w:val="0"/>
          <w:numId w:val="8"/>
        </w:numPr>
        <w:jc w:val="both"/>
        <w:rPr>
          <w:snapToGrid w:val="0"/>
        </w:rPr>
      </w:pPr>
      <w:r w:rsidRPr="00C2453D">
        <w:rPr>
          <w:snapToGrid w:val="0"/>
        </w:rPr>
        <w:t>napojení staveniště na zdroje daných inženýrských sítí (elektro, voda)</w:t>
      </w:r>
    </w:p>
    <w:p w14:paraId="479F9D7B" w14:textId="464705D3" w:rsidR="00BD5D3F" w:rsidRDefault="00BD5D3F" w:rsidP="002A028B">
      <w:pPr>
        <w:pStyle w:val="Odstavecseseznamem"/>
        <w:numPr>
          <w:ilvl w:val="0"/>
          <w:numId w:val="8"/>
        </w:numPr>
        <w:jc w:val="both"/>
        <w:rPr>
          <w:snapToGrid w:val="0"/>
        </w:rPr>
      </w:pPr>
      <w:r w:rsidRPr="00C2453D">
        <w:rPr>
          <w:snapToGrid w:val="0"/>
        </w:rPr>
        <w:t>provedení zaměření „</w:t>
      </w:r>
      <w:proofErr w:type="spellStart"/>
      <w:r w:rsidRPr="00C2453D">
        <w:rPr>
          <w:snapToGrid w:val="0"/>
        </w:rPr>
        <w:t>vypípáním</w:t>
      </w:r>
      <w:proofErr w:type="spellEnd"/>
      <w:r w:rsidRPr="00C2453D">
        <w:rPr>
          <w:snapToGrid w:val="0"/>
        </w:rPr>
        <w:t>“ stávajících inženýrských sítí v prostoru dotčeném stavbou</w:t>
      </w:r>
    </w:p>
    <w:p w14:paraId="532EFE5B" w14:textId="1EFB7C7B" w:rsidR="00FE565D" w:rsidRPr="00FE565D" w:rsidRDefault="00FE565D" w:rsidP="002A028B">
      <w:pPr>
        <w:pStyle w:val="Odstavecseseznamem"/>
        <w:numPr>
          <w:ilvl w:val="0"/>
          <w:numId w:val="8"/>
        </w:numPr>
        <w:jc w:val="both"/>
        <w:rPr>
          <w:snapToGrid w:val="0"/>
        </w:rPr>
      </w:pPr>
      <w:r w:rsidRPr="00FE565D">
        <w:rPr>
          <w:snapToGrid w:val="0"/>
        </w:rPr>
        <w:t>odpojení, resp. ochrana inženýrských sítí před zahájením bouracích prací</w:t>
      </w:r>
    </w:p>
    <w:p w14:paraId="6AD340B8" w14:textId="19D2C583" w:rsidR="00FE565D" w:rsidRDefault="00FE565D" w:rsidP="002A028B">
      <w:pPr>
        <w:pStyle w:val="Odstavecseseznamem"/>
        <w:numPr>
          <w:ilvl w:val="0"/>
          <w:numId w:val="8"/>
        </w:numPr>
        <w:jc w:val="both"/>
        <w:rPr>
          <w:snapToGrid w:val="0"/>
        </w:rPr>
      </w:pPr>
      <w:r w:rsidRPr="00FE565D">
        <w:rPr>
          <w:snapToGrid w:val="0"/>
        </w:rPr>
        <w:t>odstrojovaní a demoliční práce</w:t>
      </w:r>
    </w:p>
    <w:p w14:paraId="3825503B" w14:textId="77777777" w:rsidR="00511218" w:rsidRPr="00876778" w:rsidRDefault="00511218" w:rsidP="002A028B">
      <w:pPr>
        <w:pStyle w:val="Odstavecseseznamem"/>
        <w:numPr>
          <w:ilvl w:val="0"/>
          <w:numId w:val="8"/>
        </w:numPr>
        <w:jc w:val="both"/>
        <w:rPr>
          <w:snapToGrid w:val="0"/>
        </w:rPr>
      </w:pPr>
      <w:r w:rsidRPr="00876778">
        <w:rPr>
          <w:snapToGrid w:val="0"/>
        </w:rPr>
        <w:t xml:space="preserve">provedení </w:t>
      </w:r>
      <w:r>
        <w:rPr>
          <w:snapToGrid w:val="0"/>
        </w:rPr>
        <w:t>doplňujících</w:t>
      </w:r>
      <w:r w:rsidRPr="00876778">
        <w:rPr>
          <w:snapToGrid w:val="0"/>
        </w:rPr>
        <w:t xml:space="preserve"> průzkumů včetně jejich vyhodnocení</w:t>
      </w:r>
      <w:r>
        <w:rPr>
          <w:snapToGrid w:val="0"/>
        </w:rPr>
        <w:t xml:space="preserve"> v případě, že vyjdou najevo nové skutečnosti</w:t>
      </w:r>
    </w:p>
    <w:p w14:paraId="51694FF3" w14:textId="77777777" w:rsidR="00BD5D3F" w:rsidRPr="00C2453D" w:rsidRDefault="00BD5D3F" w:rsidP="002A028B">
      <w:pPr>
        <w:pStyle w:val="Odstavecseseznamem"/>
        <w:jc w:val="both"/>
        <w:rPr>
          <w:snapToGrid w:val="0"/>
          <w:highlight w:val="lightGray"/>
        </w:rPr>
      </w:pPr>
    </w:p>
    <w:p w14:paraId="502CF611" w14:textId="43BE91C0" w:rsidR="00BD5D3F" w:rsidRDefault="009B6888" w:rsidP="002A028B">
      <w:pPr>
        <w:pStyle w:val="Nadpis2"/>
        <w:jc w:val="both"/>
      </w:pPr>
      <w:r>
        <w:t>K</w:t>
      </w:r>
      <w:r w:rsidR="00BD5D3F" w:rsidRPr="00C2453D">
        <w:t>onstrukční řešení stavby</w:t>
      </w:r>
    </w:p>
    <w:p w14:paraId="49C5EF2E" w14:textId="3F298D2D" w:rsidR="00511218" w:rsidRDefault="00511218" w:rsidP="002A028B">
      <w:pPr>
        <w:jc w:val="both"/>
      </w:pPr>
      <w:r>
        <w:t xml:space="preserve">Jedná se o činžovní dům s pěti nadzemními patry včetně obytného podkroví a jedním podzemním. Půdorys objektu je vytvořen ze tří křídel, hlavní uličního, pavlačového spojovacího a dvorního. </w:t>
      </w:r>
      <w:r w:rsidR="002A028B">
        <w:t>Řešený byt se nachází ve 4. nadzemním podlaží ve dvorní části objektu.</w:t>
      </w:r>
    </w:p>
    <w:p w14:paraId="4975876F" w14:textId="77777777" w:rsidR="00511218" w:rsidRDefault="00511218" w:rsidP="002A028B">
      <w:pPr>
        <w:jc w:val="both"/>
      </w:pPr>
      <w:bookmarkStart w:id="14" w:name="_Hlk155681469"/>
      <w:r>
        <w:t xml:space="preserve">Konstrukční systém je stěnový podélný. Pavlačová část objektu má formu jednotraktovou podélnou. Pavlače ve dvorní části jsou neseny cihelnými valenými klenbami opřenými patami do spodních přírub konzolových ocelových I nosníků. </w:t>
      </w:r>
    </w:p>
    <w:p w14:paraId="6281BC41" w14:textId="11B53D61" w:rsidR="00FE565D" w:rsidRPr="00FE565D" w:rsidRDefault="00511218" w:rsidP="002A028B">
      <w:pPr>
        <w:jc w:val="both"/>
      </w:pPr>
      <w:r>
        <w:t>Stropní konstrukce ve vyšších podlaží j</w:t>
      </w:r>
      <w:r w:rsidR="0026672E">
        <w:t>s</w:t>
      </w:r>
      <w:r>
        <w:t>ou kromě komunikačních prostor dřevěné trámové s příčně pnutými trámy. Konstrukce krovu nad uliční částí je sedlová, krov nad pavlačovou částí je pultový. Vaznice krovu v pavlačové části jsou podepřené sloupkem založeným na zesíleném stropním trámu.</w:t>
      </w:r>
    </w:p>
    <w:p w14:paraId="691BEEF5" w14:textId="6BF784F0" w:rsidR="00BD5D3F" w:rsidRPr="00C2453D" w:rsidRDefault="00BD5D3F" w:rsidP="002A028B">
      <w:pPr>
        <w:jc w:val="both"/>
        <w:rPr>
          <w:snapToGrid w:val="0"/>
          <w:highlight w:val="lightGray"/>
        </w:rPr>
      </w:pPr>
      <w:bookmarkStart w:id="15" w:name="_Toc40241454"/>
      <w:bookmarkStart w:id="16" w:name="_Toc40288876"/>
      <w:bookmarkStart w:id="17" w:name="_Toc209333168"/>
      <w:bookmarkStart w:id="18" w:name="_Toc375162173"/>
      <w:bookmarkEnd w:id="14"/>
    </w:p>
    <w:p w14:paraId="6FAB1C58" w14:textId="77777777" w:rsidR="00BD5D3F" w:rsidRPr="00C2453D" w:rsidRDefault="00BD5D3F" w:rsidP="002A028B">
      <w:pPr>
        <w:pStyle w:val="Nadpis2"/>
        <w:jc w:val="both"/>
      </w:pPr>
      <w:r w:rsidRPr="00C2453D">
        <w:t xml:space="preserve"> Hydrogeologické poměry</w:t>
      </w:r>
    </w:p>
    <w:p w14:paraId="537F1F17" w14:textId="4471307A" w:rsidR="003935D2" w:rsidRPr="00C2453D" w:rsidRDefault="00C10CD0" w:rsidP="002A028B">
      <w:pPr>
        <w:jc w:val="both"/>
        <w:rPr>
          <w:snapToGrid w:val="0"/>
        </w:rPr>
      </w:pPr>
      <w:r w:rsidRPr="00C2453D">
        <w:rPr>
          <w:snapToGrid w:val="0"/>
        </w:rPr>
        <w:t>Vzhledem k charakteru stavby nebylo zjišťováno</w:t>
      </w:r>
      <w:r w:rsidR="003935D2" w:rsidRPr="00C2453D">
        <w:rPr>
          <w:snapToGrid w:val="0"/>
        </w:rPr>
        <w:t xml:space="preserve">. Stavebními úpravami </w:t>
      </w:r>
      <w:r w:rsidR="00803ED3" w:rsidRPr="00C2453D">
        <w:rPr>
          <w:snapToGrid w:val="0"/>
        </w:rPr>
        <w:t xml:space="preserve">se </w:t>
      </w:r>
      <w:r w:rsidR="003935D2" w:rsidRPr="00C2453D">
        <w:rPr>
          <w:snapToGrid w:val="0"/>
        </w:rPr>
        <w:t xml:space="preserve">do hydrogeologických poměrů nezasahuje. </w:t>
      </w:r>
    </w:p>
    <w:p w14:paraId="3B431B2A" w14:textId="77777777" w:rsidR="004C7375" w:rsidRPr="00C2453D" w:rsidRDefault="004C7375" w:rsidP="002A028B">
      <w:pPr>
        <w:jc w:val="both"/>
        <w:rPr>
          <w:highlight w:val="lightGray"/>
        </w:rPr>
      </w:pPr>
    </w:p>
    <w:p w14:paraId="1875E7E3" w14:textId="71D8A221" w:rsidR="00114732" w:rsidRPr="00C2453D" w:rsidRDefault="00114732" w:rsidP="002A028B">
      <w:pPr>
        <w:pStyle w:val="Nadpis2"/>
        <w:jc w:val="both"/>
      </w:pPr>
      <w:r w:rsidRPr="00C2453D">
        <w:t xml:space="preserve">Bourací práce </w:t>
      </w:r>
    </w:p>
    <w:p w14:paraId="5358205A" w14:textId="5ED06314" w:rsidR="008E0AFC" w:rsidRDefault="00511218" w:rsidP="002A028B">
      <w:pPr>
        <w:jc w:val="both"/>
      </w:pPr>
      <w:r>
        <w:t>Bourací práce zahrnují:</w:t>
      </w:r>
    </w:p>
    <w:p w14:paraId="51C27031" w14:textId="77AD88F5" w:rsidR="00C62DB8" w:rsidRDefault="00511218" w:rsidP="002A028B">
      <w:pPr>
        <w:pStyle w:val="Odstavecseseznamem"/>
        <w:numPr>
          <w:ilvl w:val="0"/>
          <w:numId w:val="8"/>
        </w:numPr>
        <w:jc w:val="both"/>
      </w:pPr>
      <w:r>
        <w:t>Odstranění nášlapných vrstev</w:t>
      </w:r>
      <w:r w:rsidR="006D26C4">
        <w:t xml:space="preserve"> včetně podkladních (roznášecí DTD, prkna, fošny, polštáře) </w:t>
      </w:r>
    </w:p>
    <w:p w14:paraId="3F0ECFD8" w14:textId="347EB19A" w:rsidR="007C5CD7" w:rsidRDefault="007C5CD7" w:rsidP="002A028B">
      <w:pPr>
        <w:pStyle w:val="Odstavecseseznamem"/>
        <w:numPr>
          <w:ilvl w:val="0"/>
          <w:numId w:val="8"/>
        </w:numPr>
        <w:jc w:val="both"/>
      </w:pPr>
      <w:r>
        <w:t>Demontáž stávající kuchyňské linky, dřezu, plynové karmy, zařizovacích předmětů, vnitřních výplní</w:t>
      </w:r>
      <w:r w:rsidR="00C62DB8">
        <w:t>, ohřívače vody, zavěšeného tepelného infrazářiče</w:t>
      </w:r>
    </w:p>
    <w:p w14:paraId="51B3677E" w14:textId="2B504735" w:rsidR="006D26C4" w:rsidRDefault="006D26C4" w:rsidP="002A028B">
      <w:pPr>
        <w:pStyle w:val="Odstavecseseznamem"/>
        <w:numPr>
          <w:ilvl w:val="0"/>
          <w:numId w:val="8"/>
        </w:numPr>
        <w:jc w:val="both"/>
      </w:pPr>
      <w:r>
        <w:t xml:space="preserve">Vybourání </w:t>
      </w:r>
      <w:r w:rsidR="004E087D">
        <w:t>klasického okna</w:t>
      </w:r>
    </w:p>
    <w:p w14:paraId="6226DCFF" w14:textId="105E7758" w:rsidR="007C5CD7" w:rsidRDefault="007C5CD7" w:rsidP="002A028B">
      <w:pPr>
        <w:pStyle w:val="Odstavecseseznamem"/>
        <w:numPr>
          <w:ilvl w:val="0"/>
          <w:numId w:val="8"/>
        </w:numPr>
        <w:jc w:val="both"/>
      </w:pPr>
      <w:r>
        <w:t xml:space="preserve">Demontáž původních domovních rozvodů plynovodu v rámci bytové jednotky  </w:t>
      </w:r>
    </w:p>
    <w:p w14:paraId="0981E861" w14:textId="7B790DB7" w:rsidR="007C5CD7" w:rsidRDefault="007C5CD7" w:rsidP="002A028B">
      <w:pPr>
        <w:pStyle w:val="Odstavecseseznamem"/>
        <w:numPr>
          <w:ilvl w:val="0"/>
          <w:numId w:val="8"/>
        </w:numPr>
        <w:jc w:val="both"/>
      </w:pPr>
      <w:r>
        <w:t>Vybourání SDK konstrukc</w:t>
      </w:r>
      <w:r w:rsidR="002A028B">
        <w:t>e</w:t>
      </w:r>
      <w:r>
        <w:t xml:space="preserve"> vymezující prostor koupelny</w:t>
      </w:r>
    </w:p>
    <w:p w14:paraId="73E5E6ED" w14:textId="11746E77" w:rsidR="007C5CD7" w:rsidRDefault="007C5CD7" w:rsidP="002A028B">
      <w:pPr>
        <w:pStyle w:val="Odstavecseseznamem"/>
        <w:numPr>
          <w:ilvl w:val="0"/>
          <w:numId w:val="8"/>
        </w:numPr>
        <w:jc w:val="both"/>
      </w:pPr>
      <w:r>
        <w:t>Vybourání otvorů ve zděných příček</w:t>
      </w:r>
      <w:r w:rsidR="00C62DB8">
        <w:t xml:space="preserve">, luxferů </w:t>
      </w:r>
    </w:p>
    <w:p w14:paraId="026D4B7B" w14:textId="1FA2653F" w:rsidR="00C62DB8" w:rsidRDefault="00C62DB8" w:rsidP="002A028B">
      <w:pPr>
        <w:pStyle w:val="Odstavecseseznamem"/>
        <w:numPr>
          <w:ilvl w:val="0"/>
          <w:numId w:val="8"/>
        </w:numPr>
        <w:jc w:val="both"/>
      </w:pPr>
      <w:r>
        <w:t xml:space="preserve">Vysekání kapes pro uložení překladů </w:t>
      </w:r>
    </w:p>
    <w:p w14:paraId="684170FF" w14:textId="253EA977" w:rsidR="00C62DB8" w:rsidRDefault="007C5CD7" w:rsidP="002A028B">
      <w:pPr>
        <w:pStyle w:val="Odstavecseseznamem"/>
        <w:numPr>
          <w:ilvl w:val="0"/>
          <w:numId w:val="8"/>
        </w:numPr>
        <w:jc w:val="both"/>
      </w:pPr>
      <w:r>
        <w:t>Vybourání prostup</w:t>
      </w:r>
      <w:r w:rsidR="002A028B">
        <w:t>u</w:t>
      </w:r>
      <w:r>
        <w:t xml:space="preserve"> ve stěně pro protažení kanalizace</w:t>
      </w:r>
      <w:r w:rsidR="002A028B">
        <w:t xml:space="preserve"> a provedení jádrových vrtů </w:t>
      </w:r>
    </w:p>
    <w:p w14:paraId="23FC90AF" w14:textId="37B9A6D1" w:rsidR="006D26C4" w:rsidRDefault="006D26C4" w:rsidP="002A028B">
      <w:pPr>
        <w:pStyle w:val="Odstavecseseznamem"/>
        <w:numPr>
          <w:ilvl w:val="0"/>
          <w:numId w:val="8"/>
        </w:numPr>
        <w:jc w:val="both"/>
      </w:pPr>
      <w:r>
        <w:t xml:space="preserve">Odkopaní poškozených omítek </w:t>
      </w:r>
    </w:p>
    <w:p w14:paraId="50A5A9EC" w14:textId="77777777" w:rsidR="00F8151C" w:rsidRDefault="00F8151C" w:rsidP="002A028B">
      <w:pPr>
        <w:pStyle w:val="Odstavecseseznamem"/>
        <w:jc w:val="both"/>
      </w:pPr>
    </w:p>
    <w:p w14:paraId="4683B69C" w14:textId="007D9BA0" w:rsidR="007C5CD7" w:rsidRPr="00C2453D" w:rsidRDefault="007C5CD7" w:rsidP="002A028B">
      <w:pPr>
        <w:jc w:val="both"/>
      </w:pPr>
      <w:r>
        <w:t xml:space="preserve">Bourací a demontážní práce zobrazené ve výkresové části. </w:t>
      </w:r>
    </w:p>
    <w:p w14:paraId="48891885" w14:textId="77777777" w:rsidR="00360444" w:rsidRPr="00C2453D" w:rsidRDefault="00360444" w:rsidP="002A028B">
      <w:pPr>
        <w:jc w:val="both"/>
      </w:pPr>
    </w:p>
    <w:p w14:paraId="3D1344B4" w14:textId="77777777" w:rsidR="00114732" w:rsidRPr="00C2453D" w:rsidRDefault="00114732" w:rsidP="002A028B">
      <w:pPr>
        <w:ind w:firstLine="426"/>
        <w:jc w:val="both"/>
        <w:rPr>
          <w:rFonts w:ascii="Cambria" w:hAnsi="Cambria"/>
          <w:i/>
        </w:rPr>
      </w:pPr>
      <w:r w:rsidRPr="00C2453D">
        <w:rPr>
          <w:rFonts w:ascii="Cambria" w:hAnsi="Cambria"/>
          <w:i/>
        </w:rPr>
        <w:t>Bourací práce je třeba provádět s vědomím principů statického působení, dodržovat předepsané průzkumné práce, dodržovat návaznost původních konstrukcí s konstrukcemi nově budovanými a zesilovanými. Nutno dodržet postup a sled stanovený statikem.</w:t>
      </w:r>
    </w:p>
    <w:p w14:paraId="273F862F" w14:textId="77777777" w:rsidR="00114732" w:rsidRPr="00C2453D" w:rsidRDefault="00114732" w:rsidP="002A028B">
      <w:pPr>
        <w:ind w:firstLine="426"/>
        <w:jc w:val="both"/>
        <w:rPr>
          <w:rFonts w:ascii="Cambria" w:hAnsi="Cambria"/>
          <w:i/>
        </w:rPr>
      </w:pPr>
      <w:r w:rsidRPr="00C2453D">
        <w:rPr>
          <w:rFonts w:ascii="Cambria" w:hAnsi="Cambria"/>
          <w:i/>
        </w:rPr>
        <w:t>S ohledem na nemožnost provedení celkového stavebně technického průzkumu a zjištění všech zabudovaných prvků a materiálů stávající stavby zajistí vyšší dodavatel stavby v rámci demolice průběžné dokumentování jednotlivých vlastností bouraných konstrukcí, případně vyzve GP nebo odborného poradce pro zjištění materiálů a následné zařazení do systému ukládání na vybrané skládky. Dle platných ČSN.</w:t>
      </w:r>
    </w:p>
    <w:p w14:paraId="4B0B75EA" w14:textId="77777777" w:rsidR="0032701A" w:rsidRPr="00C2453D" w:rsidRDefault="0032701A" w:rsidP="002A028B">
      <w:pPr>
        <w:jc w:val="both"/>
        <w:rPr>
          <w:rFonts w:ascii="Cambria" w:hAnsi="Cambria"/>
          <w:highlight w:val="lightGray"/>
        </w:rPr>
      </w:pPr>
    </w:p>
    <w:p w14:paraId="11B77EBB" w14:textId="77777777" w:rsidR="0032701A" w:rsidRPr="00C2453D" w:rsidRDefault="0032701A" w:rsidP="002A028B">
      <w:pPr>
        <w:pStyle w:val="Nadpis2"/>
        <w:jc w:val="both"/>
      </w:pPr>
      <w:r w:rsidRPr="00C2453D">
        <w:lastRenderedPageBreak/>
        <w:t>Zemní práce</w:t>
      </w:r>
    </w:p>
    <w:p w14:paraId="435E419F" w14:textId="315643B4" w:rsidR="00E11C2B" w:rsidRPr="00C2453D" w:rsidRDefault="00E910D0" w:rsidP="002A028B">
      <w:pPr>
        <w:jc w:val="both"/>
      </w:pPr>
      <w:r>
        <w:t xml:space="preserve">Bez charakteristiky, nebudou prováděny. </w:t>
      </w:r>
    </w:p>
    <w:p w14:paraId="6AAEABB3" w14:textId="77777777" w:rsidR="00114732" w:rsidRPr="00C2453D" w:rsidRDefault="00114732" w:rsidP="002A028B">
      <w:pPr>
        <w:jc w:val="both"/>
      </w:pPr>
    </w:p>
    <w:p w14:paraId="238DCEE1" w14:textId="1E0CDCB5" w:rsidR="00C50A5F" w:rsidRPr="00C2453D" w:rsidRDefault="00BD5D3F" w:rsidP="002A028B">
      <w:pPr>
        <w:pStyle w:val="Nadpis2"/>
        <w:jc w:val="both"/>
      </w:pPr>
      <w:r w:rsidRPr="00C2453D">
        <w:t>Základové konstrukce</w:t>
      </w:r>
    </w:p>
    <w:p w14:paraId="1918EB10" w14:textId="1C43A782" w:rsidR="00C50A5F" w:rsidRDefault="00E910D0" w:rsidP="002A028B">
      <w:pPr>
        <w:jc w:val="both"/>
        <w:rPr>
          <w:snapToGrid w:val="0"/>
        </w:rPr>
      </w:pPr>
      <w:r>
        <w:rPr>
          <w:snapToGrid w:val="0"/>
        </w:rPr>
        <w:t xml:space="preserve">Bez charakteristiky, základové konstrukce nebudou stavebními úpravami dotčeny. </w:t>
      </w:r>
    </w:p>
    <w:p w14:paraId="7DB8CAA6" w14:textId="77777777" w:rsidR="00E910D0" w:rsidRPr="00C2453D" w:rsidRDefault="00E910D0" w:rsidP="002A028B">
      <w:pPr>
        <w:jc w:val="both"/>
        <w:rPr>
          <w:snapToGrid w:val="0"/>
        </w:rPr>
      </w:pPr>
    </w:p>
    <w:p w14:paraId="0A87075D" w14:textId="77777777" w:rsidR="00BD5D3F" w:rsidRDefault="00BD5D3F" w:rsidP="002A028B">
      <w:pPr>
        <w:pStyle w:val="Nadpis2"/>
        <w:jc w:val="both"/>
      </w:pPr>
      <w:r w:rsidRPr="00C2453D">
        <w:t>Nosné konstrukce svislé</w:t>
      </w:r>
    </w:p>
    <w:p w14:paraId="0E42C47C" w14:textId="0D02AABB" w:rsidR="006C3A18" w:rsidRPr="00C2453D" w:rsidRDefault="006C3A18" w:rsidP="006C3A18">
      <w:pPr>
        <w:jc w:val="both"/>
        <w:rPr>
          <w:snapToGrid w:val="0"/>
        </w:rPr>
      </w:pPr>
      <w:r w:rsidRPr="00004032">
        <w:t>Do nosných</w:t>
      </w:r>
      <w:r>
        <w:t xml:space="preserve"> </w:t>
      </w:r>
      <w:r>
        <w:t>svislých</w:t>
      </w:r>
      <w:r w:rsidRPr="00004032">
        <w:t xml:space="preserve"> konstrukcí se v rámci plánovaných stavebních prací nezasahuje.</w:t>
      </w:r>
    </w:p>
    <w:p w14:paraId="53C3CD0C" w14:textId="77777777" w:rsidR="006C3A18" w:rsidRDefault="006C3A18" w:rsidP="002A028B">
      <w:pPr>
        <w:jc w:val="both"/>
      </w:pPr>
    </w:p>
    <w:p w14:paraId="6E308001" w14:textId="7A3284F2" w:rsidR="00E910D0" w:rsidRDefault="006C3A18" w:rsidP="002A028B">
      <w:pPr>
        <w:jc w:val="both"/>
      </w:pPr>
      <w:r>
        <w:t xml:space="preserve">Pouze v </w:t>
      </w:r>
      <w:r w:rsidR="00E910D0">
        <w:t xml:space="preserve">rámci </w:t>
      </w:r>
      <w:r w:rsidR="00C62DB8">
        <w:t>realizace vnitřní</w:t>
      </w:r>
      <w:r>
        <w:t xml:space="preserve">ch rozvodů </w:t>
      </w:r>
      <w:r w:rsidR="00C62DB8">
        <w:t xml:space="preserve">bude </w:t>
      </w:r>
      <w:r w:rsidR="00E910D0">
        <w:t xml:space="preserve">do nosné konstrukce vysekán </w:t>
      </w:r>
      <w:r>
        <w:t>prostup</w:t>
      </w:r>
      <w:r w:rsidR="00E910D0">
        <w:t xml:space="preserve"> 300x300 pro </w:t>
      </w:r>
      <w:proofErr w:type="gramStart"/>
      <w:r>
        <w:t xml:space="preserve">kanalizační </w:t>
      </w:r>
      <w:r w:rsidR="00C62DB8">
        <w:t xml:space="preserve"> potrubí</w:t>
      </w:r>
      <w:proofErr w:type="gramEnd"/>
      <w:r w:rsidR="00C62DB8">
        <w:t>.</w:t>
      </w:r>
      <w:r w:rsidR="00E910D0">
        <w:t xml:space="preserve"> Po protažení kanalizace bude otvor zazděn a utěsněn.</w:t>
      </w:r>
      <w:r w:rsidR="00C62DB8">
        <w:t xml:space="preserve"> </w:t>
      </w:r>
      <w:r w:rsidR="00E910D0">
        <w:t xml:space="preserve"> Stabilita nosné konstrukce nebude ohrožena. </w:t>
      </w:r>
    </w:p>
    <w:p w14:paraId="0E0498EB" w14:textId="2FC76DCF" w:rsidR="00111636" w:rsidRPr="00E910D0" w:rsidRDefault="00C62DB8" w:rsidP="002A028B">
      <w:pPr>
        <w:jc w:val="both"/>
      </w:pPr>
      <w:r>
        <w:t xml:space="preserve">V rámci realizace pokojových rekuperačních jednotek a </w:t>
      </w:r>
      <w:r w:rsidR="009B4404">
        <w:t xml:space="preserve">odtahového ventilátoru budou do obvodových stěn provedeny jádrové vrty. </w:t>
      </w:r>
    </w:p>
    <w:p w14:paraId="4B439E2A" w14:textId="77777777" w:rsidR="000D2A6D" w:rsidRPr="00C2453D" w:rsidRDefault="000D2A6D" w:rsidP="002A028B">
      <w:pPr>
        <w:jc w:val="both"/>
      </w:pPr>
    </w:p>
    <w:p w14:paraId="5F271D82" w14:textId="77777777" w:rsidR="00BD5D3F" w:rsidRPr="00C2453D" w:rsidRDefault="00BD5D3F" w:rsidP="002A028B">
      <w:pPr>
        <w:pStyle w:val="Nadpis2"/>
        <w:jc w:val="both"/>
      </w:pPr>
      <w:r w:rsidRPr="00C2453D">
        <w:t>Nosné konstrukce vodorovné</w:t>
      </w:r>
    </w:p>
    <w:p w14:paraId="7AA3FF41" w14:textId="651976A2" w:rsidR="00DA4EE5" w:rsidRPr="00C2453D" w:rsidRDefault="005B0000" w:rsidP="002A028B">
      <w:pPr>
        <w:jc w:val="both"/>
        <w:rPr>
          <w:snapToGrid w:val="0"/>
        </w:rPr>
      </w:pPr>
      <w:r w:rsidRPr="00004032">
        <w:t>Do nosných</w:t>
      </w:r>
      <w:r>
        <w:t xml:space="preserve"> vodorovných</w:t>
      </w:r>
      <w:r w:rsidRPr="00004032">
        <w:t xml:space="preserve"> konstrukcí se v rámci plánovaných stavebních prací nezasahuje.</w:t>
      </w:r>
    </w:p>
    <w:p w14:paraId="00846A8F" w14:textId="77777777" w:rsidR="0096755C" w:rsidRPr="00C2453D" w:rsidRDefault="0096755C" w:rsidP="002A028B">
      <w:pPr>
        <w:jc w:val="both"/>
        <w:rPr>
          <w:highlight w:val="lightGray"/>
        </w:rPr>
      </w:pPr>
    </w:p>
    <w:p w14:paraId="72F8B2DB" w14:textId="77777777" w:rsidR="00DA4EE5" w:rsidRPr="00C2453D" w:rsidRDefault="00DA4EE5" w:rsidP="002A028B">
      <w:pPr>
        <w:pStyle w:val="Nadpis2"/>
        <w:jc w:val="both"/>
      </w:pPr>
      <w:r w:rsidRPr="00C2453D">
        <w:t>Schodiště</w:t>
      </w:r>
    </w:p>
    <w:p w14:paraId="0DA4556B" w14:textId="0A31DDCC" w:rsidR="005012ED" w:rsidRPr="00C2453D" w:rsidRDefault="00E910D0" w:rsidP="002A028B">
      <w:pPr>
        <w:jc w:val="both"/>
        <w:rPr>
          <w:snapToGrid w:val="0"/>
        </w:rPr>
      </w:pPr>
      <w:r>
        <w:t xml:space="preserve">Bez charakteristiky, do konstrukce schodiště nebude zasahováno. </w:t>
      </w:r>
    </w:p>
    <w:p w14:paraId="77B09778" w14:textId="7E84C24F" w:rsidR="0096755C" w:rsidRPr="00C2453D" w:rsidRDefault="0096755C" w:rsidP="002A028B">
      <w:pPr>
        <w:jc w:val="both"/>
        <w:rPr>
          <w:highlight w:val="lightGray"/>
        </w:rPr>
      </w:pPr>
    </w:p>
    <w:p w14:paraId="461F3BFF" w14:textId="17BD85E4" w:rsidR="00B368F0" w:rsidRPr="00C2453D" w:rsidRDefault="00B368F0" w:rsidP="002A028B">
      <w:pPr>
        <w:pStyle w:val="Nadpis2"/>
        <w:jc w:val="both"/>
      </w:pPr>
      <w:r w:rsidRPr="00C2453D">
        <w:t>Rampy</w:t>
      </w:r>
    </w:p>
    <w:p w14:paraId="598EDF65" w14:textId="4C0C245C" w:rsidR="00B368F0" w:rsidRPr="00C2453D" w:rsidRDefault="00E910D0" w:rsidP="002A028B">
      <w:pPr>
        <w:jc w:val="both"/>
        <w:rPr>
          <w:snapToGrid w:val="0"/>
        </w:rPr>
      </w:pPr>
      <w:r>
        <w:t xml:space="preserve">Bez charakteristiky. </w:t>
      </w:r>
    </w:p>
    <w:p w14:paraId="6F3029DD" w14:textId="77777777" w:rsidR="004E01C6" w:rsidRPr="00C2453D" w:rsidRDefault="004E01C6" w:rsidP="002A028B">
      <w:pPr>
        <w:jc w:val="both"/>
      </w:pPr>
    </w:p>
    <w:p w14:paraId="5688C835" w14:textId="2E2ACD02" w:rsidR="009E7411" w:rsidRPr="00C2453D" w:rsidRDefault="00DA4EE5" w:rsidP="002A028B">
      <w:pPr>
        <w:pStyle w:val="Nadpis2"/>
        <w:jc w:val="both"/>
      </w:pPr>
      <w:r w:rsidRPr="00C2453D">
        <w:t>S</w:t>
      </w:r>
      <w:r w:rsidR="00BD5D3F" w:rsidRPr="00C2453D">
        <w:t>tře</w:t>
      </w:r>
      <w:r w:rsidR="004E01C6" w:rsidRPr="00C2453D">
        <w:t>šní plášť</w:t>
      </w:r>
    </w:p>
    <w:p w14:paraId="590B5DEF" w14:textId="7B284A17" w:rsidR="004E114A" w:rsidRPr="00C2453D" w:rsidRDefault="00E910D0" w:rsidP="002A028B">
      <w:pPr>
        <w:jc w:val="both"/>
        <w:rPr>
          <w:snapToGrid w:val="0"/>
        </w:rPr>
      </w:pPr>
      <w:r>
        <w:rPr>
          <w:snapToGrid w:val="0"/>
        </w:rPr>
        <w:t xml:space="preserve">Bez charakteristiky, do konstrukce střešního pláště nebude zasahováno. </w:t>
      </w:r>
    </w:p>
    <w:p w14:paraId="26C706E5" w14:textId="3C603630" w:rsidR="002E0A0C" w:rsidRPr="00C2453D" w:rsidRDefault="002E0A0C" w:rsidP="002A028B">
      <w:pPr>
        <w:jc w:val="both"/>
        <w:rPr>
          <w:snapToGrid w:val="0"/>
        </w:rPr>
      </w:pPr>
    </w:p>
    <w:p w14:paraId="520BB5B7" w14:textId="668F3761" w:rsidR="002E0A0C" w:rsidRPr="009B4404" w:rsidRDefault="002E0A0C" w:rsidP="002A028B">
      <w:pPr>
        <w:pStyle w:val="Nadpis2"/>
        <w:jc w:val="both"/>
      </w:pPr>
      <w:r w:rsidRPr="009B4404">
        <w:t>Obvodový plášť</w:t>
      </w:r>
    </w:p>
    <w:p w14:paraId="0E8E01FF" w14:textId="3CBB8615" w:rsidR="00F8151C" w:rsidRPr="00C2453D" w:rsidRDefault="009B4404" w:rsidP="002A028B">
      <w:pPr>
        <w:jc w:val="both"/>
        <w:rPr>
          <w:snapToGrid w:val="0"/>
        </w:rPr>
      </w:pPr>
      <w:r w:rsidRPr="009B4404">
        <w:rPr>
          <w:snapToGrid w:val="0"/>
        </w:rPr>
        <w:t xml:space="preserve">Stávající obvodový plášť je vyzděný cihel. V rámci realizace dvou rekuperačních jednotek a odtahového ventilátoru budou do obvodových stěn provedeny tři jádrové vrty. </w:t>
      </w:r>
    </w:p>
    <w:p w14:paraId="002DB96E" w14:textId="77777777" w:rsidR="004A78F2" w:rsidRPr="00C2453D" w:rsidRDefault="004A78F2" w:rsidP="002A028B">
      <w:pPr>
        <w:jc w:val="both"/>
        <w:rPr>
          <w:snapToGrid w:val="0"/>
        </w:rPr>
      </w:pPr>
    </w:p>
    <w:p w14:paraId="22659E1A" w14:textId="77777777" w:rsidR="00BD5D3F" w:rsidRPr="00C2453D" w:rsidRDefault="00114732" w:rsidP="002A028B">
      <w:pPr>
        <w:pStyle w:val="Nadpis2"/>
        <w:jc w:val="both"/>
      </w:pPr>
      <w:r w:rsidRPr="00C2453D">
        <w:t>H</w:t>
      </w:r>
      <w:r w:rsidR="00BD5D3F" w:rsidRPr="00C2453D">
        <w:t>ydroizolace</w:t>
      </w:r>
      <w:bookmarkEnd w:id="15"/>
      <w:bookmarkEnd w:id="16"/>
      <w:bookmarkEnd w:id="17"/>
      <w:bookmarkEnd w:id="18"/>
    </w:p>
    <w:p w14:paraId="4A60B02D" w14:textId="7501760A" w:rsidR="00401317" w:rsidRDefault="00E910D0" w:rsidP="002A028B">
      <w:pPr>
        <w:autoSpaceDE w:val="0"/>
        <w:autoSpaceDN w:val="0"/>
        <w:adjustRightInd w:val="0"/>
        <w:jc w:val="both"/>
        <w:rPr>
          <w:rFonts w:cs="Arial"/>
        </w:rPr>
      </w:pPr>
      <w:r>
        <w:rPr>
          <w:rFonts w:cs="Arial"/>
        </w:rPr>
        <w:t xml:space="preserve">Do spodní hydroizolace stavby nebude zasahováno. </w:t>
      </w:r>
    </w:p>
    <w:p w14:paraId="6CAD5259" w14:textId="11F7145D" w:rsidR="009B4404" w:rsidRPr="009D4243" w:rsidRDefault="009B4404" w:rsidP="002A028B">
      <w:pPr>
        <w:autoSpaceDE w:val="0"/>
        <w:autoSpaceDN w:val="0"/>
        <w:adjustRightInd w:val="0"/>
        <w:jc w:val="both"/>
        <w:rPr>
          <w:rFonts w:cs="Arial"/>
        </w:rPr>
      </w:pPr>
      <w:r w:rsidRPr="009D4243">
        <w:rPr>
          <w:rFonts w:cs="Arial"/>
        </w:rPr>
        <w:t xml:space="preserve">V mokrých provozech koupelny a toalety bude ve skladbě </w:t>
      </w:r>
      <w:r w:rsidR="00111636" w:rsidRPr="009D4243">
        <w:rPr>
          <w:rFonts w:cs="Arial"/>
        </w:rPr>
        <w:t>podlahy</w:t>
      </w:r>
      <w:r w:rsidRPr="009D4243">
        <w:rPr>
          <w:rFonts w:cs="Arial"/>
        </w:rPr>
        <w:t xml:space="preserve"> provedena pružná minerální hydroizolační stěrka na bázi</w:t>
      </w:r>
      <w:r w:rsidR="00111636" w:rsidRPr="009D4243">
        <w:rPr>
          <w:rFonts w:cs="Arial"/>
        </w:rPr>
        <w:t xml:space="preserve"> cementu</w:t>
      </w:r>
      <w:r w:rsidRPr="009D4243">
        <w:rPr>
          <w:rFonts w:cs="Arial"/>
        </w:rPr>
        <w:t>. Hydroizolační stěrka bude provedena na podlaze s vytažením do v</w:t>
      </w:r>
      <w:r w:rsidR="00111636" w:rsidRPr="009D4243">
        <w:rPr>
          <w:rFonts w:cs="Arial"/>
        </w:rPr>
        <w:t>ýšky</w:t>
      </w:r>
      <w:r w:rsidRPr="009D4243">
        <w:rPr>
          <w:rFonts w:cs="Arial"/>
        </w:rPr>
        <w:t xml:space="preserve"> min. 300 mm na sokl. </w:t>
      </w:r>
      <w:r w:rsidR="00FB58B7" w:rsidRPr="009D4243">
        <w:rPr>
          <w:rFonts w:cs="Arial"/>
        </w:rPr>
        <w:t>Kouty a přechody mezi podlahou a stěnou budou řešeny za pomocí systémové hydroizolační pásky.</w:t>
      </w:r>
    </w:p>
    <w:p w14:paraId="776AB119" w14:textId="52F63442" w:rsidR="00FB58B7" w:rsidRDefault="00FB58B7" w:rsidP="002A028B">
      <w:pPr>
        <w:autoSpaceDE w:val="0"/>
        <w:autoSpaceDN w:val="0"/>
        <w:adjustRightInd w:val="0"/>
        <w:jc w:val="both"/>
        <w:rPr>
          <w:rFonts w:cs="Arial"/>
        </w:rPr>
      </w:pPr>
      <w:bookmarkStart w:id="19" w:name="_Hlk156995912"/>
      <w:r w:rsidRPr="009D4243">
        <w:rPr>
          <w:rFonts w:cs="Arial"/>
        </w:rPr>
        <w:t>V mokrých provozech v místě přímého ostřiku bude provedena pod keramickými obklady pružná minerální hydroizolační stěrka na bázi</w:t>
      </w:r>
      <w:r w:rsidR="00111636" w:rsidRPr="009D4243">
        <w:rPr>
          <w:rFonts w:cs="Arial"/>
        </w:rPr>
        <w:t xml:space="preserve"> cementu</w:t>
      </w:r>
      <w:r w:rsidRPr="009D4243">
        <w:rPr>
          <w:rFonts w:cs="Arial"/>
        </w:rPr>
        <w:t>. Ve sprchovém koutě bude provedena po celé výšce stěny. V místě přímého ostřiku vodou bude provedena s přesahem min. 600 mm za okraj zařizovacího předmětu.</w:t>
      </w:r>
    </w:p>
    <w:bookmarkEnd w:id="19"/>
    <w:p w14:paraId="0FD14C0C" w14:textId="485C7438" w:rsidR="00E910D0" w:rsidRPr="00C2453D" w:rsidRDefault="006D146D" w:rsidP="002A028B">
      <w:pPr>
        <w:autoSpaceDE w:val="0"/>
        <w:autoSpaceDN w:val="0"/>
        <w:adjustRightInd w:val="0"/>
        <w:jc w:val="both"/>
        <w:rPr>
          <w:highlight w:val="yellow"/>
        </w:rPr>
      </w:pPr>
      <w:r w:rsidRPr="006D146D">
        <w:rPr>
          <w:rFonts w:cs="Arial"/>
        </w:rPr>
        <w:t>Bude zvoleno systémové řešení, provedení bude odpovídat technologickému předpisu</w:t>
      </w:r>
      <w:r>
        <w:rPr>
          <w:rFonts w:cs="Arial"/>
        </w:rPr>
        <w:t xml:space="preserve"> </w:t>
      </w:r>
      <w:r w:rsidRPr="006D146D">
        <w:rPr>
          <w:rFonts w:cs="Arial"/>
        </w:rPr>
        <w:t>zvoleného výrobce a dodavatele systému stěrkové hydroizolace.</w:t>
      </w:r>
      <w:r w:rsidR="00E910D0">
        <w:rPr>
          <w:rFonts w:cs="Arial"/>
        </w:rPr>
        <w:t xml:space="preserve"> </w:t>
      </w:r>
    </w:p>
    <w:p w14:paraId="0ADE43FA" w14:textId="77777777" w:rsidR="00401317" w:rsidRPr="00C2453D" w:rsidRDefault="00401317" w:rsidP="002A028B">
      <w:pPr>
        <w:jc w:val="both"/>
        <w:rPr>
          <w:highlight w:val="lightGray"/>
        </w:rPr>
      </w:pPr>
    </w:p>
    <w:p w14:paraId="42602D2B" w14:textId="1D89366D" w:rsidR="00B73D8E" w:rsidRPr="00C2453D" w:rsidRDefault="00B73D8E" w:rsidP="002A028B">
      <w:pPr>
        <w:pStyle w:val="Nadpis2"/>
        <w:jc w:val="both"/>
      </w:pPr>
      <w:r w:rsidRPr="00C2453D">
        <w:t>Tepelné izolace</w:t>
      </w:r>
    </w:p>
    <w:p w14:paraId="7B0D2562" w14:textId="725BE5AB" w:rsidR="00B73D8E" w:rsidRDefault="00E910D0" w:rsidP="002A028B">
      <w:pPr>
        <w:autoSpaceDE w:val="0"/>
        <w:autoSpaceDN w:val="0"/>
        <w:adjustRightInd w:val="0"/>
        <w:jc w:val="both"/>
        <w:rPr>
          <w:rFonts w:cs="Arial"/>
        </w:rPr>
      </w:pPr>
      <w:r>
        <w:rPr>
          <w:rFonts w:cs="Arial"/>
        </w:rPr>
        <w:t xml:space="preserve">Stávající řešení, jedná se zděný objekt bez kontaktního zateplení. </w:t>
      </w:r>
    </w:p>
    <w:p w14:paraId="058026F1" w14:textId="4DB7898A" w:rsidR="00FB58B7" w:rsidRPr="00C2453D" w:rsidRDefault="00FB58B7" w:rsidP="002A028B">
      <w:pPr>
        <w:autoSpaceDE w:val="0"/>
        <w:autoSpaceDN w:val="0"/>
        <w:adjustRightInd w:val="0"/>
        <w:jc w:val="both"/>
        <w:rPr>
          <w:rFonts w:cs="Arial"/>
        </w:rPr>
      </w:pPr>
      <w:r>
        <w:rPr>
          <w:rFonts w:cs="Arial"/>
        </w:rPr>
        <w:t xml:space="preserve">Navrhovaná stěna se vstupními dveřmi do vytápěného prostoru bude zateplena expandovaným polystyren. </w:t>
      </w:r>
      <w:r w:rsidR="00111636">
        <w:rPr>
          <w:rFonts w:cs="Arial"/>
        </w:rPr>
        <w:t xml:space="preserve">Desky polystyrenu budou lepeny ke zděné stěně z keramických bloků a po jejich nalepení kotveny hmoždinky se zakrytím polystyrénovými zátkami. Na </w:t>
      </w:r>
      <w:r w:rsidR="00BC192F">
        <w:rPr>
          <w:rFonts w:cs="Arial"/>
        </w:rPr>
        <w:t xml:space="preserve">připevněný polystyren bude aplikována lepící stěrková hmota s armovací tkaninou. Na vytvrdnuté lepidlo bude aplikován penetrační nátěr a poté jemná vápenná omítka. Vnější hrana stěny bude navazovat na stávající zděnou stěnu. </w:t>
      </w:r>
    </w:p>
    <w:p w14:paraId="51EEC62F" w14:textId="5035D503" w:rsidR="0037360B" w:rsidRPr="00C2453D" w:rsidRDefault="0037360B" w:rsidP="002A028B">
      <w:pPr>
        <w:autoSpaceDE w:val="0"/>
        <w:autoSpaceDN w:val="0"/>
        <w:adjustRightInd w:val="0"/>
        <w:jc w:val="both"/>
        <w:rPr>
          <w:rFonts w:cs="Arial"/>
        </w:rPr>
      </w:pPr>
    </w:p>
    <w:p w14:paraId="0B177D8B" w14:textId="74353133" w:rsidR="0037360B" w:rsidRPr="00C2453D" w:rsidRDefault="0037360B" w:rsidP="002A028B">
      <w:pPr>
        <w:pStyle w:val="Nadpis2"/>
        <w:jc w:val="both"/>
      </w:pPr>
      <w:bookmarkStart w:id="20" w:name="_Toc469210277"/>
      <w:bookmarkStart w:id="21" w:name="_Toc478871201"/>
      <w:bookmarkStart w:id="22" w:name="_Toc40241457"/>
      <w:bookmarkStart w:id="23" w:name="_Toc40288879"/>
      <w:bookmarkStart w:id="24" w:name="_Toc209333171"/>
      <w:bookmarkStart w:id="25" w:name="_Toc375162176"/>
      <w:r w:rsidRPr="00C2453D">
        <w:t>Akustické izolace</w:t>
      </w:r>
      <w:bookmarkEnd w:id="20"/>
      <w:bookmarkEnd w:id="21"/>
      <w:bookmarkEnd w:id="22"/>
      <w:bookmarkEnd w:id="23"/>
      <w:bookmarkEnd w:id="24"/>
      <w:bookmarkEnd w:id="25"/>
    </w:p>
    <w:p w14:paraId="7051086C" w14:textId="4187A808" w:rsidR="00364902" w:rsidRPr="00C2453D" w:rsidRDefault="00E910D0" w:rsidP="002A028B">
      <w:pPr>
        <w:jc w:val="both"/>
        <w:rPr>
          <w:rFonts w:cs="Arial"/>
        </w:rPr>
      </w:pPr>
      <w:r>
        <w:rPr>
          <w:rFonts w:cs="Arial"/>
        </w:rPr>
        <w:t>Bez charakteristiky.</w:t>
      </w:r>
    </w:p>
    <w:p w14:paraId="3C4D0C53" w14:textId="763123B0" w:rsidR="00B73D8E" w:rsidRPr="00C2453D" w:rsidRDefault="00B73D8E" w:rsidP="002A028B">
      <w:pPr>
        <w:autoSpaceDE w:val="0"/>
        <w:autoSpaceDN w:val="0"/>
        <w:adjustRightInd w:val="0"/>
        <w:jc w:val="both"/>
        <w:rPr>
          <w:highlight w:val="lightGray"/>
        </w:rPr>
      </w:pPr>
    </w:p>
    <w:p w14:paraId="00989701" w14:textId="0FCC347B" w:rsidR="0037360B" w:rsidRPr="00C2453D" w:rsidRDefault="0037360B" w:rsidP="002A028B">
      <w:pPr>
        <w:pStyle w:val="Nadpis2"/>
        <w:jc w:val="both"/>
      </w:pPr>
      <w:bookmarkStart w:id="26" w:name="_Toc469210278"/>
      <w:bookmarkStart w:id="27" w:name="_Toc478871202"/>
      <w:bookmarkStart w:id="28" w:name="_Toc40241458"/>
      <w:bookmarkStart w:id="29" w:name="_Toc40288880"/>
      <w:bookmarkStart w:id="30" w:name="_Toc209333172"/>
      <w:bookmarkStart w:id="31" w:name="_Toc375162177"/>
      <w:r w:rsidRPr="00C2453D">
        <w:t>Izolace požární</w:t>
      </w:r>
      <w:bookmarkEnd w:id="26"/>
      <w:bookmarkEnd w:id="27"/>
      <w:bookmarkEnd w:id="28"/>
      <w:bookmarkEnd w:id="29"/>
      <w:bookmarkEnd w:id="30"/>
      <w:bookmarkEnd w:id="31"/>
    </w:p>
    <w:p w14:paraId="2E615D97" w14:textId="74D674BE" w:rsidR="00957CB7" w:rsidRPr="00C2453D" w:rsidRDefault="00E910D0" w:rsidP="002A028B">
      <w:pPr>
        <w:jc w:val="both"/>
      </w:pPr>
      <w:r>
        <w:t>Bez charakteristiky.</w:t>
      </w:r>
    </w:p>
    <w:p w14:paraId="56331424" w14:textId="77777777" w:rsidR="0037360B" w:rsidRPr="00C2453D" w:rsidRDefault="0037360B" w:rsidP="002A028B">
      <w:pPr>
        <w:autoSpaceDE w:val="0"/>
        <w:autoSpaceDN w:val="0"/>
        <w:adjustRightInd w:val="0"/>
        <w:jc w:val="both"/>
        <w:rPr>
          <w:highlight w:val="lightGray"/>
        </w:rPr>
      </w:pPr>
    </w:p>
    <w:p w14:paraId="21145C82" w14:textId="77777777" w:rsidR="00BD5D3F" w:rsidRPr="00C2453D" w:rsidRDefault="00114732" w:rsidP="002A028B">
      <w:pPr>
        <w:pStyle w:val="Nadpis2"/>
        <w:jc w:val="both"/>
      </w:pPr>
      <w:bookmarkStart w:id="32" w:name="_Toc375162178"/>
      <w:r w:rsidRPr="00C2453D">
        <w:t>V</w:t>
      </w:r>
      <w:r w:rsidR="00BD5D3F" w:rsidRPr="00C2453D">
        <w:t>nitřní dělící konstrukce</w:t>
      </w:r>
      <w:bookmarkEnd w:id="32"/>
    </w:p>
    <w:p w14:paraId="32ED51DA" w14:textId="50B23665" w:rsidR="00AD0061" w:rsidRDefault="00E910D0" w:rsidP="002A028B">
      <w:pPr>
        <w:jc w:val="both"/>
      </w:pPr>
      <w:bookmarkStart w:id="33" w:name="_Toc469210283"/>
      <w:bookmarkStart w:id="34" w:name="_Toc478871204"/>
      <w:bookmarkStart w:id="35" w:name="_Toc40241460"/>
      <w:bookmarkStart w:id="36" w:name="_Toc40288882"/>
      <w:bookmarkStart w:id="37" w:name="_Toc209333174"/>
      <w:bookmarkStart w:id="38" w:name="_Toc375162179"/>
      <w:r>
        <w:t>Stávající vnitřní dělící konstrukce jsou provedené jako zděné nejspíše z cihel plných</w:t>
      </w:r>
      <w:r w:rsidR="00A52D29">
        <w:t xml:space="preserve"> lehčených</w:t>
      </w:r>
      <w:r>
        <w:t>, tloušťka příčky</w:t>
      </w:r>
      <w:r w:rsidR="00A52D29">
        <w:t xml:space="preserve"> s omítkami</w:t>
      </w:r>
      <w:r>
        <w:t xml:space="preserve"> cca 170. Ve stávajících příčkách budou zazděny stávající dveřní otvory a v</w:t>
      </w:r>
      <w:r w:rsidR="00AD0061">
        <w:t> jiných</w:t>
      </w:r>
      <w:r>
        <w:t xml:space="preserve"> pozic</w:t>
      </w:r>
      <w:r w:rsidR="00AD0061">
        <w:t>í</w:t>
      </w:r>
      <w:r>
        <w:t xml:space="preserve"> budou vysekány</w:t>
      </w:r>
      <w:r w:rsidR="00AD0061">
        <w:t xml:space="preserve"> nové</w:t>
      </w:r>
      <w:r>
        <w:t xml:space="preserve"> otvory </w:t>
      </w:r>
      <w:r w:rsidR="00AD0061">
        <w:t xml:space="preserve">propojující místnosti. </w:t>
      </w:r>
    </w:p>
    <w:p w14:paraId="2A0447CE" w14:textId="3C5C41EF" w:rsidR="00AD0061" w:rsidRDefault="00AD0061" w:rsidP="002A028B">
      <w:pPr>
        <w:jc w:val="both"/>
      </w:pPr>
      <w:r>
        <w:t>Nové vnitřní příčky budou provedeny jako lehké sádrokartonové konstrukce</w:t>
      </w:r>
      <w:r w:rsidR="00364902">
        <w:t xml:space="preserve"> s</w:t>
      </w:r>
      <w:r w:rsidR="001A1AF5">
        <w:t> </w:t>
      </w:r>
      <w:r w:rsidR="00364902">
        <w:t>dvojitým</w:t>
      </w:r>
      <w:r w:rsidR="001A1AF5">
        <w:t xml:space="preserve"> </w:t>
      </w:r>
      <w:proofErr w:type="spellStart"/>
      <w:r w:rsidR="00364902">
        <w:t>opláštěním</w:t>
      </w:r>
      <w:proofErr w:type="spellEnd"/>
      <w:r w:rsidR="00364902">
        <w:t xml:space="preserve">. </w:t>
      </w:r>
      <w:r w:rsidR="00B552FB">
        <w:t xml:space="preserve">V koupelně a na toaletě budou použité sádrokartonové desky určené do prostorů s vyšší vlhkostí. </w:t>
      </w:r>
    </w:p>
    <w:p w14:paraId="3C32FCA8" w14:textId="2228608E" w:rsidR="00AD0061" w:rsidRDefault="00AD0061" w:rsidP="002A028B">
      <w:pPr>
        <w:jc w:val="both"/>
      </w:pPr>
      <w:r>
        <w:t>V místě, kde je předpoklad vyššího zatížení (zavěšení umyvadl</w:t>
      </w:r>
      <w:r w:rsidR="00041322">
        <w:t>a</w:t>
      </w:r>
      <w:r>
        <w:t>,</w:t>
      </w:r>
      <w:r w:rsidR="00041322">
        <w:t xml:space="preserve"> kotle, deskového radiátoru</w:t>
      </w:r>
      <w:r>
        <w:t xml:space="preserve">) bude provedeno zesílení příčky vložením dodatečné výztuhy, dle technologického a systémového předpisu výrobce a dodavatele. </w:t>
      </w:r>
    </w:p>
    <w:p w14:paraId="48A74068" w14:textId="7E03A9A9" w:rsidR="00041322" w:rsidRDefault="00041322" w:rsidP="002A028B">
      <w:pPr>
        <w:jc w:val="both"/>
      </w:pPr>
      <w:r>
        <w:t xml:space="preserve">Nově vyzděná část </w:t>
      </w:r>
      <w:r w:rsidR="000B20DB">
        <w:t xml:space="preserve">nenosné </w:t>
      </w:r>
      <w:r>
        <w:t>steny se zabudovanými dveřmi bude provedena z keramických bloků tl. 200 mm</w:t>
      </w:r>
      <w:r w:rsidR="007F52C2">
        <w:t xml:space="preserve">. Keramické bloky se vzduchovou neprůzvučností min. Re 49 dB a prostupem tepla </w:t>
      </w:r>
      <w:r w:rsidR="007F52C2" w:rsidRPr="007F52C2">
        <w:t>λ = min. 0,96 W.m.</w:t>
      </w:r>
      <w:r w:rsidR="007F52C2" w:rsidRPr="007F52C2">
        <w:rPr>
          <w:vertAlign w:val="superscript"/>
        </w:rPr>
        <w:t>-2</w:t>
      </w:r>
      <w:r w:rsidR="007F52C2" w:rsidRPr="007F52C2">
        <w:t>k</w:t>
      </w:r>
      <w:r w:rsidR="007F52C2" w:rsidRPr="007F52C2">
        <w:rPr>
          <w:vertAlign w:val="superscript"/>
        </w:rPr>
        <w:t>-1</w:t>
      </w:r>
      <w:r w:rsidR="007F52C2">
        <w:t xml:space="preserve">. </w:t>
      </w:r>
      <w:r w:rsidR="000B20DB">
        <w:t xml:space="preserve">Navrhovaná stěna bude kotvena pomocí stěnových páskových kotev ke stávajícímu zdivu. Nad dveřním otvorem bude uložen </w:t>
      </w:r>
      <w:r w:rsidR="00B552FB">
        <w:t xml:space="preserve">keramický </w:t>
      </w:r>
      <w:r w:rsidR="000B20DB">
        <w:t>překlad.</w:t>
      </w:r>
      <w:r w:rsidR="00B552FB">
        <w:t xml:space="preserve"> </w:t>
      </w:r>
      <w:r w:rsidR="000B20DB">
        <w:t>Stěna bude zateplena expandovaným polystyren z</w:t>
      </w:r>
      <w:r w:rsidR="00A52D29">
        <w:t>e strany předsíně</w:t>
      </w:r>
      <w:r w:rsidR="00B552FB">
        <w:t xml:space="preserve"> a </w:t>
      </w:r>
      <w:r w:rsidR="00A52D29">
        <w:t>navazovat na hranu stávající stěny,</w:t>
      </w:r>
      <w:r w:rsidR="000B20DB">
        <w:t xml:space="preserve"> povrch</w:t>
      </w:r>
      <w:r w:rsidR="00DF4990">
        <w:t xml:space="preserve"> stěny</w:t>
      </w:r>
      <w:r w:rsidR="000B20DB">
        <w:t xml:space="preserve"> srovnán do jedné roviny.  </w:t>
      </w:r>
    </w:p>
    <w:p w14:paraId="1A5F992F" w14:textId="4DD9680A" w:rsidR="0047350A" w:rsidRPr="00C2453D" w:rsidRDefault="00AD0061" w:rsidP="002A028B">
      <w:pPr>
        <w:jc w:val="both"/>
      </w:pPr>
      <w:r>
        <w:t>Veškeré detaily napojení příček budou provedeny jako systémové.</w:t>
      </w:r>
      <w:r w:rsidR="00E910D0">
        <w:t xml:space="preserve">    </w:t>
      </w:r>
    </w:p>
    <w:p w14:paraId="0099CBC2" w14:textId="77777777" w:rsidR="0047350A" w:rsidRPr="00C2453D" w:rsidRDefault="0047350A" w:rsidP="002A028B">
      <w:pPr>
        <w:jc w:val="both"/>
        <w:rPr>
          <w:highlight w:val="lightGray"/>
        </w:rPr>
      </w:pPr>
    </w:p>
    <w:p w14:paraId="68D63BF4" w14:textId="77777777" w:rsidR="00BD5D3F" w:rsidRPr="00C2453D" w:rsidRDefault="00DA4EE5" w:rsidP="002A028B">
      <w:pPr>
        <w:pStyle w:val="Nadpis2"/>
        <w:jc w:val="both"/>
      </w:pPr>
      <w:r w:rsidRPr="00C2453D">
        <w:t>P</w:t>
      </w:r>
      <w:r w:rsidR="00BD5D3F" w:rsidRPr="00C2453D">
        <w:t>odlahy</w:t>
      </w:r>
      <w:bookmarkEnd w:id="33"/>
      <w:bookmarkEnd w:id="34"/>
      <w:bookmarkEnd w:id="35"/>
      <w:bookmarkEnd w:id="36"/>
      <w:bookmarkEnd w:id="37"/>
      <w:bookmarkEnd w:id="38"/>
    </w:p>
    <w:p w14:paraId="43FF1B4E" w14:textId="25D05CA1" w:rsidR="00325C37" w:rsidRDefault="000B20DB" w:rsidP="002A028B">
      <w:pPr>
        <w:jc w:val="both"/>
      </w:pPr>
      <w:bookmarkStart w:id="39" w:name="_Hlk156311895"/>
      <w:bookmarkStart w:id="40" w:name="_Toc466332870"/>
      <w:bookmarkStart w:id="41" w:name="_Toc476445824"/>
      <w:bookmarkStart w:id="42" w:name="_Toc40241463"/>
      <w:bookmarkStart w:id="43" w:name="_Toc40288885"/>
      <w:bookmarkStart w:id="44" w:name="_Toc209333177"/>
      <w:bookmarkStart w:id="45" w:name="_Toc375162182"/>
      <w:bookmarkStart w:id="46" w:name="_Toc466332864"/>
      <w:r>
        <w:t>V</w:t>
      </w:r>
      <w:r w:rsidR="00C538BA">
        <w:t xml:space="preserve"> obytných místnostech budou provedeny laminátové podlahy podkládané na pásy z lehčeného ethylenu. Laminátová podlaha spojována na </w:t>
      </w:r>
      <w:r w:rsidR="003C7E9D">
        <w:t>zámkový spoj</w:t>
      </w:r>
      <w:bookmarkStart w:id="47" w:name="_Hlk156996562"/>
      <w:r w:rsidR="00C538BA">
        <w:t xml:space="preserve">. </w:t>
      </w:r>
      <w:r w:rsidR="00325C37">
        <w:t xml:space="preserve">Podlaha určená pro střední bytovou zátěž třídy 22. </w:t>
      </w:r>
      <w:bookmarkEnd w:id="47"/>
      <w:r w:rsidR="00F27A99">
        <w:t>Nosným p</w:t>
      </w:r>
      <w:r w:rsidR="00C538BA">
        <w:t xml:space="preserve">odkladem </w:t>
      </w:r>
      <w:r w:rsidR="00F27A99">
        <w:t xml:space="preserve">laminátové podlahy budou sádrovláknité desky uložené na dřevovláknitých deskách. </w:t>
      </w:r>
      <w:r w:rsidR="00AE1E7A">
        <w:t xml:space="preserve"> Sádrovláknité desky spojovány přes polodrážkový spoj. </w:t>
      </w:r>
      <w:r w:rsidR="00F27A99">
        <w:t xml:space="preserve">Dřevovláknité desky budou ukládány na srovnaný násyp. </w:t>
      </w:r>
      <w:r w:rsidR="00325C37" w:rsidRPr="00325C37">
        <w:t>Ze stávajícího zásypu budou odstraněné dřevěné polštáře.</w:t>
      </w:r>
      <w:r w:rsidR="00325C37">
        <w:t xml:space="preserve"> Na stávající vyrovnaný násyp bude doplněna vrstva lehčeného pórobetonového granulátu.</w:t>
      </w:r>
      <w:r w:rsidR="00AE1E7A">
        <w:t xml:space="preserve"> Tloušťka granulátu zvolena tak, aby výšková úroveň podlah byla v jedné rovině.</w:t>
      </w:r>
      <w:r w:rsidR="00325C37">
        <w:t xml:space="preserve"> </w:t>
      </w:r>
      <w:r w:rsidR="00F27A99">
        <w:t xml:space="preserve">Před realizací dřevovláknitých desek bude po obvodě místnosti se styku stěnou instalován okrajový izolační pásek. </w:t>
      </w:r>
    </w:p>
    <w:p w14:paraId="1EDA8F9D" w14:textId="7A90426A" w:rsidR="00F27A99" w:rsidRDefault="00F27A99" w:rsidP="002A028B">
      <w:pPr>
        <w:jc w:val="both"/>
      </w:pPr>
      <w:r>
        <w:t xml:space="preserve">V ostatních místnostech bude provedena </w:t>
      </w:r>
      <w:r w:rsidRPr="0045051A">
        <w:t>keramická dlažba. Dlažba bude lepena na nosný betonový potěr. V mokrých provozech bude v místnosti koupelny a toalety na betonový potěr provedena hydroizolační stěrka. Stěrka bude vytažena na sokl stěn</w:t>
      </w:r>
      <w:r w:rsidR="00325C37" w:rsidRPr="0045051A">
        <w:t xml:space="preserve"> do výšky min. 300 mm</w:t>
      </w:r>
      <w:r w:rsidRPr="0045051A">
        <w:t>. Před vylitím betonového potěru bude</w:t>
      </w:r>
      <w:r w:rsidR="00325C37" w:rsidRPr="0045051A">
        <w:t xml:space="preserve"> zásypový materiál</w:t>
      </w:r>
      <w:r w:rsidRPr="0045051A">
        <w:t xml:space="preserve"> </w:t>
      </w:r>
      <w:r w:rsidR="00325C37" w:rsidRPr="0045051A">
        <w:t xml:space="preserve">trámového stropu </w:t>
      </w:r>
      <w:r w:rsidRPr="0045051A">
        <w:t xml:space="preserve">srovnán do roviny. </w:t>
      </w:r>
      <w:r w:rsidR="00AE1E7A" w:rsidRPr="0045051A">
        <w:t>Betonový potěr</w:t>
      </w:r>
      <w:r w:rsidR="00AE1E7A">
        <w:t xml:space="preserve"> bude dilatován v místě dveřního křídla. </w:t>
      </w:r>
    </w:p>
    <w:p w14:paraId="794A5D32" w14:textId="7DF2881D" w:rsidR="00AE1E7A" w:rsidRDefault="00AE1E7A" w:rsidP="00E32759">
      <w:pPr>
        <w:tabs>
          <w:tab w:val="left" w:pos="1200"/>
        </w:tabs>
        <w:autoSpaceDE w:val="0"/>
        <w:autoSpaceDN w:val="0"/>
        <w:adjustRightInd w:val="0"/>
        <w:jc w:val="both"/>
      </w:pPr>
      <w:r>
        <w:t xml:space="preserve">Přechod mezi jednotlivými druhy nášlapných vrstev bude opatřen přechodovou lištou, dle výběru investora. Dekor laminátové podlahy a keramické dlažby bude dle výběru investora. </w:t>
      </w:r>
    </w:p>
    <w:bookmarkEnd w:id="39"/>
    <w:p w14:paraId="5B6CBC3A" w14:textId="77777777" w:rsidR="00C538BA" w:rsidRPr="00C2453D" w:rsidRDefault="00C538BA" w:rsidP="002A028B">
      <w:pPr>
        <w:jc w:val="both"/>
        <w:rPr>
          <w:highlight w:val="lightGray"/>
        </w:rPr>
      </w:pPr>
    </w:p>
    <w:p w14:paraId="6DAF6CF9" w14:textId="2CF6CBFF" w:rsidR="007E37E8" w:rsidRPr="00C2453D" w:rsidRDefault="007E37E8" w:rsidP="002A028B">
      <w:pPr>
        <w:pStyle w:val="Nadpis2"/>
        <w:jc w:val="both"/>
      </w:pPr>
      <w:r w:rsidRPr="00C2453D">
        <w:t>Podhledy</w:t>
      </w:r>
    </w:p>
    <w:p w14:paraId="25378CCB" w14:textId="77777777" w:rsidR="009368EF" w:rsidRPr="00A16A74" w:rsidRDefault="00AD0061" w:rsidP="009368EF">
      <w:pPr>
        <w:jc w:val="both"/>
      </w:pPr>
      <w:r>
        <w:t xml:space="preserve">Nové sádrokartonové podhledy budou pouze v místnosti koupelny, záchodu a nad kuchyňským koutem. </w:t>
      </w:r>
      <w:r w:rsidR="00AE1E7A">
        <w:t xml:space="preserve">Sádrokartonový podhled proveden na dvojitém rastru z ocelových pozinkovaných profilů </w:t>
      </w:r>
      <w:bookmarkStart w:id="48" w:name="_Hlk156997057"/>
      <w:r w:rsidR="00AE1E7A">
        <w:t>R-UD a R-CD</w:t>
      </w:r>
      <w:bookmarkEnd w:id="48"/>
      <w:r w:rsidR="00AE1E7A">
        <w:t>.</w:t>
      </w:r>
      <w:r w:rsidR="009368EF">
        <w:t xml:space="preserve"> Povrch sádrokartonového podhledu bude proveden v kvalitě Q2 – standardní tmelení spár s výztužnou páskou. V prostorách s vyšší vlhkostí budou použité sádrovláknité desky určené do vlhkých prostorů vč. nosných a kompletačních prvků, s možností integrace prvků TZB a přístupu k případným ovládacím prvkům instalací umístěných nad podhledem (revizní dvířka) a s možností integrace svítidel. </w:t>
      </w:r>
    </w:p>
    <w:p w14:paraId="53B8E2E0" w14:textId="7273870E" w:rsidR="00AD0061" w:rsidRDefault="00AE1E7A" w:rsidP="002A028B">
      <w:pPr>
        <w:jc w:val="both"/>
      </w:pPr>
      <w:r>
        <w:t xml:space="preserve">V ostatních </w:t>
      </w:r>
      <w:r w:rsidR="00F27A99">
        <w:t xml:space="preserve">místnostech bude provedena </w:t>
      </w:r>
      <w:r w:rsidR="009368EF">
        <w:t>malba ve dvou nátěrech</w:t>
      </w:r>
      <w:r w:rsidR="00AD0061">
        <w:t xml:space="preserve">. </w:t>
      </w:r>
      <w:r w:rsidR="004942FC">
        <w:t>Před výmalbou proběhne oškrábání</w:t>
      </w:r>
      <w:r w:rsidR="009368EF">
        <w:t xml:space="preserve"> a omývání</w:t>
      </w:r>
      <w:r w:rsidR="004942FC">
        <w:t xml:space="preserve"> původního nátěru, zatmelení drobných trhlin a následné </w:t>
      </w:r>
      <w:proofErr w:type="spellStart"/>
      <w:r w:rsidR="004942FC">
        <w:t>napenetrován</w:t>
      </w:r>
      <w:r w:rsidR="009368EF">
        <w:t>í</w:t>
      </w:r>
      <w:proofErr w:type="spellEnd"/>
      <w:r w:rsidR="009368EF">
        <w:t xml:space="preserve"> v jedné vrstvě. </w:t>
      </w:r>
    </w:p>
    <w:p w14:paraId="6E3A4B5B" w14:textId="77777777" w:rsidR="00A16A74" w:rsidRPr="00C2453D" w:rsidRDefault="00A16A74" w:rsidP="002A028B">
      <w:pPr>
        <w:jc w:val="both"/>
        <w:rPr>
          <w:highlight w:val="lightGray"/>
        </w:rPr>
      </w:pPr>
    </w:p>
    <w:p w14:paraId="713833F5" w14:textId="77777777" w:rsidR="00BD5D3F" w:rsidRPr="004E087D" w:rsidRDefault="00BD5D3F" w:rsidP="002A028B">
      <w:pPr>
        <w:pStyle w:val="Nadpis2"/>
        <w:jc w:val="both"/>
      </w:pPr>
      <w:r w:rsidRPr="004E087D">
        <w:t>vnější výplně otvorů</w:t>
      </w:r>
    </w:p>
    <w:p w14:paraId="61CE5DD9" w14:textId="1B45FDBC" w:rsidR="006D146D" w:rsidRPr="00C2453D" w:rsidRDefault="004942FC" w:rsidP="002A028B">
      <w:pPr>
        <w:jc w:val="both"/>
      </w:pPr>
      <w:r>
        <w:t>Stávající dvě špaletová okna</w:t>
      </w:r>
      <w:r w:rsidR="004E087D">
        <w:t xml:space="preserve"> budou repasovaná</w:t>
      </w:r>
      <w:r>
        <w:t xml:space="preserve"> a jedno klasické bud</w:t>
      </w:r>
      <w:r w:rsidR="004E087D">
        <w:t>e vyměněné za nové dřevěné okno s izolačním trojsklem.</w:t>
      </w:r>
      <w:r>
        <w:t xml:space="preserve"> </w:t>
      </w:r>
      <w:r w:rsidR="004E087D">
        <w:t>Repasovaná o</w:t>
      </w:r>
      <w:r>
        <w:t xml:space="preserve">kna jsou situována do dvorní časti objektu.  Dále proběhne repase stávající prosklené stěny a vstupní dřevěných dveří. </w:t>
      </w:r>
      <w:r w:rsidR="00766334">
        <w:t>Dřevěné prvky budou obroušené, nově přetmelené a opatřené nátěre</w:t>
      </w:r>
      <w:r w:rsidR="004E087D">
        <w:t>m</w:t>
      </w:r>
      <w:r w:rsidR="00766334">
        <w:t xml:space="preserve">. </w:t>
      </w:r>
      <w:r w:rsidR="006D146D">
        <w:t>Dále se provede seřízení</w:t>
      </w:r>
      <w:r w:rsidR="002D5912">
        <w:t xml:space="preserve"> a výměna kování, kliky-koule, zámkové vložky vchodových dveří do bytové jednotky. Dveře budou obroušeny a bude nově proveden ochranný nátěr.</w:t>
      </w:r>
      <w:r w:rsidR="006D146D">
        <w:t xml:space="preserve"> </w:t>
      </w:r>
      <w:r w:rsidR="004E087D">
        <w:t>Více v tabulce výrobků.</w:t>
      </w:r>
    </w:p>
    <w:p w14:paraId="3C05572A" w14:textId="77777777" w:rsidR="00A30CD9" w:rsidRPr="00C2453D" w:rsidRDefault="00A30CD9" w:rsidP="002A028B">
      <w:pPr>
        <w:jc w:val="both"/>
        <w:rPr>
          <w:rFonts w:cs="Arial"/>
          <w:highlight w:val="lightGray"/>
        </w:rPr>
      </w:pPr>
      <w:bookmarkStart w:id="49" w:name="_Toc466332866"/>
      <w:bookmarkStart w:id="50" w:name="_Toc476445820"/>
      <w:bookmarkStart w:id="51" w:name="_Toc40241464"/>
      <w:bookmarkStart w:id="52" w:name="_Toc40288886"/>
      <w:bookmarkStart w:id="53" w:name="_Toc209333178"/>
      <w:bookmarkStart w:id="54" w:name="_Toc375162183"/>
      <w:bookmarkEnd w:id="40"/>
      <w:bookmarkEnd w:id="41"/>
      <w:bookmarkEnd w:id="42"/>
      <w:bookmarkEnd w:id="43"/>
      <w:bookmarkEnd w:id="44"/>
      <w:bookmarkEnd w:id="45"/>
      <w:bookmarkEnd w:id="46"/>
    </w:p>
    <w:p w14:paraId="33EDCD96" w14:textId="02A4EBF4" w:rsidR="00550C48" w:rsidRPr="00C2453D" w:rsidRDefault="00550C48" w:rsidP="002A028B">
      <w:pPr>
        <w:pStyle w:val="Nadpis2"/>
        <w:jc w:val="both"/>
        <w:rPr>
          <w:rFonts w:cs="Arial"/>
        </w:rPr>
      </w:pPr>
      <w:r w:rsidRPr="00C2453D">
        <w:t>vnitřní</w:t>
      </w:r>
      <w:r w:rsidRPr="00C2453D">
        <w:rPr>
          <w:rFonts w:cs="Arial"/>
        </w:rPr>
        <w:t xml:space="preserve"> výplně otvorů</w:t>
      </w:r>
    </w:p>
    <w:p w14:paraId="566F4A23" w14:textId="0967BFD4" w:rsidR="00766334" w:rsidRDefault="00766334" w:rsidP="002A028B">
      <w:pPr>
        <w:jc w:val="both"/>
        <w:rPr>
          <w:color w:val="FF0000"/>
        </w:rPr>
      </w:pPr>
      <w:r>
        <w:t>V rámci předělání dispozice budou do nových otvorů osazené nové obložkové zárubně a dveřní křídla. Vstupní dveře do vytápěné části bytu budou bezpečnostní, osazené do</w:t>
      </w:r>
      <w:r w:rsidR="002D5912">
        <w:t xml:space="preserve"> nové</w:t>
      </w:r>
      <w:r>
        <w:t xml:space="preserve"> ocelové zárubně. Dále proběhne repase stávajícího dveřního nadsvětlíku, dřevěný rám bude obroušený, přetmelený a následně opatřen ochranným nátěrem. Podrobnější popis uveden v tabulce dveří. </w:t>
      </w:r>
    </w:p>
    <w:p w14:paraId="5618D2E2" w14:textId="77777777" w:rsidR="001A5015" w:rsidRPr="00C2453D" w:rsidRDefault="001A5015" w:rsidP="002A028B">
      <w:pPr>
        <w:jc w:val="both"/>
        <w:rPr>
          <w:highlight w:val="lightGray"/>
        </w:rPr>
      </w:pPr>
    </w:p>
    <w:p w14:paraId="70271EA5" w14:textId="778E6B7A" w:rsidR="00FE61C8" w:rsidRPr="00C2453D" w:rsidRDefault="00BD5D3F" w:rsidP="002A028B">
      <w:pPr>
        <w:pStyle w:val="Nadpis2"/>
        <w:jc w:val="both"/>
      </w:pPr>
      <w:r w:rsidRPr="00C2453D">
        <w:t>povrchové úpravy stěn</w:t>
      </w:r>
      <w:bookmarkEnd w:id="49"/>
      <w:bookmarkEnd w:id="50"/>
      <w:bookmarkEnd w:id="51"/>
      <w:bookmarkEnd w:id="52"/>
      <w:bookmarkEnd w:id="53"/>
      <w:bookmarkEnd w:id="54"/>
      <w:r w:rsidRPr="00C2453D">
        <w:t xml:space="preserve"> </w:t>
      </w:r>
    </w:p>
    <w:p w14:paraId="1BD99E84" w14:textId="20D7817E" w:rsidR="002D5912" w:rsidRDefault="002D5912" w:rsidP="002A028B">
      <w:pPr>
        <w:jc w:val="both"/>
      </w:pPr>
      <w:r>
        <w:t>Stávající zděné konstrukce jsou omítané a je vidět poškození omítky. Poškozená omítka bude odtlučena</w:t>
      </w:r>
      <w:r w:rsidR="00F669D0">
        <w:t xml:space="preserve"> v rozsahu dle tabulky skladeb</w:t>
      </w:r>
      <w:r>
        <w:t xml:space="preserve"> a nově omítnuta jádrovou omítkou.</w:t>
      </w:r>
      <w:r w:rsidR="00F669D0">
        <w:t xml:space="preserve"> V místě plísně bude otlučená stěna ošetřena přípravkem proti její likvidaci.</w:t>
      </w:r>
      <w:r>
        <w:t xml:space="preserve"> Stávající </w:t>
      </w:r>
      <w:r w:rsidR="00F669D0">
        <w:t xml:space="preserve">omítnuté </w:t>
      </w:r>
      <w:r>
        <w:t xml:space="preserve">stěny </w:t>
      </w:r>
      <w:r w:rsidR="00F669D0">
        <w:t xml:space="preserve">poté </w:t>
      </w:r>
      <w:r>
        <w:t xml:space="preserve">budou </w:t>
      </w:r>
      <w:proofErr w:type="spellStart"/>
      <w:r>
        <w:t>přeštukovány</w:t>
      </w:r>
      <w:proofErr w:type="spellEnd"/>
      <w:r>
        <w:t xml:space="preserve"> a vymalovány. </w:t>
      </w:r>
    </w:p>
    <w:p w14:paraId="5B498DA7" w14:textId="77777777" w:rsidR="00F669D0" w:rsidRDefault="00F669D0" w:rsidP="00F669D0">
      <w:pPr>
        <w:jc w:val="both"/>
      </w:pPr>
      <w:r>
        <w:t xml:space="preserve">Zazděné otvory keramickými cihlami budou opatřeny cementovým </w:t>
      </w:r>
      <w:proofErr w:type="spellStart"/>
      <w:r>
        <w:t>podhozem</w:t>
      </w:r>
      <w:proofErr w:type="spellEnd"/>
      <w:r>
        <w:t xml:space="preserve"> a nahozeny jádrovou vápenocementovou omítkou a finální povrch bude proveden dle dané skladby. </w:t>
      </w:r>
    </w:p>
    <w:p w14:paraId="05493EAE" w14:textId="23A5B398" w:rsidR="00F669D0" w:rsidRDefault="00F669D0" w:rsidP="00F669D0">
      <w:pPr>
        <w:jc w:val="both"/>
      </w:pPr>
      <w:r w:rsidRPr="00E8365F">
        <w:t xml:space="preserve">V koupelně a na záchodě bude nalepený na SDK příčky s dvojitým </w:t>
      </w:r>
      <w:proofErr w:type="spellStart"/>
      <w:r w:rsidRPr="00E8365F">
        <w:t>opláštěním</w:t>
      </w:r>
      <w:proofErr w:type="spellEnd"/>
      <w:r w:rsidRPr="00E8365F">
        <w:t xml:space="preserve"> keramický obklad</w:t>
      </w:r>
      <w:r>
        <w:t xml:space="preserve">, v místě ostřiku vodou bude provedena hydroizolační stěrka. Nad obkladem bude v případě, že nedosahuje k podhledu, proveden nátěr (jako v ploše bez obkladu). </w:t>
      </w:r>
      <w:bookmarkStart w:id="55" w:name="_Hlk156997668"/>
      <w:r>
        <w:t xml:space="preserve">Povrch sádrokartonových desek pod obkladem bude proveden v kvalitě Q1 – základní tmelení spár, nad obkladem bude povrch v kvalitě Q2. </w:t>
      </w:r>
    </w:p>
    <w:bookmarkEnd w:id="55"/>
    <w:p w14:paraId="1ABD9775" w14:textId="77777777" w:rsidR="00F669D0" w:rsidRDefault="00F669D0" w:rsidP="00F669D0">
      <w:pPr>
        <w:autoSpaceDE w:val="0"/>
        <w:autoSpaceDN w:val="0"/>
        <w:adjustRightInd w:val="0"/>
        <w:jc w:val="both"/>
        <w:rPr>
          <w:rFonts w:cs="Arial"/>
        </w:rPr>
      </w:pPr>
      <w:r>
        <w:rPr>
          <w:rFonts w:cs="Arial"/>
        </w:rPr>
        <w:t xml:space="preserve">Navrhovaná stěna se vstupními dveřmi do vytápěného prostoru bude zateplena expandovaným polystyren. Desky polystyrenu budou lepeny ke zděné stěně z keramických bloků a po jejich nalepení kotveny hmoždinky se zakrytím polystyrénovými zátkami. Na připevněný polystyren bude aplikována lepící stěrková hmota s armovací tkaninou. Na vytvrdnuté lepidlo bude aplikován penetrační nátěr a poté jemná vápenná omítka. Vnější hrana stěny bude navazovat na stávající zděnou stěnu. </w:t>
      </w:r>
    </w:p>
    <w:p w14:paraId="31AF416D" w14:textId="77777777" w:rsidR="006C3A18" w:rsidRDefault="006C3A18" w:rsidP="00F669D0">
      <w:pPr>
        <w:autoSpaceDE w:val="0"/>
        <w:autoSpaceDN w:val="0"/>
        <w:adjustRightInd w:val="0"/>
        <w:jc w:val="both"/>
        <w:rPr>
          <w:rFonts w:cs="Arial"/>
        </w:rPr>
      </w:pPr>
    </w:p>
    <w:p w14:paraId="5E07EF5F" w14:textId="77777777" w:rsidR="006C3A18" w:rsidRPr="00AD5353" w:rsidRDefault="006C3A18" w:rsidP="006C3A18">
      <w:pPr>
        <w:jc w:val="both"/>
      </w:pPr>
      <w:r>
        <w:t>Dodavatel poskytne vzorky</w:t>
      </w:r>
      <w:r w:rsidRPr="00343F35">
        <w:t xml:space="preserve"> </w:t>
      </w:r>
      <w:r>
        <w:t xml:space="preserve">keramické dlažby a obkladů k odsouhlasení investorovi s předstihem. Na základě skutečných rozměrů zařizovacích předmětů, keramických výrobků předloží návrh </w:t>
      </w:r>
      <w:proofErr w:type="spellStart"/>
      <w:r>
        <w:t>spárořezu</w:t>
      </w:r>
      <w:proofErr w:type="spellEnd"/>
      <w:r>
        <w:t xml:space="preserve"> pro odsouhlasení. </w:t>
      </w:r>
    </w:p>
    <w:p w14:paraId="2D9C3E1F" w14:textId="77777777" w:rsidR="006C3A18" w:rsidRPr="00C2453D" w:rsidRDefault="006C3A18" w:rsidP="00F669D0">
      <w:pPr>
        <w:autoSpaceDE w:val="0"/>
        <w:autoSpaceDN w:val="0"/>
        <w:adjustRightInd w:val="0"/>
        <w:jc w:val="both"/>
        <w:rPr>
          <w:rFonts w:cs="Arial"/>
        </w:rPr>
      </w:pPr>
    </w:p>
    <w:p w14:paraId="5D3EB33C" w14:textId="77777777" w:rsidR="00E8365F" w:rsidRPr="00C2453D" w:rsidRDefault="00E8365F" w:rsidP="002A028B">
      <w:pPr>
        <w:jc w:val="both"/>
        <w:rPr>
          <w:highlight w:val="lightGray"/>
        </w:rPr>
      </w:pPr>
    </w:p>
    <w:p w14:paraId="130604AD" w14:textId="77777777" w:rsidR="00BD5D3F" w:rsidRPr="00C2453D" w:rsidRDefault="00BD5D3F" w:rsidP="002A028B">
      <w:pPr>
        <w:pStyle w:val="Nadpis2"/>
        <w:jc w:val="both"/>
      </w:pPr>
      <w:bookmarkStart w:id="56" w:name="_Toc375162185"/>
      <w:r w:rsidRPr="00C2453D">
        <w:t>zámečnické výrobky</w:t>
      </w:r>
      <w:bookmarkEnd w:id="56"/>
    </w:p>
    <w:p w14:paraId="3A56255B" w14:textId="77777777" w:rsidR="006D146D" w:rsidRDefault="006D146D" w:rsidP="002A028B">
      <w:pPr>
        <w:jc w:val="both"/>
      </w:pPr>
      <w:r>
        <w:t xml:space="preserve">Konstrukce zámečnických konstrukcí budou provedeny z těchto materiálů: </w:t>
      </w:r>
    </w:p>
    <w:p w14:paraId="0A0D5BA7" w14:textId="59AA8A73" w:rsidR="006D146D" w:rsidRDefault="006D146D" w:rsidP="002A028B">
      <w:pPr>
        <w:pStyle w:val="Odstavecseseznamem"/>
        <w:numPr>
          <w:ilvl w:val="0"/>
          <w:numId w:val="8"/>
        </w:numPr>
        <w:jc w:val="both"/>
      </w:pPr>
      <w:r>
        <w:t>válcované profily, pásovina a tyčovina, bezešvé trubky, pororošty apod.</w:t>
      </w:r>
    </w:p>
    <w:p w14:paraId="4C6AE847" w14:textId="77777777" w:rsidR="006D146D" w:rsidRDefault="006D146D" w:rsidP="002A028B">
      <w:pPr>
        <w:jc w:val="both"/>
      </w:pPr>
      <w:r>
        <w:t>Zámečnické výrobky budou provedeny v dobré kvalitě a budou provedeny v následující povrchové úpravě:</w:t>
      </w:r>
    </w:p>
    <w:p w14:paraId="7A234801" w14:textId="77777777" w:rsidR="006D146D" w:rsidRDefault="006D146D" w:rsidP="002A028B">
      <w:pPr>
        <w:pStyle w:val="Odstavecseseznamem"/>
        <w:numPr>
          <w:ilvl w:val="0"/>
          <w:numId w:val="8"/>
        </w:numPr>
        <w:jc w:val="both"/>
      </w:pPr>
      <w:r>
        <w:t>viditelné konstrukce: povrchová úprava – syntetická barva, dle výběru investora</w:t>
      </w:r>
    </w:p>
    <w:p w14:paraId="6C7DBD76" w14:textId="368E3D1C" w:rsidR="00D63E39" w:rsidRPr="00C2453D" w:rsidRDefault="006D146D" w:rsidP="002A028B">
      <w:pPr>
        <w:pStyle w:val="Odstavecseseznamem"/>
        <w:numPr>
          <w:ilvl w:val="0"/>
          <w:numId w:val="8"/>
        </w:numPr>
        <w:jc w:val="both"/>
      </w:pPr>
      <w:r>
        <w:t>neviditelné konstrukce: nátěrový systém protikorozní ochrany</w:t>
      </w:r>
    </w:p>
    <w:p w14:paraId="11C0CB49" w14:textId="77777777" w:rsidR="009A50EF" w:rsidRPr="00C2453D" w:rsidRDefault="009A50EF" w:rsidP="002A028B">
      <w:pPr>
        <w:jc w:val="both"/>
        <w:rPr>
          <w:highlight w:val="lightGray"/>
        </w:rPr>
      </w:pPr>
    </w:p>
    <w:p w14:paraId="2F60739D" w14:textId="77777777" w:rsidR="00BD5D3F" w:rsidRDefault="00BD5D3F" w:rsidP="002A028B">
      <w:pPr>
        <w:pStyle w:val="Nadpis2"/>
        <w:jc w:val="both"/>
      </w:pPr>
      <w:r w:rsidRPr="00C2453D">
        <w:t>truhlářské výrobky</w:t>
      </w:r>
    </w:p>
    <w:p w14:paraId="09F6AA61" w14:textId="57F558E6" w:rsidR="008874A5" w:rsidRDefault="008874A5" w:rsidP="002A028B">
      <w:pPr>
        <w:jc w:val="both"/>
      </w:pPr>
      <w:bookmarkStart w:id="57" w:name="_Hlk156309620"/>
      <w:r w:rsidRPr="008874A5">
        <w:t xml:space="preserve">Truhlářské výrobky budou upřesněny v závislosti na vnitřním vybavení a interiéru. Jedná se především o </w:t>
      </w:r>
      <w:r>
        <w:t xml:space="preserve">kuchyňskou linku, </w:t>
      </w:r>
      <w:r w:rsidRPr="008874A5">
        <w:t>vnitřní parapety</w:t>
      </w:r>
      <w:r>
        <w:t xml:space="preserve"> a prahy dveří. Přesah parapetů přes líc zdiva bude 20 mm, </w:t>
      </w:r>
      <w:r w:rsidR="00BE6F17">
        <w:t xml:space="preserve">deska </w:t>
      </w:r>
      <w:r>
        <w:t xml:space="preserve">tl. 20 mm. </w:t>
      </w:r>
      <w:bookmarkStart w:id="58" w:name="_Hlk156998291"/>
      <w:r w:rsidR="00E32759">
        <w:t xml:space="preserve">Prahy dveří budou provedené z tvrdého bukového dřeva a opatřené bezbarvým </w:t>
      </w:r>
      <w:proofErr w:type="spellStart"/>
      <w:r w:rsidR="00E32759">
        <w:t>polomatným</w:t>
      </w:r>
      <w:proofErr w:type="spellEnd"/>
      <w:r w:rsidR="00E32759">
        <w:t xml:space="preserve"> lakem. </w:t>
      </w:r>
      <w:bookmarkEnd w:id="58"/>
      <w:r w:rsidRPr="008874A5">
        <w:t xml:space="preserve">Truhlářské výrobky budou provedeny v dobré kvalitě s důrazem na kvalitu opracování, povrchovou úpravu dřeva, a především s důrazem na detail. </w:t>
      </w:r>
    </w:p>
    <w:bookmarkEnd w:id="57"/>
    <w:p w14:paraId="42D98993" w14:textId="77777777" w:rsidR="009866BF" w:rsidRPr="00C2453D" w:rsidRDefault="009866BF" w:rsidP="002A028B">
      <w:pPr>
        <w:jc w:val="both"/>
        <w:rPr>
          <w:highlight w:val="lightGray"/>
        </w:rPr>
      </w:pPr>
    </w:p>
    <w:p w14:paraId="2E7FA5F1" w14:textId="5A7B3CC0" w:rsidR="009866BF" w:rsidRPr="00C2453D" w:rsidRDefault="00A16A74" w:rsidP="002A028B">
      <w:pPr>
        <w:pStyle w:val="Nadpis2"/>
        <w:jc w:val="both"/>
      </w:pPr>
      <w:r>
        <w:t>O</w:t>
      </w:r>
      <w:r w:rsidR="009866BF" w:rsidRPr="00C2453D">
        <w:t>statní výrobky</w:t>
      </w:r>
    </w:p>
    <w:p w14:paraId="0EAD7BB7" w14:textId="63D21469" w:rsidR="00BD5D3F" w:rsidRDefault="009E1493" w:rsidP="002A028B">
      <w:pPr>
        <w:jc w:val="both"/>
      </w:pPr>
      <w:r w:rsidRPr="001F5ED5">
        <w:t xml:space="preserve">Jedná se </w:t>
      </w:r>
      <w:r w:rsidR="001B0CE4">
        <w:t xml:space="preserve">o </w:t>
      </w:r>
      <w:r w:rsidR="001F5ED5" w:rsidRPr="001F5ED5">
        <w:t>revizní plastová dvířka k</w:t>
      </w:r>
      <w:r w:rsidR="001B0CE4">
        <w:t> </w:t>
      </w:r>
      <w:r w:rsidR="001F5ED5" w:rsidRPr="001F5ED5">
        <w:t>vodoměru</w:t>
      </w:r>
      <w:r w:rsidR="001B0CE4">
        <w:t xml:space="preserve">, revizní dvířka k ventilátoru a </w:t>
      </w:r>
      <w:r w:rsidR="001F5ED5" w:rsidRPr="001F5ED5">
        <w:t xml:space="preserve">přechodové </w:t>
      </w:r>
      <w:r w:rsidR="00E32759" w:rsidRPr="001F5ED5">
        <w:t>lišty</w:t>
      </w:r>
      <w:r w:rsidR="00E32759">
        <w:t xml:space="preserve"> – budou</w:t>
      </w:r>
      <w:r w:rsidR="00E32759" w:rsidRPr="00E32759">
        <w:t xml:space="preserve"> použity systémové typové výrobky pro osazení do zděné stěny, předstěny, případně do sádrokartonové konstrukce.</w:t>
      </w:r>
      <w:r w:rsidR="00E32759">
        <w:t xml:space="preserve"> </w:t>
      </w:r>
      <w:r w:rsidR="00E32759" w:rsidRPr="007E120C">
        <w:t>Osazení bude provedeno dle technologického předpisu výrobce pomocí standardních kotevních prvků.</w:t>
      </w:r>
    </w:p>
    <w:p w14:paraId="0EE9F371" w14:textId="6AC76174" w:rsidR="00E32759" w:rsidRDefault="00E32759" w:rsidP="002A028B">
      <w:pPr>
        <w:jc w:val="both"/>
      </w:pPr>
      <w:r w:rsidRPr="007E120C">
        <w:t>V rámci podhledu budou instalována revizní dvířka pro přístup k instalacím a zařízení nad podhledem. Bude použit typový systémový výrobek, s hliníkovým rámem, dvířka výklopná se zajištěním lankem proti samovolnému vypadnutí, osazené impregnovanou sádrokartonovou deskou, povrchová úprava nátěr dle podhledu, pro uzavírání bude sloužit tlačný zámek.</w:t>
      </w:r>
    </w:p>
    <w:p w14:paraId="6F4751F2" w14:textId="1E1F96F8" w:rsidR="0045051A" w:rsidRDefault="0045051A">
      <w:r>
        <w:br w:type="page"/>
      </w:r>
    </w:p>
    <w:p w14:paraId="3CEF6ADB" w14:textId="77777777" w:rsidR="0045051A" w:rsidRPr="00E32759" w:rsidRDefault="0045051A" w:rsidP="002A028B">
      <w:pPr>
        <w:jc w:val="both"/>
      </w:pPr>
    </w:p>
    <w:p w14:paraId="78B2375C" w14:textId="77777777" w:rsidR="009E1493" w:rsidRPr="00C2453D" w:rsidRDefault="009E1493" w:rsidP="00E32759">
      <w:pPr>
        <w:jc w:val="right"/>
        <w:rPr>
          <w:highlight w:val="lightGray"/>
        </w:rPr>
      </w:pPr>
    </w:p>
    <w:p w14:paraId="306FC2AB" w14:textId="7FAC206D" w:rsidR="006B5700" w:rsidRPr="00C2453D" w:rsidRDefault="00A16A74" w:rsidP="002A028B">
      <w:pPr>
        <w:pStyle w:val="Nadpis1"/>
        <w:jc w:val="both"/>
      </w:pPr>
      <w:r>
        <w:t>s</w:t>
      </w:r>
      <w:r w:rsidR="006B5700" w:rsidRPr="00C2453D">
        <w:t>tavební fyzika</w:t>
      </w:r>
    </w:p>
    <w:p w14:paraId="4A8BF3E3" w14:textId="77777777" w:rsidR="00BE7255" w:rsidRPr="00C2453D" w:rsidRDefault="00BE7255" w:rsidP="002A028B">
      <w:pPr>
        <w:jc w:val="both"/>
      </w:pPr>
    </w:p>
    <w:p w14:paraId="7618162A" w14:textId="563ACCEE" w:rsidR="00BE7255" w:rsidRPr="00C2453D" w:rsidRDefault="00A16A74" w:rsidP="002A028B">
      <w:pPr>
        <w:pStyle w:val="Nadpis2"/>
        <w:jc w:val="both"/>
      </w:pPr>
      <w:r>
        <w:t>T</w:t>
      </w:r>
      <w:r w:rsidR="00BE7255" w:rsidRPr="00C2453D">
        <w:t>epelně technické vlastnosti stavebních konstrukcí a výplní otvorů</w:t>
      </w:r>
    </w:p>
    <w:p w14:paraId="680FDC69" w14:textId="291F7D74" w:rsidR="00871085" w:rsidRPr="00C2453D" w:rsidRDefault="00A16A74" w:rsidP="002A028B">
      <w:pPr>
        <w:jc w:val="both"/>
      </w:pPr>
      <w:r>
        <w:t xml:space="preserve">Bez charakteristiky. </w:t>
      </w:r>
      <w:r w:rsidR="00871085" w:rsidRPr="00C2453D">
        <w:t xml:space="preserve">Do skladeb </w:t>
      </w:r>
      <w:r w:rsidR="00B10EE1" w:rsidRPr="00C2453D">
        <w:t xml:space="preserve">konstrukcí </w:t>
      </w:r>
      <w:r w:rsidR="00871085" w:rsidRPr="00C2453D">
        <w:t>stavební úprav</w:t>
      </w:r>
      <w:r w:rsidR="00B10EE1" w:rsidRPr="00C2453D">
        <w:t xml:space="preserve">y </w:t>
      </w:r>
      <w:r w:rsidR="00871085" w:rsidRPr="00C2453D">
        <w:t>nezasahuj</w:t>
      </w:r>
      <w:r w:rsidR="00B10EE1" w:rsidRPr="00C2453D">
        <w:t>í</w:t>
      </w:r>
      <w:r w:rsidR="00871085" w:rsidRPr="00C2453D">
        <w:t>, jsou ponechány stávající.</w:t>
      </w:r>
      <w:r w:rsidR="006250B7">
        <w:t xml:space="preserve"> </w:t>
      </w:r>
      <w:r w:rsidR="00276AAA">
        <w:t>Tepelně technické vlastnosti vyměněn</w:t>
      </w:r>
      <w:r w:rsidR="004E087D">
        <w:t>ého</w:t>
      </w:r>
      <w:r w:rsidR="00276AAA">
        <w:t xml:space="preserve"> ok</w:t>
      </w:r>
      <w:r w:rsidR="004E087D">
        <w:t>na</w:t>
      </w:r>
      <w:r w:rsidR="00276AAA">
        <w:t xml:space="preserve"> budou splňovat doporučenou hodnotu výplně otvoru ve vnější stěně min U = 1,2 W/m</w:t>
      </w:r>
      <w:r w:rsidR="00276AAA" w:rsidRPr="00276AAA">
        <w:rPr>
          <w:vertAlign w:val="superscript"/>
        </w:rPr>
        <w:t>2</w:t>
      </w:r>
      <w:r w:rsidR="00276AAA">
        <w:t>k.</w:t>
      </w:r>
    </w:p>
    <w:p w14:paraId="43879730" w14:textId="77777777" w:rsidR="00BE7255" w:rsidRPr="00C2453D" w:rsidRDefault="00BE7255" w:rsidP="002A028B">
      <w:pPr>
        <w:jc w:val="both"/>
      </w:pPr>
    </w:p>
    <w:p w14:paraId="43BFED9F" w14:textId="14B0631E" w:rsidR="00BD5D3F" w:rsidRPr="00C2453D" w:rsidRDefault="00A16A74" w:rsidP="002A028B">
      <w:pPr>
        <w:pStyle w:val="Nadpis2"/>
        <w:jc w:val="both"/>
      </w:pPr>
      <w:r>
        <w:t>P</w:t>
      </w:r>
      <w:r w:rsidR="00BD5D3F" w:rsidRPr="00C2453D">
        <w:t>rotiradonové opatření</w:t>
      </w:r>
    </w:p>
    <w:p w14:paraId="350BB6CB" w14:textId="2B3BFB9D" w:rsidR="00BD5D3F" w:rsidRPr="00C2453D" w:rsidRDefault="00A16A74" w:rsidP="002A028B">
      <w:pPr>
        <w:jc w:val="both"/>
      </w:pPr>
      <w:r>
        <w:t xml:space="preserve">Bez charakteristiky. </w:t>
      </w:r>
      <w:r w:rsidR="00D63E39" w:rsidRPr="00C2453D">
        <w:t>Stávající protiradonová opatření zůstanou zachována.</w:t>
      </w:r>
    </w:p>
    <w:p w14:paraId="788FE6DB" w14:textId="77777777" w:rsidR="00BE7255" w:rsidRPr="00C2453D" w:rsidRDefault="00BE7255" w:rsidP="002A028B">
      <w:pPr>
        <w:jc w:val="both"/>
      </w:pPr>
    </w:p>
    <w:p w14:paraId="439851D3" w14:textId="77777777" w:rsidR="00BE7255" w:rsidRPr="00C2453D" w:rsidRDefault="00BE7255" w:rsidP="002A028B">
      <w:pPr>
        <w:pStyle w:val="Nadpis2"/>
        <w:jc w:val="both"/>
      </w:pPr>
      <w:r w:rsidRPr="00C2453D">
        <w:t>osvětlení a oslunění</w:t>
      </w:r>
    </w:p>
    <w:p w14:paraId="55BB34AC" w14:textId="58A54EC5" w:rsidR="00B73D8E" w:rsidRDefault="006250B7" w:rsidP="002A028B">
      <w:pPr>
        <w:jc w:val="both"/>
      </w:pPr>
      <w:r>
        <w:t>Bytová jednotka splňuje požadavky na oslunění</w:t>
      </w:r>
      <w:r w:rsidR="00276AAA">
        <w:t>, obytné místnosti jsou prosluněny bočními okny. Osvětlení</w:t>
      </w:r>
      <w:r w:rsidR="001A0AC6">
        <w:t xml:space="preserve"> obytných místností je</w:t>
      </w:r>
      <w:r w:rsidR="00276AAA">
        <w:t xml:space="preserve"> </w:t>
      </w:r>
      <w:r w:rsidR="001A0AC6">
        <w:t xml:space="preserve">přirozené v kombinaci s umělým. </w:t>
      </w:r>
    </w:p>
    <w:p w14:paraId="22DCEA21" w14:textId="77777777" w:rsidR="006250B7" w:rsidRPr="00C2453D" w:rsidRDefault="006250B7" w:rsidP="002A028B">
      <w:pPr>
        <w:jc w:val="both"/>
        <w:rPr>
          <w:highlight w:val="lightGray"/>
        </w:rPr>
      </w:pPr>
    </w:p>
    <w:p w14:paraId="4D849696" w14:textId="77777777" w:rsidR="00BE7255" w:rsidRPr="00C2453D" w:rsidRDefault="00BE7255" w:rsidP="002A028B">
      <w:pPr>
        <w:pStyle w:val="Nadpis2"/>
        <w:jc w:val="both"/>
      </w:pPr>
      <w:r w:rsidRPr="00C2453D">
        <w:t>akustika / hluk</w:t>
      </w:r>
    </w:p>
    <w:p w14:paraId="1F7FF7C8" w14:textId="2B4A365A" w:rsidR="006250B7" w:rsidRDefault="006250B7" w:rsidP="002A028B">
      <w:pPr>
        <w:jc w:val="both"/>
      </w:pPr>
      <w:r w:rsidRPr="006250B7">
        <w:t>Bytová jednotka nebude zdrojem nadměrného hluku.</w:t>
      </w:r>
    </w:p>
    <w:p w14:paraId="7291C777" w14:textId="100EB69A" w:rsidR="00BE7255" w:rsidRPr="00C2453D" w:rsidRDefault="00BE7255" w:rsidP="002A028B">
      <w:pPr>
        <w:jc w:val="both"/>
      </w:pPr>
      <w:r w:rsidRPr="00C2453D">
        <w:t xml:space="preserve">Není řešeno – provoz zůstává beze změny. </w:t>
      </w:r>
    </w:p>
    <w:p w14:paraId="5D9E0B4D" w14:textId="77777777" w:rsidR="00BE7255" w:rsidRPr="00C2453D" w:rsidRDefault="00BE7255" w:rsidP="002A028B">
      <w:pPr>
        <w:jc w:val="both"/>
      </w:pPr>
    </w:p>
    <w:p w14:paraId="1324788B" w14:textId="77777777" w:rsidR="00BE7255" w:rsidRPr="00C2453D" w:rsidRDefault="00BE7255" w:rsidP="002A028B">
      <w:pPr>
        <w:pStyle w:val="Nadpis2"/>
        <w:jc w:val="both"/>
      </w:pPr>
      <w:r w:rsidRPr="00C2453D">
        <w:t>vibrace</w:t>
      </w:r>
    </w:p>
    <w:p w14:paraId="793131BA" w14:textId="68994277" w:rsidR="00BE7255" w:rsidRPr="00C2453D" w:rsidRDefault="006250B7" w:rsidP="002A028B">
      <w:pPr>
        <w:jc w:val="both"/>
      </w:pPr>
      <w:r>
        <w:t>Objekt nebude zdrojem vibrací.</w:t>
      </w:r>
    </w:p>
    <w:p w14:paraId="6F4DA67A" w14:textId="77777777" w:rsidR="00BE7255" w:rsidRPr="00C2453D" w:rsidRDefault="00BE7255" w:rsidP="002A028B">
      <w:pPr>
        <w:jc w:val="both"/>
        <w:rPr>
          <w:highlight w:val="lightGray"/>
        </w:rPr>
      </w:pPr>
    </w:p>
    <w:p w14:paraId="10F8848B" w14:textId="77777777" w:rsidR="00BE7255" w:rsidRPr="00C2453D" w:rsidRDefault="00BE7255" w:rsidP="002A028B">
      <w:pPr>
        <w:pStyle w:val="Nadpis2"/>
        <w:jc w:val="both"/>
      </w:pPr>
      <w:r w:rsidRPr="00C2453D">
        <w:t>zásady hospodaření s energiemi</w:t>
      </w:r>
    </w:p>
    <w:p w14:paraId="3A1D4432" w14:textId="44120C9C" w:rsidR="00BE7255" w:rsidRPr="001A0AC6" w:rsidRDefault="000377BB" w:rsidP="002A028B">
      <w:pPr>
        <w:jc w:val="both"/>
      </w:pPr>
      <w:r w:rsidRPr="001A0AC6">
        <w:t xml:space="preserve">Vytápění objektu je zajištěno novým kondenzačním plynovým kotlem s integrovaným zásobníkem vody. Kotel bude napojen na stávající domovní přívod plynu. </w:t>
      </w:r>
    </w:p>
    <w:p w14:paraId="1148ED20" w14:textId="77777777" w:rsidR="000377BB" w:rsidRPr="00C2453D" w:rsidRDefault="000377BB" w:rsidP="002A028B">
      <w:pPr>
        <w:jc w:val="both"/>
        <w:rPr>
          <w:highlight w:val="lightGray"/>
        </w:rPr>
      </w:pPr>
    </w:p>
    <w:p w14:paraId="0FCE1573" w14:textId="77777777" w:rsidR="00BE7255" w:rsidRPr="00C2453D" w:rsidRDefault="00BE7255" w:rsidP="002A028B">
      <w:pPr>
        <w:pStyle w:val="Nadpis2"/>
        <w:jc w:val="both"/>
      </w:pPr>
      <w:r w:rsidRPr="00C2453D">
        <w:t>ochrana stavby před negativními účinky vnějšího prostředí</w:t>
      </w:r>
    </w:p>
    <w:p w14:paraId="701983BD" w14:textId="77777777" w:rsidR="006B5700" w:rsidRDefault="00BE7255" w:rsidP="002A028B">
      <w:pPr>
        <w:jc w:val="both"/>
      </w:pPr>
      <w:r w:rsidRPr="00C2453D">
        <w:t xml:space="preserve">Není řešeno – jedná se o stavební úpravy uvnitř stávajícího objektu. </w:t>
      </w:r>
    </w:p>
    <w:p w14:paraId="18FF98E3" w14:textId="77777777" w:rsidR="0045051A" w:rsidRPr="00C2453D" w:rsidRDefault="0045051A" w:rsidP="002A028B">
      <w:pPr>
        <w:jc w:val="both"/>
      </w:pPr>
    </w:p>
    <w:p w14:paraId="1DDFD4E3" w14:textId="77777777" w:rsidR="00BE7255" w:rsidRPr="00C2453D" w:rsidRDefault="00BE7255" w:rsidP="002A028B">
      <w:pPr>
        <w:jc w:val="both"/>
        <w:rPr>
          <w:highlight w:val="lightGray"/>
        </w:rPr>
      </w:pPr>
    </w:p>
    <w:p w14:paraId="2EF6B93F" w14:textId="77777777" w:rsidR="00BE7255" w:rsidRDefault="00BE7255" w:rsidP="002A028B">
      <w:pPr>
        <w:pStyle w:val="Nadpis1"/>
        <w:jc w:val="both"/>
      </w:pPr>
      <w:r w:rsidRPr="00C2453D">
        <w:t xml:space="preserve">Výpis použitých norem </w:t>
      </w:r>
    </w:p>
    <w:p w14:paraId="28ADA40E" w14:textId="77777777" w:rsidR="00EB3BF5" w:rsidRPr="00C2453D" w:rsidRDefault="00EB3BF5" w:rsidP="002A028B">
      <w:pPr>
        <w:jc w:val="both"/>
      </w:pPr>
      <w:bookmarkStart w:id="59" w:name="_Hlk156998360"/>
      <w:bookmarkEnd w:id="0"/>
      <w:bookmarkEnd w:id="1"/>
      <w:r w:rsidRPr="00520F92">
        <w:t>Veškeré konstrukce a zabudované materiály budou během výstavby doloženy platnými certifikáty.</w:t>
      </w:r>
    </w:p>
    <w:bookmarkEnd w:id="59"/>
    <w:p w14:paraId="48A239EA" w14:textId="1B888DD1" w:rsidR="006A3600" w:rsidRDefault="006A3600" w:rsidP="002A028B">
      <w:pPr>
        <w:jc w:val="both"/>
      </w:pPr>
      <w:r>
        <w:t xml:space="preserve"> </w:t>
      </w:r>
    </w:p>
    <w:p w14:paraId="1D9B55E5" w14:textId="77777777" w:rsidR="006C3A18" w:rsidRDefault="006C3A18" w:rsidP="002A028B">
      <w:pPr>
        <w:jc w:val="both"/>
      </w:pPr>
    </w:p>
    <w:p w14:paraId="40E98167" w14:textId="77777777" w:rsidR="00EC7F0A" w:rsidRDefault="00EC7F0A" w:rsidP="00EC7F0A">
      <w:pPr>
        <w:pStyle w:val="Nadpis1"/>
        <w:jc w:val="both"/>
      </w:pPr>
      <w:r>
        <w:t>Ostatní požadavky</w:t>
      </w:r>
    </w:p>
    <w:p w14:paraId="591624AF" w14:textId="77777777" w:rsidR="00EC7F0A" w:rsidRPr="006C3A18" w:rsidRDefault="00EC7F0A" w:rsidP="00EC7F0A"/>
    <w:p w14:paraId="418A265D" w14:textId="77777777" w:rsidR="00EC7F0A" w:rsidRPr="00AD5353" w:rsidRDefault="00EC7F0A" w:rsidP="00EC7F0A">
      <w:pPr>
        <w:jc w:val="both"/>
      </w:pPr>
      <w:r>
        <w:t>Dodavatel poskytne vzorky</w:t>
      </w:r>
      <w:r w:rsidRPr="00343F35">
        <w:t xml:space="preserve"> </w:t>
      </w:r>
      <w:r>
        <w:t xml:space="preserve">keramické dlažby a obkladů a ostatních povrchů k odsouhlasení investorovi s předstihem. Na základě skutečných rozměrů zařizovacích předmětů, keramických výrobků předloží návrh </w:t>
      </w:r>
      <w:proofErr w:type="spellStart"/>
      <w:r>
        <w:t>spárořezu</w:t>
      </w:r>
      <w:proofErr w:type="spellEnd"/>
      <w:r>
        <w:t xml:space="preserve"> pro odsouhlasení. </w:t>
      </w:r>
    </w:p>
    <w:p w14:paraId="6BEEA0FD" w14:textId="77777777" w:rsidR="00EC7F0A" w:rsidRDefault="00EC7F0A" w:rsidP="00EC7F0A">
      <w:pPr>
        <w:jc w:val="both"/>
      </w:pPr>
    </w:p>
    <w:p w14:paraId="3CA2F6A2" w14:textId="77777777" w:rsidR="00EC7F0A" w:rsidRDefault="00EC7F0A" w:rsidP="00EC7F0A">
      <w:pPr>
        <w:jc w:val="both"/>
      </w:pPr>
      <w:r>
        <w:t>Instalované zařízení a nábytek (např. vybavení a zařizovací předměty v </w:t>
      </w:r>
      <w:proofErr w:type="spellStart"/>
      <w:r>
        <w:t>koupeně</w:t>
      </w:r>
      <w:proofErr w:type="spellEnd"/>
      <w:r>
        <w:t>, kuchyňská linka atd.) budou předem odsouhlaseny investorem.</w:t>
      </w:r>
    </w:p>
    <w:p w14:paraId="31ADD334" w14:textId="77777777" w:rsidR="006C3A18" w:rsidRDefault="006C3A18" w:rsidP="002A028B">
      <w:pPr>
        <w:jc w:val="both"/>
      </w:pPr>
    </w:p>
    <w:p w14:paraId="07C27F1B" w14:textId="77777777" w:rsidR="006C3A18" w:rsidRPr="00C2453D" w:rsidRDefault="006C3A18" w:rsidP="002A028B">
      <w:pPr>
        <w:jc w:val="both"/>
      </w:pPr>
    </w:p>
    <w:sectPr w:rsidR="006C3A18" w:rsidRPr="00C2453D" w:rsidSect="0070633B">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D7B2C" w14:textId="77777777" w:rsidR="00525E21" w:rsidRDefault="00525E21" w:rsidP="0070633B">
      <w:r>
        <w:separator/>
      </w:r>
    </w:p>
  </w:endnote>
  <w:endnote w:type="continuationSeparator" w:id="0">
    <w:p w14:paraId="7A062E45" w14:textId="77777777" w:rsidR="00525E21" w:rsidRDefault="00525E21"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0053743"/>
      <w:docPartObj>
        <w:docPartGallery w:val="Page Numbers (Bottom of Page)"/>
        <w:docPartUnique/>
      </w:docPartObj>
    </w:sdtPr>
    <w:sdtEndPr/>
    <w:sdtContent>
      <w:sdt>
        <w:sdtPr>
          <w:id w:val="860082579"/>
          <w:docPartObj>
            <w:docPartGallery w:val="Page Numbers (Top of Page)"/>
            <w:docPartUnique/>
          </w:docPartObj>
        </w:sdtPr>
        <w:sdtEndPr/>
        <w:sdtContent>
          <w:p w14:paraId="53A7A5C9" w14:textId="1668AF39" w:rsidR="00115889" w:rsidRDefault="00115889" w:rsidP="0070633B">
            <w:pPr>
              <w:pStyle w:val="Zpat"/>
              <w:pBdr>
                <w:bottom w:val="single" w:sz="6" w:space="1" w:color="auto"/>
              </w:pBdr>
            </w:pPr>
          </w:p>
          <w:p w14:paraId="618FECEE" w14:textId="59510472" w:rsidR="00115889" w:rsidRDefault="00115889">
            <w:pPr>
              <w:pStyle w:val="Zpat"/>
              <w:jc w:val="right"/>
              <w:rPr>
                <w:rFonts w:asciiTheme="minorHAnsi" w:hAnsiTheme="minorHAnsi"/>
                <w:sz w:val="18"/>
                <w:szCs w:val="18"/>
              </w:rPr>
            </w:pPr>
            <w:r>
              <w:rPr>
                <w:rFonts w:asciiTheme="minorHAnsi" w:hAnsiTheme="minorHAnsi"/>
                <w:sz w:val="18"/>
                <w:szCs w:val="18"/>
              </w:rPr>
              <w:t xml:space="preserve">Dokumentace pro </w:t>
            </w:r>
            <w:r w:rsidR="00A16A74">
              <w:rPr>
                <w:rFonts w:asciiTheme="minorHAnsi" w:hAnsiTheme="minorHAnsi"/>
                <w:sz w:val="18"/>
                <w:szCs w:val="18"/>
              </w:rPr>
              <w:t>provedení stavby</w:t>
            </w:r>
          </w:p>
          <w:p w14:paraId="6981494A" w14:textId="4417E069" w:rsidR="00115889" w:rsidRPr="0070633B" w:rsidRDefault="008D3C04">
            <w:pPr>
              <w:pStyle w:val="Zpat"/>
              <w:jc w:val="right"/>
              <w:rPr>
                <w:rFonts w:asciiTheme="minorHAnsi" w:hAnsiTheme="minorHAnsi"/>
                <w:sz w:val="18"/>
                <w:szCs w:val="18"/>
              </w:rPr>
            </w:pPr>
            <w:sdt>
              <w:sdtPr>
                <w:rPr>
                  <w:rFonts w:asciiTheme="minorHAnsi" w:hAnsiTheme="minorHAnsi"/>
                  <w:sz w:val="18"/>
                  <w:szCs w:val="18"/>
                </w:rPr>
                <w:alias w:val="Datum publikování"/>
                <w:tag w:val=""/>
                <w:id w:val="-252207767"/>
                <w:dataBinding w:prefixMappings="xmlns:ns0='http://schemas.microsoft.com/office/2006/coverPageProps' " w:xpath="/ns0:CoverPageProperties[1]/ns0:PublishDate[1]" w:storeItemID="{55AF091B-3C7A-41E3-B477-F2FDAA23CFDA}"/>
                <w:date w:fullDate="2024-01-05T00:00:00Z">
                  <w:dateFormat w:val="d.M.yyyy"/>
                  <w:lid w:val="cs-CZ"/>
                  <w:storeMappedDataAs w:val="dateTime"/>
                  <w:calendar w:val="gregorian"/>
                </w:date>
              </w:sdtPr>
              <w:sdtEndPr/>
              <w:sdtContent>
                <w:r w:rsidR="00A16A74">
                  <w:rPr>
                    <w:rFonts w:asciiTheme="minorHAnsi" w:hAnsiTheme="minorHAnsi"/>
                    <w:sz w:val="18"/>
                    <w:szCs w:val="18"/>
                  </w:rPr>
                  <w:t>5</w:t>
                </w:r>
                <w:r w:rsidR="00B10EE1">
                  <w:rPr>
                    <w:rFonts w:asciiTheme="minorHAnsi" w:hAnsiTheme="minorHAnsi"/>
                    <w:sz w:val="18"/>
                    <w:szCs w:val="18"/>
                  </w:rPr>
                  <w:t>.</w:t>
                </w:r>
                <w:r w:rsidR="00A16A74">
                  <w:rPr>
                    <w:rFonts w:asciiTheme="minorHAnsi" w:hAnsiTheme="minorHAnsi"/>
                    <w:sz w:val="18"/>
                    <w:szCs w:val="18"/>
                  </w:rPr>
                  <w:t>1</w:t>
                </w:r>
                <w:r w:rsidR="00ED7A3A">
                  <w:rPr>
                    <w:rFonts w:asciiTheme="minorHAnsi" w:hAnsiTheme="minorHAnsi"/>
                    <w:sz w:val="18"/>
                    <w:szCs w:val="18"/>
                  </w:rPr>
                  <w:t>.202</w:t>
                </w:r>
                <w:r w:rsidR="00A16A74">
                  <w:rPr>
                    <w:rFonts w:asciiTheme="minorHAnsi" w:hAnsiTheme="minorHAnsi"/>
                    <w:sz w:val="18"/>
                    <w:szCs w:val="18"/>
                  </w:rPr>
                  <w:t>4</w:t>
                </w:r>
              </w:sdtContent>
            </w:sdt>
          </w:p>
          <w:p w14:paraId="1FE58C21" w14:textId="77777777" w:rsidR="00115889" w:rsidRDefault="00115889">
            <w:pPr>
              <w:pStyle w:val="Zpat"/>
              <w:jc w:val="right"/>
            </w:pPr>
            <w:r w:rsidRPr="0070633B">
              <w:rPr>
                <w:rFonts w:asciiTheme="minorHAnsi" w:hAnsiTheme="minorHAnsi"/>
                <w:sz w:val="18"/>
                <w:szCs w:val="18"/>
              </w:rPr>
              <w:t xml:space="preserve">Stránka </w:t>
            </w:r>
            <w:r w:rsidRPr="0070633B">
              <w:rPr>
                <w:rFonts w:asciiTheme="minorHAnsi" w:hAnsiTheme="minorHAnsi"/>
                <w:bCs/>
                <w:sz w:val="18"/>
                <w:szCs w:val="18"/>
              </w:rPr>
              <w:fldChar w:fldCharType="begin"/>
            </w:r>
            <w:r w:rsidRPr="0070633B">
              <w:rPr>
                <w:rFonts w:asciiTheme="minorHAnsi" w:hAnsiTheme="minorHAnsi"/>
                <w:bCs/>
                <w:sz w:val="18"/>
                <w:szCs w:val="18"/>
              </w:rPr>
              <w:instrText>PAGE</w:instrText>
            </w:r>
            <w:r w:rsidRPr="0070633B">
              <w:rPr>
                <w:rFonts w:asciiTheme="minorHAnsi" w:hAnsiTheme="minorHAnsi"/>
                <w:bCs/>
                <w:sz w:val="18"/>
                <w:szCs w:val="18"/>
              </w:rPr>
              <w:fldChar w:fldCharType="separate"/>
            </w:r>
            <w:r>
              <w:rPr>
                <w:rFonts w:asciiTheme="minorHAnsi" w:hAnsiTheme="minorHAnsi"/>
                <w:bCs/>
                <w:noProof/>
                <w:sz w:val="18"/>
                <w:szCs w:val="18"/>
              </w:rPr>
              <w:t>5</w:t>
            </w:r>
            <w:r w:rsidRPr="0070633B">
              <w:rPr>
                <w:rFonts w:asciiTheme="minorHAnsi" w:hAnsiTheme="minorHAnsi"/>
                <w:bCs/>
                <w:sz w:val="18"/>
                <w:szCs w:val="18"/>
              </w:rPr>
              <w:fldChar w:fldCharType="end"/>
            </w:r>
            <w:r w:rsidRPr="0070633B">
              <w:rPr>
                <w:rFonts w:asciiTheme="minorHAnsi" w:hAnsiTheme="minorHAnsi"/>
                <w:sz w:val="18"/>
                <w:szCs w:val="18"/>
              </w:rPr>
              <w:t xml:space="preserve"> z </w:t>
            </w:r>
            <w:r w:rsidRPr="0070633B">
              <w:rPr>
                <w:rFonts w:asciiTheme="minorHAnsi" w:hAnsiTheme="minorHAnsi"/>
                <w:bCs/>
                <w:sz w:val="18"/>
                <w:szCs w:val="18"/>
              </w:rPr>
              <w:fldChar w:fldCharType="begin"/>
            </w:r>
            <w:r w:rsidRPr="0070633B">
              <w:rPr>
                <w:rFonts w:asciiTheme="minorHAnsi" w:hAnsiTheme="minorHAnsi"/>
                <w:bCs/>
                <w:sz w:val="18"/>
                <w:szCs w:val="18"/>
              </w:rPr>
              <w:instrText>NUMPAGES</w:instrText>
            </w:r>
            <w:r w:rsidRPr="0070633B">
              <w:rPr>
                <w:rFonts w:asciiTheme="minorHAnsi" w:hAnsiTheme="minorHAnsi"/>
                <w:bCs/>
                <w:sz w:val="18"/>
                <w:szCs w:val="18"/>
              </w:rPr>
              <w:fldChar w:fldCharType="separate"/>
            </w:r>
            <w:r>
              <w:rPr>
                <w:rFonts w:asciiTheme="minorHAnsi" w:hAnsiTheme="minorHAnsi"/>
                <w:bCs/>
                <w:noProof/>
                <w:sz w:val="18"/>
                <w:szCs w:val="18"/>
              </w:rPr>
              <w:t>8</w:t>
            </w:r>
            <w:r w:rsidRPr="0070633B">
              <w:rPr>
                <w:rFonts w:asciiTheme="minorHAnsi" w:hAnsiTheme="minorHAnsi"/>
                <w:bCs/>
                <w:sz w:val="18"/>
                <w:szCs w:val="18"/>
              </w:rPr>
              <w:fldChar w:fldCharType="end"/>
            </w:r>
          </w:p>
        </w:sdtContent>
      </w:sdt>
    </w:sdtContent>
  </w:sdt>
  <w:p w14:paraId="443D8536" w14:textId="77777777" w:rsidR="00115889" w:rsidRPr="0070633B" w:rsidRDefault="00115889" w:rsidP="0070633B">
    <w:pPr>
      <w:pStyle w:val="Zpat"/>
      <w:jc w:val="right"/>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E675B" w14:textId="77777777" w:rsidR="00525E21" w:rsidRDefault="00525E21" w:rsidP="0070633B">
      <w:r>
        <w:separator/>
      </w:r>
    </w:p>
  </w:footnote>
  <w:footnote w:type="continuationSeparator" w:id="0">
    <w:p w14:paraId="02ED037E" w14:textId="77777777" w:rsidR="00525E21" w:rsidRDefault="00525E21"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6347397"/>
    <w:multiLevelType w:val="hybridMultilevel"/>
    <w:tmpl w:val="85E081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135331B"/>
    <w:multiLevelType w:val="multilevel"/>
    <w:tmpl w:val="AA8435C6"/>
    <w:lvl w:ilvl="0">
      <w:start w:val="1"/>
      <w:numFmt w:val="upperLetter"/>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46145F0"/>
    <w:multiLevelType w:val="hybridMultilevel"/>
    <w:tmpl w:val="DAE66630"/>
    <w:lvl w:ilvl="0" w:tplc="1D98D18E">
      <w:numFmt w:val="bullet"/>
      <w:lvlText w:val="-"/>
      <w:lvlJc w:val="left"/>
      <w:pPr>
        <w:ind w:left="999" w:hanging="360"/>
      </w:pPr>
      <w:rPr>
        <w:rFonts w:ascii="Cambria" w:eastAsiaTheme="majorEastAsia" w:hAnsi="Cambria" w:cstheme="majorBidi" w:hint="default"/>
      </w:rPr>
    </w:lvl>
    <w:lvl w:ilvl="1" w:tplc="04050003" w:tentative="1">
      <w:start w:val="1"/>
      <w:numFmt w:val="bullet"/>
      <w:lvlText w:val="o"/>
      <w:lvlJc w:val="left"/>
      <w:pPr>
        <w:ind w:left="1719" w:hanging="360"/>
      </w:pPr>
      <w:rPr>
        <w:rFonts w:ascii="Courier New" w:hAnsi="Courier New" w:cs="Courier New" w:hint="default"/>
      </w:rPr>
    </w:lvl>
    <w:lvl w:ilvl="2" w:tplc="04050005" w:tentative="1">
      <w:start w:val="1"/>
      <w:numFmt w:val="bullet"/>
      <w:lvlText w:val=""/>
      <w:lvlJc w:val="left"/>
      <w:pPr>
        <w:ind w:left="2439" w:hanging="360"/>
      </w:pPr>
      <w:rPr>
        <w:rFonts w:ascii="Wingdings" w:hAnsi="Wingdings" w:hint="default"/>
      </w:rPr>
    </w:lvl>
    <w:lvl w:ilvl="3" w:tplc="04050001" w:tentative="1">
      <w:start w:val="1"/>
      <w:numFmt w:val="bullet"/>
      <w:lvlText w:val=""/>
      <w:lvlJc w:val="left"/>
      <w:pPr>
        <w:ind w:left="3159" w:hanging="360"/>
      </w:pPr>
      <w:rPr>
        <w:rFonts w:ascii="Symbol" w:hAnsi="Symbol" w:hint="default"/>
      </w:rPr>
    </w:lvl>
    <w:lvl w:ilvl="4" w:tplc="04050003" w:tentative="1">
      <w:start w:val="1"/>
      <w:numFmt w:val="bullet"/>
      <w:lvlText w:val="o"/>
      <w:lvlJc w:val="left"/>
      <w:pPr>
        <w:ind w:left="3879" w:hanging="360"/>
      </w:pPr>
      <w:rPr>
        <w:rFonts w:ascii="Courier New" w:hAnsi="Courier New" w:cs="Courier New" w:hint="default"/>
      </w:rPr>
    </w:lvl>
    <w:lvl w:ilvl="5" w:tplc="04050005" w:tentative="1">
      <w:start w:val="1"/>
      <w:numFmt w:val="bullet"/>
      <w:lvlText w:val=""/>
      <w:lvlJc w:val="left"/>
      <w:pPr>
        <w:ind w:left="4599" w:hanging="360"/>
      </w:pPr>
      <w:rPr>
        <w:rFonts w:ascii="Wingdings" w:hAnsi="Wingdings" w:hint="default"/>
      </w:rPr>
    </w:lvl>
    <w:lvl w:ilvl="6" w:tplc="04050001" w:tentative="1">
      <w:start w:val="1"/>
      <w:numFmt w:val="bullet"/>
      <w:lvlText w:val=""/>
      <w:lvlJc w:val="left"/>
      <w:pPr>
        <w:ind w:left="5319" w:hanging="360"/>
      </w:pPr>
      <w:rPr>
        <w:rFonts w:ascii="Symbol" w:hAnsi="Symbol" w:hint="default"/>
      </w:rPr>
    </w:lvl>
    <w:lvl w:ilvl="7" w:tplc="04050003" w:tentative="1">
      <w:start w:val="1"/>
      <w:numFmt w:val="bullet"/>
      <w:lvlText w:val="o"/>
      <w:lvlJc w:val="left"/>
      <w:pPr>
        <w:ind w:left="6039" w:hanging="360"/>
      </w:pPr>
      <w:rPr>
        <w:rFonts w:ascii="Courier New" w:hAnsi="Courier New" w:cs="Courier New" w:hint="default"/>
      </w:rPr>
    </w:lvl>
    <w:lvl w:ilvl="8" w:tplc="04050005" w:tentative="1">
      <w:start w:val="1"/>
      <w:numFmt w:val="bullet"/>
      <w:lvlText w:val=""/>
      <w:lvlJc w:val="left"/>
      <w:pPr>
        <w:ind w:left="6759" w:hanging="360"/>
      </w:pPr>
      <w:rPr>
        <w:rFonts w:ascii="Wingdings" w:hAnsi="Wingdings" w:hint="default"/>
      </w:rPr>
    </w:lvl>
  </w:abstractNum>
  <w:abstractNum w:abstractNumId="5" w15:restartNumberingAfterBreak="0">
    <w:nsid w:val="259C0FA0"/>
    <w:multiLevelType w:val="hybridMultilevel"/>
    <w:tmpl w:val="903A64D2"/>
    <w:lvl w:ilvl="0" w:tplc="164493B8">
      <w:start w:val="110"/>
      <w:numFmt w:val="decimal"/>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6" w15:restartNumberingAfterBreak="0">
    <w:nsid w:val="36F93DD9"/>
    <w:multiLevelType w:val="hybridMultilevel"/>
    <w:tmpl w:val="56847566"/>
    <w:lvl w:ilvl="0" w:tplc="1E6EDDA4">
      <w:start w:val="12"/>
      <w:numFmt w:val="bullet"/>
      <w:lvlText w:val="-"/>
      <w:lvlJc w:val="left"/>
      <w:pPr>
        <w:tabs>
          <w:tab w:val="num" w:pos="927"/>
        </w:tabs>
        <w:ind w:left="927" w:hanging="360"/>
      </w:pPr>
      <w:rPr>
        <w:rFonts w:ascii="Times New Roman" w:eastAsia="Times New Roman" w:hAnsi="Times New Roman" w:cs="Times New Roman"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3A6906CA"/>
    <w:multiLevelType w:val="hybridMultilevel"/>
    <w:tmpl w:val="67A45E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1300669"/>
    <w:multiLevelType w:val="hybridMultilevel"/>
    <w:tmpl w:val="0F0CC1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433D451A"/>
    <w:multiLevelType w:val="hybridMultilevel"/>
    <w:tmpl w:val="6BCAC426"/>
    <w:lvl w:ilvl="0" w:tplc="FFFFFFFF">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34B5E72"/>
    <w:multiLevelType w:val="hybridMultilevel"/>
    <w:tmpl w:val="CE004D58"/>
    <w:numStyleLink w:val="Importovanstyl5"/>
  </w:abstractNum>
  <w:abstractNum w:abstractNumId="11" w15:restartNumberingAfterBreak="0">
    <w:nsid w:val="52F43428"/>
    <w:multiLevelType w:val="hybridMultilevel"/>
    <w:tmpl w:val="4148CE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13" w15:restartNumberingAfterBreak="0">
    <w:nsid w:val="55B662A0"/>
    <w:multiLevelType w:val="multilevel"/>
    <w:tmpl w:val="9EF0E8CE"/>
    <w:lvl w:ilvl="0">
      <w:start w:val="12"/>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5635788E"/>
    <w:multiLevelType w:val="hybridMultilevel"/>
    <w:tmpl w:val="67A45E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69305A4"/>
    <w:multiLevelType w:val="hybridMultilevel"/>
    <w:tmpl w:val="4B86C6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580D20A8"/>
    <w:multiLevelType w:val="hybridMultilevel"/>
    <w:tmpl w:val="F136498A"/>
    <w:lvl w:ilvl="0" w:tplc="1E6EDDA4">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A536FDE"/>
    <w:multiLevelType w:val="hybridMultilevel"/>
    <w:tmpl w:val="CE004D58"/>
    <w:styleLink w:val="Importovanstyl5"/>
    <w:lvl w:ilvl="0" w:tplc="B8BC9ECE">
      <w:start w:val="1"/>
      <w:numFmt w:val="bullet"/>
      <w:lvlText w:val="-"/>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D95C342E">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48321F7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A7A4DB6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FB10405C">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56D2223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80245470">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CCF8EF38">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97C1076">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0C80616"/>
    <w:multiLevelType w:val="hybridMultilevel"/>
    <w:tmpl w:val="344E1D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B400FBB"/>
    <w:multiLevelType w:val="hybridMultilevel"/>
    <w:tmpl w:val="ED70657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92036384">
    <w:abstractNumId w:val="2"/>
  </w:num>
  <w:num w:numId="2" w16cid:durableId="2119912321">
    <w:abstractNumId w:val="3"/>
  </w:num>
  <w:num w:numId="3" w16cid:durableId="66847383">
    <w:abstractNumId w:val="12"/>
  </w:num>
  <w:num w:numId="4" w16cid:durableId="1001080574">
    <w:abstractNumId w:val="0"/>
  </w:num>
  <w:num w:numId="5" w16cid:durableId="1979332889">
    <w:abstractNumId w:val="18"/>
  </w:num>
  <w:num w:numId="6" w16cid:durableId="1697348853">
    <w:abstractNumId w:val="9"/>
  </w:num>
  <w:num w:numId="7" w16cid:durableId="1648237887">
    <w:abstractNumId w:val="5"/>
  </w:num>
  <w:num w:numId="8" w16cid:durableId="1806776754">
    <w:abstractNumId w:val="16"/>
  </w:num>
  <w:num w:numId="9" w16cid:durableId="709307302">
    <w:abstractNumId w:val="6"/>
  </w:num>
  <w:num w:numId="10" w16cid:durableId="2005696141">
    <w:abstractNumId w:val="3"/>
  </w:num>
  <w:num w:numId="11" w16cid:durableId="631862155">
    <w:abstractNumId w:val="8"/>
  </w:num>
  <w:num w:numId="12" w16cid:durableId="848761057">
    <w:abstractNumId w:val="11"/>
  </w:num>
  <w:num w:numId="13" w16cid:durableId="259416968">
    <w:abstractNumId w:val="15"/>
  </w:num>
  <w:num w:numId="14" w16cid:durableId="385883059">
    <w:abstractNumId w:val="19"/>
  </w:num>
  <w:num w:numId="15" w16cid:durableId="2005163208">
    <w:abstractNumId w:val="3"/>
  </w:num>
  <w:num w:numId="16" w16cid:durableId="147065383">
    <w:abstractNumId w:val="3"/>
  </w:num>
  <w:num w:numId="17" w16cid:durableId="1478912359">
    <w:abstractNumId w:val="3"/>
  </w:num>
  <w:num w:numId="18" w16cid:durableId="669212866">
    <w:abstractNumId w:val="3"/>
  </w:num>
  <w:num w:numId="19" w16cid:durableId="1384014891">
    <w:abstractNumId w:val="3"/>
  </w:num>
  <w:num w:numId="20" w16cid:durableId="430318315">
    <w:abstractNumId w:val="3"/>
  </w:num>
  <w:num w:numId="21" w16cid:durableId="1368799933">
    <w:abstractNumId w:val="3"/>
  </w:num>
  <w:num w:numId="22" w16cid:durableId="1929193697">
    <w:abstractNumId w:val="3"/>
  </w:num>
  <w:num w:numId="23" w16cid:durableId="670379313">
    <w:abstractNumId w:val="3"/>
  </w:num>
  <w:num w:numId="24" w16cid:durableId="1103841916">
    <w:abstractNumId w:val="3"/>
  </w:num>
  <w:num w:numId="25" w16cid:durableId="868107590">
    <w:abstractNumId w:val="3"/>
  </w:num>
  <w:num w:numId="26" w16cid:durableId="39869093">
    <w:abstractNumId w:val="13"/>
  </w:num>
  <w:num w:numId="27" w16cid:durableId="1570456493">
    <w:abstractNumId w:val="3"/>
  </w:num>
  <w:num w:numId="28" w16cid:durableId="1102995739">
    <w:abstractNumId w:val="3"/>
  </w:num>
  <w:num w:numId="29" w16cid:durableId="1005283246">
    <w:abstractNumId w:val="3"/>
  </w:num>
  <w:num w:numId="30" w16cid:durableId="1548030476">
    <w:abstractNumId w:val="3"/>
  </w:num>
  <w:num w:numId="31" w16cid:durableId="1327828090">
    <w:abstractNumId w:val="3"/>
  </w:num>
  <w:num w:numId="32" w16cid:durableId="692195333">
    <w:abstractNumId w:val="14"/>
  </w:num>
  <w:num w:numId="33" w16cid:durableId="810561229">
    <w:abstractNumId w:val="3"/>
  </w:num>
  <w:num w:numId="34" w16cid:durableId="667368717">
    <w:abstractNumId w:val="7"/>
  </w:num>
  <w:num w:numId="35" w16cid:durableId="994333340">
    <w:abstractNumId w:val="3"/>
  </w:num>
  <w:num w:numId="36" w16cid:durableId="1704012224">
    <w:abstractNumId w:val="20"/>
  </w:num>
  <w:num w:numId="37" w16cid:durableId="18898421">
    <w:abstractNumId w:val="17"/>
  </w:num>
  <w:num w:numId="38" w16cid:durableId="1521507600">
    <w:abstractNumId w:val="10"/>
  </w:num>
  <w:num w:numId="39" w16cid:durableId="137654369">
    <w:abstractNumId w:val="4"/>
  </w:num>
  <w:num w:numId="40" w16cid:durableId="1643921074">
    <w:abstractNumId w:val="1"/>
  </w:num>
  <w:num w:numId="41" w16cid:durableId="191215916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0C1"/>
    <w:rsid w:val="00001635"/>
    <w:rsid w:val="00001FDD"/>
    <w:rsid w:val="00007183"/>
    <w:rsid w:val="00016FB1"/>
    <w:rsid w:val="000171BF"/>
    <w:rsid w:val="000218E4"/>
    <w:rsid w:val="000238D6"/>
    <w:rsid w:val="00026316"/>
    <w:rsid w:val="00027199"/>
    <w:rsid w:val="00027B93"/>
    <w:rsid w:val="00030EE9"/>
    <w:rsid w:val="00031AFF"/>
    <w:rsid w:val="00032025"/>
    <w:rsid w:val="000328C6"/>
    <w:rsid w:val="000377BB"/>
    <w:rsid w:val="00037836"/>
    <w:rsid w:val="00040F0E"/>
    <w:rsid w:val="00041322"/>
    <w:rsid w:val="000423B3"/>
    <w:rsid w:val="0004339A"/>
    <w:rsid w:val="000438F1"/>
    <w:rsid w:val="000458D3"/>
    <w:rsid w:val="00051283"/>
    <w:rsid w:val="00053623"/>
    <w:rsid w:val="000553C6"/>
    <w:rsid w:val="0005751C"/>
    <w:rsid w:val="000600A6"/>
    <w:rsid w:val="000633DD"/>
    <w:rsid w:val="00063ED7"/>
    <w:rsid w:val="00065BB2"/>
    <w:rsid w:val="00067C6D"/>
    <w:rsid w:val="00072B17"/>
    <w:rsid w:val="0007487F"/>
    <w:rsid w:val="000750CC"/>
    <w:rsid w:val="00076307"/>
    <w:rsid w:val="000769D9"/>
    <w:rsid w:val="00077E5A"/>
    <w:rsid w:val="00080540"/>
    <w:rsid w:val="000809CC"/>
    <w:rsid w:val="000818C1"/>
    <w:rsid w:val="00087D2B"/>
    <w:rsid w:val="00096F1D"/>
    <w:rsid w:val="000A1048"/>
    <w:rsid w:val="000A1BE6"/>
    <w:rsid w:val="000A3DFD"/>
    <w:rsid w:val="000A3ED4"/>
    <w:rsid w:val="000A4F0C"/>
    <w:rsid w:val="000A5825"/>
    <w:rsid w:val="000A5F46"/>
    <w:rsid w:val="000A7AC2"/>
    <w:rsid w:val="000B20DB"/>
    <w:rsid w:val="000B215B"/>
    <w:rsid w:val="000B37EA"/>
    <w:rsid w:val="000B5DA7"/>
    <w:rsid w:val="000B65C4"/>
    <w:rsid w:val="000C3140"/>
    <w:rsid w:val="000C46D7"/>
    <w:rsid w:val="000D0039"/>
    <w:rsid w:val="000D2A6D"/>
    <w:rsid w:val="000D2C60"/>
    <w:rsid w:val="000D4E90"/>
    <w:rsid w:val="000D7B47"/>
    <w:rsid w:val="000E010A"/>
    <w:rsid w:val="000E0725"/>
    <w:rsid w:val="000E182C"/>
    <w:rsid w:val="000E38F5"/>
    <w:rsid w:val="000E4D9C"/>
    <w:rsid w:val="000E6EC4"/>
    <w:rsid w:val="000F03A2"/>
    <w:rsid w:val="000F0CB1"/>
    <w:rsid w:val="000F16AC"/>
    <w:rsid w:val="000F4D99"/>
    <w:rsid w:val="000F5062"/>
    <w:rsid w:val="000F5699"/>
    <w:rsid w:val="001003FF"/>
    <w:rsid w:val="00103E18"/>
    <w:rsid w:val="00111636"/>
    <w:rsid w:val="0011345F"/>
    <w:rsid w:val="00113D16"/>
    <w:rsid w:val="00114732"/>
    <w:rsid w:val="001148B4"/>
    <w:rsid w:val="00115889"/>
    <w:rsid w:val="00115B79"/>
    <w:rsid w:val="001229B8"/>
    <w:rsid w:val="00124D37"/>
    <w:rsid w:val="00125433"/>
    <w:rsid w:val="00126586"/>
    <w:rsid w:val="00126617"/>
    <w:rsid w:val="00126D0A"/>
    <w:rsid w:val="00127BFA"/>
    <w:rsid w:val="00133E0A"/>
    <w:rsid w:val="001351CA"/>
    <w:rsid w:val="00136E05"/>
    <w:rsid w:val="00142E8F"/>
    <w:rsid w:val="00143645"/>
    <w:rsid w:val="00144AFC"/>
    <w:rsid w:val="00144E56"/>
    <w:rsid w:val="00145744"/>
    <w:rsid w:val="00145951"/>
    <w:rsid w:val="00147A60"/>
    <w:rsid w:val="0015095B"/>
    <w:rsid w:val="00152561"/>
    <w:rsid w:val="00153835"/>
    <w:rsid w:val="00155790"/>
    <w:rsid w:val="001558BB"/>
    <w:rsid w:val="00160D0C"/>
    <w:rsid w:val="00162B16"/>
    <w:rsid w:val="00163FC8"/>
    <w:rsid w:val="00164446"/>
    <w:rsid w:val="00171614"/>
    <w:rsid w:val="0017211E"/>
    <w:rsid w:val="001747FF"/>
    <w:rsid w:val="00180EC8"/>
    <w:rsid w:val="001817B1"/>
    <w:rsid w:val="00181B14"/>
    <w:rsid w:val="00182443"/>
    <w:rsid w:val="0018350B"/>
    <w:rsid w:val="001856CB"/>
    <w:rsid w:val="001911B0"/>
    <w:rsid w:val="001945F4"/>
    <w:rsid w:val="001966EB"/>
    <w:rsid w:val="001A0AC6"/>
    <w:rsid w:val="001A1AAB"/>
    <w:rsid w:val="001A1AF5"/>
    <w:rsid w:val="001A33C0"/>
    <w:rsid w:val="001A4FC6"/>
    <w:rsid w:val="001A5015"/>
    <w:rsid w:val="001A7162"/>
    <w:rsid w:val="001B0CE4"/>
    <w:rsid w:val="001B1971"/>
    <w:rsid w:val="001B34D2"/>
    <w:rsid w:val="001B49E2"/>
    <w:rsid w:val="001B4C9A"/>
    <w:rsid w:val="001C30B0"/>
    <w:rsid w:val="001C4CD5"/>
    <w:rsid w:val="001C4F21"/>
    <w:rsid w:val="001C7505"/>
    <w:rsid w:val="001D03D1"/>
    <w:rsid w:val="001D04EB"/>
    <w:rsid w:val="001D464A"/>
    <w:rsid w:val="001D536B"/>
    <w:rsid w:val="001D6149"/>
    <w:rsid w:val="001D7BFA"/>
    <w:rsid w:val="001E1DF3"/>
    <w:rsid w:val="001E2A07"/>
    <w:rsid w:val="001E5DCF"/>
    <w:rsid w:val="001F5ED5"/>
    <w:rsid w:val="001F7F4D"/>
    <w:rsid w:val="00200FB8"/>
    <w:rsid w:val="00201632"/>
    <w:rsid w:val="002033FB"/>
    <w:rsid w:val="0020770A"/>
    <w:rsid w:val="00210057"/>
    <w:rsid w:val="00213497"/>
    <w:rsid w:val="002134B3"/>
    <w:rsid w:val="0021355E"/>
    <w:rsid w:val="002135E8"/>
    <w:rsid w:val="00213FCA"/>
    <w:rsid w:val="0021707E"/>
    <w:rsid w:val="00222C19"/>
    <w:rsid w:val="002245FF"/>
    <w:rsid w:val="00226416"/>
    <w:rsid w:val="0022677C"/>
    <w:rsid w:val="00234368"/>
    <w:rsid w:val="00235F56"/>
    <w:rsid w:val="00236321"/>
    <w:rsid w:val="00236A93"/>
    <w:rsid w:val="002379C6"/>
    <w:rsid w:val="00240CD6"/>
    <w:rsid w:val="0025096F"/>
    <w:rsid w:val="00254951"/>
    <w:rsid w:val="00257825"/>
    <w:rsid w:val="00257AE9"/>
    <w:rsid w:val="00264CA4"/>
    <w:rsid w:val="00265243"/>
    <w:rsid w:val="0026672E"/>
    <w:rsid w:val="00267373"/>
    <w:rsid w:val="0027275A"/>
    <w:rsid w:val="00274F5B"/>
    <w:rsid w:val="00276AAA"/>
    <w:rsid w:val="002803F5"/>
    <w:rsid w:val="0028083C"/>
    <w:rsid w:val="002810DB"/>
    <w:rsid w:val="00281A5C"/>
    <w:rsid w:val="0028278B"/>
    <w:rsid w:val="00283803"/>
    <w:rsid w:val="00286D43"/>
    <w:rsid w:val="00287267"/>
    <w:rsid w:val="0029062C"/>
    <w:rsid w:val="00291622"/>
    <w:rsid w:val="00291992"/>
    <w:rsid w:val="00292F5A"/>
    <w:rsid w:val="002964E3"/>
    <w:rsid w:val="00296731"/>
    <w:rsid w:val="00296EB5"/>
    <w:rsid w:val="002A028B"/>
    <w:rsid w:val="002A1724"/>
    <w:rsid w:val="002A346F"/>
    <w:rsid w:val="002A34D8"/>
    <w:rsid w:val="002A5383"/>
    <w:rsid w:val="002A73FF"/>
    <w:rsid w:val="002A7A9C"/>
    <w:rsid w:val="002B39B7"/>
    <w:rsid w:val="002B4505"/>
    <w:rsid w:val="002B4C4C"/>
    <w:rsid w:val="002B7DD2"/>
    <w:rsid w:val="002C17A3"/>
    <w:rsid w:val="002C2030"/>
    <w:rsid w:val="002C44C6"/>
    <w:rsid w:val="002C6824"/>
    <w:rsid w:val="002D3052"/>
    <w:rsid w:val="002D5912"/>
    <w:rsid w:val="002D6692"/>
    <w:rsid w:val="002E0A0C"/>
    <w:rsid w:val="002E4B0E"/>
    <w:rsid w:val="002E4D16"/>
    <w:rsid w:val="002F4813"/>
    <w:rsid w:val="002F4F77"/>
    <w:rsid w:val="002F6351"/>
    <w:rsid w:val="002F6CAD"/>
    <w:rsid w:val="00305F21"/>
    <w:rsid w:val="00310951"/>
    <w:rsid w:val="00311973"/>
    <w:rsid w:val="00311D4B"/>
    <w:rsid w:val="003129CD"/>
    <w:rsid w:val="00317EC4"/>
    <w:rsid w:val="0032197B"/>
    <w:rsid w:val="0032410F"/>
    <w:rsid w:val="00325C37"/>
    <w:rsid w:val="0032701A"/>
    <w:rsid w:val="00330D5C"/>
    <w:rsid w:val="003313F4"/>
    <w:rsid w:val="003321BE"/>
    <w:rsid w:val="003355CA"/>
    <w:rsid w:val="003367D0"/>
    <w:rsid w:val="00336C29"/>
    <w:rsid w:val="00337515"/>
    <w:rsid w:val="0034231C"/>
    <w:rsid w:val="00342AA3"/>
    <w:rsid w:val="00343070"/>
    <w:rsid w:val="00343D79"/>
    <w:rsid w:val="00344EEF"/>
    <w:rsid w:val="003466E2"/>
    <w:rsid w:val="00347528"/>
    <w:rsid w:val="00351521"/>
    <w:rsid w:val="00353800"/>
    <w:rsid w:val="00353863"/>
    <w:rsid w:val="00355014"/>
    <w:rsid w:val="003563D9"/>
    <w:rsid w:val="003572DB"/>
    <w:rsid w:val="00357686"/>
    <w:rsid w:val="00360444"/>
    <w:rsid w:val="00363BA5"/>
    <w:rsid w:val="00364902"/>
    <w:rsid w:val="00365A90"/>
    <w:rsid w:val="00365CA2"/>
    <w:rsid w:val="00366733"/>
    <w:rsid w:val="00370346"/>
    <w:rsid w:val="00370F8D"/>
    <w:rsid w:val="0037360B"/>
    <w:rsid w:val="00376660"/>
    <w:rsid w:val="00377810"/>
    <w:rsid w:val="00377FD5"/>
    <w:rsid w:val="00381E16"/>
    <w:rsid w:val="003854D4"/>
    <w:rsid w:val="003856A7"/>
    <w:rsid w:val="003904D6"/>
    <w:rsid w:val="00391B96"/>
    <w:rsid w:val="00392377"/>
    <w:rsid w:val="003932C4"/>
    <w:rsid w:val="003935D2"/>
    <w:rsid w:val="0039492E"/>
    <w:rsid w:val="00395DA9"/>
    <w:rsid w:val="00396387"/>
    <w:rsid w:val="003A0D2B"/>
    <w:rsid w:val="003A2D21"/>
    <w:rsid w:val="003A58BA"/>
    <w:rsid w:val="003A68CC"/>
    <w:rsid w:val="003B21A6"/>
    <w:rsid w:val="003B53A2"/>
    <w:rsid w:val="003B6D14"/>
    <w:rsid w:val="003B79EF"/>
    <w:rsid w:val="003C33F1"/>
    <w:rsid w:val="003C510A"/>
    <w:rsid w:val="003C7E9D"/>
    <w:rsid w:val="003D2CA5"/>
    <w:rsid w:val="003D50F1"/>
    <w:rsid w:val="003D5AE6"/>
    <w:rsid w:val="003E03E7"/>
    <w:rsid w:val="003E10F5"/>
    <w:rsid w:val="003E25E3"/>
    <w:rsid w:val="003E38E2"/>
    <w:rsid w:val="003E63C7"/>
    <w:rsid w:val="003E7B1E"/>
    <w:rsid w:val="003F67BA"/>
    <w:rsid w:val="00400E9D"/>
    <w:rsid w:val="00401317"/>
    <w:rsid w:val="00403C9D"/>
    <w:rsid w:val="00404E7C"/>
    <w:rsid w:val="004053DC"/>
    <w:rsid w:val="004077F8"/>
    <w:rsid w:val="00411089"/>
    <w:rsid w:val="00411257"/>
    <w:rsid w:val="00417866"/>
    <w:rsid w:val="0042542E"/>
    <w:rsid w:val="0042651B"/>
    <w:rsid w:val="00427974"/>
    <w:rsid w:val="00430160"/>
    <w:rsid w:val="004302CD"/>
    <w:rsid w:val="004357BE"/>
    <w:rsid w:val="00440BFB"/>
    <w:rsid w:val="0044131D"/>
    <w:rsid w:val="0044205C"/>
    <w:rsid w:val="00443547"/>
    <w:rsid w:val="00443911"/>
    <w:rsid w:val="00444C6B"/>
    <w:rsid w:val="00446192"/>
    <w:rsid w:val="0045051A"/>
    <w:rsid w:val="004507FB"/>
    <w:rsid w:val="00452FC2"/>
    <w:rsid w:val="00453B32"/>
    <w:rsid w:val="00455BFE"/>
    <w:rsid w:val="0046066F"/>
    <w:rsid w:val="004646BB"/>
    <w:rsid w:val="00466532"/>
    <w:rsid w:val="0047240A"/>
    <w:rsid w:val="0047350A"/>
    <w:rsid w:val="004748F1"/>
    <w:rsid w:val="004818DC"/>
    <w:rsid w:val="00481FEA"/>
    <w:rsid w:val="004907A8"/>
    <w:rsid w:val="00491AC1"/>
    <w:rsid w:val="0049214C"/>
    <w:rsid w:val="0049352A"/>
    <w:rsid w:val="004942FC"/>
    <w:rsid w:val="00495186"/>
    <w:rsid w:val="004957AB"/>
    <w:rsid w:val="00495F60"/>
    <w:rsid w:val="004966FD"/>
    <w:rsid w:val="00497368"/>
    <w:rsid w:val="00497421"/>
    <w:rsid w:val="004A01AE"/>
    <w:rsid w:val="004A03D3"/>
    <w:rsid w:val="004A153B"/>
    <w:rsid w:val="004A1945"/>
    <w:rsid w:val="004A2547"/>
    <w:rsid w:val="004A33B3"/>
    <w:rsid w:val="004A46D0"/>
    <w:rsid w:val="004A78F2"/>
    <w:rsid w:val="004B27F8"/>
    <w:rsid w:val="004B46B2"/>
    <w:rsid w:val="004B6113"/>
    <w:rsid w:val="004B71C2"/>
    <w:rsid w:val="004B775B"/>
    <w:rsid w:val="004C0A75"/>
    <w:rsid w:val="004C0C2C"/>
    <w:rsid w:val="004C1B28"/>
    <w:rsid w:val="004C5B8C"/>
    <w:rsid w:val="004C633C"/>
    <w:rsid w:val="004C6EB1"/>
    <w:rsid w:val="004C7375"/>
    <w:rsid w:val="004D1721"/>
    <w:rsid w:val="004D7307"/>
    <w:rsid w:val="004E01C6"/>
    <w:rsid w:val="004E087D"/>
    <w:rsid w:val="004E114A"/>
    <w:rsid w:val="004E1313"/>
    <w:rsid w:val="004E1B83"/>
    <w:rsid w:val="004E2C80"/>
    <w:rsid w:val="004E3804"/>
    <w:rsid w:val="004E5184"/>
    <w:rsid w:val="004E6070"/>
    <w:rsid w:val="004E6F87"/>
    <w:rsid w:val="004F4838"/>
    <w:rsid w:val="004F4BE1"/>
    <w:rsid w:val="004F4DB7"/>
    <w:rsid w:val="004F5FDF"/>
    <w:rsid w:val="004F678E"/>
    <w:rsid w:val="004F79EC"/>
    <w:rsid w:val="005012ED"/>
    <w:rsid w:val="005036F3"/>
    <w:rsid w:val="005039FD"/>
    <w:rsid w:val="00511218"/>
    <w:rsid w:val="00511C8D"/>
    <w:rsid w:val="0051578E"/>
    <w:rsid w:val="00515837"/>
    <w:rsid w:val="00515DE5"/>
    <w:rsid w:val="005202B4"/>
    <w:rsid w:val="00525745"/>
    <w:rsid w:val="00525E21"/>
    <w:rsid w:val="00526118"/>
    <w:rsid w:val="005278DF"/>
    <w:rsid w:val="00530A82"/>
    <w:rsid w:val="005311E4"/>
    <w:rsid w:val="0053167C"/>
    <w:rsid w:val="0053239D"/>
    <w:rsid w:val="005345A0"/>
    <w:rsid w:val="005370D5"/>
    <w:rsid w:val="005373DB"/>
    <w:rsid w:val="00541DA2"/>
    <w:rsid w:val="0054762D"/>
    <w:rsid w:val="005503EE"/>
    <w:rsid w:val="00550C48"/>
    <w:rsid w:val="00552FFD"/>
    <w:rsid w:val="005570C7"/>
    <w:rsid w:val="005578B8"/>
    <w:rsid w:val="00564885"/>
    <w:rsid w:val="005674D8"/>
    <w:rsid w:val="00573901"/>
    <w:rsid w:val="00573BEF"/>
    <w:rsid w:val="00574B82"/>
    <w:rsid w:val="005770C0"/>
    <w:rsid w:val="00581A90"/>
    <w:rsid w:val="00587466"/>
    <w:rsid w:val="00590557"/>
    <w:rsid w:val="0059361C"/>
    <w:rsid w:val="0059475A"/>
    <w:rsid w:val="00595DB0"/>
    <w:rsid w:val="00596ABB"/>
    <w:rsid w:val="0059750B"/>
    <w:rsid w:val="005A2AFF"/>
    <w:rsid w:val="005A2DA1"/>
    <w:rsid w:val="005A4337"/>
    <w:rsid w:val="005A5EFF"/>
    <w:rsid w:val="005B0000"/>
    <w:rsid w:val="005B0001"/>
    <w:rsid w:val="005B14AE"/>
    <w:rsid w:val="005B2122"/>
    <w:rsid w:val="005B2AF6"/>
    <w:rsid w:val="005B498C"/>
    <w:rsid w:val="005B4F9D"/>
    <w:rsid w:val="005C0D4D"/>
    <w:rsid w:val="005C3A47"/>
    <w:rsid w:val="005C3ED0"/>
    <w:rsid w:val="005C4B3E"/>
    <w:rsid w:val="005D5661"/>
    <w:rsid w:val="005D5E44"/>
    <w:rsid w:val="005E2139"/>
    <w:rsid w:val="005E394D"/>
    <w:rsid w:val="005E5341"/>
    <w:rsid w:val="005F0184"/>
    <w:rsid w:val="005F28B4"/>
    <w:rsid w:val="005F2A51"/>
    <w:rsid w:val="005F2B69"/>
    <w:rsid w:val="005F4B55"/>
    <w:rsid w:val="005F550A"/>
    <w:rsid w:val="005F58AC"/>
    <w:rsid w:val="005F741E"/>
    <w:rsid w:val="005F79A4"/>
    <w:rsid w:val="0060181B"/>
    <w:rsid w:val="00601A75"/>
    <w:rsid w:val="00601D08"/>
    <w:rsid w:val="0060253A"/>
    <w:rsid w:val="006063C0"/>
    <w:rsid w:val="0061011C"/>
    <w:rsid w:val="006104EE"/>
    <w:rsid w:val="00611762"/>
    <w:rsid w:val="00611966"/>
    <w:rsid w:val="00612E63"/>
    <w:rsid w:val="006134C8"/>
    <w:rsid w:val="00613965"/>
    <w:rsid w:val="00613B30"/>
    <w:rsid w:val="00617B36"/>
    <w:rsid w:val="006225B0"/>
    <w:rsid w:val="00622E02"/>
    <w:rsid w:val="006249B0"/>
    <w:rsid w:val="00624CFD"/>
    <w:rsid w:val="006250B7"/>
    <w:rsid w:val="0062527D"/>
    <w:rsid w:val="00626749"/>
    <w:rsid w:val="006277A5"/>
    <w:rsid w:val="00627ACF"/>
    <w:rsid w:val="0063059C"/>
    <w:rsid w:val="00631F67"/>
    <w:rsid w:val="0063244D"/>
    <w:rsid w:val="0063275D"/>
    <w:rsid w:val="006328A4"/>
    <w:rsid w:val="006344BD"/>
    <w:rsid w:val="00634969"/>
    <w:rsid w:val="0063562E"/>
    <w:rsid w:val="00635BF9"/>
    <w:rsid w:val="006360B5"/>
    <w:rsid w:val="00637C32"/>
    <w:rsid w:val="0064066C"/>
    <w:rsid w:val="006407D4"/>
    <w:rsid w:val="00642FA8"/>
    <w:rsid w:val="00643C46"/>
    <w:rsid w:val="00646D12"/>
    <w:rsid w:val="00647CE1"/>
    <w:rsid w:val="0065739B"/>
    <w:rsid w:val="0066162F"/>
    <w:rsid w:val="00661A3A"/>
    <w:rsid w:val="006620EF"/>
    <w:rsid w:val="00664206"/>
    <w:rsid w:val="006648FC"/>
    <w:rsid w:val="00665079"/>
    <w:rsid w:val="006658BD"/>
    <w:rsid w:val="00665ECE"/>
    <w:rsid w:val="006669DB"/>
    <w:rsid w:val="00667225"/>
    <w:rsid w:val="00673439"/>
    <w:rsid w:val="00673810"/>
    <w:rsid w:val="006770BF"/>
    <w:rsid w:val="00680981"/>
    <w:rsid w:val="00681B40"/>
    <w:rsid w:val="00683953"/>
    <w:rsid w:val="00685218"/>
    <w:rsid w:val="006862FB"/>
    <w:rsid w:val="00687A54"/>
    <w:rsid w:val="00692B4C"/>
    <w:rsid w:val="00692FD6"/>
    <w:rsid w:val="00696739"/>
    <w:rsid w:val="006A29A7"/>
    <w:rsid w:val="006A2F62"/>
    <w:rsid w:val="006A3600"/>
    <w:rsid w:val="006A3B3D"/>
    <w:rsid w:val="006A5CBA"/>
    <w:rsid w:val="006A6BB0"/>
    <w:rsid w:val="006A6E89"/>
    <w:rsid w:val="006A7AE6"/>
    <w:rsid w:val="006B1097"/>
    <w:rsid w:val="006B1364"/>
    <w:rsid w:val="006B5700"/>
    <w:rsid w:val="006B58FF"/>
    <w:rsid w:val="006B6D4D"/>
    <w:rsid w:val="006B745D"/>
    <w:rsid w:val="006C3A18"/>
    <w:rsid w:val="006C4A74"/>
    <w:rsid w:val="006C5AB0"/>
    <w:rsid w:val="006C67C7"/>
    <w:rsid w:val="006D0BC1"/>
    <w:rsid w:val="006D146D"/>
    <w:rsid w:val="006D147A"/>
    <w:rsid w:val="006D14CB"/>
    <w:rsid w:val="006D26C4"/>
    <w:rsid w:val="006D2EB7"/>
    <w:rsid w:val="006D3635"/>
    <w:rsid w:val="006D40A8"/>
    <w:rsid w:val="006D437A"/>
    <w:rsid w:val="006D750C"/>
    <w:rsid w:val="006D7ED6"/>
    <w:rsid w:val="006E3247"/>
    <w:rsid w:val="006E3AAD"/>
    <w:rsid w:val="006E4BDD"/>
    <w:rsid w:val="006E60D8"/>
    <w:rsid w:val="006E72FE"/>
    <w:rsid w:val="006F2A79"/>
    <w:rsid w:val="006F2ABA"/>
    <w:rsid w:val="006F31CD"/>
    <w:rsid w:val="006F4344"/>
    <w:rsid w:val="006F7296"/>
    <w:rsid w:val="006F79BA"/>
    <w:rsid w:val="00703769"/>
    <w:rsid w:val="007038D8"/>
    <w:rsid w:val="007042D4"/>
    <w:rsid w:val="0070633B"/>
    <w:rsid w:val="00710B22"/>
    <w:rsid w:val="0071166A"/>
    <w:rsid w:val="007127AA"/>
    <w:rsid w:val="00712AF6"/>
    <w:rsid w:val="00712CC7"/>
    <w:rsid w:val="00713FA0"/>
    <w:rsid w:val="00715EC9"/>
    <w:rsid w:val="00716467"/>
    <w:rsid w:val="007175A8"/>
    <w:rsid w:val="0072000C"/>
    <w:rsid w:val="00722F3E"/>
    <w:rsid w:val="00724759"/>
    <w:rsid w:val="00725FF0"/>
    <w:rsid w:val="00734610"/>
    <w:rsid w:val="00736739"/>
    <w:rsid w:val="00741204"/>
    <w:rsid w:val="00741854"/>
    <w:rsid w:val="00741E03"/>
    <w:rsid w:val="007437C6"/>
    <w:rsid w:val="0074398E"/>
    <w:rsid w:val="00743BEA"/>
    <w:rsid w:val="00744D1B"/>
    <w:rsid w:val="00746A6A"/>
    <w:rsid w:val="00746F02"/>
    <w:rsid w:val="00747414"/>
    <w:rsid w:val="007515BA"/>
    <w:rsid w:val="00752B85"/>
    <w:rsid w:val="00753E9E"/>
    <w:rsid w:val="00754CDA"/>
    <w:rsid w:val="00756797"/>
    <w:rsid w:val="00757CA2"/>
    <w:rsid w:val="00760B83"/>
    <w:rsid w:val="00761053"/>
    <w:rsid w:val="00761B99"/>
    <w:rsid w:val="007622ED"/>
    <w:rsid w:val="00762368"/>
    <w:rsid w:val="00764870"/>
    <w:rsid w:val="00766334"/>
    <w:rsid w:val="0076790F"/>
    <w:rsid w:val="00767ED5"/>
    <w:rsid w:val="00774692"/>
    <w:rsid w:val="00774715"/>
    <w:rsid w:val="0078029F"/>
    <w:rsid w:val="007804E2"/>
    <w:rsid w:val="0078094F"/>
    <w:rsid w:val="00781B5A"/>
    <w:rsid w:val="007833A0"/>
    <w:rsid w:val="007833C9"/>
    <w:rsid w:val="0078538A"/>
    <w:rsid w:val="00785586"/>
    <w:rsid w:val="007861DB"/>
    <w:rsid w:val="00790FB5"/>
    <w:rsid w:val="00791007"/>
    <w:rsid w:val="0079199E"/>
    <w:rsid w:val="00795C5F"/>
    <w:rsid w:val="00797BE1"/>
    <w:rsid w:val="007A0D9F"/>
    <w:rsid w:val="007A1D19"/>
    <w:rsid w:val="007A308B"/>
    <w:rsid w:val="007A3CE9"/>
    <w:rsid w:val="007A7266"/>
    <w:rsid w:val="007A78E9"/>
    <w:rsid w:val="007B05C2"/>
    <w:rsid w:val="007B1E01"/>
    <w:rsid w:val="007B63EE"/>
    <w:rsid w:val="007B67E8"/>
    <w:rsid w:val="007B6E89"/>
    <w:rsid w:val="007B745A"/>
    <w:rsid w:val="007B7495"/>
    <w:rsid w:val="007C17CB"/>
    <w:rsid w:val="007C22A8"/>
    <w:rsid w:val="007C31A5"/>
    <w:rsid w:val="007C33FE"/>
    <w:rsid w:val="007C3417"/>
    <w:rsid w:val="007C3D73"/>
    <w:rsid w:val="007C5CD7"/>
    <w:rsid w:val="007C7C22"/>
    <w:rsid w:val="007D050C"/>
    <w:rsid w:val="007D115E"/>
    <w:rsid w:val="007D1D78"/>
    <w:rsid w:val="007D59F3"/>
    <w:rsid w:val="007D63BA"/>
    <w:rsid w:val="007E1080"/>
    <w:rsid w:val="007E20B8"/>
    <w:rsid w:val="007E37E8"/>
    <w:rsid w:val="007E3854"/>
    <w:rsid w:val="007E4123"/>
    <w:rsid w:val="007E6C79"/>
    <w:rsid w:val="007E6DB6"/>
    <w:rsid w:val="007E6EDE"/>
    <w:rsid w:val="007F29C8"/>
    <w:rsid w:val="007F38EB"/>
    <w:rsid w:val="007F52C2"/>
    <w:rsid w:val="007F5399"/>
    <w:rsid w:val="007F7593"/>
    <w:rsid w:val="007F7EBA"/>
    <w:rsid w:val="00801CF9"/>
    <w:rsid w:val="00803ED3"/>
    <w:rsid w:val="0080582D"/>
    <w:rsid w:val="00806996"/>
    <w:rsid w:val="008103A8"/>
    <w:rsid w:val="00810BA2"/>
    <w:rsid w:val="0081270E"/>
    <w:rsid w:val="008128D3"/>
    <w:rsid w:val="00813171"/>
    <w:rsid w:val="00813692"/>
    <w:rsid w:val="00814D82"/>
    <w:rsid w:val="008166F8"/>
    <w:rsid w:val="00817253"/>
    <w:rsid w:val="00822213"/>
    <w:rsid w:val="00822990"/>
    <w:rsid w:val="00824463"/>
    <w:rsid w:val="00825C75"/>
    <w:rsid w:val="00827D5F"/>
    <w:rsid w:val="00830024"/>
    <w:rsid w:val="008317A3"/>
    <w:rsid w:val="00831A49"/>
    <w:rsid w:val="0083239D"/>
    <w:rsid w:val="008325F4"/>
    <w:rsid w:val="00833408"/>
    <w:rsid w:val="00835BF7"/>
    <w:rsid w:val="00840806"/>
    <w:rsid w:val="00841C11"/>
    <w:rsid w:val="00843C42"/>
    <w:rsid w:val="00846136"/>
    <w:rsid w:val="008470C4"/>
    <w:rsid w:val="00850326"/>
    <w:rsid w:val="00850AB1"/>
    <w:rsid w:val="00850F96"/>
    <w:rsid w:val="0085208E"/>
    <w:rsid w:val="00853112"/>
    <w:rsid w:val="008550E2"/>
    <w:rsid w:val="008556D5"/>
    <w:rsid w:val="00862026"/>
    <w:rsid w:val="00863D0F"/>
    <w:rsid w:val="00864250"/>
    <w:rsid w:val="00871085"/>
    <w:rsid w:val="0087293F"/>
    <w:rsid w:val="0087392B"/>
    <w:rsid w:val="00875AA8"/>
    <w:rsid w:val="00875F2D"/>
    <w:rsid w:val="00880476"/>
    <w:rsid w:val="00880840"/>
    <w:rsid w:val="008838BF"/>
    <w:rsid w:val="00884521"/>
    <w:rsid w:val="00884F99"/>
    <w:rsid w:val="00885360"/>
    <w:rsid w:val="00885A2B"/>
    <w:rsid w:val="008874A5"/>
    <w:rsid w:val="0089417F"/>
    <w:rsid w:val="0089458F"/>
    <w:rsid w:val="008949A9"/>
    <w:rsid w:val="00895477"/>
    <w:rsid w:val="00897EAB"/>
    <w:rsid w:val="008A02FE"/>
    <w:rsid w:val="008A3FE5"/>
    <w:rsid w:val="008A4844"/>
    <w:rsid w:val="008A6A1A"/>
    <w:rsid w:val="008A6E6D"/>
    <w:rsid w:val="008B313F"/>
    <w:rsid w:val="008B4C91"/>
    <w:rsid w:val="008B640F"/>
    <w:rsid w:val="008B7356"/>
    <w:rsid w:val="008B7563"/>
    <w:rsid w:val="008C15D2"/>
    <w:rsid w:val="008C2FB5"/>
    <w:rsid w:val="008C569C"/>
    <w:rsid w:val="008C743A"/>
    <w:rsid w:val="008D0C41"/>
    <w:rsid w:val="008D3005"/>
    <w:rsid w:val="008D3C04"/>
    <w:rsid w:val="008D470D"/>
    <w:rsid w:val="008D52F3"/>
    <w:rsid w:val="008E0205"/>
    <w:rsid w:val="008E039C"/>
    <w:rsid w:val="008E0AFC"/>
    <w:rsid w:val="008E1226"/>
    <w:rsid w:val="008E192D"/>
    <w:rsid w:val="008E65D9"/>
    <w:rsid w:val="008F230A"/>
    <w:rsid w:val="008F2892"/>
    <w:rsid w:val="008F3A79"/>
    <w:rsid w:val="008F4415"/>
    <w:rsid w:val="008F5711"/>
    <w:rsid w:val="008F64B4"/>
    <w:rsid w:val="008F7FDD"/>
    <w:rsid w:val="00901C26"/>
    <w:rsid w:val="00903F95"/>
    <w:rsid w:val="00905339"/>
    <w:rsid w:val="009064B4"/>
    <w:rsid w:val="0090691C"/>
    <w:rsid w:val="009101D5"/>
    <w:rsid w:val="00913375"/>
    <w:rsid w:val="009133C5"/>
    <w:rsid w:val="0091355F"/>
    <w:rsid w:val="009166B5"/>
    <w:rsid w:val="00922003"/>
    <w:rsid w:val="00922006"/>
    <w:rsid w:val="009231A9"/>
    <w:rsid w:val="00923BFF"/>
    <w:rsid w:val="009244D5"/>
    <w:rsid w:val="00931D66"/>
    <w:rsid w:val="00932825"/>
    <w:rsid w:val="00932CB8"/>
    <w:rsid w:val="009342C6"/>
    <w:rsid w:val="00934D7C"/>
    <w:rsid w:val="009368EF"/>
    <w:rsid w:val="009412CB"/>
    <w:rsid w:val="00941413"/>
    <w:rsid w:val="0094385C"/>
    <w:rsid w:val="0094731E"/>
    <w:rsid w:val="0095194E"/>
    <w:rsid w:val="009520A4"/>
    <w:rsid w:val="00952A00"/>
    <w:rsid w:val="00957CB7"/>
    <w:rsid w:val="00963718"/>
    <w:rsid w:val="0096397A"/>
    <w:rsid w:val="00966540"/>
    <w:rsid w:val="00966E80"/>
    <w:rsid w:val="0096755C"/>
    <w:rsid w:val="00970252"/>
    <w:rsid w:val="009717DF"/>
    <w:rsid w:val="0097316E"/>
    <w:rsid w:val="00974E76"/>
    <w:rsid w:val="00981191"/>
    <w:rsid w:val="009832CC"/>
    <w:rsid w:val="009849C9"/>
    <w:rsid w:val="00985960"/>
    <w:rsid w:val="00986530"/>
    <w:rsid w:val="009866BF"/>
    <w:rsid w:val="00987767"/>
    <w:rsid w:val="00990FDF"/>
    <w:rsid w:val="009911F2"/>
    <w:rsid w:val="00991B3D"/>
    <w:rsid w:val="0099302F"/>
    <w:rsid w:val="009934A2"/>
    <w:rsid w:val="00995620"/>
    <w:rsid w:val="0099653B"/>
    <w:rsid w:val="00996724"/>
    <w:rsid w:val="0099686D"/>
    <w:rsid w:val="009A1204"/>
    <w:rsid w:val="009A2AC1"/>
    <w:rsid w:val="009A3BF5"/>
    <w:rsid w:val="009A50EF"/>
    <w:rsid w:val="009A5F77"/>
    <w:rsid w:val="009A7762"/>
    <w:rsid w:val="009B2601"/>
    <w:rsid w:val="009B3EC5"/>
    <w:rsid w:val="009B4404"/>
    <w:rsid w:val="009B6888"/>
    <w:rsid w:val="009C2C0B"/>
    <w:rsid w:val="009C364B"/>
    <w:rsid w:val="009C36E1"/>
    <w:rsid w:val="009C50C6"/>
    <w:rsid w:val="009C7793"/>
    <w:rsid w:val="009C788D"/>
    <w:rsid w:val="009D2AF1"/>
    <w:rsid w:val="009D4243"/>
    <w:rsid w:val="009D5D3C"/>
    <w:rsid w:val="009E0CB8"/>
    <w:rsid w:val="009E0D0C"/>
    <w:rsid w:val="009E1493"/>
    <w:rsid w:val="009E24DF"/>
    <w:rsid w:val="009E290E"/>
    <w:rsid w:val="009E2D87"/>
    <w:rsid w:val="009E36AA"/>
    <w:rsid w:val="009E40E3"/>
    <w:rsid w:val="009E45CF"/>
    <w:rsid w:val="009E6081"/>
    <w:rsid w:val="009E623F"/>
    <w:rsid w:val="009E7411"/>
    <w:rsid w:val="009E7EAA"/>
    <w:rsid w:val="009F5B94"/>
    <w:rsid w:val="009F6836"/>
    <w:rsid w:val="00A042F5"/>
    <w:rsid w:val="00A057D2"/>
    <w:rsid w:val="00A06A5C"/>
    <w:rsid w:val="00A10468"/>
    <w:rsid w:val="00A10681"/>
    <w:rsid w:val="00A11CA9"/>
    <w:rsid w:val="00A148AF"/>
    <w:rsid w:val="00A16572"/>
    <w:rsid w:val="00A167C6"/>
    <w:rsid w:val="00A16A74"/>
    <w:rsid w:val="00A17495"/>
    <w:rsid w:val="00A176E2"/>
    <w:rsid w:val="00A22390"/>
    <w:rsid w:val="00A24AFA"/>
    <w:rsid w:val="00A257A9"/>
    <w:rsid w:val="00A30CD9"/>
    <w:rsid w:val="00A30EF2"/>
    <w:rsid w:val="00A30F17"/>
    <w:rsid w:val="00A31FF5"/>
    <w:rsid w:val="00A32AD3"/>
    <w:rsid w:val="00A344DF"/>
    <w:rsid w:val="00A34E32"/>
    <w:rsid w:val="00A40ABD"/>
    <w:rsid w:val="00A42130"/>
    <w:rsid w:val="00A465BF"/>
    <w:rsid w:val="00A50775"/>
    <w:rsid w:val="00A52D29"/>
    <w:rsid w:val="00A535F4"/>
    <w:rsid w:val="00A53630"/>
    <w:rsid w:val="00A551DF"/>
    <w:rsid w:val="00A60761"/>
    <w:rsid w:val="00A61F7C"/>
    <w:rsid w:val="00A6313F"/>
    <w:rsid w:val="00A6514B"/>
    <w:rsid w:val="00A66768"/>
    <w:rsid w:val="00A673D6"/>
    <w:rsid w:val="00A70DDD"/>
    <w:rsid w:val="00A716F6"/>
    <w:rsid w:val="00A7238B"/>
    <w:rsid w:val="00A74E02"/>
    <w:rsid w:val="00A76FD7"/>
    <w:rsid w:val="00A83224"/>
    <w:rsid w:val="00A849E2"/>
    <w:rsid w:val="00A87DAD"/>
    <w:rsid w:val="00A90A03"/>
    <w:rsid w:val="00A939E9"/>
    <w:rsid w:val="00A94729"/>
    <w:rsid w:val="00A94E05"/>
    <w:rsid w:val="00AA0516"/>
    <w:rsid w:val="00AA056F"/>
    <w:rsid w:val="00AA0D8D"/>
    <w:rsid w:val="00AA474D"/>
    <w:rsid w:val="00AA4757"/>
    <w:rsid w:val="00AA581E"/>
    <w:rsid w:val="00AA6060"/>
    <w:rsid w:val="00AB0B76"/>
    <w:rsid w:val="00AB146F"/>
    <w:rsid w:val="00AB3D56"/>
    <w:rsid w:val="00AB4240"/>
    <w:rsid w:val="00AB7485"/>
    <w:rsid w:val="00AC2943"/>
    <w:rsid w:val="00AC3BDA"/>
    <w:rsid w:val="00AC5317"/>
    <w:rsid w:val="00AD0061"/>
    <w:rsid w:val="00AD371D"/>
    <w:rsid w:val="00AD5995"/>
    <w:rsid w:val="00AD71BA"/>
    <w:rsid w:val="00AE0231"/>
    <w:rsid w:val="00AE0422"/>
    <w:rsid w:val="00AE0F30"/>
    <w:rsid w:val="00AE12B7"/>
    <w:rsid w:val="00AE1B18"/>
    <w:rsid w:val="00AE1B85"/>
    <w:rsid w:val="00AE1E7A"/>
    <w:rsid w:val="00AE253D"/>
    <w:rsid w:val="00AE4EF9"/>
    <w:rsid w:val="00AE5ACA"/>
    <w:rsid w:val="00AE76CC"/>
    <w:rsid w:val="00AF0A69"/>
    <w:rsid w:val="00AF1021"/>
    <w:rsid w:val="00AF20C1"/>
    <w:rsid w:val="00AF212E"/>
    <w:rsid w:val="00AF2EA4"/>
    <w:rsid w:val="00AF3D96"/>
    <w:rsid w:val="00AF4E89"/>
    <w:rsid w:val="00AF6FB9"/>
    <w:rsid w:val="00AF795C"/>
    <w:rsid w:val="00B009E0"/>
    <w:rsid w:val="00B07886"/>
    <w:rsid w:val="00B10530"/>
    <w:rsid w:val="00B10EE1"/>
    <w:rsid w:val="00B115C2"/>
    <w:rsid w:val="00B13240"/>
    <w:rsid w:val="00B13E5C"/>
    <w:rsid w:val="00B14A3B"/>
    <w:rsid w:val="00B16AAB"/>
    <w:rsid w:val="00B22119"/>
    <w:rsid w:val="00B22F64"/>
    <w:rsid w:val="00B30029"/>
    <w:rsid w:val="00B30832"/>
    <w:rsid w:val="00B322DE"/>
    <w:rsid w:val="00B329BF"/>
    <w:rsid w:val="00B3602A"/>
    <w:rsid w:val="00B368F0"/>
    <w:rsid w:val="00B41A3B"/>
    <w:rsid w:val="00B448EF"/>
    <w:rsid w:val="00B51B3B"/>
    <w:rsid w:val="00B53BAC"/>
    <w:rsid w:val="00B552FB"/>
    <w:rsid w:val="00B568C2"/>
    <w:rsid w:val="00B572D1"/>
    <w:rsid w:val="00B61A64"/>
    <w:rsid w:val="00B62B3E"/>
    <w:rsid w:val="00B63CD1"/>
    <w:rsid w:val="00B66701"/>
    <w:rsid w:val="00B67622"/>
    <w:rsid w:val="00B67B11"/>
    <w:rsid w:val="00B717D9"/>
    <w:rsid w:val="00B73BF0"/>
    <w:rsid w:val="00B73D8E"/>
    <w:rsid w:val="00B74E0E"/>
    <w:rsid w:val="00B80B66"/>
    <w:rsid w:val="00B813D0"/>
    <w:rsid w:val="00B8254E"/>
    <w:rsid w:val="00B84416"/>
    <w:rsid w:val="00B87383"/>
    <w:rsid w:val="00B951CE"/>
    <w:rsid w:val="00B97B70"/>
    <w:rsid w:val="00BA17BE"/>
    <w:rsid w:val="00BA316D"/>
    <w:rsid w:val="00BA3A70"/>
    <w:rsid w:val="00BA5A33"/>
    <w:rsid w:val="00BA6237"/>
    <w:rsid w:val="00BB044C"/>
    <w:rsid w:val="00BB2806"/>
    <w:rsid w:val="00BB2860"/>
    <w:rsid w:val="00BB2B9C"/>
    <w:rsid w:val="00BB4571"/>
    <w:rsid w:val="00BB4AEA"/>
    <w:rsid w:val="00BB4D81"/>
    <w:rsid w:val="00BB6A1A"/>
    <w:rsid w:val="00BB7792"/>
    <w:rsid w:val="00BC192F"/>
    <w:rsid w:val="00BC1FA8"/>
    <w:rsid w:val="00BC2A9D"/>
    <w:rsid w:val="00BC404E"/>
    <w:rsid w:val="00BC5094"/>
    <w:rsid w:val="00BC517E"/>
    <w:rsid w:val="00BC7317"/>
    <w:rsid w:val="00BC7453"/>
    <w:rsid w:val="00BD498B"/>
    <w:rsid w:val="00BD5017"/>
    <w:rsid w:val="00BD5BB7"/>
    <w:rsid w:val="00BD5D3F"/>
    <w:rsid w:val="00BE39DC"/>
    <w:rsid w:val="00BE3FBF"/>
    <w:rsid w:val="00BE4EB3"/>
    <w:rsid w:val="00BE6F17"/>
    <w:rsid w:val="00BE7255"/>
    <w:rsid w:val="00BF0E7F"/>
    <w:rsid w:val="00BF402A"/>
    <w:rsid w:val="00BF432A"/>
    <w:rsid w:val="00BF7F40"/>
    <w:rsid w:val="00C00388"/>
    <w:rsid w:val="00C009C3"/>
    <w:rsid w:val="00C04A3E"/>
    <w:rsid w:val="00C069BA"/>
    <w:rsid w:val="00C06A3C"/>
    <w:rsid w:val="00C07F6C"/>
    <w:rsid w:val="00C10CD0"/>
    <w:rsid w:val="00C10F45"/>
    <w:rsid w:val="00C131E4"/>
    <w:rsid w:val="00C1381D"/>
    <w:rsid w:val="00C147F2"/>
    <w:rsid w:val="00C15DE8"/>
    <w:rsid w:val="00C165E5"/>
    <w:rsid w:val="00C20B3E"/>
    <w:rsid w:val="00C21FDB"/>
    <w:rsid w:val="00C220CA"/>
    <w:rsid w:val="00C241DB"/>
    <w:rsid w:val="00C2453D"/>
    <w:rsid w:val="00C2715B"/>
    <w:rsid w:val="00C27610"/>
    <w:rsid w:val="00C27817"/>
    <w:rsid w:val="00C30E6E"/>
    <w:rsid w:val="00C34E14"/>
    <w:rsid w:val="00C3515B"/>
    <w:rsid w:val="00C35390"/>
    <w:rsid w:val="00C36C02"/>
    <w:rsid w:val="00C4035D"/>
    <w:rsid w:val="00C40BED"/>
    <w:rsid w:val="00C42503"/>
    <w:rsid w:val="00C45111"/>
    <w:rsid w:val="00C47B5B"/>
    <w:rsid w:val="00C50A5F"/>
    <w:rsid w:val="00C50ADF"/>
    <w:rsid w:val="00C51F53"/>
    <w:rsid w:val="00C538BA"/>
    <w:rsid w:val="00C54564"/>
    <w:rsid w:val="00C57102"/>
    <w:rsid w:val="00C5768E"/>
    <w:rsid w:val="00C579F6"/>
    <w:rsid w:val="00C57DA7"/>
    <w:rsid w:val="00C604F0"/>
    <w:rsid w:val="00C6079D"/>
    <w:rsid w:val="00C61C21"/>
    <w:rsid w:val="00C62314"/>
    <w:rsid w:val="00C624EA"/>
    <w:rsid w:val="00C62736"/>
    <w:rsid w:val="00C62DB8"/>
    <w:rsid w:val="00C62DD7"/>
    <w:rsid w:val="00C64836"/>
    <w:rsid w:val="00C70F06"/>
    <w:rsid w:val="00C72CC6"/>
    <w:rsid w:val="00C750BA"/>
    <w:rsid w:val="00C7631D"/>
    <w:rsid w:val="00C8423D"/>
    <w:rsid w:val="00C86897"/>
    <w:rsid w:val="00C87AA6"/>
    <w:rsid w:val="00C94B1E"/>
    <w:rsid w:val="00C9503E"/>
    <w:rsid w:val="00C9626B"/>
    <w:rsid w:val="00CA02F4"/>
    <w:rsid w:val="00CA2811"/>
    <w:rsid w:val="00CA7B75"/>
    <w:rsid w:val="00CB1518"/>
    <w:rsid w:val="00CB25B5"/>
    <w:rsid w:val="00CB25F4"/>
    <w:rsid w:val="00CB6A53"/>
    <w:rsid w:val="00CC193B"/>
    <w:rsid w:val="00CC27D8"/>
    <w:rsid w:val="00CC75A1"/>
    <w:rsid w:val="00CD34FB"/>
    <w:rsid w:val="00CE3206"/>
    <w:rsid w:val="00CE46B9"/>
    <w:rsid w:val="00CE5CD0"/>
    <w:rsid w:val="00CE6CC6"/>
    <w:rsid w:val="00CF1668"/>
    <w:rsid w:val="00CF230C"/>
    <w:rsid w:val="00CF67CA"/>
    <w:rsid w:val="00CF75B2"/>
    <w:rsid w:val="00D0186F"/>
    <w:rsid w:val="00D018D3"/>
    <w:rsid w:val="00D02916"/>
    <w:rsid w:val="00D10640"/>
    <w:rsid w:val="00D11B69"/>
    <w:rsid w:val="00D1290B"/>
    <w:rsid w:val="00D1369C"/>
    <w:rsid w:val="00D13C9E"/>
    <w:rsid w:val="00D140FE"/>
    <w:rsid w:val="00D15C10"/>
    <w:rsid w:val="00D1681B"/>
    <w:rsid w:val="00D24091"/>
    <w:rsid w:val="00D2448E"/>
    <w:rsid w:val="00D26281"/>
    <w:rsid w:val="00D33338"/>
    <w:rsid w:val="00D35312"/>
    <w:rsid w:val="00D3711D"/>
    <w:rsid w:val="00D37BDF"/>
    <w:rsid w:val="00D37EA4"/>
    <w:rsid w:val="00D41079"/>
    <w:rsid w:val="00D473B0"/>
    <w:rsid w:val="00D47598"/>
    <w:rsid w:val="00D52402"/>
    <w:rsid w:val="00D53239"/>
    <w:rsid w:val="00D5350D"/>
    <w:rsid w:val="00D57A74"/>
    <w:rsid w:val="00D60A9E"/>
    <w:rsid w:val="00D61CF8"/>
    <w:rsid w:val="00D62A36"/>
    <w:rsid w:val="00D62C8E"/>
    <w:rsid w:val="00D63530"/>
    <w:rsid w:val="00D63788"/>
    <w:rsid w:val="00D63E39"/>
    <w:rsid w:val="00D66D9D"/>
    <w:rsid w:val="00D722F2"/>
    <w:rsid w:val="00D76F7E"/>
    <w:rsid w:val="00D771CA"/>
    <w:rsid w:val="00D841F6"/>
    <w:rsid w:val="00D846D3"/>
    <w:rsid w:val="00D851E1"/>
    <w:rsid w:val="00D90B60"/>
    <w:rsid w:val="00D92960"/>
    <w:rsid w:val="00D92C2E"/>
    <w:rsid w:val="00D9339C"/>
    <w:rsid w:val="00D94313"/>
    <w:rsid w:val="00DA3374"/>
    <w:rsid w:val="00DA4EE5"/>
    <w:rsid w:val="00DA5243"/>
    <w:rsid w:val="00DA53B6"/>
    <w:rsid w:val="00DA6719"/>
    <w:rsid w:val="00DB08D5"/>
    <w:rsid w:val="00DB34B4"/>
    <w:rsid w:val="00DB6A7B"/>
    <w:rsid w:val="00DB7A64"/>
    <w:rsid w:val="00DC1239"/>
    <w:rsid w:val="00DC219B"/>
    <w:rsid w:val="00DC2D1D"/>
    <w:rsid w:val="00DC5135"/>
    <w:rsid w:val="00DC5A6B"/>
    <w:rsid w:val="00DC5A9F"/>
    <w:rsid w:val="00DD7C9A"/>
    <w:rsid w:val="00DE4C20"/>
    <w:rsid w:val="00DF1860"/>
    <w:rsid w:val="00DF1BEF"/>
    <w:rsid w:val="00DF3935"/>
    <w:rsid w:val="00DF4990"/>
    <w:rsid w:val="00DF4A85"/>
    <w:rsid w:val="00E0532C"/>
    <w:rsid w:val="00E05750"/>
    <w:rsid w:val="00E07EA6"/>
    <w:rsid w:val="00E116F9"/>
    <w:rsid w:val="00E11772"/>
    <w:rsid w:val="00E11C2B"/>
    <w:rsid w:val="00E15742"/>
    <w:rsid w:val="00E157D8"/>
    <w:rsid w:val="00E22409"/>
    <w:rsid w:val="00E2369F"/>
    <w:rsid w:val="00E25651"/>
    <w:rsid w:val="00E31FB0"/>
    <w:rsid w:val="00E32759"/>
    <w:rsid w:val="00E33389"/>
    <w:rsid w:val="00E3566E"/>
    <w:rsid w:val="00E358AE"/>
    <w:rsid w:val="00E37142"/>
    <w:rsid w:val="00E40809"/>
    <w:rsid w:val="00E40A95"/>
    <w:rsid w:val="00E40EB5"/>
    <w:rsid w:val="00E45668"/>
    <w:rsid w:val="00E45722"/>
    <w:rsid w:val="00E463AE"/>
    <w:rsid w:val="00E474ED"/>
    <w:rsid w:val="00E479AF"/>
    <w:rsid w:val="00E52886"/>
    <w:rsid w:val="00E5498C"/>
    <w:rsid w:val="00E55DFA"/>
    <w:rsid w:val="00E60604"/>
    <w:rsid w:val="00E617B5"/>
    <w:rsid w:val="00E62209"/>
    <w:rsid w:val="00E6345E"/>
    <w:rsid w:val="00E6375D"/>
    <w:rsid w:val="00E64D9E"/>
    <w:rsid w:val="00E65AAF"/>
    <w:rsid w:val="00E66BFA"/>
    <w:rsid w:val="00E670A5"/>
    <w:rsid w:val="00E71AA2"/>
    <w:rsid w:val="00E72532"/>
    <w:rsid w:val="00E76E28"/>
    <w:rsid w:val="00E77615"/>
    <w:rsid w:val="00E807CC"/>
    <w:rsid w:val="00E819B3"/>
    <w:rsid w:val="00E830BE"/>
    <w:rsid w:val="00E8365F"/>
    <w:rsid w:val="00E875F7"/>
    <w:rsid w:val="00E87813"/>
    <w:rsid w:val="00E910D0"/>
    <w:rsid w:val="00E94246"/>
    <w:rsid w:val="00E94B2F"/>
    <w:rsid w:val="00EA447B"/>
    <w:rsid w:val="00EA5584"/>
    <w:rsid w:val="00EB0133"/>
    <w:rsid w:val="00EB0579"/>
    <w:rsid w:val="00EB28DE"/>
    <w:rsid w:val="00EB3BF5"/>
    <w:rsid w:val="00EB3E2A"/>
    <w:rsid w:val="00EB4657"/>
    <w:rsid w:val="00EB5CE3"/>
    <w:rsid w:val="00EB612E"/>
    <w:rsid w:val="00EB6900"/>
    <w:rsid w:val="00EC081E"/>
    <w:rsid w:val="00EC1BB3"/>
    <w:rsid w:val="00EC20EC"/>
    <w:rsid w:val="00EC2121"/>
    <w:rsid w:val="00EC4023"/>
    <w:rsid w:val="00EC509D"/>
    <w:rsid w:val="00EC65F5"/>
    <w:rsid w:val="00EC7F0A"/>
    <w:rsid w:val="00ED2731"/>
    <w:rsid w:val="00ED380C"/>
    <w:rsid w:val="00ED4151"/>
    <w:rsid w:val="00ED4401"/>
    <w:rsid w:val="00ED4CEA"/>
    <w:rsid w:val="00ED799E"/>
    <w:rsid w:val="00ED7A3A"/>
    <w:rsid w:val="00ED7DD1"/>
    <w:rsid w:val="00EE099F"/>
    <w:rsid w:val="00EE3F59"/>
    <w:rsid w:val="00EE5802"/>
    <w:rsid w:val="00EE5FA9"/>
    <w:rsid w:val="00EF0637"/>
    <w:rsid w:val="00EF101E"/>
    <w:rsid w:val="00EF117D"/>
    <w:rsid w:val="00EF1A17"/>
    <w:rsid w:val="00EF21E9"/>
    <w:rsid w:val="00EF24E6"/>
    <w:rsid w:val="00EF3758"/>
    <w:rsid w:val="00EF3951"/>
    <w:rsid w:val="00EF563F"/>
    <w:rsid w:val="00EF60D0"/>
    <w:rsid w:val="00EF73F8"/>
    <w:rsid w:val="00EF7FB5"/>
    <w:rsid w:val="00EF7FC7"/>
    <w:rsid w:val="00F0191C"/>
    <w:rsid w:val="00F05491"/>
    <w:rsid w:val="00F10A9A"/>
    <w:rsid w:val="00F1193B"/>
    <w:rsid w:val="00F12867"/>
    <w:rsid w:val="00F12DB8"/>
    <w:rsid w:val="00F130DB"/>
    <w:rsid w:val="00F13800"/>
    <w:rsid w:val="00F13850"/>
    <w:rsid w:val="00F157D5"/>
    <w:rsid w:val="00F163AC"/>
    <w:rsid w:val="00F16C0B"/>
    <w:rsid w:val="00F16E38"/>
    <w:rsid w:val="00F20ACC"/>
    <w:rsid w:val="00F2458D"/>
    <w:rsid w:val="00F24A40"/>
    <w:rsid w:val="00F25EE4"/>
    <w:rsid w:val="00F27A99"/>
    <w:rsid w:val="00F27E2E"/>
    <w:rsid w:val="00F302ED"/>
    <w:rsid w:val="00F34439"/>
    <w:rsid w:val="00F34A52"/>
    <w:rsid w:val="00F354A2"/>
    <w:rsid w:val="00F36E97"/>
    <w:rsid w:val="00F377A1"/>
    <w:rsid w:val="00F37D51"/>
    <w:rsid w:val="00F37F5F"/>
    <w:rsid w:val="00F403E7"/>
    <w:rsid w:val="00F40536"/>
    <w:rsid w:val="00F43705"/>
    <w:rsid w:val="00F44AE9"/>
    <w:rsid w:val="00F47438"/>
    <w:rsid w:val="00F52B7E"/>
    <w:rsid w:val="00F52F21"/>
    <w:rsid w:val="00F53824"/>
    <w:rsid w:val="00F54730"/>
    <w:rsid w:val="00F56F29"/>
    <w:rsid w:val="00F57AE5"/>
    <w:rsid w:val="00F6132E"/>
    <w:rsid w:val="00F6180D"/>
    <w:rsid w:val="00F61F4C"/>
    <w:rsid w:val="00F65F54"/>
    <w:rsid w:val="00F669D0"/>
    <w:rsid w:val="00F66FE5"/>
    <w:rsid w:val="00F6762B"/>
    <w:rsid w:val="00F70DFD"/>
    <w:rsid w:val="00F7119E"/>
    <w:rsid w:val="00F717DD"/>
    <w:rsid w:val="00F71D81"/>
    <w:rsid w:val="00F71DFD"/>
    <w:rsid w:val="00F72D74"/>
    <w:rsid w:val="00F7581D"/>
    <w:rsid w:val="00F8151C"/>
    <w:rsid w:val="00F83E1F"/>
    <w:rsid w:val="00F85CF9"/>
    <w:rsid w:val="00F85D4B"/>
    <w:rsid w:val="00F878AA"/>
    <w:rsid w:val="00F87946"/>
    <w:rsid w:val="00F87C2B"/>
    <w:rsid w:val="00F87F3F"/>
    <w:rsid w:val="00F908A2"/>
    <w:rsid w:val="00F91016"/>
    <w:rsid w:val="00F92574"/>
    <w:rsid w:val="00F93AC5"/>
    <w:rsid w:val="00F942F4"/>
    <w:rsid w:val="00F953D0"/>
    <w:rsid w:val="00F96340"/>
    <w:rsid w:val="00F96A74"/>
    <w:rsid w:val="00F97945"/>
    <w:rsid w:val="00FA084B"/>
    <w:rsid w:val="00FA0CF8"/>
    <w:rsid w:val="00FA3161"/>
    <w:rsid w:val="00FA3BF1"/>
    <w:rsid w:val="00FB01A4"/>
    <w:rsid w:val="00FB0AD6"/>
    <w:rsid w:val="00FB3216"/>
    <w:rsid w:val="00FB3EAB"/>
    <w:rsid w:val="00FB4377"/>
    <w:rsid w:val="00FB4942"/>
    <w:rsid w:val="00FB49D1"/>
    <w:rsid w:val="00FB4C17"/>
    <w:rsid w:val="00FB561C"/>
    <w:rsid w:val="00FB58B7"/>
    <w:rsid w:val="00FB689D"/>
    <w:rsid w:val="00FB6AB4"/>
    <w:rsid w:val="00FC04A6"/>
    <w:rsid w:val="00FC112D"/>
    <w:rsid w:val="00FC35ED"/>
    <w:rsid w:val="00FC62E3"/>
    <w:rsid w:val="00FC641E"/>
    <w:rsid w:val="00FD0636"/>
    <w:rsid w:val="00FD0F73"/>
    <w:rsid w:val="00FD2BEF"/>
    <w:rsid w:val="00FD305B"/>
    <w:rsid w:val="00FD32FE"/>
    <w:rsid w:val="00FD341B"/>
    <w:rsid w:val="00FD3888"/>
    <w:rsid w:val="00FE1DFF"/>
    <w:rsid w:val="00FE394C"/>
    <w:rsid w:val="00FE4BF5"/>
    <w:rsid w:val="00FE565D"/>
    <w:rsid w:val="00FE61C8"/>
    <w:rsid w:val="00FF16A2"/>
    <w:rsid w:val="00FF2B47"/>
    <w:rsid w:val="00FF37E4"/>
    <w:rsid w:val="00FF76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BF24C"/>
  <w15:docId w15:val="{C6010F60-B605-4979-91B4-27312A3AC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77E5A"/>
  </w:style>
  <w:style w:type="paragraph" w:styleId="Nadpis1">
    <w:name w:val="heading 1"/>
    <w:basedOn w:val="Normln"/>
    <w:next w:val="Normln"/>
    <w:link w:val="Nadpis1Char"/>
    <w:uiPriority w:val="99"/>
    <w:qFormat/>
    <w:rsid w:val="00C50ADF"/>
    <w:pPr>
      <w:keepNext/>
      <w:keepLines/>
      <w:numPr>
        <w:numId w:val="2"/>
      </w:numPr>
      <w:outlineLvl w:val="0"/>
    </w:pPr>
    <w:rPr>
      <w:rFonts w:eastAsiaTheme="majorEastAsia" w:cstheme="majorBidi"/>
      <w:b/>
      <w:bCs/>
      <w:sz w:val="28"/>
      <w:szCs w:val="24"/>
    </w:rPr>
  </w:style>
  <w:style w:type="paragraph" w:styleId="Nadpis2">
    <w:name w:val="heading 2"/>
    <w:aliases w:val="Char,Nadpis,2,1"/>
    <w:basedOn w:val="Odstavecseseznamem"/>
    <w:next w:val="Normln"/>
    <w:link w:val="Nadpis2Char"/>
    <w:uiPriority w:val="99"/>
    <w:unhideWhenUsed/>
    <w:qFormat/>
    <w:rsid w:val="00BD5D3F"/>
    <w:pPr>
      <w:numPr>
        <w:ilvl w:val="1"/>
        <w:numId w:val="2"/>
      </w:numPr>
      <w:outlineLvl w:val="1"/>
    </w:pPr>
    <w:rPr>
      <w:b/>
      <w:sz w:val="24"/>
    </w:rPr>
  </w:style>
  <w:style w:type="paragraph" w:styleId="Nadpis3">
    <w:name w:val="heading 3"/>
    <w:aliases w:val="Nadpis 3 velká písmena"/>
    <w:basedOn w:val="Normln"/>
    <w:next w:val="Normln"/>
    <w:link w:val="Nadpis3Char"/>
    <w:uiPriority w:val="99"/>
    <w:unhideWhenUsed/>
    <w:qFormat/>
    <w:rsid w:val="00BD5D3F"/>
    <w:pPr>
      <w:keepNext/>
      <w:keepLines/>
      <w:numPr>
        <w:ilvl w:val="2"/>
        <w:numId w:val="2"/>
      </w:numPr>
      <w:spacing w:before="200"/>
      <w:outlineLvl w:val="2"/>
    </w:pPr>
    <w:rPr>
      <w:rFonts w:eastAsiaTheme="majorEastAsia"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E84C22"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qFormat/>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9"/>
    <w:rsid w:val="00C50ADF"/>
    <w:rPr>
      <w:rFonts w:eastAsiaTheme="majorEastAsia" w:cstheme="majorBidi"/>
      <w:b/>
      <w:bCs/>
      <w:sz w:val="28"/>
      <w:szCs w:val="24"/>
    </w:rPr>
  </w:style>
  <w:style w:type="character" w:customStyle="1" w:styleId="Nadpis2Char">
    <w:name w:val="Nadpis 2 Char"/>
    <w:aliases w:val="Char Char,Nadpis Char,2 Char,1 Char"/>
    <w:basedOn w:val="Standardnpsmoodstavce"/>
    <w:link w:val="Nadpis2"/>
    <w:uiPriority w:val="99"/>
    <w:rsid w:val="00BD5D3F"/>
    <w:rPr>
      <w:b/>
      <w:sz w:val="24"/>
    </w:rPr>
  </w:style>
  <w:style w:type="character" w:customStyle="1" w:styleId="Nadpis3Char">
    <w:name w:val="Nadpis 3 Char"/>
    <w:aliases w:val="Nadpis 3 velká písmena Char"/>
    <w:basedOn w:val="Standardnpsmoodstavce"/>
    <w:link w:val="Nadpis3"/>
    <w:uiPriority w:val="99"/>
    <w:rsid w:val="00BD5D3F"/>
    <w:rPr>
      <w:rFonts w:eastAsiaTheme="majorEastAsia" w:cstheme="majorBidi"/>
      <w:b/>
      <w:bCs/>
    </w:rPr>
  </w:style>
  <w:style w:type="paragraph" w:styleId="Odstavecseseznamem">
    <w:name w:val="List Paragraph"/>
    <w:basedOn w:val="Normln"/>
    <w:uiPriority w:val="34"/>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semiHidden/>
    <w:rsid w:val="00D473B0"/>
    <w:pPr>
      <w:tabs>
        <w:tab w:val="right" w:pos="8953"/>
      </w:tabs>
      <w:ind w:left="355" w:right="639"/>
    </w:pPr>
    <w:rPr>
      <w:rFonts w:ascii="Times New Roman" w:eastAsia="Times New Roman" w:hAnsi="Times New Roman" w:cs="Times New Roman"/>
      <w:b/>
      <w:bCs/>
      <w:caps/>
      <w:sz w:val="24"/>
      <w:szCs w:val="20"/>
      <w:u w:val="single"/>
      <w:lang w:eastAsia="cs-CZ"/>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semiHidden/>
    <w:rsid w:val="00862026"/>
    <w:pPr>
      <w:spacing w:before="240"/>
      <w:jc w:val="both"/>
    </w:pPr>
    <w:rPr>
      <w:rFonts w:ascii="Arial" w:eastAsia="Times New Roman" w:hAnsi="Arial" w:cs="Times New Roman"/>
      <w:b/>
      <w:bCs/>
      <w:caps/>
      <w:szCs w:val="20"/>
      <w:lang w:eastAsia="cs-CZ"/>
    </w:rPr>
  </w:style>
  <w:style w:type="paragraph" w:styleId="Obsah3">
    <w:name w:val="toc 3"/>
    <w:basedOn w:val="Normln"/>
    <w:next w:val="Normln"/>
    <w:autoRedefine/>
    <w:semiHidden/>
    <w:rsid w:val="00862026"/>
    <w:pPr>
      <w:ind w:left="240"/>
      <w:jc w:val="both"/>
    </w:pPr>
    <w:rPr>
      <w:rFonts w:ascii="Arial" w:eastAsia="Times New Roman" w:hAnsi="Arial" w:cs="Times New Roman"/>
      <w:sz w:val="20"/>
      <w:szCs w:val="20"/>
      <w:lang w:eastAsia="cs-CZ"/>
    </w:rPr>
  </w:style>
  <w:style w:type="character" w:styleId="Hypertextovodkaz">
    <w:name w:val="Hyperlink"/>
    <w:rsid w:val="00862026"/>
    <w:rPr>
      <w:color w:val="0000FF"/>
      <w:u w:val="single"/>
    </w:rPr>
  </w:style>
  <w:style w:type="paragraph" w:styleId="Obsah4">
    <w:name w:val="toc 4"/>
    <w:basedOn w:val="Normln"/>
    <w:next w:val="Normln"/>
    <w:autoRedefine/>
    <w:semiHidden/>
    <w:rsid w:val="00862026"/>
    <w:pPr>
      <w:ind w:left="480"/>
      <w:jc w:val="both"/>
    </w:pPr>
    <w:rPr>
      <w:rFonts w:ascii="Arial" w:eastAsia="Times New Roman" w:hAnsi="Arial" w:cs="Times New Roman"/>
      <w:sz w:val="20"/>
      <w:szCs w:val="20"/>
      <w:lang w:eastAsia="cs-CZ"/>
    </w:rPr>
  </w:style>
  <w:style w:type="paragraph" w:styleId="Obsah5">
    <w:name w:val="toc 5"/>
    <w:basedOn w:val="Normln"/>
    <w:next w:val="Normln"/>
    <w:autoRedefine/>
    <w:semiHidden/>
    <w:rsid w:val="00862026"/>
    <w:pPr>
      <w:ind w:left="720"/>
      <w:jc w:val="both"/>
    </w:pPr>
    <w:rPr>
      <w:rFonts w:ascii="Arial" w:eastAsia="Times New Roman" w:hAnsi="Arial" w:cs="Times New Roman"/>
      <w:sz w:val="20"/>
      <w:szCs w:val="20"/>
      <w:lang w:eastAsia="cs-CZ"/>
    </w:rPr>
  </w:style>
  <w:style w:type="paragraph" w:styleId="Obsah6">
    <w:name w:val="toc 6"/>
    <w:basedOn w:val="Normln"/>
    <w:next w:val="Normln"/>
    <w:autoRedefine/>
    <w:semiHidden/>
    <w:rsid w:val="00862026"/>
    <w:pPr>
      <w:ind w:left="960"/>
      <w:jc w:val="both"/>
    </w:pPr>
    <w:rPr>
      <w:rFonts w:ascii="Arial" w:eastAsia="Times New Roman" w:hAnsi="Arial" w:cs="Times New Roman"/>
      <w:sz w:val="20"/>
      <w:szCs w:val="20"/>
      <w:lang w:eastAsia="cs-CZ"/>
    </w:rPr>
  </w:style>
  <w:style w:type="paragraph" w:styleId="Obsah7">
    <w:name w:val="toc 7"/>
    <w:basedOn w:val="Normln"/>
    <w:next w:val="Normln"/>
    <w:autoRedefine/>
    <w:semiHidden/>
    <w:rsid w:val="00862026"/>
    <w:pPr>
      <w:ind w:left="1200"/>
      <w:jc w:val="both"/>
    </w:pPr>
    <w:rPr>
      <w:rFonts w:ascii="Arial" w:eastAsia="Times New Roman" w:hAnsi="Arial" w:cs="Times New Roman"/>
      <w:sz w:val="20"/>
      <w:szCs w:val="20"/>
      <w:lang w:eastAsia="cs-CZ"/>
    </w:rPr>
  </w:style>
  <w:style w:type="paragraph" w:styleId="Obsah8">
    <w:name w:val="toc 8"/>
    <w:basedOn w:val="Normln"/>
    <w:next w:val="Normln"/>
    <w:autoRedefine/>
    <w:semiHidden/>
    <w:rsid w:val="00862026"/>
    <w:pPr>
      <w:ind w:left="1440"/>
      <w:jc w:val="both"/>
    </w:pPr>
    <w:rPr>
      <w:rFonts w:ascii="Arial" w:eastAsia="Times New Roman" w:hAnsi="Arial" w:cs="Times New Roman"/>
      <w:sz w:val="20"/>
      <w:szCs w:val="20"/>
      <w:lang w:eastAsia="cs-CZ"/>
    </w:rPr>
  </w:style>
  <w:style w:type="paragraph" w:styleId="Obsah9">
    <w:name w:val="toc 9"/>
    <w:basedOn w:val="Normln"/>
    <w:next w:val="Normln"/>
    <w:autoRedefine/>
    <w:semiHidden/>
    <w:rsid w:val="00862026"/>
    <w:pPr>
      <w:ind w:left="1680"/>
      <w:jc w:val="both"/>
    </w:pPr>
    <w:rPr>
      <w:rFonts w:ascii="Arial" w:eastAsia="Times New Roman" w:hAnsi="Arial" w:cs="Times New Roman"/>
      <w:sz w:val="20"/>
      <w:szCs w:val="20"/>
      <w:lang w:eastAsia="cs-CZ"/>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a">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rsid w:val="00862026"/>
    <w:pPr>
      <w:jc w:val="both"/>
    </w:pPr>
    <w:rPr>
      <w:rFonts w:ascii="Tahoma" w:eastAsia="Times New Roman" w:hAnsi="Tahoma" w:cs="Times New Roman"/>
      <w:sz w:val="16"/>
      <w:szCs w:val="16"/>
    </w:rPr>
  </w:style>
  <w:style w:type="character" w:customStyle="1" w:styleId="TextbublinyChar">
    <w:name w:val="Text bubliny Char"/>
    <w:basedOn w:val="Standardnpsmoodstavce"/>
    <w:link w:val="Textbubliny"/>
    <w:rsid w:val="00862026"/>
    <w:rPr>
      <w:rFonts w:ascii="Tahoma" w:eastAsia="Times New Roman" w:hAnsi="Tahoma" w:cs="Times New Roman"/>
      <w:sz w:val="16"/>
      <w:szCs w:val="16"/>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paragraph" w:customStyle="1" w:styleId="Default">
    <w:name w:val="Default"/>
    <w:rsid w:val="00F97945"/>
    <w:pPr>
      <w:autoSpaceDE w:val="0"/>
      <w:autoSpaceDN w:val="0"/>
      <w:adjustRightInd w:val="0"/>
    </w:pPr>
    <w:rPr>
      <w:rFonts w:ascii="Arial" w:hAnsi="Arial" w:cs="Arial"/>
      <w:color w:val="000000"/>
      <w:sz w:val="24"/>
      <w:szCs w:val="24"/>
    </w:rPr>
  </w:style>
  <w:style w:type="paragraph" w:styleId="Zkladntextodsazen">
    <w:name w:val="Body Text Indent"/>
    <w:basedOn w:val="Normln"/>
    <w:link w:val="ZkladntextodsazenChar"/>
    <w:uiPriority w:val="99"/>
    <w:semiHidden/>
    <w:unhideWhenUsed/>
    <w:rsid w:val="00BE7255"/>
    <w:pPr>
      <w:spacing w:after="120"/>
      <w:ind w:left="283"/>
    </w:pPr>
  </w:style>
  <w:style w:type="character" w:customStyle="1" w:styleId="ZkladntextodsazenChar">
    <w:name w:val="Základní text odsazený Char"/>
    <w:basedOn w:val="Standardnpsmoodstavce"/>
    <w:link w:val="Zkladntextodsazen"/>
    <w:uiPriority w:val="99"/>
    <w:semiHidden/>
    <w:rsid w:val="00BE7255"/>
  </w:style>
  <w:style w:type="character" w:styleId="Zdraznnjemn">
    <w:name w:val="Subtle Emphasis"/>
    <w:basedOn w:val="Standardnpsmoodstavce"/>
    <w:uiPriority w:val="19"/>
    <w:qFormat/>
    <w:rsid w:val="00BD5D3F"/>
    <w:rPr>
      <w:i/>
      <w:iCs/>
      <w:color w:val="404040" w:themeColor="text1" w:themeTint="BF"/>
    </w:rPr>
  </w:style>
  <w:style w:type="numbering" w:customStyle="1" w:styleId="Importovanstyl5">
    <w:name w:val="Importovaný styl 5"/>
    <w:rsid w:val="00BE3FBF"/>
    <w:pPr>
      <w:numPr>
        <w:numId w:val="37"/>
      </w:numPr>
    </w:pPr>
  </w:style>
  <w:style w:type="character" w:styleId="Odkaznakoment">
    <w:name w:val="annotation reference"/>
    <w:basedOn w:val="Standardnpsmoodstavce"/>
    <w:uiPriority w:val="99"/>
    <w:semiHidden/>
    <w:unhideWhenUsed/>
    <w:rsid w:val="009D2AF1"/>
    <w:rPr>
      <w:sz w:val="16"/>
      <w:szCs w:val="16"/>
    </w:rPr>
  </w:style>
  <w:style w:type="paragraph" w:styleId="Textkomente">
    <w:name w:val="annotation text"/>
    <w:basedOn w:val="Normln"/>
    <w:link w:val="TextkomenteChar"/>
    <w:uiPriority w:val="99"/>
    <w:semiHidden/>
    <w:unhideWhenUsed/>
    <w:rsid w:val="009D2AF1"/>
    <w:rPr>
      <w:sz w:val="20"/>
      <w:szCs w:val="20"/>
    </w:rPr>
  </w:style>
  <w:style w:type="character" w:customStyle="1" w:styleId="TextkomenteChar">
    <w:name w:val="Text komentáře Char"/>
    <w:basedOn w:val="Standardnpsmoodstavce"/>
    <w:link w:val="Textkomente"/>
    <w:uiPriority w:val="99"/>
    <w:semiHidden/>
    <w:rsid w:val="009D2AF1"/>
    <w:rPr>
      <w:sz w:val="20"/>
      <w:szCs w:val="20"/>
    </w:rPr>
  </w:style>
  <w:style w:type="paragraph" w:styleId="Pedmtkomente">
    <w:name w:val="annotation subject"/>
    <w:basedOn w:val="Textkomente"/>
    <w:next w:val="Textkomente"/>
    <w:link w:val="PedmtkomenteChar"/>
    <w:uiPriority w:val="99"/>
    <w:semiHidden/>
    <w:unhideWhenUsed/>
    <w:rsid w:val="009D2AF1"/>
    <w:rPr>
      <w:b/>
      <w:bCs/>
    </w:rPr>
  </w:style>
  <w:style w:type="character" w:customStyle="1" w:styleId="PedmtkomenteChar">
    <w:name w:val="Předmět komentáře Char"/>
    <w:basedOn w:val="TextkomenteChar"/>
    <w:link w:val="Pedmtkomente"/>
    <w:uiPriority w:val="99"/>
    <w:semiHidden/>
    <w:rsid w:val="009D2AF1"/>
    <w:rPr>
      <w:b/>
      <w:bCs/>
      <w:sz w:val="20"/>
      <w:szCs w:val="20"/>
    </w:rPr>
  </w:style>
  <w:style w:type="character" w:styleId="Nevyeenzmnka">
    <w:name w:val="Unresolved Mention"/>
    <w:basedOn w:val="Standardnpsmoodstavce"/>
    <w:uiPriority w:val="99"/>
    <w:semiHidden/>
    <w:unhideWhenUsed/>
    <w:rsid w:val="009D2AF1"/>
    <w:rPr>
      <w:color w:val="605E5C"/>
      <w:shd w:val="clear" w:color="auto" w:fill="E1DFDD"/>
    </w:rPr>
  </w:style>
  <w:style w:type="character" w:customStyle="1" w:styleId="legendaChar">
    <w:name w:val="legenda Char"/>
    <w:basedOn w:val="Standardnpsmoodstavce"/>
    <w:link w:val="legenda"/>
    <w:locked/>
    <w:rsid w:val="00CE6CC6"/>
    <w:rPr>
      <w:sz w:val="24"/>
      <w:szCs w:val="24"/>
    </w:rPr>
  </w:style>
  <w:style w:type="paragraph" w:customStyle="1" w:styleId="legenda">
    <w:name w:val="legenda"/>
    <w:basedOn w:val="Normln"/>
    <w:link w:val="legendaChar"/>
    <w:rsid w:val="00CE6CC6"/>
    <w:pPr>
      <w:tabs>
        <w:tab w:val="left" w:pos="567"/>
        <w:tab w:val="left" w:pos="3402"/>
        <w:tab w:val="left" w:pos="3686"/>
        <w:tab w:val="left" w:pos="3969"/>
        <w:tab w:val="left" w:pos="5103"/>
        <w:tab w:val="left" w:pos="6237"/>
        <w:tab w:val="left" w:pos="7088"/>
        <w:tab w:val="left" w:pos="7371"/>
        <w:tab w:val="left" w:pos="7938"/>
        <w:tab w:val="left" w:pos="8789"/>
      </w:tabs>
    </w:pPr>
    <w:rPr>
      <w:sz w:val="24"/>
      <w:szCs w:val="24"/>
    </w:rPr>
  </w:style>
  <w:style w:type="paragraph" w:styleId="Revize">
    <w:name w:val="Revision"/>
    <w:hidden/>
    <w:uiPriority w:val="99"/>
    <w:semiHidden/>
    <w:rsid w:val="001D5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948168">
      <w:bodyDiv w:val="1"/>
      <w:marLeft w:val="0"/>
      <w:marRight w:val="0"/>
      <w:marTop w:val="0"/>
      <w:marBottom w:val="0"/>
      <w:divBdr>
        <w:top w:val="none" w:sz="0" w:space="0" w:color="auto"/>
        <w:left w:val="none" w:sz="0" w:space="0" w:color="auto"/>
        <w:bottom w:val="none" w:sz="0" w:space="0" w:color="auto"/>
        <w:right w:val="none" w:sz="0" w:space="0" w:color="auto"/>
      </w:divBdr>
    </w:div>
    <w:div w:id="569460220">
      <w:bodyDiv w:val="1"/>
      <w:marLeft w:val="0"/>
      <w:marRight w:val="0"/>
      <w:marTop w:val="0"/>
      <w:marBottom w:val="0"/>
      <w:divBdr>
        <w:top w:val="none" w:sz="0" w:space="0" w:color="auto"/>
        <w:left w:val="none" w:sz="0" w:space="0" w:color="auto"/>
        <w:bottom w:val="none" w:sz="0" w:space="0" w:color="auto"/>
        <w:right w:val="none" w:sz="0" w:space="0" w:color="auto"/>
      </w:divBdr>
    </w:div>
    <w:div w:id="923414443">
      <w:bodyDiv w:val="1"/>
      <w:marLeft w:val="0"/>
      <w:marRight w:val="0"/>
      <w:marTop w:val="0"/>
      <w:marBottom w:val="0"/>
      <w:divBdr>
        <w:top w:val="none" w:sz="0" w:space="0" w:color="auto"/>
        <w:left w:val="none" w:sz="0" w:space="0" w:color="auto"/>
        <w:bottom w:val="none" w:sz="0" w:space="0" w:color="auto"/>
        <w:right w:val="none" w:sz="0" w:space="0" w:color="auto"/>
      </w:divBdr>
      <w:divsChild>
        <w:div w:id="1361928739">
          <w:marLeft w:val="0"/>
          <w:marRight w:val="0"/>
          <w:marTop w:val="0"/>
          <w:marBottom w:val="0"/>
          <w:divBdr>
            <w:top w:val="none" w:sz="0" w:space="0" w:color="auto"/>
            <w:left w:val="none" w:sz="0" w:space="0" w:color="auto"/>
            <w:bottom w:val="none" w:sz="0" w:space="0" w:color="auto"/>
            <w:right w:val="none" w:sz="0" w:space="0" w:color="auto"/>
          </w:divBdr>
        </w:div>
      </w:divsChild>
    </w:div>
    <w:div w:id="1026905936">
      <w:bodyDiv w:val="1"/>
      <w:marLeft w:val="0"/>
      <w:marRight w:val="0"/>
      <w:marTop w:val="0"/>
      <w:marBottom w:val="0"/>
      <w:divBdr>
        <w:top w:val="none" w:sz="0" w:space="0" w:color="auto"/>
        <w:left w:val="none" w:sz="0" w:space="0" w:color="auto"/>
        <w:bottom w:val="none" w:sz="0" w:space="0" w:color="auto"/>
        <w:right w:val="none" w:sz="0" w:space="0" w:color="auto"/>
      </w:divBdr>
    </w:div>
    <w:div w:id="1655451763">
      <w:bodyDiv w:val="1"/>
      <w:marLeft w:val="0"/>
      <w:marRight w:val="0"/>
      <w:marTop w:val="0"/>
      <w:marBottom w:val="0"/>
      <w:divBdr>
        <w:top w:val="none" w:sz="0" w:space="0" w:color="auto"/>
        <w:left w:val="none" w:sz="0" w:space="0" w:color="auto"/>
        <w:bottom w:val="none" w:sz="0" w:space="0" w:color="auto"/>
        <w:right w:val="none" w:sz="0" w:space="0" w:color="auto"/>
      </w:divBdr>
    </w:div>
    <w:div w:id="1991132264">
      <w:bodyDiv w:val="1"/>
      <w:marLeft w:val="0"/>
      <w:marRight w:val="0"/>
      <w:marTop w:val="0"/>
      <w:marBottom w:val="0"/>
      <w:divBdr>
        <w:top w:val="none" w:sz="0" w:space="0" w:color="auto"/>
        <w:left w:val="none" w:sz="0" w:space="0" w:color="auto"/>
        <w:bottom w:val="none" w:sz="0" w:space="0" w:color="auto"/>
        <w:right w:val="none" w:sz="0" w:space="0" w:color="auto"/>
      </w:divBdr>
    </w:div>
    <w:div w:id="208687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Červeno-oranžová">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2024-01-05T00:00:00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8B61C2-32BC-4493-92D2-164FA7EC8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6051</TotalTime>
  <Pages>7</Pages>
  <Words>2535</Words>
  <Characters>14959</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jiri slezak</dc:creator>
  <cp:lastModifiedBy>Vít Řezáč</cp:lastModifiedBy>
  <cp:revision>626</cp:revision>
  <cp:lastPrinted>2024-04-12T14:21:00Z</cp:lastPrinted>
  <dcterms:created xsi:type="dcterms:W3CDTF">2021-05-26T19:51:00Z</dcterms:created>
  <dcterms:modified xsi:type="dcterms:W3CDTF">2024-04-12T14:21:00Z</dcterms:modified>
</cp:coreProperties>
</file>