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43593DBF" w:rsidR="00256E9B" w:rsidRPr="00AE58C3"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AE58C3">
        <w:rPr>
          <w:rFonts w:asciiTheme="minorHAnsi" w:hAnsiTheme="minorHAnsi" w:cstheme="minorHAnsi"/>
          <w:b/>
          <w:color w:val="auto"/>
          <w:sz w:val="36"/>
          <w:szCs w:val="36"/>
        </w:rPr>
        <w:t xml:space="preserve">Tabulka </w:t>
      </w:r>
      <w:r w:rsidR="00AF29E0" w:rsidRPr="00AE58C3">
        <w:rPr>
          <w:rFonts w:asciiTheme="minorHAnsi" w:hAnsiTheme="minorHAnsi" w:cstheme="minorHAnsi"/>
          <w:b/>
          <w:color w:val="auto"/>
          <w:sz w:val="36"/>
          <w:szCs w:val="36"/>
        </w:rPr>
        <w:t>dveří</w:t>
      </w:r>
    </w:p>
    <w:p w14:paraId="11DDA307" w14:textId="418215DB" w:rsidR="00AF2508"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F17185">
        <w:rPr>
          <w:smallCaps/>
          <w:highlight w:val="lightGray"/>
        </w:rPr>
        <w:fldChar w:fldCharType="begin"/>
      </w:r>
      <w:r w:rsidRPr="00F17185">
        <w:rPr>
          <w:smallCaps/>
          <w:highlight w:val="lightGray"/>
        </w:rPr>
        <w:instrText xml:space="preserve"> TOC \o "1-5" \h \z \u </w:instrText>
      </w:r>
      <w:r w:rsidRPr="00F17185">
        <w:rPr>
          <w:smallCaps/>
          <w:highlight w:val="lightGray"/>
        </w:rPr>
        <w:fldChar w:fldCharType="separate"/>
      </w:r>
      <w:hyperlink w:anchor="_Toc152518179" w:history="1">
        <w:r w:rsidR="00AF2508" w:rsidRPr="006A4644">
          <w:rPr>
            <w:rStyle w:val="Hypertextovodkaz"/>
            <w:noProof/>
          </w:rPr>
          <w:t>1.</w:t>
        </w:r>
        <w:r w:rsidR="00AF2508">
          <w:rPr>
            <w:rFonts w:eastAsiaTheme="minorEastAsia" w:cstheme="minorBidi"/>
            <w:b w:val="0"/>
            <w:bCs w:val="0"/>
            <w:caps w:val="0"/>
            <w:noProof/>
            <w:kern w:val="2"/>
            <w:sz w:val="22"/>
            <w:szCs w:val="22"/>
            <w:lang w:eastAsia="cs-CZ"/>
            <w14:ligatures w14:val="standardContextual"/>
          </w:rPr>
          <w:tab/>
        </w:r>
        <w:r w:rsidR="00AF2508" w:rsidRPr="006A4644">
          <w:rPr>
            <w:rStyle w:val="Hypertextovodkaz"/>
            <w:noProof/>
          </w:rPr>
          <w:t>Výpis dveří (D)</w:t>
        </w:r>
        <w:r w:rsidR="00AF2508">
          <w:rPr>
            <w:noProof/>
            <w:webHidden/>
          </w:rPr>
          <w:tab/>
        </w:r>
        <w:r w:rsidR="00AF2508">
          <w:rPr>
            <w:noProof/>
            <w:webHidden/>
          </w:rPr>
          <w:fldChar w:fldCharType="begin"/>
        </w:r>
        <w:r w:rsidR="00AF2508">
          <w:rPr>
            <w:noProof/>
            <w:webHidden/>
          </w:rPr>
          <w:instrText xml:space="preserve"> PAGEREF _Toc152518179 \h </w:instrText>
        </w:r>
        <w:r w:rsidR="00AF2508">
          <w:rPr>
            <w:noProof/>
            <w:webHidden/>
          </w:rPr>
        </w:r>
        <w:r w:rsidR="00AF2508">
          <w:rPr>
            <w:noProof/>
            <w:webHidden/>
          </w:rPr>
          <w:fldChar w:fldCharType="separate"/>
        </w:r>
        <w:r w:rsidR="0088495F">
          <w:rPr>
            <w:noProof/>
            <w:webHidden/>
          </w:rPr>
          <w:t>2</w:t>
        </w:r>
        <w:r w:rsidR="00AF2508">
          <w:rPr>
            <w:noProof/>
            <w:webHidden/>
          </w:rPr>
          <w:fldChar w:fldCharType="end"/>
        </w:r>
      </w:hyperlink>
    </w:p>
    <w:p w14:paraId="7EC40374" w14:textId="46A8AB18" w:rsidR="00AF2508" w:rsidRDefault="0088495F">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2518180" w:history="1">
        <w:r w:rsidR="00AF2508" w:rsidRPr="006A4644">
          <w:rPr>
            <w:rStyle w:val="Hypertextovodkaz"/>
            <w:noProof/>
          </w:rPr>
          <w:t>D.1</w:t>
        </w:r>
        <w:r w:rsidR="00AF2508">
          <w:rPr>
            <w:rFonts w:eastAsiaTheme="minorEastAsia" w:cstheme="minorBidi"/>
            <w:smallCaps w:val="0"/>
            <w:noProof/>
            <w:kern w:val="2"/>
            <w:sz w:val="22"/>
            <w:szCs w:val="22"/>
            <w:lang w:eastAsia="cs-CZ"/>
            <w14:ligatures w14:val="standardContextual"/>
          </w:rPr>
          <w:tab/>
        </w:r>
        <w:r w:rsidR="00AF2508" w:rsidRPr="006A4644">
          <w:rPr>
            <w:rStyle w:val="Hypertextovodkaz"/>
            <w:noProof/>
          </w:rPr>
          <w:t>Jednokřídlé vnitřní – otočné</w:t>
        </w:r>
        <w:r w:rsidR="00AF2508">
          <w:rPr>
            <w:noProof/>
            <w:webHidden/>
          </w:rPr>
          <w:tab/>
        </w:r>
        <w:r w:rsidR="00AF2508">
          <w:rPr>
            <w:noProof/>
            <w:webHidden/>
          </w:rPr>
          <w:fldChar w:fldCharType="begin"/>
        </w:r>
        <w:r w:rsidR="00AF2508">
          <w:rPr>
            <w:noProof/>
            <w:webHidden/>
          </w:rPr>
          <w:instrText xml:space="preserve"> PAGEREF _Toc152518180 \h </w:instrText>
        </w:r>
        <w:r w:rsidR="00AF2508">
          <w:rPr>
            <w:noProof/>
            <w:webHidden/>
          </w:rPr>
        </w:r>
        <w:r w:rsidR="00AF2508">
          <w:rPr>
            <w:noProof/>
            <w:webHidden/>
          </w:rPr>
          <w:fldChar w:fldCharType="separate"/>
        </w:r>
        <w:r>
          <w:rPr>
            <w:noProof/>
            <w:webHidden/>
          </w:rPr>
          <w:t>2</w:t>
        </w:r>
        <w:r w:rsidR="00AF2508">
          <w:rPr>
            <w:noProof/>
            <w:webHidden/>
          </w:rPr>
          <w:fldChar w:fldCharType="end"/>
        </w:r>
      </w:hyperlink>
    </w:p>
    <w:p w14:paraId="40C57705" w14:textId="742869FA" w:rsidR="00AF2508" w:rsidRDefault="0088495F">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2518181" w:history="1">
        <w:r w:rsidR="00AF2508" w:rsidRPr="006A4644">
          <w:rPr>
            <w:rStyle w:val="Hypertextovodkaz"/>
            <w:noProof/>
          </w:rPr>
          <w:t>D.2</w:t>
        </w:r>
        <w:r w:rsidR="00AF2508">
          <w:rPr>
            <w:rFonts w:eastAsiaTheme="minorEastAsia" w:cstheme="minorBidi"/>
            <w:smallCaps w:val="0"/>
            <w:noProof/>
            <w:kern w:val="2"/>
            <w:sz w:val="22"/>
            <w:szCs w:val="22"/>
            <w:lang w:eastAsia="cs-CZ"/>
            <w14:ligatures w14:val="standardContextual"/>
          </w:rPr>
          <w:tab/>
        </w:r>
        <w:r w:rsidR="00AF2508" w:rsidRPr="006A4644">
          <w:rPr>
            <w:rStyle w:val="Hypertextovodkaz"/>
            <w:noProof/>
          </w:rPr>
          <w:t>Jednokřídlé vnitřní – otočné</w:t>
        </w:r>
        <w:r w:rsidR="00AF2508">
          <w:rPr>
            <w:noProof/>
            <w:webHidden/>
          </w:rPr>
          <w:tab/>
        </w:r>
        <w:r w:rsidR="00AF2508">
          <w:rPr>
            <w:noProof/>
            <w:webHidden/>
          </w:rPr>
          <w:fldChar w:fldCharType="begin"/>
        </w:r>
        <w:r w:rsidR="00AF2508">
          <w:rPr>
            <w:noProof/>
            <w:webHidden/>
          </w:rPr>
          <w:instrText xml:space="preserve"> PAGEREF _Toc152518181 \h </w:instrText>
        </w:r>
        <w:r w:rsidR="00AF2508">
          <w:rPr>
            <w:noProof/>
            <w:webHidden/>
          </w:rPr>
        </w:r>
        <w:r w:rsidR="00AF2508">
          <w:rPr>
            <w:noProof/>
            <w:webHidden/>
          </w:rPr>
          <w:fldChar w:fldCharType="separate"/>
        </w:r>
        <w:r>
          <w:rPr>
            <w:noProof/>
            <w:webHidden/>
          </w:rPr>
          <w:t>2</w:t>
        </w:r>
        <w:r w:rsidR="00AF2508">
          <w:rPr>
            <w:noProof/>
            <w:webHidden/>
          </w:rPr>
          <w:fldChar w:fldCharType="end"/>
        </w:r>
      </w:hyperlink>
    </w:p>
    <w:p w14:paraId="7273DAA6" w14:textId="56B1AD84" w:rsidR="00AF2508" w:rsidRDefault="0088495F">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2518182" w:history="1">
        <w:r w:rsidR="00AF2508" w:rsidRPr="006A4644">
          <w:rPr>
            <w:rStyle w:val="Hypertextovodkaz"/>
            <w:noProof/>
          </w:rPr>
          <w:t>D.3</w:t>
        </w:r>
        <w:r w:rsidR="00AF2508">
          <w:rPr>
            <w:rFonts w:eastAsiaTheme="minorEastAsia" w:cstheme="minorBidi"/>
            <w:smallCaps w:val="0"/>
            <w:noProof/>
            <w:kern w:val="2"/>
            <w:sz w:val="22"/>
            <w:szCs w:val="22"/>
            <w:lang w:eastAsia="cs-CZ"/>
            <w14:ligatures w14:val="standardContextual"/>
          </w:rPr>
          <w:tab/>
        </w:r>
        <w:r w:rsidR="00AF2508" w:rsidRPr="006A4644">
          <w:rPr>
            <w:rStyle w:val="Hypertextovodkaz"/>
            <w:noProof/>
          </w:rPr>
          <w:t>Jednokřídlé vnitřní – otočné</w:t>
        </w:r>
        <w:r w:rsidR="00AF2508">
          <w:rPr>
            <w:noProof/>
            <w:webHidden/>
          </w:rPr>
          <w:tab/>
        </w:r>
        <w:r w:rsidR="00AF2508">
          <w:rPr>
            <w:noProof/>
            <w:webHidden/>
          </w:rPr>
          <w:fldChar w:fldCharType="begin"/>
        </w:r>
        <w:r w:rsidR="00AF2508">
          <w:rPr>
            <w:noProof/>
            <w:webHidden/>
          </w:rPr>
          <w:instrText xml:space="preserve"> PAGEREF _Toc152518182 \h </w:instrText>
        </w:r>
        <w:r w:rsidR="00AF2508">
          <w:rPr>
            <w:noProof/>
            <w:webHidden/>
          </w:rPr>
        </w:r>
        <w:r w:rsidR="00AF2508">
          <w:rPr>
            <w:noProof/>
            <w:webHidden/>
          </w:rPr>
          <w:fldChar w:fldCharType="separate"/>
        </w:r>
        <w:r>
          <w:rPr>
            <w:noProof/>
            <w:webHidden/>
          </w:rPr>
          <w:t>2</w:t>
        </w:r>
        <w:r w:rsidR="00AF2508">
          <w:rPr>
            <w:noProof/>
            <w:webHidden/>
          </w:rPr>
          <w:fldChar w:fldCharType="end"/>
        </w:r>
      </w:hyperlink>
    </w:p>
    <w:p w14:paraId="6197F85B" w14:textId="1E313A6A" w:rsidR="00AF2508" w:rsidRDefault="0088495F">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2518183" w:history="1">
        <w:r w:rsidR="00AF2508" w:rsidRPr="006A4644">
          <w:rPr>
            <w:rStyle w:val="Hypertextovodkaz"/>
            <w:noProof/>
          </w:rPr>
          <w:t>D.4</w:t>
        </w:r>
        <w:r w:rsidR="00AF2508">
          <w:rPr>
            <w:rFonts w:eastAsiaTheme="minorEastAsia" w:cstheme="minorBidi"/>
            <w:smallCaps w:val="0"/>
            <w:noProof/>
            <w:kern w:val="2"/>
            <w:sz w:val="22"/>
            <w:szCs w:val="22"/>
            <w:lang w:eastAsia="cs-CZ"/>
            <w14:ligatures w14:val="standardContextual"/>
          </w:rPr>
          <w:tab/>
        </w:r>
        <w:r w:rsidR="00AF2508" w:rsidRPr="006A4644">
          <w:rPr>
            <w:rStyle w:val="Hypertextovodkaz"/>
            <w:noProof/>
          </w:rPr>
          <w:t>Repase stávající jednokřídlé vnitřní – otočné</w:t>
        </w:r>
        <w:r w:rsidR="00AF2508">
          <w:rPr>
            <w:noProof/>
            <w:webHidden/>
          </w:rPr>
          <w:tab/>
        </w:r>
        <w:r w:rsidR="00AF2508">
          <w:rPr>
            <w:noProof/>
            <w:webHidden/>
          </w:rPr>
          <w:fldChar w:fldCharType="begin"/>
        </w:r>
        <w:r w:rsidR="00AF2508">
          <w:rPr>
            <w:noProof/>
            <w:webHidden/>
          </w:rPr>
          <w:instrText xml:space="preserve"> PAGEREF _Toc152518183 \h </w:instrText>
        </w:r>
        <w:r w:rsidR="00AF2508">
          <w:rPr>
            <w:noProof/>
            <w:webHidden/>
          </w:rPr>
        </w:r>
        <w:r w:rsidR="00AF2508">
          <w:rPr>
            <w:noProof/>
            <w:webHidden/>
          </w:rPr>
          <w:fldChar w:fldCharType="separate"/>
        </w:r>
        <w:r>
          <w:rPr>
            <w:noProof/>
            <w:webHidden/>
          </w:rPr>
          <w:t>3</w:t>
        </w:r>
        <w:r w:rsidR="00AF2508">
          <w:rPr>
            <w:noProof/>
            <w:webHidden/>
          </w:rPr>
          <w:fldChar w:fldCharType="end"/>
        </w:r>
      </w:hyperlink>
    </w:p>
    <w:p w14:paraId="7673A94B" w14:textId="1E1FA42F" w:rsidR="00E330A9" w:rsidRPr="00F17185" w:rsidRDefault="00E32ED0" w:rsidP="00EE3155">
      <w:pPr>
        <w:jc w:val="both"/>
        <w:rPr>
          <w:rFonts w:ascii="Arial" w:eastAsia="Times New Roman" w:hAnsi="Arial" w:cs="Times New Roman"/>
          <w:b/>
          <w:sz w:val="24"/>
          <w:szCs w:val="20"/>
          <w:highlight w:val="lightGray"/>
          <w:u w:val="single"/>
          <w:lang w:eastAsia="cs-CZ"/>
        </w:rPr>
      </w:pPr>
      <w:r w:rsidRPr="00F17185">
        <w:rPr>
          <w:rFonts w:cstheme="minorHAnsi"/>
          <w:smallCaps/>
          <w:sz w:val="20"/>
          <w:szCs w:val="20"/>
          <w:highlight w:val="lightGray"/>
        </w:rPr>
        <w:fldChar w:fldCharType="end"/>
      </w:r>
      <w:r w:rsidR="00E330A9" w:rsidRPr="00F17185">
        <w:rPr>
          <w:highlight w:val="lightGray"/>
        </w:rPr>
        <w:br w:type="page"/>
      </w:r>
    </w:p>
    <w:p w14:paraId="4E3286CD" w14:textId="77777777" w:rsidR="000328C6" w:rsidRPr="00F17185" w:rsidRDefault="008D2625" w:rsidP="00EE3155">
      <w:pPr>
        <w:pStyle w:val="Nadpis1"/>
        <w:jc w:val="both"/>
      </w:pPr>
      <w:bookmarkStart w:id="1" w:name="_Toc152518179"/>
      <w:r w:rsidRPr="00F17185">
        <w:lastRenderedPageBreak/>
        <w:t xml:space="preserve">Výpis </w:t>
      </w:r>
      <w:bookmarkEnd w:id="0"/>
      <w:r w:rsidR="00906087" w:rsidRPr="00F17185">
        <w:t>dveří</w:t>
      </w:r>
      <w:r w:rsidR="00E95B97" w:rsidRPr="00F17185">
        <w:t xml:space="preserve"> (D)</w:t>
      </w:r>
      <w:bookmarkEnd w:id="1"/>
    </w:p>
    <w:p w14:paraId="601C8173" w14:textId="77777777" w:rsidR="009F562C" w:rsidRPr="00F17185" w:rsidRDefault="009F562C" w:rsidP="00EE3155">
      <w:pPr>
        <w:tabs>
          <w:tab w:val="left" w:pos="2268"/>
        </w:tabs>
        <w:jc w:val="both"/>
        <w:rPr>
          <w:rFonts w:cs="Arial"/>
        </w:rPr>
      </w:pPr>
    </w:p>
    <w:p w14:paraId="62258310" w14:textId="5C3C6DEC" w:rsidR="00F17185" w:rsidRPr="00F17185" w:rsidRDefault="00F17185" w:rsidP="00F17185">
      <w:pPr>
        <w:pStyle w:val="Nadpis2"/>
        <w:numPr>
          <w:ilvl w:val="0"/>
          <w:numId w:val="0"/>
        </w:numPr>
        <w:jc w:val="both"/>
      </w:pPr>
      <w:bookmarkStart w:id="2" w:name="_Toc152518180"/>
      <w:bookmarkStart w:id="3" w:name="_Toc532471749"/>
      <w:r w:rsidRPr="00F17185">
        <w:t>D.1</w:t>
      </w:r>
      <w:r w:rsidRPr="00F17185">
        <w:tab/>
        <w:t>Jednokřídlé vnitřní – otočné</w:t>
      </w:r>
      <w:bookmarkEnd w:id="2"/>
    </w:p>
    <w:p w14:paraId="5421E590" w14:textId="40C379E2" w:rsidR="00F17185" w:rsidRPr="00F17185" w:rsidRDefault="00F17185" w:rsidP="00F17185">
      <w:pPr>
        <w:tabs>
          <w:tab w:val="left" w:pos="2547"/>
        </w:tabs>
        <w:ind w:left="1560" w:hanging="1560"/>
        <w:jc w:val="both"/>
        <w:rPr>
          <w:rFonts w:cs="Arial"/>
        </w:rPr>
      </w:pPr>
      <w:r w:rsidRPr="00F17185">
        <w:rPr>
          <w:rFonts w:cs="Arial"/>
        </w:rPr>
        <w:t>Umístění:</w:t>
      </w:r>
      <w:r w:rsidRPr="00F17185">
        <w:rPr>
          <w:rFonts w:cs="Arial"/>
        </w:rPr>
        <w:tab/>
        <w:t>1.04</w:t>
      </w:r>
    </w:p>
    <w:p w14:paraId="33709C9B" w14:textId="55C017C9" w:rsidR="00F17185" w:rsidRPr="00F17185" w:rsidRDefault="00F17185" w:rsidP="00F17185">
      <w:pPr>
        <w:tabs>
          <w:tab w:val="left" w:pos="2268"/>
        </w:tabs>
        <w:ind w:left="1560" w:hanging="1560"/>
        <w:jc w:val="both"/>
        <w:rPr>
          <w:rFonts w:cs="Arial"/>
        </w:rPr>
      </w:pPr>
      <w:r w:rsidRPr="00F17185">
        <w:rPr>
          <w:rFonts w:cs="Arial"/>
        </w:rPr>
        <w:t>Rozměry dveří:</w:t>
      </w:r>
      <w:r w:rsidRPr="00F17185">
        <w:rPr>
          <w:rFonts w:cs="Arial"/>
        </w:rPr>
        <w:tab/>
        <w:t xml:space="preserve">průchozí š. </w:t>
      </w:r>
      <w:r w:rsidR="007F2AB5">
        <w:rPr>
          <w:rFonts w:cs="Arial"/>
        </w:rPr>
        <w:t>8</w:t>
      </w:r>
      <w:r w:rsidRPr="00F17185">
        <w:rPr>
          <w:rFonts w:cs="Arial"/>
        </w:rPr>
        <w:t>00 mm, průchozí v. 2100 mm</w:t>
      </w:r>
    </w:p>
    <w:p w14:paraId="0234B13E" w14:textId="2727DEF3" w:rsidR="00F17185" w:rsidRPr="00F17185" w:rsidRDefault="00F17185" w:rsidP="00F17185">
      <w:pPr>
        <w:tabs>
          <w:tab w:val="left" w:pos="2268"/>
        </w:tabs>
        <w:ind w:left="1560" w:hanging="1560"/>
        <w:jc w:val="both"/>
        <w:rPr>
          <w:rFonts w:cs="Arial"/>
        </w:rPr>
      </w:pPr>
      <w:r w:rsidRPr="00F17185">
        <w:rPr>
          <w:rFonts w:cs="Arial"/>
        </w:rPr>
        <w:t>Rozměry otvoru:</w:t>
      </w:r>
      <w:r w:rsidRPr="00F17185">
        <w:rPr>
          <w:rFonts w:cs="Arial"/>
        </w:rPr>
        <w:tab/>
        <w:t xml:space="preserve">stavební š. </w:t>
      </w:r>
      <w:r w:rsidR="007F2AB5">
        <w:rPr>
          <w:rFonts w:cs="Arial"/>
        </w:rPr>
        <w:t>9</w:t>
      </w:r>
      <w:r w:rsidRPr="00F17185">
        <w:rPr>
          <w:rFonts w:cs="Arial"/>
        </w:rPr>
        <w:t xml:space="preserve">00 mm, </w:t>
      </w:r>
    </w:p>
    <w:p w14:paraId="3A803D37" w14:textId="4F4870C0" w:rsidR="00F17185" w:rsidRPr="00F17185" w:rsidRDefault="00F17185" w:rsidP="00F17185">
      <w:pPr>
        <w:tabs>
          <w:tab w:val="left" w:pos="2268"/>
        </w:tabs>
        <w:ind w:left="1560" w:hanging="1560"/>
        <w:jc w:val="both"/>
        <w:rPr>
          <w:rFonts w:cs="Arial"/>
        </w:rPr>
      </w:pPr>
      <w:r w:rsidRPr="00F17185">
        <w:rPr>
          <w:rFonts w:cs="Arial"/>
        </w:rPr>
        <w:tab/>
        <w:t xml:space="preserve">stavební v. 2150 mm, </w:t>
      </w:r>
    </w:p>
    <w:p w14:paraId="64B92878" w14:textId="287658E8" w:rsidR="00F17185" w:rsidRPr="00F17185" w:rsidRDefault="00F17185" w:rsidP="00F17185">
      <w:pPr>
        <w:tabs>
          <w:tab w:val="left" w:pos="2268"/>
        </w:tabs>
        <w:ind w:left="1560" w:hanging="1560"/>
        <w:jc w:val="both"/>
        <w:rPr>
          <w:rFonts w:cs="Arial"/>
        </w:rPr>
      </w:pPr>
      <w:r w:rsidRPr="00F17185">
        <w:rPr>
          <w:rFonts w:cs="Arial"/>
        </w:rPr>
        <w:tab/>
        <w:t>rozměry otvoru dle dodavatele ocelové zárubně</w:t>
      </w:r>
    </w:p>
    <w:p w14:paraId="2ADF8597" w14:textId="6A5E12E2" w:rsidR="00F17185" w:rsidRPr="00F17185" w:rsidRDefault="00F17185" w:rsidP="00F17185">
      <w:pPr>
        <w:tabs>
          <w:tab w:val="left" w:pos="2268"/>
        </w:tabs>
        <w:ind w:left="1560" w:hanging="1560"/>
        <w:jc w:val="both"/>
        <w:rPr>
          <w:rFonts w:cs="Arial"/>
        </w:rPr>
      </w:pPr>
      <w:r w:rsidRPr="00F17185">
        <w:rPr>
          <w:rFonts w:cs="Arial"/>
        </w:rPr>
        <w:t xml:space="preserve">Otevírání: </w:t>
      </w:r>
      <w:r w:rsidRPr="00F17185">
        <w:rPr>
          <w:rFonts w:cs="Arial"/>
        </w:rPr>
        <w:tab/>
        <w:t xml:space="preserve">L – 1x </w:t>
      </w:r>
    </w:p>
    <w:p w14:paraId="5C14BA3C" w14:textId="7E72CD62" w:rsidR="00F17185" w:rsidRPr="00F17185" w:rsidRDefault="00F17185" w:rsidP="00F17185">
      <w:pPr>
        <w:tabs>
          <w:tab w:val="left" w:pos="2268"/>
        </w:tabs>
        <w:ind w:left="1560" w:hanging="1560"/>
        <w:jc w:val="both"/>
        <w:rPr>
          <w:rFonts w:cs="Arial"/>
        </w:rPr>
      </w:pPr>
      <w:r w:rsidRPr="00F17185">
        <w:rPr>
          <w:rFonts w:cs="Arial"/>
        </w:rPr>
        <w:t>Popis:</w:t>
      </w:r>
      <w:r w:rsidRPr="00F17185">
        <w:rPr>
          <w:rFonts w:cs="Arial"/>
        </w:rPr>
        <w:tab/>
      </w:r>
      <w:r w:rsidRPr="009250A8">
        <w:rPr>
          <w:rFonts w:cs="Arial"/>
        </w:rPr>
        <w:t>Jednokřídlé dveře, vnitřní, plné</w:t>
      </w:r>
      <w:r w:rsidR="006B7D8B" w:rsidRPr="009250A8">
        <w:rPr>
          <w:rFonts w:cs="Arial"/>
        </w:rPr>
        <w:t>, polodrážkové</w:t>
      </w:r>
      <w:r w:rsidRPr="009250A8">
        <w:rPr>
          <w:rFonts w:cs="Arial"/>
        </w:rPr>
        <w:t xml:space="preserve">. </w:t>
      </w:r>
      <w:r w:rsidR="00FB0593" w:rsidRPr="009250A8">
        <w:rPr>
          <w:rFonts w:cs="Arial"/>
        </w:rPr>
        <w:t>Dřevěný rám s děrovanou dřevotřískovou výplní.</w:t>
      </w:r>
      <w:r w:rsidRPr="009250A8">
        <w:rPr>
          <w:rFonts w:cs="Arial"/>
        </w:rPr>
        <w:t xml:space="preserve"> Povrch</w:t>
      </w:r>
      <w:r w:rsidRPr="00A42E64">
        <w:rPr>
          <w:rFonts w:cs="Arial"/>
        </w:rPr>
        <w:t xml:space="preserve"> CPL laminát s požadavkem na vyšší mechanickou odolnost proti poškrábání a opotřebení. Ocelové</w:t>
      </w:r>
      <w:r w:rsidRPr="00F17185">
        <w:rPr>
          <w:rFonts w:cs="Arial"/>
        </w:rPr>
        <w:t xml:space="preserve"> zárubně k zazdění (typ U) šířk</w:t>
      </w:r>
      <w:r w:rsidR="00923B45">
        <w:rPr>
          <w:rFonts w:cs="Arial"/>
        </w:rPr>
        <w:t>a</w:t>
      </w:r>
      <w:r w:rsidRPr="00F17185">
        <w:rPr>
          <w:rFonts w:cs="Arial"/>
        </w:rPr>
        <w:t xml:space="preserve"> dle příčky, bez prahu (v případě rozhraní podlah u dveří bude instalována přechodová lišta). </w:t>
      </w:r>
      <w:r w:rsidR="009E0900">
        <w:rPr>
          <w:rFonts w:cs="Arial"/>
        </w:rPr>
        <w:t xml:space="preserve">Dveřní křídlo podříznuto o </w:t>
      </w:r>
      <w:proofErr w:type="gramStart"/>
      <w:r w:rsidR="009E0900">
        <w:rPr>
          <w:rFonts w:cs="Arial"/>
        </w:rPr>
        <w:t>15mm</w:t>
      </w:r>
      <w:proofErr w:type="gramEnd"/>
      <w:r w:rsidR="009E0900">
        <w:rPr>
          <w:rFonts w:cs="Arial"/>
        </w:rPr>
        <w:t>.</w:t>
      </w:r>
    </w:p>
    <w:p w14:paraId="22397B79" w14:textId="478E5397" w:rsidR="00F17185" w:rsidRPr="00F17185" w:rsidRDefault="00F17185" w:rsidP="00F17185">
      <w:pPr>
        <w:tabs>
          <w:tab w:val="left" w:pos="2268"/>
        </w:tabs>
        <w:ind w:left="1560" w:hanging="1560"/>
        <w:jc w:val="both"/>
        <w:rPr>
          <w:rFonts w:cs="Arial"/>
        </w:rPr>
      </w:pPr>
      <w:r w:rsidRPr="00F17185">
        <w:rPr>
          <w:rFonts w:cs="Arial"/>
        </w:rPr>
        <w:t>Kování:</w:t>
      </w:r>
      <w:r w:rsidRPr="00F17185">
        <w:rPr>
          <w:rFonts w:cs="Arial"/>
        </w:rPr>
        <w:tab/>
      </w:r>
      <w:r w:rsidR="00AF1E90" w:rsidRPr="00AE04B1">
        <w:rPr>
          <w:rFonts w:cs="Arial"/>
        </w:rPr>
        <w:t>Interiérové</w:t>
      </w:r>
      <w:r w:rsidR="00C05B2C" w:rsidRPr="00AE04B1">
        <w:rPr>
          <w:rFonts w:cs="Arial"/>
        </w:rPr>
        <w:t>,</w:t>
      </w:r>
      <w:r w:rsidR="00AF1E90" w:rsidRPr="00AE04B1">
        <w:rPr>
          <w:rFonts w:cs="Arial"/>
        </w:rPr>
        <w:t xml:space="preserve"> štítové</w:t>
      </w:r>
      <w:r w:rsidR="005263B0" w:rsidRPr="00AE04B1">
        <w:rPr>
          <w:rFonts w:cs="Arial"/>
        </w:rPr>
        <w:t xml:space="preserve"> </w:t>
      </w:r>
      <w:r w:rsidR="00AF1E90" w:rsidRPr="00AE04B1">
        <w:rPr>
          <w:rFonts w:cs="Arial"/>
        </w:rPr>
        <w:t xml:space="preserve">dveřní </w:t>
      </w:r>
      <w:r w:rsidR="005263B0" w:rsidRPr="00AE04B1">
        <w:rPr>
          <w:rFonts w:cs="Arial"/>
        </w:rPr>
        <w:t>kování</w:t>
      </w:r>
      <w:r w:rsidR="00AF1E90" w:rsidRPr="00AE04B1">
        <w:rPr>
          <w:rFonts w:cs="Arial"/>
        </w:rPr>
        <w:t xml:space="preserve"> na WC</w:t>
      </w:r>
      <w:r w:rsidRPr="00AE04B1">
        <w:rPr>
          <w:rFonts w:cs="Arial"/>
        </w:rPr>
        <w:t>, (nebo dle výběru investora)</w:t>
      </w:r>
      <w:r w:rsidRPr="00F17185">
        <w:rPr>
          <w:rFonts w:cs="Arial"/>
        </w:rPr>
        <w:t xml:space="preserve">   </w:t>
      </w:r>
    </w:p>
    <w:p w14:paraId="1242851C" w14:textId="77777777" w:rsidR="00F17185" w:rsidRPr="00F17185" w:rsidRDefault="00F17185" w:rsidP="00F17185">
      <w:pPr>
        <w:tabs>
          <w:tab w:val="left" w:pos="2268"/>
        </w:tabs>
        <w:ind w:left="1560" w:hanging="1560"/>
        <w:jc w:val="both"/>
        <w:rPr>
          <w:rFonts w:cs="Arial"/>
        </w:rPr>
      </w:pPr>
      <w:r w:rsidRPr="00F17185">
        <w:rPr>
          <w:rFonts w:cs="Arial"/>
        </w:rPr>
        <w:t>Kotvení, těsnění: Systémové, dle dodavatele.</w:t>
      </w:r>
    </w:p>
    <w:p w14:paraId="1CF946D6" w14:textId="4CE687F7" w:rsidR="00F17185" w:rsidRPr="00490082" w:rsidRDefault="00F17185" w:rsidP="00F17185">
      <w:pPr>
        <w:tabs>
          <w:tab w:val="left" w:pos="2268"/>
        </w:tabs>
        <w:ind w:left="1560" w:hanging="1560"/>
        <w:jc w:val="both"/>
        <w:rPr>
          <w:rFonts w:cs="Arial"/>
        </w:rPr>
      </w:pPr>
      <w:r w:rsidRPr="00490082">
        <w:rPr>
          <w:rFonts w:cs="Arial"/>
        </w:rPr>
        <w:t>Materiál:</w:t>
      </w:r>
      <w:r w:rsidRPr="00490082">
        <w:rPr>
          <w:rFonts w:cs="Arial"/>
        </w:rPr>
        <w:tab/>
        <w:t xml:space="preserve">Zárubeň </w:t>
      </w:r>
      <w:r w:rsidR="005263B0" w:rsidRPr="00490082">
        <w:rPr>
          <w:rFonts w:cs="Arial"/>
        </w:rPr>
        <w:t>ocelová</w:t>
      </w:r>
    </w:p>
    <w:p w14:paraId="221F340B" w14:textId="4F497AB3" w:rsidR="00F17185" w:rsidRPr="00490082" w:rsidRDefault="00F17185" w:rsidP="00F17185">
      <w:pPr>
        <w:tabs>
          <w:tab w:val="left" w:pos="2268"/>
        </w:tabs>
        <w:ind w:left="1560" w:hanging="1560"/>
        <w:jc w:val="both"/>
        <w:rPr>
          <w:rFonts w:ascii="Calibri" w:eastAsia="Calibri" w:hAnsi="Calibri" w:cs="Calibri"/>
        </w:rPr>
      </w:pPr>
      <w:r w:rsidRPr="00490082">
        <w:rPr>
          <w:rFonts w:cs="Arial"/>
        </w:rPr>
        <w:tab/>
        <w:t xml:space="preserve">Dveřní křídlo – </w:t>
      </w:r>
      <w:r w:rsidR="00490082" w:rsidRPr="00490082">
        <w:rPr>
          <w:rFonts w:cs="Arial"/>
        </w:rPr>
        <w:t>dřevěný rám a dřevotřísková výplň.</w:t>
      </w:r>
    </w:p>
    <w:p w14:paraId="3B81CD5B" w14:textId="77777777" w:rsidR="00490082" w:rsidRPr="00490082" w:rsidRDefault="0030515D" w:rsidP="00490082">
      <w:pPr>
        <w:tabs>
          <w:tab w:val="left" w:pos="2268"/>
        </w:tabs>
        <w:ind w:left="1560" w:hanging="1560"/>
        <w:jc w:val="both"/>
        <w:rPr>
          <w:rFonts w:cs="Arial"/>
        </w:rPr>
      </w:pPr>
      <w:r w:rsidRPr="00490082">
        <w:rPr>
          <w:rFonts w:cs="Arial"/>
        </w:rPr>
        <w:t>PÚ:</w:t>
      </w:r>
      <w:r w:rsidRPr="00490082">
        <w:rPr>
          <w:rFonts w:cs="Arial"/>
        </w:rPr>
        <w:tab/>
      </w:r>
      <w:r w:rsidR="00490082" w:rsidRPr="00490082">
        <w:rPr>
          <w:rFonts w:cs="Arial"/>
        </w:rPr>
        <w:t xml:space="preserve">Zárubeň – ochranný nátěr, </w:t>
      </w:r>
      <w:proofErr w:type="spellStart"/>
      <w:r w:rsidR="00490082" w:rsidRPr="00490082">
        <w:rPr>
          <w:rFonts w:cs="Arial"/>
        </w:rPr>
        <w:t>ref</w:t>
      </w:r>
      <w:proofErr w:type="spellEnd"/>
      <w:r w:rsidR="00490082" w:rsidRPr="00490082">
        <w:rPr>
          <w:rFonts w:cs="Arial"/>
        </w:rPr>
        <w:t>. barva bílá</w:t>
      </w:r>
    </w:p>
    <w:p w14:paraId="7DAFEFD3" w14:textId="77777777" w:rsidR="00490082" w:rsidRPr="00490082" w:rsidRDefault="00490082" w:rsidP="00490082">
      <w:pPr>
        <w:tabs>
          <w:tab w:val="left" w:pos="2268"/>
        </w:tabs>
        <w:ind w:left="1560" w:hanging="1560"/>
        <w:jc w:val="both"/>
        <w:rPr>
          <w:rFonts w:cs="Arial"/>
        </w:rPr>
      </w:pPr>
      <w:r w:rsidRPr="00490082">
        <w:rPr>
          <w:rFonts w:cs="Arial"/>
        </w:rPr>
        <w:tab/>
        <w:t xml:space="preserve">Křídlo – CPL laminát, </w:t>
      </w:r>
      <w:proofErr w:type="spellStart"/>
      <w:r w:rsidRPr="00490082">
        <w:rPr>
          <w:rFonts w:cs="Arial"/>
        </w:rPr>
        <w:t>ref</w:t>
      </w:r>
      <w:proofErr w:type="spellEnd"/>
      <w:r w:rsidRPr="00490082">
        <w:rPr>
          <w:rFonts w:cs="Arial"/>
        </w:rPr>
        <w:t>. barva bílá</w:t>
      </w:r>
    </w:p>
    <w:p w14:paraId="3586C37B" w14:textId="619074B3" w:rsidR="0077353D" w:rsidRDefault="0077353D" w:rsidP="00490082">
      <w:pPr>
        <w:tabs>
          <w:tab w:val="left" w:pos="2268"/>
        </w:tabs>
        <w:ind w:left="1560" w:hanging="1560"/>
        <w:jc w:val="both"/>
        <w:rPr>
          <w:rFonts w:cs="Arial"/>
        </w:rPr>
      </w:pPr>
      <w:r w:rsidRPr="00490082">
        <w:rPr>
          <w:rFonts w:cs="Arial"/>
        </w:rPr>
        <w:t>Pozn:</w:t>
      </w:r>
      <w:r w:rsidRPr="00490082">
        <w:rPr>
          <w:rFonts w:cs="Arial"/>
        </w:rPr>
        <w:tab/>
        <w:t>Tloušťku zděných příček pro ocelové zárubně nutné ověřit na stavbě.</w:t>
      </w:r>
      <w:r>
        <w:rPr>
          <w:rFonts w:cs="Arial"/>
        </w:rPr>
        <w:t xml:space="preserve"> </w:t>
      </w:r>
    </w:p>
    <w:p w14:paraId="7CDC9681" w14:textId="77777777" w:rsidR="0077353D" w:rsidRPr="00F17185" w:rsidRDefault="0077353D" w:rsidP="00F17185">
      <w:pPr>
        <w:tabs>
          <w:tab w:val="left" w:pos="2268"/>
        </w:tabs>
        <w:ind w:left="1560" w:hanging="1560"/>
        <w:jc w:val="both"/>
        <w:rPr>
          <w:rFonts w:cs="Arial"/>
        </w:rPr>
      </w:pPr>
    </w:p>
    <w:p w14:paraId="593F0812" w14:textId="77777777" w:rsidR="00F17185" w:rsidRPr="00F17185" w:rsidRDefault="00F17185" w:rsidP="00B63682">
      <w:pPr>
        <w:pStyle w:val="Nadpis2"/>
        <w:numPr>
          <w:ilvl w:val="0"/>
          <w:numId w:val="0"/>
        </w:numPr>
        <w:jc w:val="both"/>
        <w:rPr>
          <w:highlight w:val="lightGray"/>
        </w:rPr>
      </w:pPr>
    </w:p>
    <w:p w14:paraId="4BC4D0C4" w14:textId="2FB6BB3D" w:rsidR="00B63682" w:rsidRPr="00E02847" w:rsidRDefault="00520418" w:rsidP="00B63682">
      <w:pPr>
        <w:pStyle w:val="Nadpis2"/>
        <w:numPr>
          <w:ilvl w:val="0"/>
          <w:numId w:val="0"/>
        </w:numPr>
        <w:jc w:val="both"/>
      </w:pPr>
      <w:bookmarkStart w:id="4" w:name="_Toc152518181"/>
      <w:r w:rsidRPr="00E02847">
        <w:t>D.</w:t>
      </w:r>
      <w:r w:rsidR="006170DE">
        <w:t>2</w:t>
      </w:r>
      <w:r w:rsidRPr="00E02847">
        <w:tab/>
      </w:r>
      <w:bookmarkEnd w:id="3"/>
      <w:r w:rsidR="00475707" w:rsidRPr="00E02847">
        <w:t>Jednokřídlé vnitřní – otočné</w:t>
      </w:r>
      <w:bookmarkEnd w:id="4"/>
    </w:p>
    <w:p w14:paraId="7B96BA27" w14:textId="2A72E725" w:rsidR="00E02BEA" w:rsidRPr="00E02847" w:rsidRDefault="00E02BEA" w:rsidP="00E02BEA">
      <w:pPr>
        <w:tabs>
          <w:tab w:val="left" w:pos="2547"/>
        </w:tabs>
        <w:ind w:left="1560" w:hanging="1560"/>
        <w:jc w:val="both"/>
        <w:rPr>
          <w:rFonts w:cs="Arial"/>
        </w:rPr>
      </w:pPr>
      <w:r w:rsidRPr="00E02847">
        <w:rPr>
          <w:rFonts w:cs="Arial"/>
        </w:rPr>
        <w:t>Umístění:</w:t>
      </w:r>
      <w:r w:rsidRPr="00E02847">
        <w:rPr>
          <w:rFonts w:cs="Arial"/>
        </w:rPr>
        <w:tab/>
      </w:r>
      <w:r w:rsidR="00844D73" w:rsidRPr="00E02847">
        <w:rPr>
          <w:rFonts w:cs="Arial"/>
        </w:rPr>
        <w:t>1.0</w:t>
      </w:r>
      <w:r w:rsidR="00E02847" w:rsidRPr="00E02847">
        <w:rPr>
          <w:rFonts w:cs="Arial"/>
        </w:rPr>
        <w:t>2</w:t>
      </w:r>
    </w:p>
    <w:p w14:paraId="60707502" w14:textId="6D5B3629" w:rsidR="00E02BEA" w:rsidRPr="00E02847" w:rsidRDefault="00E02BEA" w:rsidP="00E02BEA">
      <w:pPr>
        <w:tabs>
          <w:tab w:val="left" w:pos="2268"/>
        </w:tabs>
        <w:ind w:left="1560" w:hanging="1560"/>
        <w:jc w:val="both"/>
        <w:rPr>
          <w:rFonts w:cs="Arial"/>
        </w:rPr>
      </w:pPr>
      <w:r w:rsidRPr="00E02847">
        <w:rPr>
          <w:rFonts w:cs="Arial"/>
        </w:rPr>
        <w:t>Rozměry dveří:</w:t>
      </w:r>
      <w:r w:rsidRPr="00E02847">
        <w:rPr>
          <w:rFonts w:cs="Arial"/>
        </w:rPr>
        <w:tab/>
        <w:t xml:space="preserve">průchozí š. </w:t>
      </w:r>
      <w:r w:rsidR="00844D73" w:rsidRPr="00E02847">
        <w:rPr>
          <w:rFonts w:cs="Arial"/>
        </w:rPr>
        <w:t>80</w:t>
      </w:r>
      <w:r w:rsidR="005C71C8" w:rsidRPr="00E02847">
        <w:rPr>
          <w:rFonts w:cs="Arial"/>
        </w:rPr>
        <w:t>0</w:t>
      </w:r>
      <w:r w:rsidRPr="00E02847">
        <w:rPr>
          <w:rFonts w:cs="Arial"/>
        </w:rPr>
        <w:t xml:space="preserve"> mm, průchozí v. </w:t>
      </w:r>
      <w:r w:rsidR="00E02847" w:rsidRPr="00E02847">
        <w:rPr>
          <w:rFonts w:cs="Arial"/>
        </w:rPr>
        <w:t>2100</w:t>
      </w:r>
      <w:r w:rsidRPr="00E02847">
        <w:rPr>
          <w:rFonts w:cs="Arial"/>
        </w:rPr>
        <w:t xml:space="preserve"> mm</w:t>
      </w:r>
    </w:p>
    <w:p w14:paraId="750740CA" w14:textId="77777777" w:rsidR="00B14E9A" w:rsidRPr="00E02847" w:rsidRDefault="00E02BEA" w:rsidP="00E02BEA">
      <w:pPr>
        <w:tabs>
          <w:tab w:val="left" w:pos="2268"/>
        </w:tabs>
        <w:ind w:left="1560" w:hanging="1560"/>
        <w:jc w:val="both"/>
        <w:rPr>
          <w:rFonts w:cs="Arial"/>
        </w:rPr>
      </w:pPr>
      <w:r w:rsidRPr="00E02847">
        <w:rPr>
          <w:rFonts w:cs="Arial"/>
        </w:rPr>
        <w:t>Rozměry otvoru:</w:t>
      </w:r>
      <w:r w:rsidRPr="00E02847">
        <w:rPr>
          <w:rFonts w:cs="Arial"/>
        </w:rPr>
        <w:tab/>
      </w:r>
      <w:r w:rsidR="00844D73" w:rsidRPr="00E02847">
        <w:rPr>
          <w:rFonts w:cs="Arial"/>
        </w:rPr>
        <w:t xml:space="preserve">stavební </w:t>
      </w:r>
      <w:r w:rsidRPr="00E02847">
        <w:rPr>
          <w:rFonts w:cs="Arial"/>
        </w:rPr>
        <w:t xml:space="preserve">š. </w:t>
      </w:r>
      <w:r w:rsidR="00844D73" w:rsidRPr="00E02847">
        <w:rPr>
          <w:rFonts w:cs="Arial"/>
        </w:rPr>
        <w:t>900</w:t>
      </w:r>
      <w:r w:rsidRPr="00E02847">
        <w:rPr>
          <w:rFonts w:cs="Arial"/>
        </w:rPr>
        <w:t xml:space="preserve"> mm,</w:t>
      </w:r>
    </w:p>
    <w:p w14:paraId="477A9199" w14:textId="4965D84E" w:rsidR="00B14E9A" w:rsidRPr="00E02847" w:rsidRDefault="00B14E9A" w:rsidP="00E02BEA">
      <w:pPr>
        <w:tabs>
          <w:tab w:val="left" w:pos="2268"/>
        </w:tabs>
        <w:ind w:left="1560" w:hanging="1560"/>
        <w:jc w:val="both"/>
        <w:rPr>
          <w:rFonts w:cs="Arial"/>
        </w:rPr>
      </w:pPr>
      <w:r w:rsidRPr="00E02847">
        <w:rPr>
          <w:rFonts w:cs="Arial"/>
        </w:rPr>
        <w:tab/>
      </w:r>
      <w:r w:rsidR="00844D73" w:rsidRPr="00E02847">
        <w:rPr>
          <w:rFonts w:cs="Arial"/>
        </w:rPr>
        <w:t>stavební v.</w:t>
      </w:r>
      <w:r w:rsidR="00E02BEA" w:rsidRPr="00E02847">
        <w:rPr>
          <w:rFonts w:cs="Arial"/>
        </w:rPr>
        <w:t xml:space="preserve"> </w:t>
      </w:r>
      <w:r w:rsidR="00844D73" w:rsidRPr="00E02847">
        <w:rPr>
          <w:rFonts w:cs="Arial"/>
        </w:rPr>
        <w:t>2</w:t>
      </w:r>
      <w:r w:rsidR="00E02847" w:rsidRPr="00E02847">
        <w:rPr>
          <w:rFonts w:cs="Arial"/>
        </w:rPr>
        <w:t>150</w:t>
      </w:r>
      <w:r w:rsidR="00844D73" w:rsidRPr="00E02847">
        <w:rPr>
          <w:rFonts w:cs="Arial"/>
        </w:rPr>
        <w:t xml:space="preserve"> </w:t>
      </w:r>
      <w:r w:rsidR="00E02BEA" w:rsidRPr="00E02847">
        <w:rPr>
          <w:rFonts w:cs="Arial"/>
        </w:rPr>
        <w:t>mm,</w:t>
      </w:r>
    </w:p>
    <w:p w14:paraId="5545BDE5" w14:textId="3603218B" w:rsidR="00E02BEA" w:rsidRPr="00E02847" w:rsidRDefault="00B14E9A" w:rsidP="00E02BEA">
      <w:pPr>
        <w:tabs>
          <w:tab w:val="left" w:pos="2268"/>
        </w:tabs>
        <w:ind w:left="1560" w:hanging="1560"/>
        <w:jc w:val="both"/>
        <w:rPr>
          <w:rFonts w:cs="Arial"/>
        </w:rPr>
      </w:pPr>
      <w:r w:rsidRPr="00E02847">
        <w:rPr>
          <w:rFonts w:cs="Arial"/>
        </w:rPr>
        <w:tab/>
      </w:r>
      <w:r w:rsidR="00E02BEA" w:rsidRPr="00E02847">
        <w:rPr>
          <w:rFonts w:cs="Arial"/>
        </w:rPr>
        <w:t xml:space="preserve">rozměry otvoru </w:t>
      </w:r>
      <w:r w:rsidRPr="00E02847">
        <w:rPr>
          <w:rFonts w:cs="Arial"/>
        </w:rPr>
        <w:t>dle dodavatele</w:t>
      </w:r>
      <w:r w:rsidR="00E02BEA" w:rsidRPr="00E02847">
        <w:rPr>
          <w:rFonts w:cs="Arial"/>
        </w:rPr>
        <w:t xml:space="preserve"> </w:t>
      </w:r>
      <w:r w:rsidR="00E02847" w:rsidRPr="00E02847">
        <w:rPr>
          <w:rFonts w:cs="Arial"/>
        </w:rPr>
        <w:t>ocelové</w:t>
      </w:r>
      <w:r w:rsidR="00844D73" w:rsidRPr="00E02847">
        <w:rPr>
          <w:rFonts w:cs="Arial"/>
        </w:rPr>
        <w:t xml:space="preserve"> zárubně</w:t>
      </w:r>
    </w:p>
    <w:p w14:paraId="6F92D0CE" w14:textId="497B022B" w:rsidR="00E02BEA" w:rsidRPr="00E02847" w:rsidRDefault="00E02BEA" w:rsidP="00E02BEA">
      <w:pPr>
        <w:tabs>
          <w:tab w:val="left" w:pos="2268"/>
        </w:tabs>
        <w:ind w:left="1560" w:hanging="1560"/>
        <w:jc w:val="both"/>
        <w:rPr>
          <w:rFonts w:cs="Arial"/>
        </w:rPr>
      </w:pPr>
      <w:r w:rsidRPr="00E02847">
        <w:rPr>
          <w:rFonts w:cs="Arial"/>
        </w:rPr>
        <w:t xml:space="preserve">Otevírání: </w:t>
      </w:r>
      <w:r w:rsidRPr="00E02847">
        <w:rPr>
          <w:rFonts w:cs="Arial"/>
        </w:rPr>
        <w:tab/>
      </w:r>
      <w:r w:rsidR="00E02847" w:rsidRPr="00E02847">
        <w:rPr>
          <w:rFonts w:cs="Arial"/>
        </w:rPr>
        <w:t>L – 1x</w:t>
      </w:r>
    </w:p>
    <w:p w14:paraId="6E616E23" w14:textId="02E88AF8" w:rsidR="00E02BEA" w:rsidRPr="00E02847" w:rsidRDefault="00E02BEA" w:rsidP="00844D73">
      <w:pPr>
        <w:tabs>
          <w:tab w:val="left" w:pos="2268"/>
        </w:tabs>
        <w:ind w:left="1560" w:hanging="1560"/>
        <w:jc w:val="both"/>
        <w:rPr>
          <w:rFonts w:cs="Arial"/>
        </w:rPr>
      </w:pPr>
      <w:r w:rsidRPr="00E02847">
        <w:rPr>
          <w:rFonts w:cs="Arial"/>
        </w:rPr>
        <w:t>Popis:</w:t>
      </w:r>
      <w:r w:rsidRPr="00E02847">
        <w:rPr>
          <w:rFonts w:cs="Arial"/>
        </w:rPr>
        <w:tab/>
      </w:r>
      <w:r w:rsidR="00844D73" w:rsidRPr="009250A8">
        <w:rPr>
          <w:rFonts w:cs="Arial"/>
        </w:rPr>
        <w:t xml:space="preserve">Jednokřídlé dveře, vnitřní, </w:t>
      </w:r>
      <w:r w:rsidR="00984111" w:rsidRPr="009250A8">
        <w:rPr>
          <w:rFonts w:cs="Arial"/>
        </w:rPr>
        <w:t>částečně prosklené</w:t>
      </w:r>
      <w:r w:rsidR="006B7D8B" w:rsidRPr="009250A8">
        <w:rPr>
          <w:rFonts w:cs="Arial"/>
        </w:rPr>
        <w:t>, polodrážkové</w:t>
      </w:r>
      <w:r w:rsidR="00475707" w:rsidRPr="009250A8">
        <w:rPr>
          <w:rFonts w:cs="Arial"/>
        </w:rPr>
        <w:t>. Dřevěný rám s děrovanou dřevotřískovou výplní.</w:t>
      </w:r>
      <w:r w:rsidR="00475707" w:rsidRPr="00E02847">
        <w:rPr>
          <w:rFonts w:cs="Arial"/>
        </w:rPr>
        <w:t xml:space="preserve">  </w:t>
      </w:r>
      <w:r w:rsidR="00052225" w:rsidRPr="00E02847">
        <w:rPr>
          <w:rFonts w:cs="Arial"/>
        </w:rPr>
        <w:t>Povrch CPL laminát s požadavkem na vyšší mechanickou odolnost proti poškrábání a opotřebení.</w:t>
      </w:r>
      <w:r w:rsidR="00475707" w:rsidRPr="00E02847">
        <w:rPr>
          <w:rFonts w:cs="Arial"/>
        </w:rPr>
        <w:t xml:space="preserve"> O</w:t>
      </w:r>
      <w:r w:rsidR="00E02847" w:rsidRPr="00E02847">
        <w:rPr>
          <w:rFonts w:cs="Arial"/>
        </w:rPr>
        <w:t>celové</w:t>
      </w:r>
      <w:r w:rsidR="00475707" w:rsidRPr="00E02847">
        <w:rPr>
          <w:rFonts w:cs="Arial"/>
        </w:rPr>
        <w:t xml:space="preserve"> zárubně </w:t>
      </w:r>
      <w:r w:rsidR="00E02847" w:rsidRPr="00E02847">
        <w:rPr>
          <w:rFonts w:cs="Arial"/>
        </w:rPr>
        <w:t xml:space="preserve">k zazdění (typ U) </w:t>
      </w:r>
      <w:r w:rsidR="00475707" w:rsidRPr="00E02847">
        <w:rPr>
          <w:rFonts w:cs="Arial"/>
        </w:rPr>
        <w:t>šířk</w:t>
      </w:r>
      <w:r w:rsidR="00923B45">
        <w:rPr>
          <w:rFonts w:cs="Arial"/>
        </w:rPr>
        <w:t>a</w:t>
      </w:r>
      <w:r w:rsidR="00475707" w:rsidRPr="00E02847">
        <w:rPr>
          <w:rFonts w:cs="Arial"/>
        </w:rPr>
        <w:t xml:space="preserve"> dle příčky, bez prahu</w:t>
      </w:r>
      <w:r w:rsidR="00B14E9A" w:rsidRPr="00E02847">
        <w:rPr>
          <w:rFonts w:cs="Arial"/>
        </w:rPr>
        <w:t xml:space="preserve"> (v</w:t>
      </w:r>
      <w:r w:rsidR="00475707" w:rsidRPr="00E02847">
        <w:rPr>
          <w:rFonts w:cs="Arial"/>
        </w:rPr>
        <w:t> případě rozhraní podlah</w:t>
      </w:r>
      <w:r w:rsidR="00B14E9A" w:rsidRPr="00E02847">
        <w:rPr>
          <w:rFonts w:cs="Arial"/>
        </w:rPr>
        <w:t xml:space="preserve"> u dveří</w:t>
      </w:r>
      <w:r w:rsidR="00475707" w:rsidRPr="00E02847">
        <w:rPr>
          <w:rFonts w:cs="Arial"/>
        </w:rPr>
        <w:t xml:space="preserve"> bude instalována přechodová lišta</w:t>
      </w:r>
      <w:r w:rsidR="00B14E9A" w:rsidRPr="00E02847">
        <w:rPr>
          <w:rFonts w:cs="Arial"/>
        </w:rPr>
        <w:t>)</w:t>
      </w:r>
      <w:r w:rsidR="00475707" w:rsidRPr="00E02847">
        <w:rPr>
          <w:rFonts w:cs="Arial"/>
        </w:rPr>
        <w:t xml:space="preserve">. </w:t>
      </w:r>
    </w:p>
    <w:p w14:paraId="2ACB25EF" w14:textId="50C9FA67" w:rsidR="00E02BEA" w:rsidRPr="00E02847" w:rsidRDefault="00E02BEA" w:rsidP="00E02BEA">
      <w:pPr>
        <w:tabs>
          <w:tab w:val="left" w:pos="2268"/>
        </w:tabs>
        <w:ind w:left="1560" w:hanging="1560"/>
        <w:jc w:val="both"/>
        <w:rPr>
          <w:rFonts w:cs="Arial"/>
        </w:rPr>
      </w:pPr>
      <w:r w:rsidRPr="00E02847">
        <w:rPr>
          <w:rFonts w:cs="Arial"/>
        </w:rPr>
        <w:t>Kování:</w:t>
      </w:r>
      <w:r w:rsidRPr="00E02847">
        <w:rPr>
          <w:rFonts w:cs="Arial"/>
        </w:rPr>
        <w:tab/>
      </w:r>
      <w:r w:rsidR="00C05B2C" w:rsidRPr="00443DF2">
        <w:rPr>
          <w:rFonts w:cs="Arial"/>
        </w:rPr>
        <w:t xml:space="preserve">Interiérové, štítové dveřní </w:t>
      </w:r>
      <w:r w:rsidR="005263B0" w:rsidRPr="00443DF2">
        <w:rPr>
          <w:rFonts w:cs="Arial"/>
        </w:rPr>
        <w:t>kování, k</w:t>
      </w:r>
      <w:r w:rsidR="00475707" w:rsidRPr="00443DF2">
        <w:rPr>
          <w:rFonts w:cs="Arial"/>
        </w:rPr>
        <w:t xml:space="preserve">lika – klika, </w:t>
      </w:r>
      <w:r w:rsidR="00052225" w:rsidRPr="00443DF2">
        <w:rPr>
          <w:rFonts w:cs="Arial"/>
        </w:rPr>
        <w:t>dozický zámek</w:t>
      </w:r>
      <w:r w:rsidR="00475707" w:rsidRPr="00443DF2">
        <w:rPr>
          <w:rFonts w:cs="Arial"/>
        </w:rPr>
        <w:t xml:space="preserve"> (nebo dle výběru investora)</w:t>
      </w:r>
      <w:r w:rsidR="00475707" w:rsidRPr="00E02847">
        <w:rPr>
          <w:rFonts w:cs="Arial"/>
        </w:rPr>
        <w:t xml:space="preserve">  </w:t>
      </w:r>
      <w:r w:rsidRPr="00E02847">
        <w:rPr>
          <w:rFonts w:cs="Arial"/>
        </w:rPr>
        <w:t xml:space="preserve"> </w:t>
      </w:r>
    </w:p>
    <w:p w14:paraId="4E7B06FC" w14:textId="77777777" w:rsidR="00E02BEA" w:rsidRPr="00E02847" w:rsidRDefault="00E02BEA" w:rsidP="00E02BEA">
      <w:pPr>
        <w:tabs>
          <w:tab w:val="left" w:pos="2268"/>
        </w:tabs>
        <w:ind w:left="1560" w:hanging="1560"/>
        <w:jc w:val="both"/>
        <w:rPr>
          <w:rFonts w:cs="Arial"/>
        </w:rPr>
      </w:pPr>
      <w:r w:rsidRPr="00E02847">
        <w:rPr>
          <w:rFonts w:cs="Arial"/>
        </w:rPr>
        <w:t>Kotvení, těsnění: Systémové, dle dodavatele.</w:t>
      </w:r>
    </w:p>
    <w:p w14:paraId="60C7BE1F" w14:textId="7791EE6F" w:rsidR="00E02BEA" w:rsidRPr="00E02847" w:rsidRDefault="00E02BEA" w:rsidP="00E02BEA">
      <w:pPr>
        <w:tabs>
          <w:tab w:val="left" w:pos="2268"/>
        </w:tabs>
        <w:ind w:left="1560" w:hanging="1560"/>
        <w:jc w:val="both"/>
        <w:rPr>
          <w:rFonts w:cs="Arial"/>
        </w:rPr>
      </w:pPr>
      <w:r w:rsidRPr="00E02847">
        <w:rPr>
          <w:rFonts w:cs="Arial"/>
        </w:rPr>
        <w:t>Materiál:</w:t>
      </w:r>
      <w:r w:rsidRPr="00E02847">
        <w:rPr>
          <w:rFonts w:cs="Arial"/>
        </w:rPr>
        <w:tab/>
      </w:r>
      <w:r w:rsidR="00E02847" w:rsidRPr="00E02847">
        <w:rPr>
          <w:rFonts w:cs="Arial"/>
        </w:rPr>
        <w:t xml:space="preserve">Zárubeň – </w:t>
      </w:r>
      <w:r w:rsidR="00996D74">
        <w:rPr>
          <w:rFonts w:cs="Arial"/>
        </w:rPr>
        <w:t>ocelová</w:t>
      </w:r>
    </w:p>
    <w:p w14:paraId="1E141C96" w14:textId="468EC480" w:rsidR="00052225" w:rsidRPr="00E02847" w:rsidRDefault="00052225" w:rsidP="00E02BEA">
      <w:pPr>
        <w:tabs>
          <w:tab w:val="left" w:pos="2268"/>
        </w:tabs>
        <w:ind w:left="1560" w:hanging="1560"/>
        <w:jc w:val="both"/>
        <w:rPr>
          <w:rFonts w:ascii="Calibri" w:eastAsia="Calibri" w:hAnsi="Calibri" w:cs="Calibri"/>
        </w:rPr>
      </w:pPr>
      <w:r w:rsidRPr="00E02847">
        <w:rPr>
          <w:rFonts w:cs="Arial"/>
        </w:rPr>
        <w:tab/>
      </w:r>
      <w:r w:rsidRPr="00BB30E3">
        <w:rPr>
          <w:rFonts w:cs="Arial"/>
        </w:rPr>
        <w:t>Křídlo dveří – dřevěný rám a dřevotřísková výplň</w:t>
      </w:r>
      <w:r w:rsidR="00E02847" w:rsidRPr="00BB30E3">
        <w:rPr>
          <w:rFonts w:cs="Arial"/>
        </w:rPr>
        <w:t xml:space="preserve">, 2/3 křídla prosklení v horní části, </w:t>
      </w:r>
      <w:r w:rsidR="00ED49ED" w:rsidRPr="00BB30E3">
        <w:rPr>
          <w:rFonts w:cs="Arial"/>
        </w:rPr>
        <w:t xml:space="preserve">vzorované </w:t>
      </w:r>
      <w:r w:rsidR="00C63EFC" w:rsidRPr="00BB30E3">
        <w:rPr>
          <w:rFonts w:cs="Arial"/>
        </w:rPr>
        <w:t xml:space="preserve">neprůhledné </w:t>
      </w:r>
      <w:r w:rsidR="00E02847" w:rsidRPr="00BB30E3">
        <w:rPr>
          <w:rFonts w:cs="Arial"/>
        </w:rPr>
        <w:t>sklo</w:t>
      </w:r>
      <w:r w:rsidR="00ED49ED" w:rsidRPr="00BB30E3">
        <w:rPr>
          <w:rFonts w:cs="Arial"/>
        </w:rPr>
        <w:t>,</w:t>
      </w:r>
      <w:r w:rsidR="00E02847" w:rsidRPr="00BB30E3">
        <w:rPr>
          <w:rFonts w:cs="Arial"/>
        </w:rPr>
        <w:t xml:space="preserve"> vzor</w:t>
      </w:r>
      <w:r w:rsidR="00ED49ED" w:rsidRPr="00BB30E3">
        <w:rPr>
          <w:rFonts w:cs="Arial"/>
        </w:rPr>
        <w:t xml:space="preserve"> dle výběru investora</w:t>
      </w:r>
      <w:r w:rsidR="009250A8" w:rsidRPr="00BB30E3">
        <w:rPr>
          <w:rFonts w:cs="Arial"/>
        </w:rPr>
        <w:t>, zasklení bezpečnostní sklo proti poranění.</w:t>
      </w:r>
    </w:p>
    <w:p w14:paraId="3B873CBD" w14:textId="56139C89" w:rsidR="0030515D" w:rsidRPr="001B769E" w:rsidRDefault="00E02BEA" w:rsidP="00E02BEA">
      <w:pPr>
        <w:tabs>
          <w:tab w:val="left" w:pos="2268"/>
        </w:tabs>
        <w:ind w:left="1560" w:hanging="1560"/>
        <w:jc w:val="both"/>
        <w:rPr>
          <w:rFonts w:cs="Arial"/>
        </w:rPr>
      </w:pPr>
      <w:r w:rsidRPr="001B769E">
        <w:rPr>
          <w:rFonts w:cs="Arial"/>
        </w:rPr>
        <w:t>PÚ:</w:t>
      </w:r>
      <w:r w:rsidRPr="001B769E">
        <w:rPr>
          <w:rFonts w:cs="Arial"/>
        </w:rPr>
        <w:tab/>
      </w:r>
      <w:r w:rsidR="0030515D" w:rsidRPr="001B769E">
        <w:rPr>
          <w:rFonts w:cs="Arial"/>
        </w:rPr>
        <w:t>Zárubeň – ochranný nátěr</w:t>
      </w:r>
      <w:r w:rsidR="009250A8" w:rsidRPr="001B769E">
        <w:rPr>
          <w:rFonts w:cs="Arial"/>
        </w:rPr>
        <w:t xml:space="preserve">, </w:t>
      </w:r>
      <w:proofErr w:type="spellStart"/>
      <w:r w:rsidR="009250A8" w:rsidRPr="001B769E">
        <w:rPr>
          <w:rFonts w:cs="Arial"/>
        </w:rPr>
        <w:t>ref</w:t>
      </w:r>
      <w:proofErr w:type="spellEnd"/>
      <w:r w:rsidR="009250A8" w:rsidRPr="001B769E">
        <w:rPr>
          <w:rFonts w:cs="Arial"/>
        </w:rPr>
        <w:t>. barva bílá</w:t>
      </w:r>
    </w:p>
    <w:p w14:paraId="69D59D86" w14:textId="320C2396" w:rsidR="00E02BEA" w:rsidRDefault="0030515D" w:rsidP="00E02BEA">
      <w:pPr>
        <w:tabs>
          <w:tab w:val="left" w:pos="2268"/>
        </w:tabs>
        <w:ind w:left="1560" w:hanging="1560"/>
        <w:jc w:val="both"/>
        <w:rPr>
          <w:rFonts w:cs="Arial"/>
        </w:rPr>
      </w:pPr>
      <w:r w:rsidRPr="001B769E">
        <w:rPr>
          <w:rFonts w:cs="Arial"/>
        </w:rPr>
        <w:tab/>
        <w:t>Křídlo – CPL laminát</w:t>
      </w:r>
      <w:r w:rsidR="009250A8" w:rsidRPr="001B769E">
        <w:rPr>
          <w:rFonts w:cs="Arial"/>
        </w:rPr>
        <w:t xml:space="preserve">, </w:t>
      </w:r>
      <w:proofErr w:type="spellStart"/>
      <w:r w:rsidR="009250A8" w:rsidRPr="001B769E">
        <w:rPr>
          <w:rFonts w:cs="Arial"/>
        </w:rPr>
        <w:t>ref</w:t>
      </w:r>
      <w:proofErr w:type="spellEnd"/>
      <w:r w:rsidR="009250A8" w:rsidRPr="001B769E">
        <w:rPr>
          <w:rFonts w:cs="Arial"/>
        </w:rPr>
        <w:t>. barva bílá</w:t>
      </w:r>
    </w:p>
    <w:p w14:paraId="30204791" w14:textId="77777777" w:rsidR="003B2DC0" w:rsidRDefault="003B2DC0" w:rsidP="003B2DC0">
      <w:pPr>
        <w:tabs>
          <w:tab w:val="left" w:pos="2268"/>
        </w:tabs>
        <w:ind w:left="1560" w:hanging="1560"/>
        <w:jc w:val="both"/>
        <w:rPr>
          <w:rFonts w:cs="Arial"/>
        </w:rPr>
      </w:pPr>
      <w:r>
        <w:rPr>
          <w:rFonts w:cs="Arial"/>
        </w:rPr>
        <w:t>Pozn:</w:t>
      </w:r>
      <w:r>
        <w:rPr>
          <w:rFonts w:cs="Arial"/>
        </w:rPr>
        <w:tab/>
        <w:t xml:space="preserve">Tloušťku zděných příček pro ocelové zárubně nutné ověřit na stavbě. </w:t>
      </w:r>
    </w:p>
    <w:p w14:paraId="4EE9D4D4" w14:textId="77777777" w:rsidR="00E02BEA" w:rsidRPr="006170DE" w:rsidRDefault="00E02BEA" w:rsidP="00EE3155">
      <w:pPr>
        <w:tabs>
          <w:tab w:val="left" w:pos="2268"/>
        </w:tabs>
        <w:ind w:left="1560" w:hanging="1560"/>
        <w:jc w:val="both"/>
        <w:rPr>
          <w:rFonts w:cs="Arial"/>
        </w:rPr>
      </w:pPr>
    </w:p>
    <w:p w14:paraId="2AD8E32E" w14:textId="19A1E689" w:rsidR="00B14E9A" w:rsidRPr="00F17185" w:rsidRDefault="00B14E9A" w:rsidP="00B14E9A">
      <w:pPr>
        <w:pStyle w:val="Nadpis2"/>
        <w:numPr>
          <w:ilvl w:val="0"/>
          <w:numId w:val="0"/>
        </w:numPr>
        <w:jc w:val="both"/>
        <w:rPr>
          <w:highlight w:val="lightGray"/>
        </w:rPr>
      </w:pPr>
      <w:bookmarkStart w:id="5" w:name="_Toc152518182"/>
      <w:r w:rsidRPr="006170DE">
        <w:t>D.</w:t>
      </w:r>
      <w:r w:rsidR="006170DE" w:rsidRPr="006170DE">
        <w:t>3</w:t>
      </w:r>
      <w:r w:rsidRPr="006170DE">
        <w:tab/>
        <w:t>Jednokřídlé vnitřní – otočné</w:t>
      </w:r>
      <w:bookmarkEnd w:id="5"/>
    </w:p>
    <w:p w14:paraId="44C37627" w14:textId="77777777" w:rsidR="006170DE" w:rsidRPr="00E02847" w:rsidRDefault="006170DE" w:rsidP="006170DE">
      <w:pPr>
        <w:tabs>
          <w:tab w:val="left" w:pos="2547"/>
        </w:tabs>
        <w:ind w:left="1560" w:hanging="1560"/>
        <w:jc w:val="both"/>
        <w:rPr>
          <w:rFonts w:cs="Arial"/>
        </w:rPr>
      </w:pPr>
      <w:r w:rsidRPr="00E02847">
        <w:rPr>
          <w:rFonts w:cs="Arial"/>
        </w:rPr>
        <w:t>Umístění:</w:t>
      </w:r>
      <w:r w:rsidRPr="00E02847">
        <w:rPr>
          <w:rFonts w:cs="Arial"/>
        </w:rPr>
        <w:tab/>
        <w:t>1.02</w:t>
      </w:r>
    </w:p>
    <w:p w14:paraId="19989C73" w14:textId="77777777" w:rsidR="006170DE" w:rsidRPr="00E02847" w:rsidRDefault="006170DE" w:rsidP="006170DE">
      <w:pPr>
        <w:tabs>
          <w:tab w:val="left" w:pos="2268"/>
        </w:tabs>
        <w:ind w:left="1560" w:hanging="1560"/>
        <w:jc w:val="both"/>
        <w:rPr>
          <w:rFonts w:cs="Arial"/>
        </w:rPr>
      </w:pPr>
      <w:r w:rsidRPr="00E02847">
        <w:rPr>
          <w:rFonts w:cs="Arial"/>
        </w:rPr>
        <w:t>Rozměry dveří:</w:t>
      </w:r>
      <w:r w:rsidRPr="00E02847">
        <w:rPr>
          <w:rFonts w:cs="Arial"/>
        </w:rPr>
        <w:tab/>
        <w:t>průchozí š. 800 mm, průchozí v. 2100 mm</w:t>
      </w:r>
    </w:p>
    <w:p w14:paraId="0EB698EF" w14:textId="77777777" w:rsidR="006170DE" w:rsidRPr="00E02847" w:rsidRDefault="006170DE" w:rsidP="006170DE">
      <w:pPr>
        <w:tabs>
          <w:tab w:val="left" w:pos="2268"/>
        </w:tabs>
        <w:ind w:left="1560" w:hanging="1560"/>
        <w:jc w:val="both"/>
        <w:rPr>
          <w:rFonts w:cs="Arial"/>
        </w:rPr>
      </w:pPr>
      <w:r w:rsidRPr="00E02847">
        <w:rPr>
          <w:rFonts w:cs="Arial"/>
        </w:rPr>
        <w:t>Rozměry otvoru:</w:t>
      </w:r>
      <w:r w:rsidRPr="00E02847">
        <w:rPr>
          <w:rFonts w:cs="Arial"/>
        </w:rPr>
        <w:tab/>
        <w:t>stavební š. 900 mm,</w:t>
      </w:r>
    </w:p>
    <w:p w14:paraId="0E15C24C" w14:textId="77777777" w:rsidR="006170DE" w:rsidRPr="00E02847" w:rsidRDefault="006170DE" w:rsidP="006170DE">
      <w:pPr>
        <w:tabs>
          <w:tab w:val="left" w:pos="2268"/>
        </w:tabs>
        <w:ind w:left="1560" w:hanging="1560"/>
        <w:jc w:val="both"/>
        <w:rPr>
          <w:rFonts w:cs="Arial"/>
        </w:rPr>
      </w:pPr>
      <w:r w:rsidRPr="00E02847">
        <w:rPr>
          <w:rFonts w:cs="Arial"/>
        </w:rPr>
        <w:tab/>
        <w:t>stavební v. 2150 mm,</w:t>
      </w:r>
    </w:p>
    <w:p w14:paraId="73CB9D4C" w14:textId="77777777" w:rsidR="006170DE" w:rsidRPr="00E02847" w:rsidRDefault="006170DE" w:rsidP="006170DE">
      <w:pPr>
        <w:tabs>
          <w:tab w:val="left" w:pos="2268"/>
        </w:tabs>
        <w:ind w:left="1560" w:hanging="1560"/>
        <w:jc w:val="both"/>
        <w:rPr>
          <w:rFonts w:cs="Arial"/>
        </w:rPr>
      </w:pPr>
      <w:r w:rsidRPr="00E02847">
        <w:rPr>
          <w:rFonts w:cs="Arial"/>
        </w:rPr>
        <w:tab/>
        <w:t>rozměry otvoru dle dodavatele ocelové zárubně</w:t>
      </w:r>
    </w:p>
    <w:p w14:paraId="655E5595" w14:textId="58EF74FA" w:rsidR="006170DE" w:rsidRPr="00E02847" w:rsidRDefault="006170DE" w:rsidP="006170DE">
      <w:pPr>
        <w:tabs>
          <w:tab w:val="left" w:pos="2268"/>
        </w:tabs>
        <w:ind w:left="1560" w:hanging="1560"/>
        <w:jc w:val="both"/>
        <w:rPr>
          <w:rFonts w:cs="Arial"/>
        </w:rPr>
      </w:pPr>
      <w:r w:rsidRPr="00E02847">
        <w:rPr>
          <w:rFonts w:cs="Arial"/>
        </w:rPr>
        <w:t xml:space="preserve">Otevírání: </w:t>
      </w:r>
      <w:r w:rsidRPr="00E02847">
        <w:rPr>
          <w:rFonts w:cs="Arial"/>
        </w:rPr>
        <w:tab/>
      </w:r>
      <w:r>
        <w:rPr>
          <w:rFonts w:cs="Arial"/>
        </w:rPr>
        <w:t>P</w:t>
      </w:r>
      <w:r w:rsidRPr="00E02847">
        <w:rPr>
          <w:rFonts w:cs="Arial"/>
        </w:rPr>
        <w:t xml:space="preserve"> – 1x</w:t>
      </w:r>
    </w:p>
    <w:p w14:paraId="2D969314" w14:textId="241D022A" w:rsidR="00B13194" w:rsidRPr="00443DF2" w:rsidRDefault="006170DE" w:rsidP="00B13194">
      <w:pPr>
        <w:tabs>
          <w:tab w:val="left" w:pos="2268"/>
        </w:tabs>
        <w:ind w:left="1560" w:hanging="1560"/>
        <w:jc w:val="both"/>
        <w:rPr>
          <w:rFonts w:cs="Arial"/>
        </w:rPr>
      </w:pPr>
      <w:r w:rsidRPr="00E02847">
        <w:rPr>
          <w:rFonts w:cs="Arial"/>
        </w:rPr>
        <w:t>Popis:</w:t>
      </w:r>
      <w:r w:rsidRPr="00E02847">
        <w:rPr>
          <w:rFonts w:cs="Arial"/>
        </w:rPr>
        <w:tab/>
      </w:r>
      <w:r w:rsidRPr="009250A8">
        <w:rPr>
          <w:rFonts w:cs="Arial"/>
        </w:rPr>
        <w:t>Jednokřídlé dveře, vnitřní, plné</w:t>
      </w:r>
      <w:r w:rsidR="006B7D8B" w:rsidRPr="009250A8">
        <w:rPr>
          <w:rFonts w:cs="Arial"/>
        </w:rPr>
        <w:t xml:space="preserve"> polodrážkové</w:t>
      </w:r>
      <w:r w:rsidRPr="009250A8">
        <w:rPr>
          <w:rFonts w:cs="Arial"/>
        </w:rPr>
        <w:t>. Dřevěný rám s děrovanou dřevotřískovou výplní.</w:t>
      </w:r>
      <w:r w:rsidRPr="00E02847">
        <w:rPr>
          <w:rFonts w:cs="Arial"/>
        </w:rPr>
        <w:t xml:space="preserve">  Povrch CPL laminát s požadavkem na vyšší mechanickou odolnost proti poškrábání </w:t>
      </w:r>
      <w:r w:rsidRPr="00E02847">
        <w:rPr>
          <w:rFonts w:cs="Arial"/>
        </w:rPr>
        <w:lastRenderedPageBreak/>
        <w:t>a opotřebení. Ocelové zárubně k zazdění (typ U) šířk</w:t>
      </w:r>
      <w:r w:rsidR="00923B45">
        <w:rPr>
          <w:rFonts w:cs="Arial"/>
        </w:rPr>
        <w:t>a</w:t>
      </w:r>
      <w:r w:rsidRPr="00E02847">
        <w:rPr>
          <w:rFonts w:cs="Arial"/>
        </w:rPr>
        <w:t xml:space="preserve"> dle příčky, bez prahu (v případě rozhraní podlah u dveří bude instalována přechodová lišta). </w:t>
      </w:r>
      <w:r w:rsidR="00B13194">
        <w:rPr>
          <w:rFonts w:cs="Arial"/>
        </w:rPr>
        <w:t xml:space="preserve">Dveřní křídlo podříznuto o </w:t>
      </w:r>
      <w:proofErr w:type="gramStart"/>
      <w:r w:rsidR="00B13194" w:rsidRPr="00443DF2">
        <w:rPr>
          <w:rFonts w:cs="Arial"/>
        </w:rPr>
        <w:t>15</w:t>
      </w:r>
      <w:r w:rsidR="00872D48" w:rsidRPr="00443DF2">
        <w:rPr>
          <w:rFonts w:cs="Arial"/>
        </w:rPr>
        <w:t>m</w:t>
      </w:r>
      <w:r w:rsidR="00B13194" w:rsidRPr="00443DF2">
        <w:rPr>
          <w:rFonts w:cs="Arial"/>
        </w:rPr>
        <w:t>m</w:t>
      </w:r>
      <w:proofErr w:type="gramEnd"/>
      <w:r w:rsidR="00B13194" w:rsidRPr="00443DF2">
        <w:rPr>
          <w:rFonts w:cs="Arial"/>
        </w:rPr>
        <w:t>.</w:t>
      </w:r>
    </w:p>
    <w:p w14:paraId="2BEF2DC1" w14:textId="1DB36509" w:rsidR="00C05B2C" w:rsidRPr="00F17185" w:rsidRDefault="006170DE" w:rsidP="00C05B2C">
      <w:pPr>
        <w:tabs>
          <w:tab w:val="left" w:pos="2268"/>
        </w:tabs>
        <w:ind w:left="1560" w:hanging="1560"/>
        <w:jc w:val="both"/>
        <w:rPr>
          <w:rFonts w:cs="Arial"/>
        </w:rPr>
      </w:pPr>
      <w:r w:rsidRPr="00443DF2">
        <w:rPr>
          <w:rFonts w:cs="Arial"/>
        </w:rPr>
        <w:t>Kování:</w:t>
      </w:r>
      <w:r w:rsidRPr="00443DF2">
        <w:rPr>
          <w:rFonts w:cs="Arial"/>
        </w:rPr>
        <w:tab/>
      </w:r>
      <w:r w:rsidR="00C05B2C" w:rsidRPr="00443DF2">
        <w:rPr>
          <w:rFonts w:cs="Arial"/>
        </w:rPr>
        <w:t>Interiérové, štítové dveřní kování na WC, (nebo dle výběru investora)</w:t>
      </w:r>
      <w:r w:rsidR="00C05B2C" w:rsidRPr="00F17185">
        <w:rPr>
          <w:rFonts w:cs="Arial"/>
        </w:rPr>
        <w:t xml:space="preserve">   </w:t>
      </w:r>
    </w:p>
    <w:p w14:paraId="755526B1" w14:textId="77777777" w:rsidR="006170DE" w:rsidRPr="00E02847" w:rsidRDefault="006170DE" w:rsidP="006170DE">
      <w:pPr>
        <w:tabs>
          <w:tab w:val="left" w:pos="2268"/>
        </w:tabs>
        <w:ind w:left="1560" w:hanging="1560"/>
        <w:jc w:val="both"/>
        <w:rPr>
          <w:rFonts w:cs="Arial"/>
        </w:rPr>
      </w:pPr>
      <w:r w:rsidRPr="00E02847">
        <w:rPr>
          <w:rFonts w:cs="Arial"/>
        </w:rPr>
        <w:t>Kotvení, těsnění: Systémové, dle dodavatele.</w:t>
      </w:r>
    </w:p>
    <w:p w14:paraId="5EBA5853" w14:textId="77777777" w:rsidR="006170DE" w:rsidRPr="001B769E" w:rsidRDefault="006170DE" w:rsidP="006170DE">
      <w:pPr>
        <w:tabs>
          <w:tab w:val="left" w:pos="2268"/>
        </w:tabs>
        <w:ind w:left="1560" w:hanging="1560"/>
        <w:jc w:val="both"/>
        <w:rPr>
          <w:rFonts w:cs="Arial"/>
        </w:rPr>
      </w:pPr>
      <w:r w:rsidRPr="001B769E">
        <w:rPr>
          <w:rFonts w:cs="Arial"/>
        </w:rPr>
        <w:t>Materiál:</w:t>
      </w:r>
      <w:r w:rsidRPr="001B769E">
        <w:rPr>
          <w:rFonts w:cs="Arial"/>
        </w:rPr>
        <w:tab/>
        <w:t>Zárubeň – kovová</w:t>
      </w:r>
    </w:p>
    <w:p w14:paraId="2DDB4417" w14:textId="06C18E7E" w:rsidR="006170DE" w:rsidRPr="001B769E" w:rsidRDefault="006170DE" w:rsidP="006170DE">
      <w:pPr>
        <w:tabs>
          <w:tab w:val="left" w:pos="2268"/>
        </w:tabs>
        <w:ind w:left="1560" w:hanging="1560"/>
        <w:jc w:val="both"/>
        <w:rPr>
          <w:rFonts w:ascii="Calibri" w:eastAsia="Calibri" w:hAnsi="Calibri" w:cs="Calibri"/>
        </w:rPr>
      </w:pPr>
      <w:r w:rsidRPr="001B769E">
        <w:rPr>
          <w:rFonts w:cs="Arial"/>
        </w:rPr>
        <w:tab/>
        <w:t>Křídlo dveří – dřevěný rám a dřevotřísková výplň</w:t>
      </w:r>
    </w:p>
    <w:p w14:paraId="14F949F3" w14:textId="77777777" w:rsidR="00872D48" w:rsidRPr="001B769E" w:rsidRDefault="0030515D" w:rsidP="00872D48">
      <w:pPr>
        <w:tabs>
          <w:tab w:val="left" w:pos="2268"/>
        </w:tabs>
        <w:ind w:left="1560" w:hanging="1560"/>
        <w:jc w:val="both"/>
        <w:rPr>
          <w:rFonts w:cs="Arial"/>
        </w:rPr>
      </w:pPr>
      <w:r w:rsidRPr="001B769E">
        <w:rPr>
          <w:rFonts w:cs="Arial"/>
        </w:rPr>
        <w:t>PÚ:</w:t>
      </w:r>
      <w:r w:rsidRPr="001B769E">
        <w:rPr>
          <w:rFonts w:cs="Arial"/>
        </w:rPr>
        <w:tab/>
      </w:r>
      <w:r w:rsidR="00872D48" w:rsidRPr="001B769E">
        <w:rPr>
          <w:rFonts w:cs="Arial"/>
        </w:rPr>
        <w:t xml:space="preserve">Zárubeň – ochranný nátěr, </w:t>
      </w:r>
      <w:proofErr w:type="spellStart"/>
      <w:r w:rsidR="00872D48" w:rsidRPr="001B769E">
        <w:rPr>
          <w:rFonts w:cs="Arial"/>
        </w:rPr>
        <w:t>ref</w:t>
      </w:r>
      <w:proofErr w:type="spellEnd"/>
      <w:r w:rsidR="00872D48" w:rsidRPr="001B769E">
        <w:rPr>
          <w:rFonts w:cs="Arial"/>
        </w:rPr>
        <w:t>. barva bílá</w:t>
      </w:r>
    </w:p>
    <w:p w14:paraId="3A96A048" w14:textId="77777777" w:rsidR="00872D48" w:rsidRDefault="00872D48" w:rsidP="00872D48">
      <w:pPr>
        <w:tabs>
          <w:tab w:val="left" w:pos="2268"/>
        </w:tabs>
        <w:ind w:left="1560" w:hanging="1560"/>
        <w:jc w:val="both"/>
        <w:rPr>
          <w:rFonts w:cs="Arial"/>
        </w:rPr>
      </w:pPr>
      <w:r w:rsidRPr="001B769E">
        <w:rPr>
          <w:rFonts w:cs="Arial"/>
        </w:rPr>
        <w:tab/>
        <w:t xml:space="preserve">Křídlo – CPL laminát, </w:t>
      </w:r>
      <w:proofErr w:type="spellStart"/>
      <w:r w:rsidRPr="001B769E">
        <w:rPr>
          <w:rFonts w:cs="Arial"/>
        </w:rPr>
        <w:t>ref</w:t>
      </w:r>
      <w:proofErr w:type="spellEnd"/>
      <w:r w:rsidRPr="001B769E">
        <w:rPr>
          <w:rFonts w:cs="Arial"/>
        </w:rPr>
        <w:t>. barva bílá</w:t>
      </w:r>
    </w:p>
    <w:p w14:paraId="63DF12B7" w14:textId="3F8FBC0E" w:rsidR="003B2DC0" w:rsidRDefault="003B2DC0" w:rsidP="00872D48">
      <w:pPr>
        <w:tabs>
          <w:tab w:val="left" w:pos="2268"/>
        </w:tabs>
        <w:ind w:left="1560" w:hanging="1560"/>
        <w:jc w:val="both"/>
        <w:rPr>
          <w:rFonts w:cs="Arial"/>
        </w:rPr>
      </w:pPr>
      <w:r>
        <w:rPr>
          <w:rFonts w:cs="Arial"/>
        </w:rPr>
        <w:t>Pozn:</w:t>
      </w:r>
      <w:r>
        <w:rPr>
          <w:rFonts w:cs="Arial"/>
        </w:rPr>
        <w:tab/>
        <w:t xml:space="preserve">Tloušťku zděných příček pro ocelové zárubně nutné ověřit na stavbě. </w:t>
      </w:r>
    </w:p>
    <w:p w14:paraId="09003AEC" w14:textId="77777777" w:rsidR="00474AB2" w:rsidRPr="00F17185" w:rsidRDefault="00474AB2" w:rsidP="00F74B87">
      <w:pPr>
        <w:tabs>
          <w:tab w:val="left" w:pos="2268"/>
        </w:tabs>
        <w:ind w:left="1560" w:hanging="1560"/>
        <w:jc w:val="both"/>
        <w:rPr>
          <w:rFonts w:cs="Arial"/>
          <w:highlight w:val="lightGray"/>
        </w:rPr>
      </w:pPr>
    </w:p>
    <w:p w14:paraId="03CF9D3D" w14:textId="115544C3" w:rsidR="00052225" w:rsidRPr="008B4A01" w:rsidRDefault="00052225" w:rsidP="00052225">
      <w:pPr>
        <w:pStyle w:val="Nadpis2"/>
        <w:numPr>
          <w:ilvl w:val="0"/>
          <w:numId w:val="0"/>
        </w:numPr>
        <w:jc w:val="both"/>
      </w:pPr>
      <w:bookmarkStart w:id="6" w:name="_Toc152518183"/>
      <w:r w:rsidRPr="008B4A01">
        <w:t>D.</w:t>
      </w:r>
      <w:r w:rsidR="0040023F" w:rsidRPr="008B4A01">
        <w:t>4</w:t>
      </w:r>
      <w:r w:rsidRPr="008B4A01">
        <w:tab/>
      </w:r>
      <w:r w:rsidR="00737E59" w:rsidRPr="008B4A01">
        <w:t>Repase</w:t>
      </w:r>
      <w:r w:rsidR="00996D74">
        <w:t xml:space="preserve"> stávající</w:t>
      </w:r>
      <w:r w:rsidR="00737E59" w:rsidRPr="008B4A01">
        <w:t xml:space="preserve"> j</w:t>
      </w:r>
      <w:r w:rsidRPr="008B4A01">
        <w:t>ednokřídlé vnitřní – otočné</w:t>
      </w:r>
      <w:bookmarkEnd w:id="6"/>
      <w:r w:rsidR="00423358">
        <w:t xml:space="preserve"> </w:t>
      </w:r>
    </w:p>
    <w:p w14:paraId="4ECFEC19" w14:textId="3BA28F6B" w:rsidR="00052225" w:rsidRPr="008B4A01" w:rsidRDefault="00052225" w:rsidP="00052225">
      <w:pPr>
        <w:tabs>
          <w:tab w:val="left" w:pos="2547"/>
        </w:tabs>
        <w:ind w:left="1560" w:hanging="1560"/>
        <w:jc w:val="both"/>
        <w:rPr>
          <w:rFonts w:cs="Arial"/>
        </w:rPr>
      </w:pPr>
      <w:r w:rsidRPr="008B4A01">
        <w:rPr>
          <w:rFonts w:cs="Arial"/>
        </w:rPr>
        <w:t>Umístění:</w:t>
      </w:r>
      <w:r w:rsidRPr="008B4A01">
        <w:rPr>
          <w:rFonts w:cs="Arial"/>
        </w:rPr>
        <w:tab/>
        <w:t>1.</w:t>
      </w:r>
      <w:r w:rsidR="00A00DC5" w:rsidRPr="008B4A01">
        <w:rPr>
          <w:rFonts w:cs="Arial"/>
        </w:rPr>
        <w:t>0</w:t>
      </w:r>
      <w:r w:rsidR="008B4A01" w:rsidRPr="008B4A01">
        <w:rPr>
          <w:rFonts w:cs="Arial"/>
        </w:rPr>
        <w:t>1</w:t>
      </w:r>
      <w:r w:rsidR="00D02A5F" w:rsidRPr="008B4A01">
        <w:rPr>
          <w:rFonts w:cs="Arial"/>
        </w:rPr>
        <w:t xml:space="preserve"> – předsíň</w:t>
      </w:r>
      <w:r w:rsidR="00996D74">
        <w:rPr>
          <w:rFonts w:cs="Arial"/>
        </w:rPr>
        <w:t>, vstupní dveře do bytu</w:t>
      </w:r>
    </w:p>
    <w:p w14:paraId="024A5A75" w14:textId="3F9E417A" w:rsidR="00737E59" w:rsidRPr="008B4A01" w:rsidRDefault="00737E59" w:rsidP="00737E59">
      <w:pPr>
        <w:tabs>
          <w:tab w:val="left" w:pos="2268"/>
        </w:tabs>
        <w:ind w:left="1560" w:hanging="1560"/>
        <w:jc w:val="both"/>
        <w:rPr>
          <w:rFonts w:cs="Arial"/>
        </w:rPr>
      </w:pPr>
      <w:r w:rsidRPr="008B4A01">
        <w:rPr>
          <w:rFonts w:cs="Arial"/>
        </w:rPr>
        <w:t>Rozměry dveří:</w:t>
      </w:r>
      <w:r w:rsidRPr="008B4A01">
        <w:rPr>
          <w:rFonts w:cs="Arial"/>
        </w:rPr>
        <w:tab/>
        <w:t xml:space="preserve">průchozí š. 800 mm, průchozí v. </w:t>
      </w:r>
      <w:r w:rsidR="008B4A01" w:rsidRPr="008B4A01">
        <w:rPr>
          <w:rFonts w:cs="Arial"/>
        </w:rPr>
        <w:t>209</w:t>
      </w:r>
      <w:r w:rsidRPr="008B4A01">
        <w:rPr>
          <w:rFonts w:cs="Arial"/>
        </w:rPr>
        <w:t>0 mm</w:t>
      </w:r>
    </w:p>
    <w:p w14:paraId="6CBA3FCB" w14:textId="0F68B551" w:rsidR="00052225" w:rsidRPr="007A1580" w:rsidRDefault="00052225" w:rsidP="00A00DC5">
      <w:pPr>
        <w:tabs>
          <w:tab w:val="left" w:pos="2268"/>
        </w:tabs>
        <w:ind w:left="1560" w:hanging="1560"/>
        <w:jc w:val="both"/>
        <w:rPr>
          <w:rFonts w:cs="Arial"/>
        </w:rPr>
      </w:pPr>
      <w:r w:rsidRPr="007A1580">
        <w:rPr>
          <w:rFonts w:cs="Arial"/>
        </w:rPr>
        <w:t xml:space="preserve">Otevírání: </w:t>
      </w:r>
      <w:r w:rsidRPr="007A1580">
        <w:rPr>
          <w:rFonts w:cs="Arial"/>
        </w:rPr>
        <w:tab/>
        <w:t xml:space="preserve">P – 1x </w:t>
      </w:r>
    </w:p>
    <w:p w14:paraId="42063667" w14:textId="7E44B1B2" w:rsidR="00A00DC5" w:rsidRPr="00482F58" w:rsidRDefault="00052225" w:rsidP="00A00DC5">
      <w:pPr>
        <w:tabs>
          <w:tab w:val="left" w:pos="2268"/>
        </w:tabs>
        <w:ind w:left="1560" w:hanging="1560"/>
        <w:jc w:val="both"/>
        <w:rPr>
          <w:rFonts w:cs="Arial"/>
        </w:rPr>
      </w:pPr>
      <w:r w:rsidRPr="00482F58">
        <w:rPr>
          <w:rFonts w:cs="Arial"/>
        </w:rPr>
        <w:t>Popis:</w:t>
      </w:r>
      <w:r w:rsidRPr="00482F58">
        <w:rPr>
          <w:rFonts w:cs="Arial"/>
        </w:rPr>
        <w:tab/>
      </w:r>
      <w:r w:rsidR="00077CC8" w:rsidRPr="00482F58">
        <w:rPr>
          <w:rFonts w:cs="Arial"/>
        </w:rPr>
        <w:t>Stávající j</w:t>
      </w:r>
      <w:r w:rsidRPr="00482F58">
        <w:rPr>
          <w:rFonts w:cs="Arial"/>
        </w:rPr>
        <w:t>ednokřídlé dveře, vnitřní,</w:t>
      </w:r>
      <w:r w:rsidR="00A00DC5" w:rsidRPr="00482F58">
        <w:rPr>
          <w:rFonts w:cs="Arial"/>
        </w:rPr>
        <w:t xml:space="preserve"> </w:t>
      </w:r>
      <w:r w:rsidR="00077CC8" w:rsidRPr="00482F58">
        <w:rPr>
          <w:rFonts w:cs="Arial"/>
        </w:rPr>
        <w:t>plné, polodrážkové, s ocelovou zárubní, s prahem.</w:t>
      </w:r>
      <w:r w:rsidRPr="00482F58">
        <w:rPr>
          <w:rFonts w:cs="Arial"/>
        </w:rPr>
        <w:t xml:space="preserve"> </w:t>
      </w:r>
    </w:p>
    <w:p w14:paraId="4980EA14" w14:textId="34539AF2" w:rsidR="00052225" w:rsidRPr="00482F58" w:rsidRDefault="00052225" w:rsidP="00052225">
      <w:pPr>
        <w:tabs>
          <w:tab w:val="left" w:pos="2268"/>
        </w:tabs>
        <w:ind w:left="1560" w:hanging="1560"/>
        <w:jc w:val="both"/>
        <w:rPr>
          <w:rFonts w:cs="Arial"/>
          <w:strike/>
        </w:rPr>
      </w:pPr>
      <w:r w:rsidRPr="00482F58">
        <w:rPr>
          <w:rFonts w:cs="Arial"/>
        </w:rPr>
        <w:t>Kování:</w:t>
      </w:r>
      <w:r w:rsidRPr="00482F58">
        <w:rPr>
          <w:rFonts w:cs="Arial"/>
        </w:rPr>
        <w:tab/>
      </w:r>
      <w:r w:rsidR="00482F58" w:rsidRPr="00482F58">
        <w:rPr>
          <w:rFonts w:cs="Arial"/>
        </w:rPr>
        <w:t xml:space="preserve">Výměna </w:t>
      </w:r>
      <w:r w:rsidR="0036473D">
        <w:rPr>
          <w:rFonts w:cs="Arial"/>
        </w:rPr>
        <w:t xml:space="preserve">bezpečnostního </w:t>
      </w:r>
      <w:r w:rsidR="00482F58" w:rsidRPr="00482F58">
        <w:rPr>
          <w:rFonts w:cs="Arial"/>
        </w:rPr>
        <w:t>kování,</w:t>
      </w:r>
      <w:r w:rsidR="002A75CB" w:rsidRPr="00482F58">
        <w:rPr>
          <w:rFonts w:cs="Arial"/>
        </w:rPr>
        <w:t xml:space="preserve"> </w:t>
      </w:r>
      <w:r w:rsidR="002819FB" w:rsidRPr="00482F58">
        <w:rPr>
          <w:rFonts w:cs="Arial"/>
        </w:rPr>
        <w:t>k</w:t>
      </w:r>
      <w:r w:rsidR="002A75CB" w:rsidRPr="00482F58">
        <w:rPr>
          <w:rFonts w:cs="Arial"/>
        </w:rPr>
        <w:t>oule</w:t>
      </w:r>
      <w:r w:rsidRPr="00482F58">
        <w:rPr>
          <w:rFonts w:cs="Arial"/>
        </w:rPr>
        <w:t xml:space="preserve"> – klika, </w:t>
      </w:r>
      <w:r w:rsidR="0036473D">
        <w:rPr>
          <w:rFonts w:cs="Arial"/>
        </w:rPr>
        <w:t xml:space="preserve">výměna </w:t>
      </w:r>
      <w:r w:rsidR="00C44CE9" w:rsidRPr="00482F58">
        <w:rPr>
          <w:rFonts w:cs="Arial"/>
        </w:rPr>
        <w:t>cylindrick</w:t>
      </w:r>
      <w:r w:rsidR="0036473D">
        <w:rPr>
          <w:rFonts w:cs="Arial"/>
        </w:rPr>
        <w:t>é</w:t>
      </w:r>
      <w:r w:rsidR="004133FB">
        <w:rPr>
          <w:rFonts w:cs="Arial"/>
        </w:rPr>
        <w:t xml:space="preserve"> bezpečnostní</w:t>
      </w:r>
      <w:r w:rsidR="00C44CE9" w:rsidRPr="00482F58">
        <w:rPr>
          <w:rFonts w:cs="Arial"/>
        </w:rPr>
        <w:t xml:space="preserve"> vlož</w:t>
      </w:r>
      <w:r w:rsidR="0036473D">
        <w:rPr>
          <w:rFonts w:cs="Arial"/>
        </w:rPr>
        <w:t>ky</w:t>
      </w:r>
      <w:r w:rsidR="00482F58" w:rsidRPr="00482F58">
        <w:rPr>
          <w:rFonts w:cs="Arial"/>
        </w:rPr>
        <w:t>.</w:t>
      </w:r>
      <w:r w:rsidR="00A3477A">
        <w:rPr>
          <w:rFonts w:cs="Arial"/>
        </w:rPr>
        <w:t xml:space="preserve"> Přídavný zámek výměna.</w:t>
      </w:r>
    </w:p>
    <w:p w14:paraId="71A0E0DF" w14:textId="7D343080" w:rsidR="00052225" w:rsidRDefault="00052225" w:rsidP="00052225">
      <w:pPr>
        <w:tabs>
          <w:tab w:val="left" w:pos="2268"/>
        </w:tabs>
        <w:ind w:left="1560" w:hanging="1560"/>
        <w:jc w:val="both"/>
        <w:rPr>
          <w:rFonts w:cs="Arial"/>
        </w:rPr>
      </w:pPr>
      <w:r w:rsidRPr="00482F58">
        <w:rPr>
          <w:rFonts w:cs="Arial"/>
        </w:rPr>
        <w:t xml:space="preserve">Kotvení, těsnění: </w:t>
      </w:r>
      <w:r w:rsidR="004133FB">
        <w:rPr>
          <w:rFonts w:cs="Arial"/>
        </w:rPr>
        <w:t>těsnění výměna</w:t>
      </w:r>
    </w:p>
    <w:p w14:paraId="625B40BE" w14:textId="069E3ECB" w:rsidR="00AE04B1" w:rsidRPr="00482F58" w:rsidRDefault="00AE04B1" w:rsidP="00052225">
      <w:pPr>
        <w:tabs>
          <w:tab w:val="left" w:pos="2268"/>
        </w:tabs>
        <w:ind w:left="1560" w:hanging="1560"/>
        <w:jc w:val="both"/>
        <w:rPr>
          <w:rFonts w:cs="Arial"/>
        </w:rPr>
      </w:pPr>
      <w:r>
        <w:rPr>
          <w:rFonts w:cs="Arial"/>
        </w:rPr>
        <w:t>Práh:</w:t>
      </w:r>
      <w:r>
        <w:rPr>
          <w:rFonts w:cs="Arial"/>
        </w:rPr>
        <w:tab/>
      </w:r>
      <w:r w:rsidR="00D629AA">
        <w:rPr>
          <w:rFonts w:cs="Arial"/>
        </w:rPr>
        <w:t>Nový d</w:t>
      </w:r>
      <w:r>
        <w:rPr>
          <w:rFonts w:cs="Arial"/>
        </w:rPr>
        <w:t>veřní prá</w:t>
      </w:r>
      <w:r w:rsidRPr="004F0167">
        <w:rPr>
          <w:rFonts w:cs="Arial"/>
        </w:rPr>
        <w:t xml:space="preserve">h </w:t>
      </w:r>
      <w:r>
        <w:rPr>
          <w:rFonts w:cs="Arial"/>
        </w:rPr>
        <w:t xml:space="preserve">pro dveře s čistým průchodem š. </w:t>
      </w:r>
      <w:proofErr w:type="gramStart"/>
      <w:r>
        <w:rPr>
          <w:rFonts w:cs="Arial"/>
        </w:rPr>
        <w:t>800mm</w:t>
      </w:r>
      <w:proofErr w:type="gramEnd"/>
    </w:p>
    <w:p w14:paraId="43DFC286" w14:textId="32D1D325" w:rsidR="00052225" w:rsidRPr="005B4780" w:rsidRDefault="00052225" w:rsidP="00052225">
      <w:pPr>
        <w:tabs>
          <w:tab w:val="left" w:pos="2268"/>
        </w:tabs>
        <w:ind w:left="1560" w:hanging="1560"/>
        <w:jc w:val="both"/>
        <w:rPr>
          <w:rFonts w:cs="Arial"/>
        </w:rPr>
      </w:pPr>
      <w:r w:rsidRPr="005B4780">
        <w:rPr>
          <w:rFonts w:cs="Arial"/>
        </w:rPr>
        <w:t>Materiál:</w:t>
      </w:r>
      <w:r w:rsidRPr="005B4780">
        <w:rPr>
          <w:rFonts w:cs="Arial"/>
        </w:rPr>
        <w:tab/>
      </w:r>
      <w:r w:rsidR="002A75CB" w:rsidRPr="005B4780">
        <w:rPr>
          <w:rFonts w:cs="Arial"/>
        </w:rPr>
        <w:t>Zárubeň s</w:t>
      </w:r>
      <w:r w:rsidR="006904DE" w:rsidRPr="005B4780">
        <w:rPr>
          <w:rFonts w:cs="Arial"/>
        </w:rPr>
        <w:t xml:space="preserve">távající ocelová </w:t>
      </w:r>
    </w:p>
    <w:p w14:paraId="754A7450" w14:textId="190AF70A" w:rsidR="00411583" w:rsidRPr="005B4780" w:rsidRDefault="00411583" w:rsidP="00052225">
      <w:pPr>
        <w:tabs>
          <w:tab w:val="left" w:pos="2268"/>
        </w:tabs>
        <w:ind w:left="1560" w:hanging="1560"/>
        <w:jc w:val="both"/>
        <w:rPr>
          <w:rFonts w:cs="Arial"/>
        </w:rPr>
      </w:pPr>
      <w:r w:rsidRPr="005B4780">
        <w:rPr>
          <w:rFonts w:cs="Arial"/>
        </w:rPr>
        <w:tab/>
      </w:r>
      <w:r w:rsidR="002A75CB" w:rsidRPr="005B4780">
        <w:rPr>
          <w:rFonts w:cs="Arial"/>
        </w:rPr>
        <w:t>Křídlo s</w:t>
      </w:r>
      <w:r w:rsidR="006904DE" w:rsidRPr="005B4780">
        <w:rPr>
          <w:rFonts w:cs="Arial"/>
        </w:rPr>
        <w:t xml:space="preserve">távající </w:t>
      </w:r>
    </w:p>
    <w:p w14:paraId="10EE63EE" w14:textId="7FDBB434" w:rsidR="00D629AA" w:rsidRPr="005B4780" w:rsidRDefault="00D629AA" w:rsidP="00052225">
      <w:pPr>
        <w:tabs>
          <w:tab w:val="left" w:pos="2268"/>
        </w:tabs>
        <w:ind w:left="1560" w:hanging="1560"/>
        <w:jc w:val="both"/>
        <w:rPr>
          <w:rFonts w:cs="Arial"/>
        </w:rPr>
      </w:pPr>
      <w:r w:rsidRPr="005B4780">
        <w:rPr>
          <w:rFonts w:cs="Arial"/>
        </w:rPr>
        <w:tab/>
        <w:t>Práh – dřevěný masiv, tvrdé dřevo (buk)</w:t>
      </w:r>
    </w:p>
    <w:p w14:paraId="06E76312" w14:textId="0555BDEC" w:rsidR="00411583" w:rsidRPr="005B4780" w:rsidRDefault="00052225" w:rsidP="00411583">
      <w:pPr>
        <w:tabs>
          <w:tab w:val="left" w:pos="2268"/>
        </w:tabs>
        <w:ind w:left="1560" w:hanging="1560"/>
        <w:jc w:val="both"/>
        <w:rPr>
          <w:rFonts w:cs="Arial"/>
        </w:rPr>
      </w:pPr>
      <w:r w:rsidRPr="005B4780">
        <w:rPr>
          <w:rFonts w:cs="Arial"/>
        </w:rPr>
        <w:t>PÚ:</w:t>
      </w:r>
      <w:r w:rsidRPr="005B4780">
        <w:rPr>
          <w:rFonts w:cs="Arial"/>
        </w:rPr>
        <w:tab/>
      </w:r>
      <w:r w:rsidR="00411583" w:rsidRPr="005B4780">
        <w:rPr>
          <w:rFonts w:cs="Arial"/>
        </w:rPr>
        <w:t>Zárubeň – nový nátěr</w:t>
      </w:r>
      <w:r w:rsidR="00872D48" w:rsidRPr="005B4780">
        <w:rPr>
          <w:rFonts w:cs="Arial"/>
        </w:rPr>
        <w:t xml:space="preserve">, </w:t>
      </w:r>
      <w:proofErr w:type="spellStart"/>
      <w:r w:rsidR="00872D48" w:rsidRPr="005B4780">
        <w:rPr>
          <w:rFonts w:cs="Arial"/>
        </w:rPr>
        <w:t>ref</w:t>
      </w:r>
      <w:proofErr w:type="spellEnd"/>
      <w:r w:rsidR="00872D48" w:rsidRPr="005B4780">
        <w:rPr>
          <w:rFonts w:cs="Arial"/>
        </w:rPr>
        <w:t>. barva bílá</w:t>
      </w:r>
      <w:r w:rsidR="00411583" w:rsidRPr="005B4780">
        <w:rPr>
          <w:rFonts w:cs="Arial"/>
        </w:rPr>
        <w:t xml:space="preserve"> </w:t>
      </w:r>
    </w:p>
    <w:p w14:paraId="75D04F3A" w14:textId="7DAF4B9A" w:rsidR="00411583" w:rsidRPr="005B4780" w:rsidRDefault="00411583" w:rsidP="00411583">
      <w:pPr>
        <w:tabs>
          <w:tab w:val="left" w:pos="2268"/>
        </w:tabs>
        <w:ind w:left="1560" w:hanging="1560"/>
        <w:jc w:val="both"/>
        <w:rPr>
          <w:rFonts w:cs="Arial"/>
        </w:rPr>
      </w:pPr>
      <w:r w:rsidRPr="005B4780">
        <w:rPr>
          <w:rFonts w:cs="Arial"/>
        </w:rPr>
        <w:tab/>
        <w:t>Křídlo – nový nátěr</w:t>
      </w:r>
      <w:r w:rsidR="00872D48" w:rsidRPr="005B4780">
        <w:rPr>
          <w:rFonts w:cs="Arial"/>
        </w:rPr>
        <w:t xml:space="preserve">, </w:t>
      </w:r>
      <w:proofErr w:type="spellStart"/>
      <w:r w:rsidR="00872D48" w:rsidRPr="005B4780">
        <w:rPr>
          <w:rFonts w:cs="Arial"/>
        </w:rPr>
        <w:t>ref</w:t>
      </w:r>
      <w:proofErr w:type="spellEnd"/>
      <w:r w:rsidR="00872D48" w:rsidRPr="005B4780">
        <w:rPr>
          <w:rFonts w:cs="Arial"/>
        </w:rPr>
        <w:t>. barva bílá</w:t>
      </w:r>
    </w:p>
    <w:p w14:paraId="12B69A9D" w14:textId="453E99FC" w:rsidR="00052225" w:rsidRPr="005B4780" w:rsidRDefault="005E0779" w:rsidP="00052225">
      <w:pPr>
        <w:tabs>
          <w:tab w:val="left" w:pos="2268"/>
        </w:tabs>
        <w:ind w:left="1560" w:hanging="1560"/>
        <w:jc w:val="both"/>
        <w:rPr>
          <w:rFonts w:cs="Arial"/>
          <w:strike/>
        </w:rPr>
      </w:pPr>
      <w:r w:rsidRPr="005B4780">
        <w:rPr>
          <w:rFonts w:cs="Arial"/>
        </w:rPr>
        <w:tab/>
        <w:t>Práh – nátěr, bezbarvý lak</w:t>
      </w:r>
    </w:p>
    <w:p w14:paraId="5CC4C53D" w14:textId="77777777" w:rsidR="00052225" w:rsidRPr="005B4780" w:rsidRDefault="00052225" w:rsidP="00F74B87">
      <w:pPr>
        <w:tabs>
          <w:tab w:val="left" w:pos="2268"/>
        </w:tabs>
        <w:ind w:left="1560" w:hanging="1560"/>
        <w:jc w:val="both"/>
        <w:rPr>
          <w:rFonts w:cs="Arial"/>
        </w:rPr>
      </w:pPr>
    </w:p>
    <w:p w14:paraId="6AD2C42E" w14:textId="77777777" w:rsidR="00C3321B" w:rsidRPr="00F51ACE" w:rsidRDefault="00C3321B" w:rsidP="00F74B87">
      <w:pPr>
        <w:tabs>
          <w:tab w:val="left" w:pos="2268"/>
        </w:tabs>
        <w:ind w:left="1560" w:hanging="1560"/>
        <w:jc w:val="both"/>
        <w:rPr>
          <w:rFonts w:cs="Arial"/>
        </w:rPr>
      </w:pPr>
    </w:p>
    <w:sectPr w:rsidR="00C3321B" w:rsidRPr="00F51ACE" w:rsidSect="00A60B89">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559A2" w14:textId="77777777" w:rsidR="00A60B89" w:rsidRDefault="00A60B89" w:rsidP="0070633B">
      <w:r>
        <w:separator/>
      </w:r>
    </w:p>
  </w:endnote>
  <w:endnote w:type="continuationSeparator" w:id="0">
    <w:p w14:paraId="0F83C64C" w14:textId="77777777" w:rsidR="00A60B89" w:rsidRDefault="00A60B89"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F3EC0" w14:textId="77777777" w:rsidR="00A60B89" w:rsidRDefault="00A60B89" w:rsidP="0070633B">
      <w:r>
        <w:separator/>
      </w:r>
    </w:p>
  </w:footnote>
  <w:footnote w:type="continuationSeparator" w:id="0">
    <w:p w14:paraId="26205BB7" w14:textId="77777777" w:rsidR="00A60B89" w:rsidRDefault="00A60B89"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506A0"/>
    <w:rsid w:val="00052225"/>
    <w:rsid w:val="0005751C"/>
    <w:rsid w:val="0005785E"/>
    <w:rsid w:val="000633DD"/>
    <w:rsid w:val="000733D6"/>
    <w:rsid w:val="000764D5"/>
    <w:rsid w:val="00077CC8"/>
    <w:rsid w:val="00084CE2"/>
    <w:rsid w:val="00086EBF"/>
    <w:rsid w:val="00091B9F"/>
    <w:rsid w:val="000A2A79"/>
    <w:rsid w:val="000A3C92"/>
    <w:rsid w:val="000A3DC1"/>
    <w:rsid w:val="000A6ED6"/>
    <w:rsid w:val="000B12D4"/>
    <w:rsid w:val="000B1DA1"/>
    <w:rsid w:val="000B7EDB"/>
    <w:rsid w:val="000C352F"/>
    <w:rsid w:val="000C7121"/>
    <w:rsid w:val="000D2680"/>
    <w:rsid w:val="000D2B86"/>
    <w:rsid w:val="000D60F2"/>
    <w:rsid w:val="000D70A8"/>
    <w:rsid w:val="000E1555"/>
    <w:rsid w:val="000E19AF"/>
    <w:rsid w:val="000E1C46"/>
    <w:rsid w:val="000E6554"/>
    <w:rsid w:val="000E67E8"/>
    <w:rsid w:val="000F0708"/>
    <w:rsid w:val="000F5626"/>
    <w:rsid w:val="000F6AAB"/>
    <w:rsid w:val="001117F1"/>
    <w:rsid w:val="00112499"/>
    <w:rsid w:val="00113D16"/>
    <w:rsid w:val="00114E67"/>
    <w:rsid w:val="00123ABD"/>
    <w:rsid w:val="00127F1C"/>
    <w:rsid w:val="001425A3"/>
    <w:rsid w:val="00143034"/>
    <w:rsid w:val="00144801"/>
    <w:rsid w:val="00146D57"/>
    <w:rsid w:val="00162DDC"/>
    <w:rsid w:val="00162F05"/>
    <w:rsid w:val="00164B38"/>
    <w:rsid w:val="001663E1"/>
    <w:rsid w:val="00171725"/>
    <w:rsid w:val="00172C28"/>
    <w:rsid w:val="0017533A"/>
    <w:rsid w:val="0017555A"/>
    <w:rsid w:val="00184A11"/>
    <w:rsid w:val="00191FC1"/>
    <w:rsid w:val="00192BA8"/>
    <w:rsid w:val="00195AE4"/>
    <w:rsid w:val="00195F32"/>
    <w:rsid w:val="001A2626"/>
    <w:rsid w:val="001A774E"/>
    <w:rsid w:val="001B075C"/>
    <w:rsid w:val="001B705F"/>
    <w:rsid w:val="001B769E"/>
    <w:rsid w:val="001C25C6"/>
    <w:rsid w:val="001C2BB4"/>
    <w:rsid w:val="001C5EBA"/>
    <w:rsid w:val="001C6673"/>
    <w:rsid w:val="001D27D7"/>
    <w:rsid w:val="001D2891"/>
    <w:rsid w:val="001D6118"/>
    <w:rsid w:val="001D7A61"/>
    <w:rsid w:val="001E7C71"/>
    <w:rsid w:val="001F117A"/>
    <w:rsid w:val="001F12DB"/>
    <w:rsid w:val="001F2B62"/>
    <w:rsid w:val="001F34BD"/>
    <w:rsid w:val="001F7345"/>
    <w:rsid w:val="00203CF2"/>
    <w:rsid w:val="002205D0"/>
    <w:rsid w:val="00220B5E"/>
    <w:rsid w:val="0022361B"/>
    <w:rsid w:val="00223667"/>
    <w:rsid w:val="0022677C"/>
    <w:rsid w:val="002337A5"/>
    <w:rsid w:val="00233D6D"/>
    <w:rsid w:val="00234BB3"/>
    <w:rsid w:val="002351C2"/>
    <w:rsid w:val="002361D1"/>
    <w:rsid w:val="0024226A"/>
    <w:rsid w:val="00243A8A"/>
    <w:rsid w:val="0025022B"/>
    <w:rsid w:val="002516F6"/>
    <w:rsid w:val="00256E9B"/>
    <w:rsid w:val="002570CC"/>
    <w:rsid w:val="00260854"/>
    <w:rsid w:val="00264401"/>
    <w:rsid w:val="00265160"/>
    <w:rsid w:val="00267373"/>
    <w:rsid w:val="00272BD7"/>
    <w:rsid w:val="00273432"/>
    <w:rsid w:val="00276EF6"/>
    <w:rsid w:val="0028083C"/>
    <w:rsid w:val="002819FB"/>
    <w:rsid w:val="00286AA2"/>
    <w:rsid w:val="002932DC"/>
    <w:rsid w:val="002948B8"/>
    <w:rsid w:val="00294F41"/>
    <w:rsid w:val="002A0959"/>
    <w:rsid w:val="002A75CB"/>
    <w:rsid w:val="002B02B6"/>
    <w:rsid w:val="002B2922"/>
    <w:rsid w:val="002C0B46"/>
    <w:rsid w:val="002C179B"/>
    <w:rsid w:val="002C36EF"/>
    <w:rsid w:val="002E4E43"/>
    <w:rsid w:val="002E5DFC"/>
    <w:rsid w:val="002F0922"/>
    <w:rsid w:val="002F0FEE"/>
    <w:rsid w:val="002F1579"/>
    <w:rsid w:val="002F4504"/>
    <w:rsid w:val="002F4C83"/>
    <w:rsid w:val="0030085C"/>
    <w:rsid w:val="0030515D"/>
    <w:rsid w:val="003104ED"/>
    <w:rsid w:val="00322737"/>
    <w:rsid w:val="00324509"/>
    <w:rsid w:val="00325AF7"/>
    <w:rsid w:val="00326835"/>
    <w:rsid w:val="00331552"/>
    <w:rsid w:val="003361BD"/>
    <w:rsid w:val="003401C2"/>
    <w:rsid w:val="00346570"/>
    <w:rsid w:val="003466E2"/>
    <w:rsid w:val="0036374A"/>
    <w:rsid w:val="0036473D"/>
    <w:rsid w:val="003653AF"/>
    <w:rsid w:val="00366F76"/>
    <w:rsid w:val="00370341"/>
    <w:rsid w:val="00370375"/>
    <w:rsid w:val="00370F8D"/>
    <w:rsid w:val="00375DAC"/>
    <w:rsid w:val="00376FC9"/>
    <w:rsid w:val="0037700F"/>
    <w:rsid w:val="00380580"/>
    <w:rsid w:val="00384D24"/>
    <w:rsid w:val="00393ED1"/>
    <w:rsid w:val="00397E56"/>
    <w:rsid w:val="003A06F7"/>
    <w:rsid w:val="003A0F90"/>
    <w:rsid w:val="003A41E4"/>
    <w:rsid w:val="003A58BA"/>
    <w:rsid w:val="003A71B7"/>
    <w:rsid w:val="003A779D"/>
    <w:rsid w:val="003B0F51"/>
    <w:rsid w:val="003B17ED"/>
    <w:rsid w:val="003B2D67"/>
    <w:rsid w:val="003B2DC0"/>
    <w:rsid w:val="003B62CD"/>
    <w:rsid w:val="003C4A69"/>
    <w:rsid w:val="003C54CE"/>
    <w:rsid w:val="003C5F4C"/>
    <w:rsid w:val="003D2B6C"/>
    <w:rsid w:val="003D32D7"/>
    <w:rsid w:val="003D6C62"/>
    <w:rsid w:val="003E2F9A"/>
    <w:rsid w:val="003E4EB4"/>
    <w:rsid w:val="003F2E1D"/>
    <w:rsid w:val="003F5AAF"/>
    <w:rsid w:val="0040023F"/>
    <w:rsid w:val="004048B0"/>
    <w:rsid w:val="004056F7"/>
    <w:rsid w:val="00407F55"/>
    <w:rsid w:val="00410781"/>
    <w:rsid w:val="00411583"/>
    <w:rsid w:val="004133FB"/>
    <w:rsid w:val="004162E4"/>
    <w:rsid w:val="004164C5"/>
    <w:rsid w:val="004176A8"/>
    <w:rsid w:val="00423358"/>
    <w:rsid w:val="00425C8F"/>
    <w:rsid w:val="00426D3E"/>
    <w:rsid w:val="004340D8"/>
    <w:rsid w:val="00436B3C"/>
    <w:rsid w:val="0044131D"/>
    <w:rsid w:val="004425EF"/>
    <w:rsid w:val="00443DF2"/>
    <w:rsid w:val="00444F59"/>
    <w:rsid w:val="00450567"/>
    <w:rsid w:val="00451FFC"/>
    <w:rsid w:val="00454817"/>
    <w:rsid w:val="004549E9"/>
    <w:rsid w:val="00455338"/>
    <w:rsid w:val="00457495"/>
    <w:rsid w:val="00462634"/>
    <w:rsid w:val="0046594A"/>
    <w:rsid w:val="00474AB2"/>
    <w:rsid w:val="00475707"/>
    <w:rsid w:val="004761A5"/>
    <w:rsid w:val="00476704"/>
    <w:rsid w:val="00481680"/>
    <w:rsid w:val="00482F58"/>
    <w:rsid w:val="0048700A"/>
    <w:rsid w:val="00490082"/>
    <w:rsid w:val="00494025"/>
    <w:rsid w:val="00494C02"/>
    <w:rsid w:val="00495453"/>
    <w:rsid w:val="004A3E55"/>
    <w:rsid w:val="004A46D0"/>
    <w:rsid w:val="004B0B61"/>
    <w:rsid w:val="004B2862"/>
    <w:rsid w:val="004B752B"/>
    <w:rsid w:val="004B775B"/>
    <w:rsid w:val="004C6B58"/>
    <w:rsid w:val="004C7348"/>
    <w:rsid w:val="004D059B"/>
    <w:rsid w:val="004D4CED"/>
    <w:rsid w:val="004F4825"/>
    <w:rsid w:val="004F4DB7"/>
    <w:rsid w:val="00500032"/>
    <w:rsid w:val="005011E5"/>
    <w:rsid w:val="005049D9"/>
    <w:rsid w:val="00513C9A"/>
    <w:rsid w:val="00516F5B"/>
    <w:rsid w:val="00520418"/>
    <w:rsid w:val="00521E56"/>
    <w:rsid w:val="005263B0"/>
    <w:rsid w:val="00530A82"/>
    <w:rsid w:val="00533CCA"/>
    <w:rsid w:val="005350E1"/>
    <w:rsid w:val="00541DA2"/>
    <w:rsid w:val="00545B33"/>
    <w:rsid w:val="00556117"/>
    <w:rsid w:val="005578B8"/>
    <w:rsid w:val="00561E15"/>
    <w:rsid w:val="00571FC3"/>
    <w:rsid w:val="00580743"/>
    <w:rsid w:val="00581CFF"/>
    <w:rsid w:val="00581DC5"/>
    <w:rsid w:val="00585809"/>
    <w:rsid w:val="00592256"/>
    <w:rsid w:val="00597237"/>
    <w:rsid w:val="005979C2"/>
    <w:rsid w:val="005A0FE5"/>
    <w:rsid w:val="005A381C"/>
    <w:rsid w:val="005B4780"/>
    <w:rsid w:val="005B59FF"/>
    <w:rsid w:val="005B7975"/>
    <w:rsid w:val="005C10C5"/>
    <w:rsid w:val="005C697B"/>
    <w:rsid w:val="005C71C8"/>
    <w:rsid w:val="005D2D2D"/>
    <w:rsid w:val="005D3B9A"/>
    <w:rsid w:val="005E0250"/>
    <w:rsid w:val="005E0595"/>
    <w:rsid w:val="005E0779"/>
    <w:rsid w:val="005E0D6D"/>
    <w:rsid w:val="005E5810"/>
    <w:rsid w:val="005E6E5D"/>
    <w:rsid w:val="005F03FC"/>
    <w:rsid w:val="005F3811"/>
    <w:rsid w:val="006039A8"/>
    <w:rsid w:val="00604487"/>
    <w:rsid w:val="006048BC"/>
    <w:rsid w:val="0061687C"/>
    <w:rsid w:val="006170DE"/>
    <w:rsid w:val="00617AAA"/>
    <w:rsid w:val="006231B0"/>
    <w:rsid w:val="0063133A"/>
    <w:rsid w:val="006331F3"/>
    <w:rsid w:val="00643A24"/>
    <w:rsid w:val="00645128"/>
    <w:rsid w:val="00645D5A"/>
    <w:rsid w:val="006462B5"/>
    <w:rsid w:val="00646D12"/>
    <w:rsid w:val="00652168"/>
    <w:rsid w:val="00653A22"/>
    <w:rsid w:val="00655783"/>
    <w:rsid w:val="00657CC1"/>
    <w:rsid w:val="00670329"/>
    <w:rsid w:val="006709B9"/>
    <w:rsid w:val="00674388"/>
    <w:rsid w:val="00676739"/>
    <w:rsid w:val="00685636"/>
    <w:rsid w:val="006904DE"/>
    <w:rsid w:val="00692E5C"/>
    <w:rsid w:val="00696ACE"/>
    <w:rsid w:val="006A40A8"/>
    <w:rsid w:val="006B1949"/>
    <w:rsid w:val="006B7D8B"/>
    <w:rsid w:val="006C4BB8"/>
    <w:rsid w:val="006C6DD3"/>
    <w:rsid w:val="006D1717"/>
    <w:rsid w:val="006D3A3D"/>
    <w:rsid w:val="006D4F81"/>
    <w:rsid w:val="006D6024"/>
    <w:rsid w:val="006D662C"/>
    <w:rsid w:val="006D6ED3"/>
    <w:rsid w:val="006F4BED"/>
    <w:rsid w:val="006F716C"/>
    <w:rsid w:val="006F73FF"/>
    <w:rsid w:val="0070126D"/>
    <w:rsid w:val="00701657"/>
    <w:rsid w:val="0070485A"/>
    <w:rsid w:val="00704967"/>
    <w:rsid w:val="0070633B"/>
    <w:rsid w:val="00714CCE"/>
    <w:rsid w:val="00714EFD"/>
    <w:rsid w:val="00720C21"/>
    <w:rsid w:val="007220C5"/>
    <w:rsid w:val="00726B2D"/>
    <w:rsid w:val="00730410"/>
    <w:rsid w:val="00730CAF"/>
    <w:rsid w:val="007313EF"/>
    <w:rsid w:val="00731955"/>
    <w:rsid w:val="00732715"/>
    <w:rsid w:val="00733121"/>
    <w:rsid w:val="00735E28"/>
    <w:rsid w:val="00737E59"/>
    <w:rsid w:val="00740544"/>
    <w:rsid w:val="00744416"/>
    <w:rsid w:val="007452C1"/>
    <w:rsid w:val="00747EF5"/>
    <w:rsid w:val="00756797"/>
    <w:rsid w:val="00773526"/>
    <w:rsid w:val="0077353D"/>
    <w:rsid w:val="00774D9E"/>
    <w:rsid w:val="0078775E"/>
    <w:rsid w:val="007957F1"/>
    <w:rsid w:val="007A1580"/>
    <w:rsid w:val="007A19F3"/>
    <w:rsid w:val="007A235A"/>
    <w:rsid w:val="007A39CD"/>
    <w:rsid w:val="007A5E88"/>
    <w:rsid w:val="007B66DA"/>
    <w:rsid w:val="007C22A8"/>
    <w:rsid w:val="007C31A5"/>
    <w:rsid w:val="007C4397"/>
    <w:rsid w:val="007D03A1"/>
    <w:rsid w:val="007D1911"/>
    <w:rsid w:val="007D4FD8"/>
    <w:rsid w:val="007E7712"/>
    <w:rsid w:val="007F2AB5"/>
    <w:rsid w:val="00800690"/>
    <w:rsid w:val="00801CE1"/>
    <w:rsid w:val="00801D47"/>
    <w:rsid w:val="008029C8"/>
    <w:rsid w:val="00803982"/>
    <w:rsid w:val="00805041"/>
    <w:rsid w:val="008252DC"/>
    <w:rsid w:val="00834999"/>
    <w:rsid w:val="0083518D"/>
    <w:rsid w:val="00836221"/>
    <w:rsid w:val="008403CE"/>
    <w:rsid w:val="0084132A"/>
    <w:rsid w:val="00841C11"/>
    <w:rsid w:val="00841D3F"/>
    <w:rsid w:val="00844D73"/>
    <w:rsid w:val="00846393"/>
    <w:rsid w:val="00862026"/>
    <w:rsid w:val="00862FF0"/>
    <w:rsid w:val="00863D0F"/>
    <w:rsid w:val="00872B43"/>
    <w:rsid w:val="00872D48"/>
    <w:rsid w:val="00874059"/>
    <w:rsid w:val="00875498"/>
    <w:rsid w:val="0088495F"/>
    <w:rsid w:val="00887448"/>
    <w:rsid w:val="00890876"/>
    <w:rsid w:val="0089458F"/>
    <w:rsid w:val="00895001"/>
    <w:rsid w:val="008A1D32"/>
    <w:rsid w:val="008A4608"/>
    <w:rsid w:val="008A4EC3"/>
    <w:rsid w:val="008A7CEA"/>
    <w:rsid w:val="008B4A01"/>
    <w:rsid w:val="008B640F"/>
    <w:rsid w:val="008C1F85"/>
    <w:rsid w:val="008C2DB7"/>
    <w:rsid w:val="008C37C9"/>
    <w:rsid w:val="008C743A"/>
    <w:rsid w:val="008D0E7D"/>
    <w:rsid w:val="008D2625"/>
    <w:rsid w:val="008D4592"/>
    <w:rsid w:val="008D78A8"/>
    <w:rsid w:val="008E09C9"/>
    <w:rsid w:val="008E7058"/>
    <w:rsid w:val="008F2ACC"/>
    <w:rsid w:val="008F568D"/>
    <w:rsid w:val="00906087"/>
    <w:rsid w:val="0090651C"/>
    <w:rsid w:val="0091522C"/>
    <w:rsid w:val="00921B99"/>
    <w:rsid w:val="009220EA"/>
    <w:rsid w:val="00923B45"/>
    <w:rsid w:val="00923D4D"/>
    <w:rsid w:val="009250A8"/>
    <w:rsid w:val="0093171B"/>
    <w:rsid w:val="00931F25"/>
    <w:rsid w:val="00933523"/>
    <w:rsid w:val="00937AA4"/>
    <w:rsid w:val="009431FC"/>
    <w:rsid w:val="00946626"/>
    <w:rsid w:val="00946A99"/>
    <w:rsid w:val="009502CE"/>
    <w:rsid w:val="009560F3"/>
    <w:rsid w:val="0096073E"/>
    <w:rsid w:val="00970D30"/>
    <w:rsid w:val="0098050F"/>
    <w:rsid w:val="00980835"/>
    <w:rsid w:val="00984111"/>
    <w:rsid w:val="00986530"/>
    <w:rsid w:val="009916D6"/>
    <w:rsid w:val="00992AD9"/>
    <w:rsid w:val="00996D74"/>
    <w:rsid w:val="009A0022"/>
    <w:rsid w:val="009A24C8"/>
    <w:rsid w:val="009C0301"/>
    <w:rsid w:val="009C2C0B"/>
    <w:rsid w:val="009C2C50"/>
    <w:rsid w:val="009C50C6"/>
    <w:rsid w:val="009D1D35"/>
    <w:rsid w:val="009D54AD"/>
    <w:rsid w:val="009E0900"/>
    <w:rsid w:val="009E10AB"/>
    <w:rsid w:val="009E1315"/>
    <w:rsid w:val="009E2549"/>
    <w:rsid w:val="009E6C45"/>
    <w:rsid w:val="009F562C"/>
    <w:rsid w:val="00A00DC5"/>
    <w:rsid w:val="00A11CA9"/>
    <w:rsid w:val="00A128EA"/>
    <w:rsid w:val="00A17C3A"/>
    <w:rsid w:val="00A17FE7"/>
    <w:rsid w:val="00A2105E"/>
    <w:rsid w:val="00A242C8"/>
    <w:rsid w:val="00A3477A"/>
    <w:rsid w:val="00A34FB1"/>
    <w:rsid w:val="00A40C85"/>
    <w:rsid w:val="00A42E64"/>
    <w:rsid w:val="00A471A0"/>
    <w:rsid w:val="00A537D7"/>
    <w:rsid w:val="00A55E92"/>
    <w:rsid w:val="00A566F2"/>
    <w:rsid w:val="00A574E3"/>
    <w:rsid w:val="00A60B89"/>
    <w:rsid w:val="00A618B4"/>
    <w:rsid w:val="00A63E9F"/>
    <w:rsid w:val="00A64703"/>
    <w:rsid w:val="00A85299"/>
    <w:rsid w:val="00A86E2F"/>
    <w:rsid w:val="00A90747"/>
    <w:rsid w:val="00A95D3D"/>
    <w:rsid w:val="00A9688F"/>
    <w:rsid w:val="00A96F12"/>
    <w:rsid w:val="00AA05EE"/>
    <w:rsid w:val="00AC4F73"/>
    <w:rsid w:val="00AD25AC"/>
    <w:rsid w:val="00AD386E"/>
    <w:rsid w:val="00AD526B"/>
    <w:rsid w:val="00AD7BFB"/>
    <w:rsid w:val="00AE04B1"/>
    <w:rsid w:val="00AE3DDE"/>
    <w:rsid w:val="00AE4C2D"/>
    <w:rsid w:val="00AE58C3"/>
    <w:rsid w:val="00AE739C"/>
    <w:rsid w:val="00AF1E90"/>
    <w:rsid w:val="00AF20C1"/>
    <w:rsid w:val="00AF2508"/>
    <w:rsid w:val="00AF29E0"/>
    <w:rsid w:val="00AF3D96"/>
    <w:rsid w:val="00AF6FDB"/>
    <w:rsid w:val="00B06713"/>
    <w:rsid w:val="00B13194"/>
    <w:rsid w:val="00B13233"/>
    <w:rsid w:val="00B14A3B"/>
    <w:rsid w:val="00B14AAF"/>
    <w:rsid w:val="00B14E9A"/>
    <w:rsid w:val="00B20E16"/>
    <w:rsid w:val="00B238E1"/>
    <w:rsid w:val="00B24E23"/>
    <w:rsid w:val="00B25FE1"/>
    <w:rsid w:val="00B267F6"/>
    <w:rsid w:val="00B274DD"/>
    <w:rsid w:val="00B5244F"/>
    <w:rsid w:val="00B542B6"/>
    <w:rsid w:val="00B6096F"/>
    <w:rsid w:val="00B63682"/>
    <w:rsid w:val="00B637CD"/>
    <w:rsid w:val="00B65E3C"/>
    <w:rsid w:val="00B715F6"/>
    <w:rsid w:val="00B8088C"/>
    <w:rsid w:val="00B813D0"/>
    <w:rsid w:val="00B8254E"/>
    <w:rsid w:val="00B82A7C"/>
    <w:rsid w:val="00B82D9A"/>
    <w:rsid w:val="00B85A10"/>
    <w:rsid w:val="00B87360"/>
    <w:rsid w:val="00B97BD9"/>
    <w:rsid w:val="00BA0D43"/>
    <w:rsid w:val="00BA3907"/>
    <w:rsid w:val="00BA717E"/>
    <w:rsid w:val="00BB0A64"/>
    <w:rsid w:val="00BB30E3"/>
    <w:rsid w:val="00BB419B"/>
    <w:rsid w:val="00BB61B2"/>
    <w:rsid w:val="00BC06E1"/>
    <w:rsid w:val="00BD066F"/>
    <w:rsid w:val="00BD15C8"/>
    <w:rsid w:val="00BE2992"/>
    <w:rsid w:val="00BE63E9"/>
    <w:rsid w:val="00BF0991"/>
    <w:rsid w:val="00BF10A9"/>
    <w:rsid w:val="00BF14DD"/>
    <w:rsid w:val="00BF5520"/>
    <w:rsid w:val="00BF56E8"/>
    <w:rsid w:val="00BF57ED"/>
    <w:rsid w:val="00BF5AD3"/>
    <w:rsid w:val="00BF6761"/>
    <w:rsid w:val="00C0084B"/>
    <w:rsid w:val="00C05B2C"/>
    <w:rsid w:val="00C07D53"/>
    <w:rsid w:val="00C26692"/>
    <w:rsid w:val="00C3321B"/>
    <w:rsid w:val="00C33759"/>
    <w:rsid w:val="00C33D30"/>
    <w:rsid w:val="00C372BC"/>
    <w:rsid w:val="00C4374C"/>
    <w:rsid w:val="00C44CE9"/>
    <w:rsid w:val="00C450E0"/>
    <w:rsid w:val="00C458DF"/>
    <w:rsid w:val="00C46CB5"/>
    <w:rsid w:val="00C50F4B"/>
    <w:rsid w:val="00C525AA"/>
    <w:rsid w:val="00C53825"/>
    <w:rsid w:val="00C53EA4"/>
    <w:rsid w:val="00C54849"/>
    <w:rsid w:val="00C55B9C"/>
    <w:rsid w:val="00C63EFC"/>
    <w:rsid w:val="00C70FB9"/>
    <w:rsid w:val="00C720C5"/>
    <w:rsid w:val="00C7531E"/>
    <w:rsid w:val="00C75C37"/>
    <w:rsid w:val="00C7679D"/>
    <w:rsid w:val="00C81B66"/>
    <w:rsid w:val="00C822AF"/>
    <w:rsid w:val="00C87427"/>
    <w:rsid w:val="00C878E9"/>
    <w:rsid w:val="00C9256A"/>
    <w:rsid w:val="00C94F09"/>
    <w:rsid w:val="00CA1144"/>
    <w:rsid w:val="00CB217D"/>
    <w:rsid w:val="00CB6646"/>
    <w:rsid w:val="00CB77A6"/>
    <w:rsid w:val="00CC3ACF"/>
    <w:rsid w:val="00CC4C00"/>
    <w:rsid w:val="00CD00A3"/>
    <w:rsid w:val="00CD56DC"/>
    <w:rsid w:val="00CE0BA2"/>
    <w:rsid w:val="00CE3161"/>
    <w:rsid w:val="00D02A5F"/>
    <w:rsid w:val="00D050D5"/>
    <w:rsid w:val="00D114BF"/>
    <w:rsid w:val="00D132C4"/>
    <w:rsid w:val="00D16F84"/>
    <w:rsid w:val="00D20660"/>
    <w:rsid w:val="00D21337"/>
    <w:rsid w:val="00D2177D"/>
    <w:rsid w:val="00D31F65"/>
    <w:rsid w:val="00D37AFE"/>
    <w:rsid w:val="00D473B0"/>
    <w:rsid w:val="00D629AA"/>
    <w:rsid w:val="00D62AEA"/>
    <w:rsid w:val="00D63530"/>
    <w:rsid w:val="00D76B4E"/>
    <w:rsid w:val="00D76F7E"/>
    <w:rsid w:val="00D828CF"/>
    <w:rsid w:val="00D86DE5"/>
    <w:rsid w:val="00D87BCC"/>
    <w:rsid w:val="00D919F8"/>
    <w:rsid w:val="00D91D35"/>
    <w:rsid w:val="00D97001"/>
    <w:rsid w:val="00DA7776"/>
    <w:rsid w:val="00DB4B91"/>
    <w:rsid w:val="00DC120C"/>
    <w:rsid w:val="00DC25C7"/>
    <w:rsid w:val="00DC2E93"/>
    <w:rsid w:val="00DC43EF"/>
    <w:rsid w:val="00DD1D1E"/>
    <w:rsid w:val="00DD22E9"/>
    <w:rsid w:val="00DE3953"/>
    <w:rsid w:val="00DE53FB"/>
    <w:rsid w:val="00DF127B"/>
    <w:rsid w:val="00DF15E9"/>
    <w:rsid w:val="00DF545C"/>
    <w:rsid w:val="00E02847"/>
    <w:rsid w:val="00E02BEA"/>
    <w:rsid w:val="00E03942"/>
    <w:rsid w:val="00E04D0A"/>
    <w:rsid w:val="00E15742"/>
    <w:rsid w:val="00E219E7"/>
    <w:rsid w:val="00E30F99"/>
    <w:rsid w:val="00E32ED0"/>
    <w:rsid w:val="00E330A9"/>
    <w:rsid w:val="00E34BD2"/>
    <w:rsid w:val="00E355CC"/>
    <w:rsid w:val="00E3566E"/>
    <w:rsid w:val="00E358AE"/>
    <w:rsid w:val="00E375CE"/>
    <w:rsid w:val="00E46E1E"/>
    <w:rsid w:val="00E52381"/>
    <w:rsid w:val="00E53D52"/>
    <w:rsid w:val="00E557EB"/>
    <w:rsid w:val="00E60291"/>
    <w:rsid w:val="00E62C99"/>
    <w:rsid w:val="00E66FEE"/>
    <w:rsid w:val="00E7110C"/>
    <w:rsid w:val="00E720B0"/>
    <w:rsid w:val="00E75323"/>
    <w:rsid w:val="00E823AF"/>
    <w:rsid w:val="00E875F7"/>
    <w:rsid w:val="00E8766A"/>
    <w:rsid w:val="00E87E4A"/>
    <w:rsid w:val="00E95B97"/>
    <w:rsid w:val="00EA0022"/>
    <w:rsid w:val="00EA6F8B"/>
    <w:rsid w:val="00EB045E"/>
    <w:rsid w:val="00EB4552"/>
    <w:rsid w:val="00EB4865"/>
    <w:rsid w:val="00EB4BDF"/>
    <w:rsid w:val="00EC0645"/>
    <w:rsid w:val="00EC251D"/>
    <w:rsid w:val="00ED23B6"/>
    <w:rsid w:val="00ED3C2D"/>
    <w:rsid w:val="00ED49ED"/>
    <w:rsid w:val="00ED5DF5"/>
    <w:rsid w:val="00EE2EA4"/>
    <w:rsid w:val="00EE2F06"/>
    <w:rsid w:val="00EE3155"/>
    <w:rsid w:val="00EE3DA3"/>
    <w:rsid w:val="00EF0D33"/>
    <w:rsid w:val="00EF5A25"/>
    <w:rsid w:val="00F05423"/>
    <w:rsid w:val="00F061E8"/>
    <w:rsid w:val="00F15149"/>
    <w:rsid w:val="00F15992"/>
    <w:rsid w:val="00F17185"/>
    <w:rsid w:val="00F21CB6"/>
    <w:rsid w:val="00F2613B"/>
    <w:rsid w:val="00F40982"/>
    <w:rsid w:val="00F414AE"/>
    <w:rsid w:val="00F43CA5"/>
    <w:rsid w:val="00F44ACC"/>
    <w:rsid w:val="00F44C35"/>
    <w:rsid w:val="00F45D7B"/>
    <w:rsid w:val="00F47A3D"/>
    <w:rsid w:val="00F51ACE"/>
    <w:rsid w:val="00F56B1F"/>
    <w:rsid w:val="00F5757A"/>
    <w:rsid w:val="00F65373"/>
    <w:rsid w:val="00F66843"/>
    <w:rsid w:val="00F67876"/>
    <w:rsid w:val="00F679B8"/>
    <w:rsid w:val="00F705CF"/>
    <w:rsid w:val="00F724AE"/>
    <w:rsid w:val="00F74B87"/>
    <w:rsid w:val="00F77CA6"/>
    <w:rsid w:val="00F83D79"/>
    <w:rsid w:val="00F91329"/>
    <w:rsid w:val="00FB0593"/>
    <w:rsid w:val="00FB0953"/>
    <w:rsid w:val="00FB1FC8"/>
    <w:rsid w:val="00FB33E9"/>
    <w:rsid w:val="00FB3D5C"/>
    <w:rsid w:val="00FB6B08"/>
    <w:rsid w:val="00FC10F8"/>
    <w:rsid w:val="00FD12ED"/>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2DC0"/>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3</Pages>
  <Words>614</Words>
  <Characters>3624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Vít Řezáč</cp:lastModifiedBy>
  <cp:revision>89</cp:revision>
  <cp:lastPrinted>2024-04-08T14:32:00Z</cp:lastPrinted>
  <dcterms:created xsi:type="dcterms:W3CDTF">2023-04-26T06:53:00Z</dcterms:created>
  <dcterms:modified xsi:type="dcterms:W3CDTF">2024-04-08T14:32:00Z</dcterms:modified>
</cp:coreProperties>
</file>