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6DF87" w14:textId="77777777" w:rsidR="006F79BA" w:rsidRPr="00F426E8" w:rsidRDefault="006F79BA" w:rsidP="00E65AAF">
      <w:pPr>
        <w:pStyle w:val="Nzev"/>
        <w:numPr>
          <w:ilvl w:val="0"/>
          <w:numId w:val="0"/>
        </w:numPr>
        <w:jc w:val="both"/>
      </w:pPr>
      <w:bookmarkStart w:id="0" w:name="_Toc476445802"/>
      <w:bookmarkStart w:id="1" w:name="_Toc375162166"/>
      <w:r w:rsidRPr="00F426E8">
        <w:t>Stavební technická zpráva</w:t>
      </w:r>
    </w:p>
    <w:p w14:paraId="269A7603" w14:textId="77777777" w:rsidR="000328C6" w:rsidRPr="00F426E8" w:rsidRDefault="000328C6" w:rsidP="00E65AAF">
      <w:pPr>
        <w:pStyle w:val="Nadpis1"/>
        <w:numPr>
          <w:ilvl w:val="0"/>
          <w:numId w:val="0"/>
        </w:numPr>
        <w:ind w:left="432"/>
        <w:jc w:val="both"/>
      </w:pPr>
    </w:p>
    <w:p w14:paraId="0EAE2670" w14:textId="77777777" w:rsidR="00466532" w:rsidRPr="00F426E8" w:rsidRDefault="00466532" w:rsidP="00E65AAF">
      <w:pPr>
        <w:pStyle w:val="Nadpis1"/>
        <w:jc w:val="both"/>
      </w:pPr>
      <w:r w:rsidRPr="00F426E8">
        <w:t>Identifikační údaje</w:t>
      </w:r>
      <w:bookmarkStart w:id="2" w:name="_Toc369534905"/>
    </w:p>
    <w:p w14:paraId="4A0545E4" w14:textId="77777777" w:rsidR="00466532" w:rsidRPr="00F426E8" w:rsidRDefault="00466532" w:rsidP="00E65AAF">
      <w:pPr>
        <w:jc w:val="both"/>
      </w:pPr>
    </w:p>
    <w:bookmarkEnd w:id="2"/>
    <w:p w14:paraId="4757264D" w14:textId="77777777" w:rsidR="00466532" w:rsidRPr="00F426E8" w:rsidRDefault="00466532" w:rsidP="00E65AAF">
      <w:pPr>
        <w:pStyle w:val="Nadpis2"/>
        <w:jc w:val="both"/>
      </w:pPr>
      <w:r w:rsidRPr="00F426E8">
        <w:t>Údaje o stavbě</w:t>
      </w:r>
    </w:p>
    <w:p w14:paraId="088EF7C2" w14:textId="20D73316" w:rsidR="00376660" w:rsidRPr="00F426E8" w:rsidRDefault="00376660" w:rsidP="00376660">
      <w:pPr>
        <w:jc w:val="both"/>
      </w:pPr>
      <w:r w:rsidRPr="00F426E8">
        <w:t>Název stavby:</w:t>
      </w:r>
      <w:r w:rsidRPr="00F426E8">
        <w:tab/>
        <w:t xml:space="preserve">               </w:t>
      </w:r>
      <w:r w:rsidRPr="00F426E8">
        <w:tab/>
      </w:r>
      <w:bookmarkStart w:id="3" w:name="_Hlk154825767"/>
      <w:r w:rsidR="009B6888" w:rsidRPr="00F426E8">
        <w:t>Rekonstrukce bytov</w:t>
      </w:r>
      <w:r w:rsidR="00393AAE" w:rsidRPr="00F426E8">
        <w:t>é</w:t>
      </w:r>
      <w:r w:rsidR="009B6888" w:rsidRPr="00F426E8">
        <w:t xml:space="preserve"> jednotk</w:t>
      </w:r>
      <w:r w:rsidR="00393AAE" w:rsidRPr="00F426E8">
        <w:t>y</w:t>
      </w:r>
      <w:r w:rsidR="009B6888" w:rsidRPr="00F426E8">
        <w:t xml:space="preserve"> MČ</w:t>
      </w:r>
      <w:r w:rsidR="00393AAE" w:rsidRPr="00F426E8">
        <w:t xml:space="preserve"> Praha 5,</w:t>
      </w:r>
    </w:p>
    <w:p w14:paraId="49D60377" w14:textId="6BC03CF6" w:rsidR="00235F56" w:rsidRPr="00F426E8" w:rsidRDefault="00235F56" w:rsidP="00376660">
      <w:pPr>
        <w:jc w:val="both"/>
      </w:pPr>
      <w:r w:rsidRPr="00F426E8">
        <w:tab/>
      </w:r>
      <w:r w:rsidRPr="00F426E8">
        <w:tab/>
      </w:r>
      <w:r w:rsidRPr="00F426E8">
        <w:tab/>
      </w:r>
      <w:r w:rsidRPr="00F426E8">
        <w:tab/>
        <w:t xml:space="preserve">Štefánikova </w:t>
      </w:r>
      <w:r w:rsidR="00393AAE" w:rsidRPr="00F426E8">
        <w:t>259/51</w:t>
      </w:r>
      <w:r w:rsidRPr="00F426E8">
        <w:t xml:space="preserve">, 150 00 Praha 5 </w:t>
      </w:r>
    </w:p>
    <w:p w14:paraId="2D98BB74" w14:textId="23477BB4" w:rsidR="00235F56" w:rsidRPr="00F426E8" w:rsidRDefault="00235F56" w:rsidP="00376660">
      <w:pPr>
        <w:jc w:val="both"/>
      </w:pPr>
      <w:r w:rsidRPr="00F426E8">
        <w:tab/>
      </w:r>
      <w:r w:rsidRPr="00F426E8">
        <w:tab/>
      </w:r>
      <w:r w:rsidRPr="00F426E8">
        <w:tab/>
      </w:r>
      <w:r w:rsidRPr="00F426E8">
        <w:tab/>
      </w:r>
      <w:proofErr w:type="spellStart"/>
      <w:r w:rsidRPr="00F426E8">
        <w:t>b.j</w:t>
      </w:r>
      <w:r w:rsidR="007C3D44" w:rsidRPr="00F426E8">
        <w:t>.</w:t>
      </w:r>
      <w:r w:rsidRPr="00F426E8">
        <w:t>č</w:t>
      </w:r>
      <w:proofErr w:type="spellEnd"/>
      <w:r w:rsidR="007C3D44" w:rsidRPr="00F426E8">
        <w:t>.</w:t>
      </w:r>
      <w:r w:rsidRPr="00F426E8">
        <w:t xml:space="preserve"> 3</w:t>
      </w:r>
      <w:r w:rsidR="00393AAE" w:rsidRPr="00F426E8">
        <w:t>4</w:t>
      </w:r>
    </w:p>
    <w:bookmarkEnd w:id="3"/>
    <w:p w14:paraId="6FC379C2" w14:textId="77777777" w:rsidR="00376660" w:rsidRPr="00F426E8" w:rsidRDefault="00376660" w:rsidP="00376660">
      <w:pPr>
        <w:jc w:val="both"/>
      </w:pPr>
    </w:p>
    <w:p w14:paraId="3922EEBA" w14:textId="64092EB1" w:rsidR="00376660" w:rsidRPr="00F426E8" w:rsidRDefault="00376660" w:rsidP="00376660">
      <w:pPr>
        <w:jc w:val="both"/>
      </w:pPr>
      <w:bookmarkStart w:id="4" w:name="_Hlk154825796"/>
      <w:r w:rsidRPr="00F426E8">
        <w:t>Místo stavby:</w:t>
      </w:r>
      <w:r w:rsidRPr="00F426E8">
        <w:tab/>
      </w:r>
      <w:r w:rsidRPr="00F426E8">
        <w:tab/>
      </w:r>
      <w:r w:rsidRPr="00F426E8">
        <w:tab/>
      </w:r>
      <w:r w:rsidR="009B6888" w:rsidRPr="00F426E8">
        <w:t xml:space="preserve">Štefánikova </w:t>
      </w:r>
      <w:r w:rsidR="00B722C0" w:rsidRPr="00F426E8">
        <w:t>259</w:t>
      </w:r>
      <w:r w:rsidR="009B6888" w:rsidRPr="00F426E8">
        <w:t>/</w:t>
      </w:r>
      <w:r w:rsidR="00B722C0" w:rsidRPr="00F426E8">
        <w:t>5</w:t>
      </w:r>
      <w:r w:rsidR="009B6888" w:rsidRPr="00F426E8">
        <w:t>1</w:t>
      </w:r>
    </w:p>
    <w:p w14:paraId="076FDEA9" w14:textId="15E3C5B2" w:rsidR="009B6888" w:rsidRPr="00F426E8" w:rsidRDefault="009B6888" w:rsidP="00376660">
      <w:pPr>
        <w:jc w:val="both"/>
      </w:pPr>
      <w:r w:rsidRPr="00F426E8">
        <w:tab/>
      </w:r>
      <w:r w:rsidRPr="00F426E8">
        <w:tab/>
      </w:r>
      <w:r w:rsidRPr="00F426E8">
        <w:tab/>
      </w:r>
      <w:r w:rsidRPr="00F426E8">
        <w:tab/>
      </w:r>
      <w:r w:rsidR="00235F56" w:rsidRPr="00F426E8">
        <w:t>150 0</w:t>
      </w:r>
      <w:r w:rsidR="00CB25B5" w:rsidRPr="00F426E8">
        <w:t>0</w:t>
      </w:r>
      <w:r w:rsidR="00235F56" w:rsidRPr="00F426E8">
        <w:t xml:space="preserve">, </w:t>
      </w:r>
      <w:r w:rsidRPr="00F426E8">
        <w:t>Praha 5</w:t>
      </w:r>
      <w:r w:rsidR="00CB25B5" w:rsidRPr="00F426E8">
        <w:t xml:space="preserve"> – Smíchov </w:t>
      </w:r>
    </w:p>
    <w:p w14:paraId="65EAA3F9" w14:textId="04A7DA40" w:rsidR="00CB25B5" w:rsidRPr="00F426E8" w:rsidRDefault="00CB25B5" w:rsidP="00376660">
      <w:pPr>
        <w:jc w:val="both"/>
      </w:pPr>
      <w:r w:rsidRPr="00F426E8">
        <w:tab/>
      </w:r>
      <w:r w:rsidRPr="00F426E8">
        <w:tab/>
      </w:r>
      <w:r w:rsidRPr="00F426E8">
        <w:tab/>
      </w:r>
      <w:r w:rsidRPr="00F426E8">
        <w:tab/>
        <w:t>Katastrální území: Smíchov [729051]</w:t>
      </w:r>
    </w:p>
    <w:p w14:paraId="57222DB6" w14:textId="7A9E22AA" w:rsidR="00CB25B5" w:rsidRPr="00F426E8" w:rsidRDefault="00CB25B5" w:rsidP="00376660">
      <w:pPr>
        <w:jc w:val="both"/>
      </w:pPr>
      <w:r w:rsidRPr="00F426E8">
        <w:tab/>
      </w:r>
      <w:r w:rsidRPr="00F426E8">
        <w:tab/>
      </w:r>
      <w:r w:rsidRPr="00F426E8">
        <w:tab/>
      </w:r>
      <w:r w:rsidRPr="00F426E8">
        <w:tab/>
        <w:t>Parcelní číslo: 30</w:t>
      </w:r>
      <w:r w:rsidR="00393AAE" w:rsidRPr="00F426E8">
        <w:t>32/1</w:t>
      </w:r>
    </w:p>
    <w:bookmarkEnd w:id="4"/>
    <w:p w14:paraId="608ED242" w14:textId="77777777" w:rsidR="00376660" w:rsidRPr="00F426E8" w:rsidRDefault="00376660" w:rsidP="00376660">
      <w:pPr>
        <w:jc w:val="both"/>
      </w:pPr>
    </w:p>
    <w:p w14:paraId="62251048" w14:textId="2B85F275" w:rsidR="00376660" w:rsidRPr="00F426E8" w:rsidRDefault="00376660" w:rsidP="00376660">
      <w:pPr>
        <w:ind w:left="2832" w:hanging="2832"/>
        <w:jc w:val="both"/>
        <w:rPr>
          <w:b/>
        </w:rPr>
      </w:pPr>
      <w:r w:rsidRPr="00F426E8">
        <w:t>Předmět dokumentace:</w:t>
      </w:r>
      <w:r w:rsidRPr="00F426E8">
        <w:tab/>
      </w:r>
      <w:r w:rsidR="00C624EA" w:rsidRPr="00F426E8">
        <w:t>Dokumentace pro provedení stavby sloužící pro výběr zhotovitele</w:t>
      </w:r>
    </w:p>
    <w:p w14:paraId="28818BFB" w14:textId="77777777" w:rsidR="003E10F5" w:rsidRPr="00F426E8" w:rsidRDefault="003E10F5" w:rsidP="00E65AAF">
      <w:pPr>
        <w:jc w:val="both"/>
      </w:pPr>
    </w:p>
    <w:p w14:paraId="2A16C82E" w14:textId="77777777" w:rsidR="00466532" w:rsidRPr="00F426E8" w:rsidRDefault="00466532" w:rsidP="00E65AAF">
      <w:pPr>
        <w:pStyle w:val="Nadpis2"/>
        <w:jc w:val="both"/>
      </w:pPr>
      <w:bookmarkStart w:id="5" w:name="_Toc369534904"/>
      <w:r w:rsidRPr="00F426E8">
        <w:t xml:space="preserve">Údaje o </w:t>
      </w:r>
      <w:bookmarkEnd w:id="5"/>
      <w:r w:rsidRPr="00F426E8">
        <w:t>stavebníkovi</w:t>
      </w:r>
    </w:p>
    <w:p w14:paraId="21291213" w14:textId="4FDBE1EC" w:rsidR="00E72532" w:rsidRPr="00F426E8" w:rsidRDefault="00E72532" w:rsidP="009B6888">
      <w:pPr>
        <w:jc w:val="both"/>
      </w:pPr>
      <w:r w:rsidRPr="00F426E8">
        <w:t>Stavebník:</w:t>
      </w:r>
      <w:r w:rsidRPr="00F426E8">
        <w:tab/>
      </w:r>
      <w:r w:rsidRPr="00F426E8">
        <w:tab/>
      </w:r>
      <w:r w:rsidRPr="00F426E8">
        <w:tab/>
      </w:r>
      <w:r w:rsidR="009B6888" w:rsidRPr="00F426E8">
        <w:t>Městská část Praha 5</w:t>
      </w:r>
    </w:p>
    <w:p w14:paraId="0AFEE3AC" w14:textId="22AA5A95" w:rsidR="009B6888" w:rsidRPr="00F426E8" w:rsidRDefault="009B6888" w:rsidP="009B6888">
      <w:pPr>
        <w:jc w:val="both"/>
      </w:pPr>
      <w:r w:rsidRPr="00F426E8">
        <w:tab/>
      </w:r>
      <w:r w:rsidRPr="00F426E8">
        <w:tab/>
      </w:r>
      <w:r w:rsidRPr="00F426E8">
        <w:tab/>
      </w:r>
      <w:r w:rsidRPr="00F426E8">
        <w:tab/>
        <w:t>Nám. 14. října 1381/4</w:t>
      </w:r>
    </w:p>
    <w:p w14:paraId="5027F24B" w14:textId="25B9F125" w:rsidR="009B6888" w:rsidRPr="00F426E8" w:rsidRDefault="009B6888" w:rsidP="009B6888">
      <w:pPr>
        <w:jc w:val="both"/>
      </w:pPr>
      <w:r w:rsidRPr="00F426E8">
        <w:tab/>
      </w:r>
      <w:r w:rsidRPr="00F426E8">
        <w:tab/>
      </w:r>
      <w:r w:rsidRPr="00F426E8">
        <w:tab/>
      </w:r>
      <w:r w:rsidRPr="00F426E8">
        <w:tab/>
        <w:t xml:space="preserve">Praha 5, 150 22 </w:t>
      </w:r>
    </w:p>
    <w:p w14:paraId="252F418D" w14:textId="77777777" w:rsidR="00CB25B5" w:rsidRPr="00F426E8" w:rsidRDefault="00CB25B5" w:rsidP="009B6888">
      <w:pPr>
        <w:jc w:val="both"/>
      </w:pPr>
    </w:p>
    <w:p w14:paraId="63F4492B" w14:textId="14669923" w:rsidR="00CB25B5" w:rsidRPr="00F426E8" w:rsidRDefault="00CB25B5" w:rsidP="009B6888">
      <w:pPr>
        <w:jc w:val="both"/>
      </w:pPr>
      <w:r w:rsidRPr="00F426E8">
        <w:t xml:space="preserve">Vlastník objektu: </w:t>
      </w:r>
      <w:r w:rsidRPr="00F426E8">
        <w:tab/>
      </w:r>
      <w:r w:rsidRPr="00F426E8">
        <w:tab/>
        <w:t xml:space="preserve">Svěřená správa nemovitostí ve vlastnictví obce </w:t>
      </w:r>
    </w:p>
    <w:p w14:paraId="0472BB34" w14:textId="3B81DEF8" w:rsidR="00CB25B5" w:rsidRPr="00F426E8" w:rsidRDefault="00CB25B5" w:rsidP="009B6888">
      <w:pPr>
        <w:jc w:val="both"/>
      </w:pPr>
      <w:r w:rsidRPr="00F426E8">
        <w:tab/>
      </w:r>
      <w:r w:rsidRPr="00F426E8">
        <w:tab/>
      </w:r>
      <w:r w:rsidRPr="00F426E8">
        <w:tab/>
      </w:r>
      <w:r w:rsidRPr="00F426E8">
        <w:tab/>
        <w:t xml:space="preserve">Městská část Praha 5 </w:t>
      </w:r>
    </w:p>
    <w:p w14:paraId="3DD7E126" w14:textId="77777777" w:rsidR="00466532" w:rsidRPr="00F426E8" w:rsidRDefault="00466532" w:rsidP="00E65AAF">
      <w:pPr>
        <w:jc w:val="both"/>
      </w:pPr>
    </w:p>
    <w:p w14:paraId="1DE5407B" w14:textId="77777777" w:rsidR="00466532" w:rsidRPr="00F426E8" w:rsidRDefault="00466532" w:rsidP="00E65AAF">
      <w:pPr>
        <w:pStyle w:val="Nadpis2"/>
        <w:jc w:val="both"/>
      </w:pPr>
      <w:r w:rsidRPr="00F426E8">
        <w:t>Údaje o zpracovateli projektové dokumentace</w:t>
      </w:r>
    </w:p>
    <w:p w14:paraId="3F0F1C47" w14:textId="77777777" w:rsidR="009B6888" w:rsidRPr="00F426E8" w:rsidRDefault="002C17A3" w:rsidP="009B6888">
      <w:pPr>
        <w:jc w:val="both"/>
        <w:rPr>
          <w:snapToGrid w:val="0"/>
        </w:rPr>
      </w:pPr>
      <w:r w:rsidRPr="00F426E8">
        <w:t>Generální projektant:</w:t>
      </w:r>
      <w:r w:rsidRPr="00F426E8">
        <w:tab/>
      </w:r>
      <w:r w:rsidRPr="00F426E8">
        <w:tab/>
      </w:r>
      <w:r w:rsidR="009B6888" w:rsidRPr="00F426E8">
        <w:rPr>
          <w:snapToGrid w:val="0"/>
        </w:rPr>
        <w:t>Boa projekt s.r.o.</w:t>
      </w:r>
    </w:p>
    <w:p w14:paraId="41BCADFA" w14:textId="77777777" w:rsidR="009B6888" w:rsidRPr="00F426E8" w:rsidRDefault="009B6888" w:rsidP="009B6888">
      <w:pPr>
        <w:ind w:left="2124" w:firstLine="708"/>
        <w:jc w:val="both"/>
        <w:rPr>
          <w:snapToGrid w:val="0"/>
        </w:rPr>
      </w:pPr>
      <w:r w:rsidRPr="00F426E8">
        <w:rPr>
          <w:snapToGrid w:val="0"/>
        </w:rPr>
        <w:t xml:space="preserve">Na Hutmance 439/8 </w:t>
      </w:r>
    </w:p>
    <w:p w14:paraId="7E6B3605" w14:textId="77777777" w:rsidR="009B6888" w:rsidRPr="00F426E8" w:rsidRDefault="009B6888" w:rsidP="009B6888">
      <w:pPr>
        <w:ind w:left="2124" w:firstLine="708"/>
        <w:jc w:val="both"/>
        <w:rPr>
          <w:snapToGrid w:val="0"/>
        </w:rPr>
      </w:pPr>
      <w:r w:rsidRPr="00F426E8">
        <w:rPr>
          <w:snapToGrid w:val="0"/>
        </w:rPr>
        <w:t>158 00 Praha 5</w:t>
      </w:r>
    </w:p>
    <w:p w14:paraId="720454BA" w14:textId="77777777" w:rsidR="009B6888" w:rsidRPr="00F426E8" w:rsidRDefault="009B6888" w:rsidP="009B6888">
      <w:pPr>
        <w:ind w:left="2124" w:firstLine="708"/>
        <w:jc w:val="both"/>
        <w:rPr>
          <w:snapToGrid w:val="0"/>
        </w:rPr>
      </w:pPr>
      <w:r w:rsidRPr="00F426E8">
        <w:rPr>
          <w:snapToGrid w:val="0"/>
        </w:rPr>
        <w:t>IČO: 06934927</w:t>
      </w:r>
    </w:p>
    <w:p w14:paraId="2B33479A" w14:textId="77777777" w:rsidR="009B6888" w:rsidRPr="00F426E8" w:rsidRDefault="009B6888" w:rsidP="009B6888">
      <w:pPr>
        <w:ind w:left="2124" w:firstLine="708"/>
        <w:jc w:val="both"/>
        <w:rPr>
          <w:snapToGrid w:val="0"/>
        </w:rPr>
      </w:pPr>
      <w:r w:rsidRPr="00F426E8">
        <w:rPr>
          <w:snapToGrid w:val="0"/>
        </w:rPr>
        <w:t>DIČ: CZ06934927</w:t>
      </w:r>
    </w:p>
    <w:p w14:paraId="694EA54D" w14:textId="1812AE5A" w:rsidR="009B6888" w:rsidRPr="00F426E8" w:rsidRDefault="009B6888" w:rsidP="009B6888">
      <w:pPr>
        <w:ind w:left="2124" w:firstLine="708"/>
        <w:jc w:val="both"/>
        <w:rPr>
          <w:snapToGrid w:val="0"/>
        </w:rPr>
      </w:pPr>
      <w:r w:rsidRPr="00F426E8">
        <w:rPr>
          <w:snapToGrid w:val="0"/>
        </w:rPr>
        <w:t xml:space="preserve">Odpovědná osoba: </w:t>
      </w:r>
      <w:r w:rsidRPr="00F426E8">
        <w:rPr>
          <w:snapToGrid w:val="0"/>
        </w:rPr>
        <w:tab/>
      </w:r>
      <w:r w:rsidR="00235F56" w:rsidRPr="00F426E8">
        <w:rPr>
          <w:snapToGrid w:val="0"/>
        </w:rPr>
        <w:tab/>
      </w:r>
      <w:r w:rsidRPr="00F426E8">
        <w:rPr>
          <w:snapToGrid w:val="0"/>
        </w:rPr>
        <w:t>Ing. Vít Řezáč, ČKAIT 0013132</w:t>
      </w:r>
    </w:p>
    <w:p w14:paraId="525E2595" w14:textId="77777777" w:rsidR="00466532" w:rsidRPr="00F426E8" w:rsidRDefault="00466532" w:rsidP="00E65AAF">
      <w:pPr>
        <w:jc w:val="both"/>
        <w:rPr>
          <w:snapToGrid w:val="0"/>
        </w:rPr>
      </w:pPr>
    </w:p>
    <w:p w14:paraId="00D4B4B4" w14:textId="77777777" w:rsidR="00466532" w:rsidRPr="00F426E8" w:rsidRDefault="00466532" w:rsidP="00E65AAF">
      <w:pPr>
        <w:jc w:val="both"/>
      </w:pPr>
      <w:bookmarkStart w:id="6" w:name="_Hlk123043243"/>
      <w:r w:rsidRPr="00F426E8">
        <w:t>Projektanti jednotlivých částí dokumentace:</w:t>
      </w:r>
    </w:p>
    <w:p w14:paraId="477226EB" w14:textId="2CE36683" w:rsidR="003367D0" w:rsidRPr="00F426E8" w:rsidRDefault="003367D0" w:rsidP="009B6888">
      <w:pPr>
        <w:ind w:left="2124" w:firstLine="708"/>
        <w:jc w:val="both"/>
        <w:rPr>
          <w:snapToGrid w:val="0"/>
        </w:rPr>
      </w:pPr>
      <w:r w:rsidRPr="00F426E8">
        <w:t>S</w:t>
      </w:r>
      <w:r w:rsidRPr="00F426E8">
        <w:rPr>
          <w:snapToGrid w:val="0"/>
        </w:rPr>
        <w:t>tavební řešení:</w:t>
      </w:r>
      <w:r w:rsidRPr="00F426E8">
        <w:rPr>
          <w:snapToGrid w:val="0"/>
        </w:rPr>
        <w:tab/>
      </w:r>
      <w:r w:rsidRPr="00F426E8">
        <w:rPr>
          <w:snapToGrid w:val="0"/>
        </w:rPr>
        <w:tab/>
      </w:r>
      <w:r w:rsidR="009B6888" w:rsidRPr="00F426E8">
        <w:rPr>
          <w:snapToGrid w:val="0"/>
        </w:rPr>
        <w:t>Ing. Vít Řezáč, ČKAIT 0013132</w:t>
      </w:r>
    </w:p>
    <w:p w14:paraId="035B4EC2" w14:textId="1AF3FC55" w:rsidR="00CB25B5" w:rsidRPr="00F426E8" w:rsidRDefault="00CB25B5" w:rsidP="009B6888">
      <w:pPr>
        <w:ind w:left="2124" w:firstLine="708"/>
        <w:jc w:val="both"/>
        <w:rPr>
          <w:snapToGrid w:val="0"/>
        </w:rPr>
      </w:pPr>
      <w:r w:rsidRPr="00F426E8">
        <w:rPr>
          <w:snapToGrid w:val="0"/>
        </w:rPr>
        <w:tab/>
      </w:r>
      <w:r w:rsidRPr="00F426E8">
        <w:rPr>
          <w:snapToGrid w:val="0"/>
        </w:rPr>
        <w:tab/>
      </w:r>
      <w:r w:rsidRPr="00F426E8">
        <w:rPr>
          <w:snapToGrid w:val="0"/>
        </w:rPr>
        <w:tab/>
      </w:r>
      <w:r w:rsidRPr="00F426E8">
        <w:rPr>
          <w:snapToGrid w:val="0"/>
        </w:rPr>
        <w:tab/>
        <w:t>Ing. J</w:t>
      </w:r>
      <w:r w:rsidR="00CE09E4" w:rsidRPr="00F426E8">
        <w:rPr>
          <w:snapToGrid w:val="0"/>
        </w:rPr>
        <w:t>ana Schillerová</w:t>
      </w:r>
    </w:p>
    <w:bookmarkEnd w:id="6"/>
    <w:p w14:paraId="12966102" w14:textId="77777777" w:rsidR="008E0684" w:rsidRPr="00F426E8" w:rsidRDefault="008E0684" w:rsidP="000E179F">
      <w:pPr>
        <w:ind w:left="2832"/>
        <w:jc w:val="both"/>
        <w:rPr>
          <w:snapToGrid w:val="0"/>
        </w:rPr>
      </w:pPr>
    </w:p>
    <w:p w14:paraId="03893C28" w14:textId="77777777" w:rsidR="00466532" w:rsidRPr="00F426E8" w:rsidRDefault="00466532" w:rsidP="00E65AAF">
      <w:pPr>
        <w:ind w:left="2832"/>
        <w:jc w:val="both"/>
        <w:rPr>
          <w:snapToGrid w:val="0"/>
        </w:rPr>
      </w:pPr>
    </w:p>
    <w:p w14:paraId="3026B8C6" w14:textId="5709DEEA" w:rsidR="003E38E2" w:rsidRPr="00F426E8" w:rsidRDefault="003E38E2" w:rsidP="00E65AAF">
      <w:pPr>
        <w:jc w:val="both"/>
        <w:rPr>
          <w:snapToGrid w:val="0"/>
        </w:rPr>
      </w:pPr>
      <w:r w:rsidRPr="00F426E8">
        <w:rPr>
          <w:snapToGrid w:val="0"/>
        </w:rPr>
        <w:br w:type="page"/>
      </w:r>
    </w:p>
    <w:p w14:paraId="087CF66F" w14:textId="77777777" w:rsidR="00EF21E9" w:rsidRPr="00F426E8" w:rsidRDefault="001E1DF3" w:rsidP="00E65AAF">
      <w:pPr>
        <w:pStyle w:val="Nadpis1"/>
        <w:jc w:val="both"/>
      </w:pPr>
      <w:r w:rsidRPr="00F426E8">
        <w:lastRenderedPageBreak/>
        <w:t>A</w:t>
      </w:r>
      <w:r w:rsidR="00213FCA" w:rsidRPr="00F426E8">
        <w:t>rchitektonick</w:t>
      </w:r>
      <w:r w:rsidRPr="00F426E8">
        <w:t>é a prov</w:t>
      </w:r>
      <w:r w:rsidR="00213FCA" w:rsidRPr="00F426E8">
        <w:t>o</w:t>
      </w:r>
      <w:r w:rsidRPr="00F426E8">
        <w:t>zní řešení</w:t>
      </w:r>
      <w:r w:rsidR="00213FCA" w:rsidRPr="00F426E8">
        <w:t xml:space="preserve"> </w:t>
      </w:r>
    </w:p>
    <w:p w14:paraId="3D06AC02" w14:textId="77777777" w:rsidR="00C579F6" w:rsidRPr="00F426E8" w:rsidRDefault="00C579F6" w:rsidP="00E65AAF">
      <w:pPr>
        <w:jc w:val="both"/>
      </w:pPr>
    </w:p>
    <w:p w14:paraId="44019E98" w14:textId="2647D37A" w:rsidR="00BD5D3F" w:rsidRPr="00F426E8" w:rsidRDefault="009B6888" w:rsidP="00E65AAF">
      <w:pPr>
        <w:pStyle w:val="Nadpis2"/>
        <w:jc w:val="both"/>
      </w:pPr>
      <w:r w:rsidRPr="00F426E8">
        <w:t>Ú</w:t>
      </w:r>
      <w:r w:rsidR="00BD5D3F" w:rsidRPr="00F426E8">
        <w:t>vod</w:t>
      </w:r>
    </w:p>
    <w:p w14:paraId="5C69DA31" w14:textId="40AE8BAA" w:rsidR="00262BE2" w:rsidRPr="00F426E8" w:rsidRDefault="00A16A74" w:rsidP="00262BE2">
      <w:pPr>
        <w:jc w:val="both"/>
      </w:pPr>
      <w:r w:rsidRPr="00F426E8">
        <w:t>Záměrem investora je provést stavební úpravy volné bytové jednotky v rámci stávajícího bytového domu v ulici Štefánikova</w:t>
      </w:r>
      <w:r w:rsidR="00A66C2E" w:rsidRPr="00F426E8">
        <w:t xml:space="preserve"> 259/51.</w:t>
      </w:r>
      <w:r w:rsidRPr="00F426E8">
        <w:t xml:space="preserve"> </w:t>
      </w:r>
      <w:bookmarkStart w:id="7" w:name="_Hlk154928255"/>
      <w:r w:rsidR="00B13E65" w:rsidRPr="00F426E8">
        <w:t>Dle požadavků bude t</w:t>
      </w:r>
      <w:r w:rsidR="00853F65" w:rsidRPr="00F426E8">
        <w:t>ato b</w:t>
      </w:r>
      <w:r w:rsidR="00A66C2E" w:rsidRPr="00F426E8">
        <w:t>ytová jednotka sloužit jako další byt s pečovatelskou službou, které pronajímá Centrum sociální a ošetřovatelské pomoci Praha 5.</w:t>
      </w:r>
      <w:r w:rsidR="00853F65" w:rsidRPr="00F426E8">
        <w:t xml:space="preserve">  </w:t>
      </w:r>
      <w:r w:rsidR="00262BE2" w:rsidRPr="00F426E8">
        <w:t>Z tohoto důvodu bude nové dispoziční řešení a vybavení bytu uzpůsobeno funkci bytu s pečovatelskou službou.</w:t>
      </w:r>
      <w:bookmarkEnd w:id="7"/>
    </w:p>
    <w:p w14:paraId="1501EC23" w14:textId="63E47CBD" w:rsidR="00A16A74" w:rsidRPr="00F426E8" w:rsidRDefault="00A16A74" w:rsidP="00A16A74"/>
    <w:p w14:paraId="271D6B34" w14:textId="2A8E6D32" w:rsidR="00BF496B" w:rsidRPr="00F426E8" w:rsidRDefault="00040F0E" w:rsidP="00BF496B">
      <w:pPr>
        <w:jc w:val="both"/>
      </w:pPr>
      <w:bookmarkStart w:id="8" w:name="_Hlk154927297"/>
      <w:bookmarkStart w:id="9" w:name="_Hlk120006175"/>
      <w:r w:rsidRPr="00F426E8">
        <w:t>Jedná se o</w:t>
      </w:r>
      <w:r w:rsidR="000A4F0C" w:rsidRPr="00F426E8">
        <w:t xml:space="preserve"> činžovní dům řadové městské zástavby</w:t>
      </w:r>
      <w:r w:rsidR="00A66C2E" w:rsidRPr="00F426E8">
        <w:t xml:space="preserve"> kolaudovaný v roce 1935.</w:t>
      </w:r>
      <w:r w:rsidR="000A4F0C" w:rsidRPr="00F426E8">
        <w:t xml:space="preserve"> </w:t>
      </w:r>
      <w:bookmarkStart w:id="10" w:name="_Hlk154927360"/>
      <w:bookmarkEnd w:id="8"/>
      <w:r w:rsidR="00A66C2E" w:rsidRPr="00F426E8">
        <w:t>O</w:t>
      </w:r>
      <w:r w:rsidRPr="00F426E8">
        <w:t xml:space="preserve">bjekt </w:t>
      </w:r>
      <w:r w:rsidR="00C73372" w:rsidRPr="00F426E8">
        <w:t xml:space="preserve">je obdélníkového tvaru, </w:t>
      </w:r>
      <w:r w:rsidR="00BF496B" w:rsidRPr="00F426E8">
        <w:t xml:space="preserve">má dvě podzemní </w:t>
      </w:r>
      <w:r w:rsidR="00966298" w:rsidRPr="00F426E8">
        <w:t>podlaž</w:t>
      </w:r>
      <w:r w:rsidR="002F41AF" w:rsidRPr="00F426E8">
        <w:t>í a sedm</w:t>
      </w:r>
      <w:r w:rsidR="00BF496B" w:rsidRPr="00F426E8">
        <w:t xml:space="preserve"> nadzemních podlaží, vybaven je výtahem, zastřešen je s plochou střechou.</w:t>
      </w:r>
    </w:p>
    <w:p w14:paraId="58CDD199" w14:textId="132BE8A3" w:rsidR="00966298" w:rsidRPr="00F426E8" w:rsidRDefault="00C73372" w:rsidP="00966298">
      <w:pPr>
        <w:jc w:val="both"/>
      </w:pPr>
      <w:r w:rsidRPr="00F426E8">
        <w:t>Konstrukční systém tvoří železobetonový skelet</w:t>
      </w:r>
      <w:r w:rsidR="00966298" w:rsidRPr="00F426E8">
        <w:t xml:space="preserve"> (</w:t>
      </w:r>
      <w:proofErr w:type="spellStart"/>
      <w:r w:rsidR="00966298" w:rsidRPr="00F426E8">
        <w:t>žb</w:t>
      </w:r>
      <w:proofErr w:type="spellEnd"/>
      <w:r w:rsidR="00966298" w:rsidRPr="00F426E8">
        <w:t>.</w:t>
      </w:r>
      <w:r w:rsidRPr="00F426E8">
        <w:t xml:space="preserve"> sloupy a stropní desky</w:t>
      </w:r>
      <w:r w:rsidR="00966298" w:rsidRPr="00F426E8">
        <w:t>)</w:t>
      </w:r>
      <w:r w:rsidRPr="00F426E8">
        <w:t xml:space="preserve">. Stěny jsou vyzděny z plných cihel. </w:t>
      </w:r>
      <w:r w:rsidR="00966298" w:rsidRPr="00F426E8">
        <w:t>Stávající povrchy stěn a stropů jsou omítané, s malbou, vykazující lokálně porušení vrstvy omítky.</w:t>
      </w:r>
    </w:p>
    <w:bookmarkEnd w:id="10"/>
    <w:p w14:paraId="5F4168A8" w14:textId="77777777" w:rsidR="00C73372" w:rsidRPr="00F426E8" w:rsidRDefault="00C73372" w:rsidP="00E65AAF">
      <w:pPr>
        <w:jc w:val="both"/>
      </w:pPr>
    </w:p>
    <w:p w14:paraId="2D475A6F" w14:textId="2CF74A61" w:rsidR="00BC7317" w:rsidRPr="00F426E8" w:rsidRDefault="00885360" w:rsidP="00E65AAF">
      <w:pPr>
        <w:pStyle w:val="Nadpis2"/>
        <w:jc w:val="both"/>
      </w:pPr>
      <w:r w:rsidRPr="00F426E8">
        <w:t>Stávající d</w:t>
      </w:r>
      <w:r w:rsidR="00BC7317" w:rsidRPr="00F426E8">
        <w:t>ispoziční řešení stavby</w:t>
      </w:r>
    </w:p>
    <w:p w14:paraId="0EF803CA" w14:textId="1DCB750D" w:rsidR="0095194E" w:rsidRPr="00F426E8" w:rsidRDefault="00FE565D" w:rsidP="00E65AAF">
      <w:pPr>
        <w:jc w:val="both"/>
      </w:pPr>
      <w:bookmarkStart w:id="11" w:name="_Hlk154927572"/>
      <w:r w:rsidRPr="00F426E8">
        <w:t>S</w:t>
      </w:r>
      <w:r w:rsidR="00D9792A" w:rsidRPr="00F426E8">
        <w:t>t</w:t>
      </w:r>
      <w:r w:rsidRPr="00F426E8">
        <w:t>ávající byt</w:t>
      </w:r>
      <w:r w:rsidR="00D9792A" w:rsidRPr="00F426E8">
        <w:t>ová jednotka</w:t>
      </w:r>
      <w:r w:rsidRPr="00F426E8">
        <w:t xml:space="preserve"> </w:t>
      </w:r>
      <w:r w:rsidR="00BF496B" w:rsidRPr="00F426E8">
        <w:t xml:space="preserve">je garsoniéra, </w:t>
      </w:r>
      <w:r w:rsidRPr="00F426E8">
        <w:t>má</w:t>
      </w:r>
      <w:r w:rsidR="00BF496B" w:rsidRPr="00F426E8">
        <w:t xml:space="preserve"> jednu</w:t>
      </w:r>
      <w:r w:rsidRPr="00F426E8">
        <w:t xml:space="preserve"> obytn</w:t>
      </w:r>
      <w:r w:rsidR="00BF496B" w:rsidRPr="00F426E8">
        <w:t xml:space="preserve">ou </w:t>
      </w:r>
      <w:r w:rsidRPr="00F426E8">
        <w:t xml:space="preserve">místnost </w:t>
      </w:r>
      <w:r w:rsidR="00BF496B" w:rsidRPr="00F426E8">
        <w:t>s kuchyňským koutem,</w:t>
      </w:r>
      <w:r w:rsidRPr="00F426E8">
        <w:t xml:space="preserve"> koupeln</w:t>
      </w:r>
      <w:r w:rsidR="00BF496B" w:rsidRPr="00F426E8">
        <w:t>u, z</w:t>
      </w:r>
      <w:r w:rsidRPr="00F426E8">
        <w:t>áchod</w:t>
      </w:r>
      <w:r w:rsidR="00D14C57" w:rsidRPr="00F426E8">
        <w:t>, chodbičku</w:t>
      </w:r>
      <w:bookmarkEnd w:id="11"/>
      <w:r w:rsidR="00BF496B" w:rsidRPr="00F426E8">
        <w:t>.</w:t>
      </w:r>
      <w:r w:rsidRPr="00F426E8">
        <w:t xml:space="preserve"> </w:t>
      </w:r>
    </w:p>
    <w:p w14:paraId="6B444612" w14:textId="77777777" w:rsidR="007D003E" w:rsidRPr="00F426E8" w:rsidRDefault="00262BE2" w:rsidP="007D003E">
      <w:pPr>
        <w:jc w:val="both"/>
      </w:pPr>
      <w:r w:rsidRPr="00F426E8">
        <w:t xml:space="preserve">Vstup do objektu je z ulice Štefánikova. Na jednotlivých podlažích se vstupuje do bytů ze společné chodby. </w:t>
      </w:r>
      <w:r w:rsidR="007D003E" w:rsidRPr="00F426E8">
        <w:t xml:space="preserve">Projekt řeší rekonstrukci jedné bytové jednotky v posledním nadzemním podlaží domu. </w:t>
      </w:r>
      <w:bookmarkStart w:id="12" w:name="_Hlk155471619"/>
      <w:r w:rsidRPr="00F426E8">
        <w:t xml:space="preserve">Současné dispoziční řešení je </w:t>
      </w:r>
      <w:r w:rsidR="00D14C57" w:rsidRPr="00F426E8">
        <w:t xml:space="preserve">dle dochované archivní dokumentace </w:t>
      </w:r>
      <w:r w:rsidRPr="00F426E8">
        <w:t>shodné s původním stavem</w:t>
      </w:r>
      <w:r w:rsidR="00D14C57" w:rsidRPr="00F426E8">
        <w:t>.</w:t>
      </w:r>
      <w:r w:rsidR="007D003E" w:rsidRPr="00F426E8">
        <w:t xml:space="preserve"> </w:t>
      </w:r>
      <w:bookmarkEnd w:id="12"/>
      <w:r w:rsidR="007D003E" w:rsidRPr="00F426E8">
        <w:t>Stávající bytová jednotka byla využívána jako garsoniéra, má jednu obytnou místnost s kuchyňským koutem, koupelnu, záchod, chodbičku</w:t>
      </w:r>
      <w:bookmarkStart w:id="13" w:name="_Hlk96327274"/>
      <w:r w:rsidR="007D003E" w:rsidRPr="00F426E8">
        <w:t>.</w:t>
      </w:r>
    </w:p>
    <w:bookmarkEnd w:id="13"/>
    <w:p w14:paraId="72CA79BF" w14:textId="77777777" w:rsidR="0095194E" w:rsidRPr="00F426E8" w:rsidRDefault="0095194E" w:rsidP="00E65AAF">
      <w:pPr>
        <w:jc w:val="both"/>
      </w:pPr>
    </w:p>
    <w:bookmarkEnd w:id="9"/>
    <w:p w14:paraId="46E0FA55" w14:textId="085C6AA3" w:rsidR="00CE3206" w:rsidRPr="00F426E8" w:rsidRDefault="00885360" w:rsidP="00E65AAF">
      <w:pPr>
        <w:pStyle w:val="Nadpis2"/>
        <w:jc w:val="both"/>
      </w:pPr>
      <w:r w:rsidRPr="00F426E8">
        <w:t>Stávající p</w:t>
      </w:r>
      <w:r w:rsidR="00CE3206" w:rsidRPr="00F426E8">
        <w:t>rovozní řešení</w:t>
      </w:r>
    </w:p>
    <w:p w14:paraId="0398A9B5" w14:textId="705D9D04" w:rsidR="0095194E" w:rsidRPr="00F426E8" w:rsidRDefault="00F00C10" w:rsidP="0095194E">
      <w:pPr>
        <w:jc w:val="both"/>
      </w:pPr>
      <w:r w:rsidRPr="00F426E8">
        <w:t>Provozní řešení zůstává zachováno, byt byl využíván jako garsoniéra.</w:t>
      </w:r>
    </w:p>
    <w:p w14:paraId="34D8C791" w14:textId="77777777" w:rsidR="00CE3206" w:rsidRPr="00F426E8" w:rsidRDefault="00CE3206" w:rsidP="00E65AAF">
      <w:pPr>
        <w:jc w:val="both"/>
      </w:pPr>
    </w:p>
    <w:p w14:paraId="1C69C655" w14:textId="6F4996C9" w:rsidR="00C579F6" w:rsidRPr="00F426E8" w:rsidRDefault="00885360" w:rsidP="00E65AAF">
      <w:pPr>
        <w:pStyle w:val="Nadpis2"/>
        <w:jc w:val="both"/>
      </w:pPr>
      <w:r w:rsidRPr="00F426E8">
        <w:t xml:space="preserve">Navrhované </w:t>
      </w:r>
      <w:r w:rsidR="00C579F6" w:rsidRPr="00F426E8">
        <w:t>ú</w:t>
      </w:r>
      <w:r w:rsidR="005373DB" w:rsidRPr="00F426E8">
        <w:t xml:space="preserve">pravy </w:t>
      </w:r>
    </w:p>
    <w:p w14:paraId="6B056C53" w14:textId="77777777" w:rsidR="006E11B0" w:rsidRPr="00F426E8" w:rsidRDefault="00E25E0E" w:rsidP="00E25E0E">
      <w:pPr>
        <w:jc w:val="both"/>
      </w:pPr>
      <w:bookmarkStart w:id="14" w:name="_Hlk154932468"/>
      <w:r w:rsidRPr="00F426E8">
        <w:t xml:space="preserve">V rámci rekonstrukce bytové jednotky proběhnou stavební úpravy týkající se úpravy dispozičního řešení. Stávající příčky budou vybourány kromě příček kolem WC. Nové vnitřní příčky budou provedeny jako zděné z cihelných tvárnic. Příčky byly umístěny s ohledem na zamezení případných deformací navazujících konstrukcí v ostatních nižších podlažích. Budou provedeny nové rozvody technických instalací a výměna nášlapných vrstev podlah, včetně částečné výměny podkladních vrstev podlahy. </w:t>
      </w:r>
    </w:p>
    <w:p w14:paraId="781088DE" w14:textId="3A88E8AE" w:rsidR="00E25E0E" w:rsidRPr="00F426E8" w:rsidRDefault="006E11B0" w:rsidP="00E25E0E">
      <w:pPr>
        <w:jc w:val="both"/>
      </w:pPr>
      <w:r w:rsidRPr="00F426E8">
        <w:t>Veškeré stávající omítky budou odstraněny a spáry proškrábnuty. Očištěné zdivo bude opět omítnuto jádrovou vápenocementovou omítkou a finální povrch bude proveden dle dané skladby.</w:t>
      </w:r>
      <w:r w:rsidR="00E25E0E" w:rsidRPr="00F426E8">
        <w:t xml:space="preserve"> Bude osazeno nové sanitární vybavení, nový sprchový kout a umyvadlo a nová kuchyňská linka s vybavením dle požadavku investora, nové odvětrání WC a koupelny. Stávající interiérové dveře na WC budou vyměněny za širší včetně zárubní a budou otevíravé směrem ven. Vstupní dveře do bytu zůstanou zachovány</w:t>
      </w:r>
      <w:r w:rsidR="00FA5654" w:rsidRPr="00F426E8">
        <w:t xml:space="preserve"> a budou repasovány</w:t>
      </w:r>
      <w:r w:rsidR="00E25E0E" w:rsidRPr="00F426E8">
        <w:t xml:space="preserve">. Stávající špaletová okna a balkónové dveře jsou nově vyměněny, zůstanou zachovány a je nutné je během stavebních prací ochránit před poškozením. </w:t>
      </w:r>
    </w:p>
    <w:bookmarkEnd w:id="14"/>
    <w:p w14:paraId="2E951F0F" w14:textId="1F29913F" w:rsidR="00096F1D" w:rsidRPr="00F426E8" w:rsidRDefault="001E1626" w:rsidP="001E1626">
      <w:pPr>
        <w:tabs>
          <w:tab w:val="left" w:pos="1200"/>
        </w:tabs>
        <w:autoSpaceDE w:val="0"/>
        <w:autoSpaceDN w:val="0"/>
        <w:adjustRightInd w:val="0"/>
        <w:jc w:val="both"/>
      </w:pPr>
      <w:r w:rsidRPr="00F426E8">
        <w:t xml:space="preserve">Nová dispozice a vybavení bytu bude uzpůsobeno funkci bytu s pečovatelskou službou. </w:t>
      </w:r>
      <w:bookmarkStart w:id="15" w:name="_Hlk154928314"/>
      <w:r w:rsidRPr="00F426E8">
        <w:t xml:space="preserve">Byt </w:t>
      </w:r>
      <w:r w:rsidR="00B13E65" w:rsidRPr="00F426E8">
        <w:t xml:space="preserve">je navržen pro jednu osobu, </w:t>
      </w:r>
      <w:r w:rsidRPr="00F426E8">
        <w:t xml:space="preserve">bude mít obývací pokoj s kuchyňským koutem, koupelnu, záchod, chodbu, předsíňku. Stávající místnost WC zůstane zachována, budou vyměněny zařizovací předměty a otevíravé </w:t>
      </w:r>
      <w:r w:rsidR="00A3749A" w:rsidRPr="00F426E8">
        <w:t xml:space="preserve">směrem </w:t>
      </w:r>
      <w:r w:rsidRPr="00F426E8">
        <w:t>ven, koupelna a kuchyňský kout bud</w:t>
      </w:r>
      <w:r w:rsidR="00D10717" w:rsidRPr="00F426E8">
        <w:t>ou</w:t>
      </w:r>
      <w:r w:rsidRPr="00F426E8">
        <w:t xml:space="preserve"> dispozičně upraven</w:t>
      </w:r>
      <w:r w:rsidR="00D10717" w:rsidRPr="00F426E8">
        <w:t>y</w:t>
      </w:r>
      <w:r w:rsidR="00A3749A" w:rsidRPr="00F426E8">
        <w:t xml:space="preserve"> </w:t>
      </w:r>
      <w:bookmarkStart w:id="16" w:name="_Hlk154928637"/>
      <w:r w:rsidR="00A3749A" w:rsidRPr="00F426E8">
        <w:t>a zhotoveny nově.</w:t>
      </w:r>
      <w:bookmarkEnd w:id="16"/>
    </w:p>
    <w:bookmarkEnd w:id="15"/>
    <w:p w14:paraId="5A7F5F35" w14:textId="77777777" w:rsidR="000F0CB1" w:rsidRPr="00F426E8" w:rsidRDefault="000F0CB1" w:rsidP="00E65AAF">
      <w:pPr>
        <w:jc w:val="both"/>
      </w:pPr>
    </w:p>
    <w:p w14:paraId="046F217A" w14:textId="56ECED46" w:rsidR="00C579F6" w:rsidRPr="00F426E8" w:rsidRDefault="009B6888" w:rsidP="00E65AAF">
      <w:pPr>
        <w:pStyle w:val="Nadpis2"/>
        <w:jc w:val="both"/>
      </w:pPr>
      <w:r w:rsidRPr="00F426E8">
        <w:t>Ú</w:t>
      </w:r>
      <w:r w:rsidR="005373DB" w:rsidRPr="00F426E8">
        <w:t>pravy fasády</w:t>
      </w:r>
      <w:r w:rsidR="00C579F6" w:rsidRPr="00F426E8">
        <w:tab/>
      </w:r>
      <w:r w:rsidR="00C579F6" w:rsidRPr="00F426E8">
        <w:tab/>
      </w:r>
    </w:p>
    <w:p w14:paraId="2D09DE5E" w14:textId="42FAD34A" w:rsidR="00077E5A" w:rsidRPr="00F426E8" w:rsidRDefault="00FE565D" w:rsidP="00077E5A">
      <w:pPr>
        <w:tabs>
          <w:tab w:val="left" w:pos="1200"/>
        </w:tabs>
        <w:autoSpaceDE w:val="0"/>
        <w:autoSpaceDN w:val="0"/>
        <w:adjustRightInd w:val="0"/>
        <w:jc w:val="both"/>
      </w:pPr>
      <w:r w:rsidRPr="00F426E8">
        <w:t xml:space="preserve">Bez charakteristiky, do fasády nebude zasahováno. </w:t>
      </w:r>
    </w:p>
    <w:p w14:paraId="14997462" w14:textId="77777777" w:rsidR="00077E5A" w:rsidRPr="00F426E8" w:rsidRDefault="00077E5A" w:rsidP="00E65AAF">
      <w:pPr>
        <w:jc w:val="both"/>
      </w:pPr>
    </w:p>
    <w:p w14:paraId="460923C5" w14:textId="6AF030E7" w:rsidR="00411257" w:rsidRPr="00F426E8" w:rsidRDefault="009B6888" w:rsidP="00E65AAF">
      <w:pPr>
        <w:pStyle w:val="Nadpis2"/>
        <w:jc w:val="both"/>
      </w:pPr>
      <w:r w:rsidRPr="00F426E8">
        <w:t>B</w:t>
      </w:r>
      <w:r w:rsidR="00C579F6" w:rsidRPr="00F426E8">
        <w:t>ezbariérové užívání stavby</w:t>
      </w:r>
    </w:p>
    <w:p w14:paraId="7DD6AAA1" w14:textId="6B77876F" w:rsidR="00504E59" w:rsidRPr="00F426E8" w:rsidRDefault="00504E59" w:rsidP="00504E59">
      <w:bookmarkStart w:id="17" w:name="_Hlk154929109"/>
      <w:r w:rsidRPr="00F426E8">
        <w:t>Dispozice a vybavení bytu bude uzpůsobeno funkci bytu s pečovatelskou službou.</w:t>
      </w:r>
    </w:p>
    <w:p w14:paraId="6167D948" w14:textId="6E788624" w:rsidR="00EA519B" w:rsidRPr="00F426E8" w:rsidRDefault="00EA519B" w:rsidP="00504E59">
      <w:bookmarkStart w:id="18" w:name="_Hlk154929075"/>
      <w:bookmarkEnd w:id="17"/>
      <w:r w:rsidRPr="00F426E8">
        <w:t>WC bude vybaveno vyšší záchodovou mísou, ve sprše budou instalovány 2ks madel, sprchové sedátko, vstup do koupelny bude š=800</w:t>
      </w:r>
      <w:r w:rsidR="005B681D" w:rsidRPr="00F426E8">
        <w:t xml:space="preserve"> </w:t>
      </w:r>
      <w:r w:rsidRPr="00F426E8">
        <w:t>mm.</w:t>
      </w:r>
    </w:p>
    <w:bookmarkEnd w:id="18"/>
    <w:p w14:paraId="66C2C1B6" w14:textId="77777777" w:rsidR="002A34D8" w:rsidRPr="00F426E8" w:rsidRDefault="002A34D8" w:rsidP="00E65AAF">
      <w:pPr>
        <w:jc w:val="both"/>
      </w:pPr>
    </w:p>
    <w:p w14:paraId="588E572E" w14:textId="77777777" w:rsidR="00BD5D3F" w:rsidRPr="00F426E8" w:rsidRDefault="00BD5D3F" w:rsidP="00E65AAF">
      <w:pPr>
        <w:pStyle w:val="Nadpis1"/>
        <w:jc w:val="both"/>
      </w:pPr>
      <w:r w:rsidRPr="00F426E8">
        <w:lastRenderedPageBreak/>
        <w:t>Konstrukční a stavebně technické řešení</w:t>
      </w:r>
    </w:p>
    <w:p w14:paraId="67B36769" w14:textId="77777777" w:rsidR="00BD5D3F" w:rsidRPr="00F426E8" w:rsidRDefault="00BD5D3F" w:rsidP="00E65AAF">
      <w:pPr>
        <w:jc w:val="both"/>
      </w:pPr>
    </w:p>
    <w:p w14:paraId="68930FF8" w14:textId="13F679F6" w:rsidR="00BD5D3F" w:rsidRPr="00F426E8" w:rsidRDefault="009B6888" w:rsidP="00E65AAF">
      <w:pPr>
        <w:pStyle w:val="Nadpis2"/>
        <w:jc w:val="both"/>
      </w:pPr>
      <w:bookmarkStart w:id="19" w:name="_Toc40241451"/>
      <w:bookmarkStart w:id="20" w:name="_Toc40288873"/>
      <w:bookmarkStart w:id="21" w:name="_Toc209333164"/>
      <w:bookmarkStart w:id="22" w:name="_Toc375162169"/>
      <w:r w:rsidRPr="00F426E8">
        <w:t>P</w:t>
      </w:r>
      <w:r w:rsidR="00BD5D3F" w:rsidRPr="00F426E8">
        <w:t>řípravné práce</w:t>
      </w:r>
      <w:bookmarkEnd w:id="19"/>
      <w:bookmarkEnd w:id="20"/>
      <w:bookmarkEnd w:id="21"/>
      <w:bookmarkEnd w:id="22"/>
    </w:p>
    <w:p w14:paraId="6CD87B5A" w14:textId="1E697E1B" w:rsidR="00BD5D3F" w:rsidRPr="00F426E8" w:rsidRDefault="00BD5D3F" w:rsidP="00E65AAF">
      <w:pPr>
        <w:jc w:val="both"/>
        <w:rPr>
          <w:snapToGrid w:val="0"/>
        </w:rPr>
      </w:pPr>
      <w:r w:rsidRPr="00F426E8">
        <w:rPr>
          <w:snapToGrid w:val="0"/>
        </w:rPr>
        <w:t xml:space="preserve">Přípravné práce </w:t>
      </w:r>
      <w:r w:rsidR="00BB5BF9" w:rsidRPr="00F426E8">
        <w:rPr>
          <w:snapToGrid w:val="0"/>
        </w:rPr>
        <w:t>budou obsahovat</w:t>
      </w:r>
      <w:r w:rsidRPr="00F426E8">
        <w:rPr>
          <w:snapToGrid w:val="0"/>
        </w:rPr>
        <w:t xml:space="preserve"> především </w:t>
      </w:r>
      <w:r w:rsidR="00BB5BF9" w:rsidRPr="00F426E8">
        <w:rPr>
          <w:snapToGrid w:val="0"/>
        </w:rPr>
        <w:t>zajištění</w:t>
      </w:r>
      <w:r w:rsidRPr="00F426E8">
        <w:rPr>
          <w:snapToGrid w:val="0"/>
        </w:rPr>
        <w:t xml:space="preserve"> přístupu na staveniště a budou obsahovat následující rozhodující činnosti:</w:t>
      </w:r>
    </w:p>
    <w:p w14:paraId="331BFF75" w14:textId="75C6661E" w:rsidR="00FE565D" w:rsidRPr="00F426E8" w:rsidRDefault="00D05A17" w:rsidP="00E65AAF">
      <w:pPr>
        <w:pStyle w:val="Odstavecseseznamem"/>
        <w:numPr>
          <w:ilvl w:val="0"/>
          <w:numId w:val="8"/>
        </w:numPr>
        <w:jc w:val="both"/>
        <w:rPr>
          <w:snapToGrid w:val="0"/>
        </w:rPr>
      </w:pPr>
      <w:r w:rsidRPr="00F426E8">
        <w:rPr>
          <w:snapToGrid w:val="0"/>
        </w:rPr>
        <w:t>v</w:t>
      </w:r>
      <w:r w:rsidR="00FE565D" w:rsidRPr="00F426E8">
        <w:rPr>
          <w:snapToGrid w:val="0"/>
        </w:rPr>
        <w:t>yklizení prostor</w:t>
      </w:r>
    </w:p>
    <w:p w14:paraId="480118DE" w14:textId="7E560D3E" w:rsidR="00BD5D3F" w:rsidRPr="00F426E8" w:rsidRDefault="00BD5D3F" w:rsidP="00E65AAF">
      <w:pPr>
        <w:pStyle w:val="Odstavecseseznamem"/>
        <w:numPr>
          <w:ilvl w:val="0"/>
          <w:numId w:val="8"/>
        </w:numPr>
        <w:jc w:val="both"/>
        <w:rPr>
          <w:snapToGrid w:val="0"/>
        </w:rPr>
      </w:pPr>
      <w:r w:rsidRPr="00F426E8">
        <w:rPr>
          <w:snapToGrid w:val="0"/>
        </w:rPr>
        <w:t>zřízení zařízení staveniště</w:t>
      </w:r>
      <w:r w:rsidR="00FE565D" w:rsidRPr="00F426E8">
        <w:rPr>
          <w:snapToGrid w:val="0"/>
        </w:rPr>
        <w:t>, skládky a sklady materiálu a nářadí</w:t>
      </w:r>
    </w:p>
    <w:p w14:paraId="6D23C926" w14:textId="77777777" w:rsidR="00BD5D3F" w:rsidRPr="00F426E8" w:rsidRDefault="00BD5D3F" w:rsidP="00E65AAF">
      <w:pPr>
        <w:pStyle w:val="Odstavecseseznamem"/>
        <w:numPr>
          <w:ilvl w:val="0"/>
          <w:numId w:val="8"/>
        </w:numPr>
        <w:jc w:val="both"/>
        <w:rPr>
          <w:snapToGrid w:val="0"/>
        </w:rPr>
      </w:pPr>
      <w:r w:rsidRPr="00F426E8">
        <w:rPr>
          <w:snapToGrid w:val="0"/>
        </w:rPr>
        <w:t>napojení staveniště na zdroje daných inženýrských sítí (elektro, voda)</w:t>
      </w:r>
    </w:p>
    <w:p w14:paraId="479F9D7B" w14:textId="464705D3" w:rsidR="00BD5D3F" w:rsidRPr="00F426E8" w:rsidRDefault="00BD5D3F" w:rsidP="00E65AAF">
      <w:pPr>
        <w:pStyle w:val="Odstavecseseznamem"/>
        <w:numPr>
          <w:ilvl w:val="0"/>
          <w:numId w:val="8"/>
        </w:numPr>
        <w:jc w:val="both"/>
        <w:rPr>
          <w:snapToGrid w:val="0"/>
        </w:rPr>
      </w:pPr>
      <w:r w:rsidRPr="00F426E8">
        <w:rPr>
          <w:snapToGrid w:val="0"/>
        </w:rPr>
        <w:t>provedení zaměření „</w:t>
      </w:r>
      <w:proofErr w:type="spellStart"/>
      <w:r w:rsidRPr="00F426E8">
        <w:rPr>
          <w:snapToGrid w:val="0"/>
        </w:rPr>
        <w:t>vypípáním</w:t>
      </w:r>
      <w:proofErr w:type="spellEnd"/>
      <w:r w:rsidRPr="00F426E8">
        <w:rPr>
          <w:snapToGrid w:val="0"/>
        </w:rPr>
        <w:t>“ stávajících inženýrských sítí v prostoru dotčeném stavbou</w:t>
      </w:r>
    </w:p>
    <w:p w14:paraId="532EFE5B" w14:textId="1EFB7C7B" w:rsidR="00FE565D" w:rsidRPr="00F426E8" w:rsidRDefault="00FE565D" w:rsidP="00FE565D">
      <w:pPr>
        <w:pStyle w:val="Odstavecseseznamem"/>
        <w:numPr>
          <w:ilvl w:val="0"/>
          <w:numId w:val="8"/>
        </w:numPr>
        <w:jc w:val="both"/>
        <w:rPr>
          <w:snapToGrid w:val="0"/>
        </w:rPr>
      </w:pPr>
      <w:r w:rsidRPr="00F426E8">
        <w:rPr>
          <w:snapToGrid w:val="0"/>
        </w:rPr>
        <w:t>odpojení, resp. ochrana inženýrských sítí před zahájením bouracích prací</w:t>
      </w:r>
    </w:p>
    <w:p w14:paraId="6AD340B8" w14:textId="19D2C583" w:rsidR="00FE565D" w:rsidRPr="00F426E8" w:rsidRDefault="00FE565D" w:rsidP="00FE565D">
      <w:pPr>
        <w:pStyle w:val="Odstavecseseznamem"/>
        <w:numPr>
          <w:ilvl w:val="0"/>
          <w:numId w:val="8"/>
        </w:numPr>
        <w:jc w:val="both"/>
        <w:rPr>
          <w:snapToGrid w:val="0"/>
        </w:rPr>
      </w:pPr>
      <w:r w:rsidRPr="00F426E8">
        <w:rPr>
          <w:snapToGrid w:val="0"/>
        </w:rPr>
        <w:t>odstrojovaní a demoliční práce</w:t>
      </w:r>
    </w:p>
    <w:p w14:paraId="1D71D4C0" w14:textId="594DF421" w:rsidR="00876778" w:rsidRPr="00F426E8" w:rsidRDefault="00876778" w:rsidP="00876778">
      <w:pPr>
        <w:pStyle w:val="Odstavecseseznamem"/>
        <w:numPr>
          <w:ilvl w:val="0"/>
          <w:numId w:val="8"/>
        </w:numPr>
        <w:jc w:val="both"/>
        <w:rPr>
          <w:snapToGrid w:val="0"/>
        </w:rPr>
      </w:pPr>
      <w:r w:rsidRPr="00F426E8">
        <w:rPr>
          <w:snapToGrid w:val="0"/>
        </w:rPr>
        <w:t>provedení doplňujících průzkumů včetně jejich vyhodnocení v případě, že vyjdou najevo nové skutečnosti</w:t>
      </w:r>
    </w:p>
    <w:p w14:paraId="51694FF3" w14:textId="77777777" w:rsidR="00BD5D3F" w:rsidRPr="00F426E8" w:rsidRDefault="00BD5D3F" w:rsidP="00E65AAF">
      <w:pPr>
        <w:pStyle w:val="Odstavecseseznamem"/>
        <w:jc w:val="both"/>
        <w:rPr>
          <w:snapToGrid w:val="0"/>
        </w:rPr>
      </w:pPr>
    </w:p>
    <w:p w14:paraId="502CF611" w14:textId="43BE91C0" w:rsidR="00BD5D3F" w:rsidRPr="00F426E8" w:rsidRDefault="009B6888" w:rsidP="00E65AAF">
      <w:pPr>
        <w:pStyle w:val="Nadpis2"/>
        <w:jc w:val="both"/>
      </w:pPr>
      <w:r w:rsidRPr="00F426E8">
        <w:t>K</w:t>
      </w:r>
      <w:r w:rsidR="00BD5D3F" w:rsidRPr="00F426E8">
        <w:t>onstrukční řešení stavby</w:t>
      </w:r>
    </w:p>
    <w:p w14:paraId="23EF154B" w14:textId="0170F397" w:rsidR="00D9792A" w:rsidRPr="00F426E8" w:rsidRDefault="00D9792A" w:rsidP="00D9792A">
      <w:pPr>
        <w:jc w:val="both"/>
        <w:rPr>
          <w:snapToGrid w:val="0"/>
        </w:rPr>
      </w:pPr>
      <w:r w:rsidRPr="00F426E8">
        <w:rPr>
          <w:snapToGrid w:val="0"/>
        </w:rPr>
        <w:t xml:space="preserve">Jedná se o </w:t>
      </w:r>
      <w:r w:rsidR="00B72CC6" w:rsidRPr="00F426E8">
        <w:t>činžovní</w:t>
      </w:r>
      <w:r w:rsidR="00DD2907" w:rsidRPr="00F426E8">
        <w:rPr>
          <w:snapToGrid w:val="0"/>
        </w:rPr>
        <w:t xml:space="preserve"> </w:t>
      </w:r>
      <w:r w:rsidR="002D0376" w:rsidRPr="00F426E8">
        <w:rPr>
          <w:snapToGrid w:val="0"/>
        </w:rPr>
        <w:t xml:space="preserve">(nájemní) </w:t>
      </w:r>
      <w:r w:rsidR="00DD2907" w:rsidRPr="00F426E8">
        <w:rPr>
          <w:snapToGrid w:val="0"/>
        </w:rPr>
        <w:t>dům se</w:t>
      </w:r>
      <w:r w:rsidR="00DD2907" w:rsidRPr="00F426E8">
        <w:t xml:space="preserve"> dvěma podzemními</w:t>
      </w:r>
      <w:r w:rsidR="001F7A7F" w:rsidRPr="00F426E8">
        <w:t xml:space="preserve">, </w:t>
      </w:r>
      <w:r w:rsidR="00FA4C1A" w:rsidRPr="00F426E8">
        <w:t>sedmi</w:t>
      </w:r>
      <w:r w:rsidR="00DD2907" w:rsidRPr="00F426E8">
        <w:t xml:space="preserve"> nadzemními podlažími</w:t>
      </w:r>
      <w:r w:rsidR="001F7A7F" w:rsidRPr="00F426E8">
        <w:t>, zastřešen je</w:t>
      </w:r>
      <w:r w:rsidR="00DD13D5" w:rsidRPr="00F426E8">
        <w:t xml:space="preserve"> plochou střechou.</w:t>
      </w:r>
    </w:p>
    <w:p w14:paraId="2F44022C" w14:textId="6B423EF5" w:rsidR="00DD2907" w:rsidRPr="00F426E8" w:rsidRDefault="00DD2907" w:rsidP="00DD2907">
      <w:pPr>
        <w:jc w:val="both"/>
      </w:pPr>
      <w:bookmarkStart w:id="23" w:name="_Hlk154932021"/>
      <w:r w:rsidRPr="00F426E8">
        <w:t xml:space="preserve">Konstrukční systém </w:t>
      </w:r>
      <w:r w:rsidR="00FF03C5" w:rsidRPr="00F426E8">
        <w:t>tvoří železobetonov</w:t>
      </w:r>
      <w:r w:rsidR="007E5897" w:rsidRPr="00F426E8">
        <w:t xml:space="preserve">ý </w:t>
      </w:r>
      <w:proofErr w:type="gramStart"/>
      <w:r w:rsidR="007E5897" w:rsidRPr="00F426E8">
        <w:t>skelet -</w:t>
      </w:r>
      <w:r w:rsidR="00FF03C5" w:rsidRPr="00F426E8">
        <w:t xml:space="preserve"> sloupy</w:t>
      </w:r>
      <w:proofErr w:type="gramEnd"/>
      <w:r w:rsidR="00FF03C5" w:rsidRPr="00F426E8">
        <w:t xml:space="preserve"> a stropní desky. S</w:t>
      </w:r>
      <w:r w:rsidRPr="00F426E8">
        <w:t>těn</w:t>
      </w:r>
      <w:r w:rsidR="00FF03C5" w:rsidRPr="00F426E8">
        <w:t>y jsou</w:t>
      </w:r>
      <w:r w:rsidR="00DD13D5" w:rsidRPr="00F426E8">
        <w:t xml:space="preserve"> </w:t>
      </w:r>
      <w:r w:rsidR="00FF03C5" w:rsidRPr="00F426E8">
        <w:t>vy</w:t>
      </w:r>
      <w:r w:rsidR="00DD13D5" w:rsidRPr="00F426E8">
        <w:t>zděn</w:t>
      </w:r>
      <w:r w:rsidR="00FF03C5" w:rsidRPr="00F426E8">
        <w:t>y</w:t>
      </w:r>
      <w:r w:rsidR="00DD13D5" w:rsidRPr="00F426E8">
        <w:t xml:space="preserve"> z plných cihel</w:t>
      </w:r>
      <w:r w:rsidRPr="00F426E8">
        <w:t xml:space="preserve">. </w:t>
      </w:r>
    </w:p>
    <w:p w14:paraId="3E1F8BB0" w14:textId="25BA38B3" w:rsidR="007E5897" w:rsidRPr="00F426E8" w:rsidRDefault="007E5897" w:rsidP="00DD2907">
      <w:pPr>
        <w:jc w:val="both"/>
      </w:pPr>
      <w:r w:rsidRPr="00F426E8">
        <w:t>Do nosných konstrukcí stěn a stropů budovy nebude zasahováno.</w:t>
      </w:r>
    </w:p>
    <w:p w14:paraId="691BEEF5" w14:textId="6BF784F0" w:rsidR="00BD5D3F" w:rsidRPr="00F426E8" w:rsidRDefault="00BD5D3F" w:rsidP="00E65AAF">
      <w:pPr>
        <w:jc w:val="both"/>
        <w:rPr>
          <w:snapToGrid w:val="0"/>
        </w:rPr>
      </w:pPr>
      <w:bookmarkStart w:id="24" w:name="_Toc40241454"/>
      <w:bookmarkStart w:id="25" w:name="_Toc40288876"/>
      <w:bookmarkStart w:id="26" w:name="_Toc209333168"/>
      <w:bookmarkStart w:id="27" w:name="_Toc375162173"/>
      <w:bookmarkEnd w:id="23"/>
    </w:p>
    <w:p w14:paraId="6FAB1C58" w14:textId="77777777" w:rsidR="00BD5D3F" w:rsidRPr="00F426E8" w:rsidRDefault="00BD5D3F" w:rsidP="00E65AAF">
      <w:pPr>
        <w:pStyle w:val="Nadpis2"/>
        <w:jc w:val="both"/>
      </w:pPr>
      <w:r w:rsidRPr="00F426E8">
        <w:t xml:space="preserve"> Hydrogeologické poměry</w:t>
      </w:r>
    </w:p>
    <w:p w14:paraId="537F1F17" w14:textId="4471307A" w:rsidR="003935D2" w:rsidRPr="00F426E8" w:rsidRDefault="00C10CD0" w:rsidP="00E65AAF">
      <w:pPr>
        <w:jc w:val="both"/>
        <w:rPr>
          <w:snapToGrid w:val="0"/>
        </w:rPr>
      </w:pPr>
      <w:r w:rsidRPr="00F426E8">
        <w:rPr>
          <w:snapToGrid w:val="0"/>
        </w:rPr>
        <w:t>Vzhledem k charakteru stavby nebylo zjišťováno</w:t>
      </w:r>
      <w:r w:rsidR="003935D2" w:rsidRPr="00F426E8">
        <w:rPr>
          <w:snapToGrid w:val="0"/>
        </w:rPr>
        <w:t xml:space="preserve">. Stavebními úpravami </w:t>
      </w:r>
      <w:r w:rsidR="00803ED3" w:rsidRPr="00F426E8">
        <w:rPr>
          <w:snapToGrid w:val="0"/>
        </w:rPr>
        <w:t xml:space="preserve">se </w:t>
      </w:r>
      <w:r w:rsidR="003935D2" w:rsidRPr="00F426E8">
        <w:rPr>
          <w:snapToGrid w:val="0"/>
        </w:rPr>
        <w:t xml:space="preserve">do hydrogeologických poměrů nezasahuje. </w:t>
      </w:r>
    </w:p>
    <w:p w14:paraId="3B431B2A" w14:textId="77777777" w:rsidR="004C7375" w:rsidRPr="00F426E8" w:rsidRDefault="004C7375" w:rsidP="00E65AAF">
      <w:pPr>
        <w:jc w:val="both"/>
      </w:pPr>
    </w:p>
    <w:p w14:paraId="1875E7E3" w14:textId="71D8A221" w:rsidR="00114732" w:rsidRPr="00F426E8" w:rsidRDefault="00114732" w:rsidP="00E65AAF">
      <w:pPr>
        <w:pStyle w:val="Nadpis2"/>
        <w:jc w:val="both"/>
      </w:pPr>
      <w:r w:rsidRPr="00F426E8">
        <w:t xml:space="preserve">Bourací práce </w:t>
      </w:r>
    </w:p>
    <w:p w14:paraId="6EF455A4" w14:textId="728CD807" w:rsidR="00973023" w:rsidRPr="00F426E8" w:rsidRDefault="00AB7AA2" w:rsidP="00973023">
      <w:pPr>
        <w:rPr>
          <w:snapToGrid w:val="0"/>
        </w:rPr>
      </w:pPr>
      <w:r w:rsidRPr="00F426E8">
        <w:rPr>
          <w:snapToGrid w:val="0"/>
        </w:rPr>
        <w:t xml:space="preserve">Bourací práce budou obsahovat odstranění vyznačených částí konstrukcí, odstranění povrchové úpravy stěn a bourání vnitřních výplní otvorů. </w:t>
      </w:r>
      <w:r w:rsidR="00F96769" w:rsidRPr="00F426E8">
        <w:rPr>
          <w:snapToGrid w:val="0"/>
        </w:rPr>
        <w:t xml:space="preserve">Budou vybourány vnitřní dělící příčky kromě místnosti WC. </w:t>
      </w:r>
      <w:r w:rsidR="00973023" w:rsidRPr="00F426E8">
        <w:t>Stávající vrstvy podlahy budou odstraněny včetně části násypů s polštáři. U násypu podlah</w:t>
      </w:r>
      <w:r w:rsidR="00973023" w:rsidRPr="00F426E8">
        <w:rPr>
          <w:snapToGrid w:val="0"/>
        </w:rPr>
        <w:t xml:space="preserve"> dojde pouze k odstranění svrchní části</w:t>
      </w:r>
      <w:r w:rsidR="00056C1C" w:rsidRPr="00F426E8">
        <w:rPr>
          <w:snapToGrid w:val="0"/>
        </w:rPr>
        <w:t xml:space="preserve"> a</w:t>
      </w:r>
      <w:r w:rsidR="00973023" w:rsidRPr="00F426E8">
        <w:rPr>
          <w:snapToGrid w:val="0"/>
        </w:rPr>
        <w:t xml:space="preserve"> dle potřeby srovnání povrchu pro doplnění nové skladby podlahy. </w:t>
      </w:r>
      <w:r w:rsidRPr="00F426E8">
        <w:rPr>
          <w:snapToGrid w:val="0"/>
        </w:rPr>
        <w:t>Budou demontovány zařizovací předměty</w:t>
      </w:r>
      <w:r w:rsidR="002017D6" w:rsidRPr="00F426E8">
        <w:rPr>
          <w:snapToGrid w:val="0"/>
        </w:rPr>
        <w:t xml:space="preserve"> a stávající vybavení.</w:t>
      </w:r>
    </w:p>
    <w:p w14:paraId="12029CAA" w14:textId="2E865FE0" w:rsidR="00AB7AA2" w:rsidRPr="00F426E8" w:rsidRDefault="00AB7AA2" w:rsidP="00973023">
      <w:pPr>
        <w:rPr>
          <w:snapToGrid w:val="0"/>
        </w:rPr>
      </w:pPr>
      <w:r w:rsidRPr="00F426E8">
        <w:rPr>
          <w:snapToGrid w:val="0"/>
        </w:rPr>
        <w:t>Rozsah bouracích prací je patrný z výkresové části.</w:t>
      </w:r>
    </w:p>
    <w:p w14:paraId="2C5B378A" w14:textId="77777777" w:rsidR="002820C4" w:rsidRPr="00F426E8" w:rsidRDefault="002820C4" w:rsidP="00F96769">
      <w:pPr>
        <w:jc w:val="both"/>
        <w:rPr>
          <w:snapToGrid w:val="0"/>
        </w:rPr>
      </w:pPr>
    </w:p>
    <w:p w14:paraId="431EC2F4" w14:textId="77777777" w:rsidR="00AB7AA2" w:rsidRPr="00F426E8" w:rsidRDefault="00AB7AA2" w:rsidP="00AB7AA2">
      <w:pPr>
        <w:rPr>
          <w:snapToGrid w:val="0"/>
        </w:rPr>
      </w:pPr>
      <w:r w:rsidRPr="00F426E8">
        <w:rPr>
          <w:snapToGrid w:val="0"/>
        </w:rPr>
        <w:t>Před začátkem demontáže a bouracích prací je nutné kompletní odpojení zařízení a vybavení, které bude demontováno, stávající rozvody budou odborně ochráněny před poškozením, případně zaslepeny.</w:t>
      </w:r>
    </w:p>
    <w:p w14:paraId="48891885" w14:textId="16FE83B3" w:rsidR="00360444" w:rsidRPr="00F426E8" w:rsidRDefault="00AB7AA2" w:rsidP="00E65AAF">
      <w:pPr>
        <w:jc w:val="both"/>
      </w:pPr>
      <w:r w:rsidRPr="00F426E8">
        <w:t>Stávající nově vyměněná špaletová okna a balkonové dveře budou v průběhu stavebních prací ochráněna proti poškození.</w:t>
      </w:r>
    </w:p>
    <w:p w14:paraId="2D333CA9" w14:textId="77777777" w:rsidR="00AB7AA2" w:rsidRPr="00F426E8" w:rsidRDefault="00AB7AA2" w:rsidP="00E65AAF">
      <w:pPr>
        <w:jc w:val="both"/>
      </w:pPr>
    </w:p>
    <w:p w14:paraId="3D1344B4" w14:textId="77777777" w:rsidR="00114732" w:rsidRPr="00F426E8" w:rsidRDefault="00114732" w:rsidP="00E65AAF">
      <w:pPr>
        <w:ind w:firstLine="426"/>
        <w:jc w:val="both"/>
        <w:rPr>
          <w:rFonts w:ascii="Cambria" w:hAnsi="Cambria"/>
          <w:i/>
        </w:rPr>
      </w:pPr>
      <w:r w:rsidRPr="00F426E8">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273F862F" w14:textId="77777777" w:rsidR="00114732" w:rsidRPr="00F426E8" w:rsidRDefault="00114732" w:rsidP="00E65AAF">
      <w:pPr>
        <w:ind w:firstLine="426"/>
        <w:jc w:val="both"/>
        <w:rPr>
          <w:rFonts w:ascii="Cambria" w:hAnsi="Cambria"/>
          <w:i/>
        </w:rPr>
      </w:pPr>
      <w:r w:rsidRPr="00F426E8">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4B0B75EA" w14:textId="77777777" w:rsidR="0032701A" w:rsidRPr="00F426E8" w:rsidRDefault="0032701A" w:rsidP="00E65AAF">
      <w:pPr>
        <w:jc w:val="both"/>
        <w:rPr>
          <w:rFonts w:ascii="Cambria" w:hAnsi="Cambria"/>
        </w:rPr>
      </w:pPr>
    </w:p>
    <w:p w14:paraId="11B77EBB" w14:textId="77777777" w:rsidR="0032701A" w:rsidRPr="00F426E8" w:rsidRDefault="0032701A" w:rsidP="00E65AAF">
      <w:pPr>
        <w:pStyle w:val="Nadpis2"/>
        <w:jc w:val="both"/>
      </w:pPr>
      <w:r w:rsidRPr="00F426E8">
        <w:t>Zemní práce</w:t>
      </w:r>
    </w:p>
    <w:p w14:paraId="435E419F" w14:textId="315643B4" w:rsidR="00E11C2B" w:rsidRPr="00F426E8" w:rsidRDefault="00E910D0" w:rsidP="00E65AAF">
      <w:pPr>
        <w:jc w:val="both"/>
      </w:pPr>
      <w:r w:rsidRPr="00F426E8">
        <w:t xml:space="preserve">Bez charakteristiky, nebudou prováděny. </w:t>
      </w:r>
    </w:p>
    <w:p w14:paraId="6AAEABB3" w14:textId="77777777" w:rsidR="00114732" w:rsidRPr="00F426E8" w:rsidRDefault="00114732" w:rsidP="00E65AAF">
      <w:pPr>
        <w:jc w:val="both"/>
      </w:pPr>
    </w:p>
    <w:p w14:paraId="238DCEE1" w14:textId="1E0CDCB5" w:rsidR="00C50A5F" w:rsidRPr="00F426E8" w:rsidRDefault="00BD5D3F" w:rsidP="00E65AAF">
      <w:pPr>
        <w:pStyle w:val="Nadpis2"/>
        <w:jc w:val="both"/>
      </w:pPr>
      <w:r w:rsidRPr="00F426E8">
        <w:t>Základové konstrukce</w:t>
      </w:r>
    </w:p>
    <w:p w14:paraId="1918EB10" w14:textId="1C43A782" w:rsidR="00C50A5F" w:rsidRPr="00F426E8" w:rsidRDefault="00E910D0" w:rsidP="00E65AAF">
      <w:pPr>
        <w:jc w:val="both"/>
        <w:rPr>
          <w:snapToGrid w:val="0"/>
        </w:rPr>
      </w:pPr>
      <w:r w:rsidRPr="00F426E8">
        <w:rPr>
          <w:snapToGrid w:val="0"/>
        </w:rPr>
        <w:t xml:space="preserve">Bez charakteristiky, základové konstrukce nebudou stavebními úpravami dotčeny. </w:t>
      </w:r>
    </w:p>
    <w:p w14:paraId="7DB8CAA6" w14:textId="77777777" w:rsidR="00E910D0" w:rsidRPr="00F426E8" w:rsidRDefault="00E910D0" w:rsidP="00E65AAF">
      <w:pPr>
        <w:jc w:val="both"/>
        <w:rPr>
          <w:snapToGrid w:val="0"/>
        </w:rPr>
      </w:pPr>
    </w:p>
    <w:p w14:paraId="0A87075D" w14:textId="77777777" w:rsidR="00BD5D3F" w:rsidRPr="00F426E8" w:rsidRDefault="00BD5D3F" w:rsidP="00E65AAF">
      <w:pPr>
        <w:pStyle w:val="Nadpis2"/>
        <w:jc w:val="both"/>
      </w:pPr>
      <w:r w:rsidRPr="00F426E8">
        <w:t>Nosné konstrukce svislé</w:t>
      </w:r>
    </w:p>
    <w:p w14:paraId="51C74C01" w14:textId="12625D5C" w:rsidR="00EF2BAB" w:rsidRDefault="00A871DE" w:rsidP="00A32A4F">
      <w:r w:rsidRPr="00F426E8">
        <w:lastRenderedPageBreak/>
        <w:t xml:space="preserve">Do nosných </w:t>
      </w:r>
      <w:r w:rsidR="00EF2BAB" w:rsidRPr="00F426E8">
        <w:t>železobetonových</w:t>
      </w:r>
      <w:r w:rsidRPr="00F426E8">
        <w:t xml:space="preserve"> konstrukcí se v rámci plánovaných stavebních prací nezasahuje. </w:t>
      </w:r>
    </w:p>
    <w:p w14:paraId="3E091BDF" w14:textId="564C19C6" w:rsidR="00A32A4F" w:rsidRDefault="00A871DE" w:rsidP="00A32A4F">
      <w:r w:rsidRPr="00F426E8">
        <w:t xml:space="preserve">Ve vnitřních </w:t>
      </w:r>
      <w:r w:rsidR="00EF2BAB">
        <w:t xml:space="preserve">nenosných </w:t>
      </w:r>
      <w:r w:rsidRPr="00F426E8">
        <w:t>stěnách budou provedeny mělké drážky pro vedení nových instalací.</w:t>
      </w:r>
      <w:r w:rsidR="00A32A4F">
        <w:t xml:space="preserve"> </w:t>
      </w:r>
    </w:p>
    <w:p w14:paraId="130119E0" w14:textId="77777777" w:rsidR="00A32A4F" w:rsidRPr="00F426E8" w:rsidRDefault="00A32A4F" w:rsidP="00A32A4F"/>
    <w:p w14:paraId="5F271D82" w14:textId="77777777" w:rsidR="00BD5D3F" w:rsidRPr="00F426E8" w:rsidRDefault="00BD5D3F" w:rsidP="00E65AAF">
      <w:pPr>
        <w:pStyle w:val="Nadpis2"/>
        <w:jc w:val="both"/>
      </w:pPr>
      <w:r w:rsidRPr="00F426E8">
        <w:t>Nosné konstrukce vodorovné</w:t>
      </w:r>
    </w:p>
    <w:p w14:paraId="7AA3FF41" w14:textId="636F2821" w:rsidR="00DA4EE5" w:rsidRPr="00F426E8" w:rsidRDefault="00004032" w:rsidP="00E65AAF">
      <w:pPr>
        <w:jc w:val="both"/>
        <w:rPr>
          <w:snapToGrid w:val="0"/>
        </w:rPr>
      </w:pPr>
      <w:r w:rsidRPr="00F426E8">
        <w:t xml:space="preserve">Do nosných </w:t>
      </w:r>
      <w:r w:rsidR="00EF2BAB" w:rsidRPr="00F426E8">
        <w:t>železobetonových</w:t>
      </w:r>
      <w:r w:rsidRPr="00F426E8">
        <w:t xml:space="preserve"> konstrukcí se v rámci plánovaných stavebních prací nezasahuje.</w:t>
      </w:r>
    </w:p>
    <w:p w14:paraId="00846A8F" w14:textId="77777777" w:rsidR="0096755C" w:rsidRPr="00F426E8" w:rsidRDefault="0096755C" w:rsidP="00E65AAF">
      <w:pPr>
        <w:jc w:val="both"/>
      </w:pPr>
    </w:p>
    <w:p w14:paraId="72F8B2DB" w14:textId="77777777" w:rsidR="00DA4EE5" w:rsidRPr="00F426E8" w:rsidRDefault="00DA4EE5" w:rsidP="00E65AAF">
      <w:pPr>
        <w:pStyle w:val="Nadpis2"/>
        <w:jc w:val="both"/>
      </w:pPr>
      <w:r w:rsidRPr="00F426E8">
        <w:t>Schodiště</w:t>
      </w:r>
    </w:p>
    <w:p w14:paraId="0DA4556B" w14:textId="0A31DDCC" w:rsidR="005012ED" w:rsidRPr="00F426E8" w:rsidRDefault="00E910D0" w:rsidP="00E65AAF">
      <w:pPr>
        <w:jc w:val="both"/>
        <w:rPr>
          <w:snapToGrid w:val="0"/>
        </w:rPr>
      </w:pPr>
      <w:r w:rsidRPr="00F426E8">
        <w:t xml:space="preserve">Bez charakteristiky, do konstrukce schodiště nebude zasahováno. </w:t>
      </w:r>
    </w:p>
    <w:p w14:paraId="77B09778" w14:textId="7E84C24F" w:rsidR="0096755C" w:rsidRPr="00F426E8" w:rsidRDefault="0096755C" w:rsidP="00E65AAF">
      <w:pPr>
        <w:jc w:val="both"/>
      </w:pPr>
    </w:p>
    <w:p w14:paraId="461F3BFF" w14:textId="17BD85E4" w:rsidR="00B368F0" w:rsidRPr="00F426E8" w:rsidRDefault="00B368F0" w:rsidP="00E65AAF">
      <w:pPr>
        <w:pStyle w:val="Nadpis2"/>
        <w:jc w:val="both"/>
      </w:pPr>
      <w:r w:rsidRPr="00F426E8">
        <w:t>Rampy</w:t>
      </w:r>
    </w:p>
    <w:p w14:paraId="598EDF65" w14:textId="4C0C245C" w:rsidR="00B368F0" w:rsidRPr="00F426E8" w:rsidRDefault="00E910D0" w:rsidP="00E65AAF">
      <w:pPr>
        <w:jc w:val="both"/>
        <w:rPr>
          <w:snapToGrid w:val="0"/>
        </w:rPr>
      </w:pPr>
      <w:r w:rsidRPr="00F426E8">
        <w:t xml:space="preserve">Bez charakteristiky. </w:t>
      </w:r>
    </w:p>
    <w:p w14:paraId="6F3029DD" w14:textId="77777777" w:rsidR="004E01C6" w:rsidRPr="00F426E8" w:rsidRDefault="004E01C6" w:rsidP="00E65AAF">
      <w:pPr>
        <w:jc w:val="both"/>
      </w:pPr>
    </w:p>
    <w:p w14:paraId="5688C835" w14:textId="2E2ACD02" w:rsidR="009E7411" w:rsidRPr="00F426E8" w:rsidRDefault="00DA4EE5" w:rsidP="00E65AAF">
      <w:pPr>
        <w:pStyle w:val="Nadpis2"/>
        <w:jc w:val="both"/>
      </w:pPr>
      <w:r w:rsidRPr="00F426E8">
        <w:t>S</w:t>
      </w:r>
      <w:r w:rsidR="00BD5D3F" w:rsidRPr="00F426E8">
        <w:t>tře</w:t>
      </w:r>
      <w:r w:rsidR="004E01C6" w:rsidRPr="00F426E8">
        <w:t>šní plášť</w:t>
      </w:r>
    </w:p>
    <w:p w14:paraId="590B5DEF" w14:textId="7B284A17" w:rsidR="004E114A" w:rsidRPr="00F426E8" w:rsidRDefault="00E910D0" w:rsidP="00E65AAF">
      <w:pPr>
        <w:jc w:val="both"/>
        <w:rPr>
          <w:snapToGrid w:val="0"/>
        </w:rPr>
      </w:pPr>
      <w:r w:rsidRPr="00F426E8">
        <w:rPr>
          <w:snapToGrid w:val="0"/>
        </w:rPr>
        <w:t xml:space="preserve">Bez charakteristiky, do konstrukce střešního pláště nebude zasahováno. </w:t>
      </w:r>
    </w:p>
    <w:p w14:paraId="26C706E5" w14:textId="3C603630" w:rsidR="002E0A0C" w:rsidRPr="00F426E8" w:rsidRDefault="002E0A0C" w:rsidP="00E65AAF">
      <w:pPr>
        <w:jc w:val="both"/>
        <w:rPr>
          <w:snapToGrid w:val="0"/>
        </w:rPr>
      </w:pPr>
    </w:p>
    <w:p w14:paraId="520BB5B7" w14:textId="668F3761" w:rsidR="002E0A0C" w:rsidRPr="00F426E8" w:rsidRDefault="002E0A0C" w:rsidP="00E65AAF">
      <w:pPr>
        <w:pStyle w:val="Nadpis2"/>
        <w:jc w:val="both"/>
      </w:pPr>
      <w:r w:rsidRPr="00F426E8">
        <w:t>Obvodový plášť</w:t>
      </w:r>
    </w:p>
    <w:p w14:paraId="6645A689" w14:textId="5D051591" w:rsidR="004A78F2" w:rsidRPr="00F426E8" w:rsidRDefault="009E59C8" w:rsidP="00E65AAF">
      <w:pPr>
        <w:jc w:val="both"/>
        <w:rPr>
          <w:snapToGrid w:val="0"/>
        </w:rPr>
      </w:pPr>
      <w:r w:rsidRPr="00F426E8">
        <w:rPr>
          <w:snapToGrid w:val="0"/>
        </w:rPr>
        <w:t xml:space="preserve">Do obvodového pláště budovy </w:t>
      </w:r>
      <w:r w:rsidRPr="00F426E8">
        <w:rPr>
          <w:rFonts w:cs="Arial"/>
        </w:rPr>
        <w:t>nebude zasahováno.</w:t>
      </w:r>
    </w:p>
    <w:p w14:paraId="002DB96E" w14:textId="77777777" w:rsidR="004A78F2" w:rsidRPr="00F426E8" w:rsidRDefault="004A78F2" w:rsidP="00E65AAF">
      <w:pPr>
        <w:jc w:val="both"/>
        <w:rPr>
          <w:snapToGrid w:val="0"/>
        </w:rPr>
      </w:pPr>
    </w:p>
    <w:p w14:paraId="22659E1A" w14:textId="77777777" w:rsidR="00BD5D3F" w:rsidRPr="00F426E8" w:rsidRDefault="00114732" w:rsidP="00E65AAF">
      <w:pPr>
        <w:pStyle w:val="Nadpis2"/>
        <w:jc w:val="both"/>
      </w:pPr>
      <w:r w:rsidRPr="00F426E8">
        <w:t>H</w:t>
      </w:r>
      <w:r w:rsidR="00BD5D3F" w:rsidRPr="00F426E8">
        <w:t>ydroizolace</w:t>
      </w:r>
      <w:bookmarkEnd w:id="24"/>
      <w:bookmarkEnd w:id="25"/>
      <w:bookmarkEnd w:id="26"/>
      <w:bookmarkEnd w:id="27"/>
    </w:p>
    <w:p w14:paraId="4A60B02D" w14:textId="1FA4DC72" w:rsidR="00401317" w:rsidRPr="00F426E8" w:rsidRDefault="00E910D0" w:rsidP="00E65AAF">
      <w:pPr>
        <w:autoSpaceDE w:val="0"/>
        <w:autoSpaceDN w:val="0"/>
        <w:adjustRightInd w:val="0"/>
        <w:jc w:val="both"/>
        <w:rPr>
          <w:rFonts w:cs="Arial"/>
        </w:rPr>
      </w:pPr>
      <w:r w:rsidRPr="00F426E8">
        <w:rPr>
          <w:rFonts w:cs="Arial"/>
        </w:rPr>
        <w:t xml:space="preserve">Do hydroizolace </w:t>
      </w:r>
      <w:r w:rsidR="009E59C8" w:rsidRPr="00F426E8">
        <w:rPr>
          <w:rFonts w:cs="Arial"/>
        </w:rPr>
        <w:t xml:space="preserve">spodní </w:t>
      </w:r>
      <w:r w:rsidRPr="00F426E8">
        <w:rPr>
          <w:rFonts w:cs="Arial"/>
        </w:rPr>
        <w:t xml:space="preserve">stavby nebude zasahováno. </w:t>
      </w:r>
    </w:p>
    <w:p w14:paraId="1DE37392" w14:textId="5E83D0F6" w:rsidR="006D146D" w:rsidRPr="00F426E8" w:rsidRDefault="006D146D" w:rsidP="006D146D">
      <w:pPr>
        <w:autoSpaceDE w:val="0"/>
        <w:autoSpaceDN w:val="0"/>
        <w:adjustRightInd w:val="0"/>
        <w:jc w:val="both"/>
        <w:rPr>
          <w:rFonts w:cs="Arial"/>
        </w:rPr>
      </w:pPr>
      <w:r w:rsidRPr="00F426E8">
        <w:rPr>
          <w:rFonts w:cs="Arial"/>
        </w:rPr>
        <w:t>V</w:t>
      </w:r>
      <w:r w:rsidR="003E3E27" w:rsidRPr="00F426E8">
        <w:rPr>
          <w:rFonts w:cs="Arial"/>
        </w:rPr>
        <w:t> </w:t>
      </w:r>
      <w:r w:rsidR="00862E6D" w:rsidRPr="00F426E8">
        <w:rPr>
          <w:rFonts w:cs="Arial"/>
        </w:rPr>
        <w:t>koupeln</w:t>
      </w:r>
      <w:r w:rsidR="003E3E27" w:rsidRPr="00F426E8">
        <w:rPr>
          <w:rFonts w:cs="Arial"/>
        </w:rPr>
        <w:t>ě a na WC</w:t>
      </w:r>
      <w:r w:rsidRPr="00F426E8">
        <w:rPr>
          <w:rFonts w:cs="Arial"/>
        </w:rPr>
        <w:t xml:space="preserve"> bude použita pružná minerální hydroizolační stěrka na cementové bázi. Hydroizolační stěrka bude provedena na podlaze s vytažením do v. min. 300 mm na sokl, ve sprchovém koutě bude provedena po celé výšce stěny, v místě přímého ostřiku vodou bude provedena s přesahem min. 600 mm za okraj zařizovacího předmětu. Kouty a přechody mezi podlahou a stěnou budou řešeny za pomocí systémové hydroizolační pásky. </w:t>
      </w:r>
    </w:p>
    <w:p w14:paraId="0FD14C0C" w14:textId="485C7438" w:rsidR="00E910D0" w:rsidRPr="00F426E8" w:rsidRDefault="006D146D" w:rsidP="006D146D">
      <w:pPr>
        <w:autoSpaceDE w:val="0"/>
        <w:autoSpaceDN w:val="0"/>
        <w:adjustRightInd w:val="0"/>
        <w:jc w:val="both"/>
      </w:pPr>
      <w:r w:rsidRPr="00F426E8">
        <w:rPr>
          <w:rFonts w:cs="Arial"/>
        </w:rPr>
        <w:t>Bude zvoleno systémové řešení, provedení bude odpovídat technologickému předpisu zvoleného výrobce a dodavatele systému stěrkové hydroizolace.</w:t>
      </w:r>
      <w:r w:rsidR="00E910D0" w:rsidRPr="00F426E8">
        <w:rPr>
          <w:rFonts w:cs="Arial"/>
        </w:rPr>
        <w:t xml:space="preserve"> </w:t>
      </w:r>
    </w:p>
    <w:p w14:paraId="0ADE43FA" w14:textId="77777777" w:rsidR="00401317" w:rsidRPr="00F426E8" w:rsidRDefault="00401317" w:rsidP="00E65AAF">
      <w:pPr>
        <w:jc w:val="both"/>
      </w:pPr>
    </w:p>
    <w:p w14:paraId="42602D2B" w14:textId="1D89366D" w:rsidR="00B73D8E" w:rsidRPr="00F426E8" w:rsidRDefault="00B73D8E" w:rsidP="00E65AAF">
      <w:pPr>
        <w:pStyle w:val="Nadpis2"/>
        <w:jc w:val="both"/>
      </w:pPr>
      <w:r w:rsidRPr="00F426E8">
        <w:t>Tepelné izolace</w:t>
      </w:r>
    </w:p>
    <w:p w14:paraId="7B0D2562" w14:textId="725BE5AB" w:rsidR="00B73D8E" w:rsidRPr="00F426E8" w:rsidRDefault="00E910D0" w:rsidP="00E65AAF">
      <w:pPr>
        <w:autoSpaceDE w:val="0"/>
        <w:autoSpaceDN w:val="0"/>
        <w:adjustRightInd w:val="0"/>
        <w:jc w:val="both"/>
        <w:rPr>
          <w:rFonts w:cs="Arial"/>
        </w:rPr>
      </w:pPr>
      <w:r w:rsidRPr="00F426E8">
        <w:rPr>
          <w:rFonts w:cs="Arial"/>
        </w:rPr>
        <w:t xml:space="preserve">Stávající řešení, jedná se zděný objekt bez kontaktního zateplení. </w:t>
      </w:r>
    </w:p>
    <w:p w14:paraId="51EEC62F" w14:textId="5035D503" w:rsidR="0037360B" w:rsidRPr="00F426E8" w:rsidRDefault="0037360B" w:rsidP="00E65AAF">
      <w:pPr>
        <w:autoSpaceDE w:val="0"/>
        <w:autoSpaceDN w:val="0"/>
        <w:adjustRightInd w:val="0"/>
        <w:jc w:val="both"/>
        <w:rPr>
          <w:rFonts w:cs="Arial"/>
        </w:rPr>
      </w:pPr>
    </w:p>
    <w:p w14:paraId="0B177D8B" w14:textId="74353133" w:rsidR="0037360B" w:rsidRPr="00F426E8" w:rsidRDefault="0037360B" w:rsidP="00E65AAF">
      <w:pPr>
        <w:pStyle w:val="Nadpis2"/>
        <w:jc w:val="both"/>
      </w:pPr>
      <w:bookmarkStart w:id="28" w:name="_Toc469210277"/>
      <w:bookmarkStart w:id="29" w:name="_Toc478871201"/>
      <w:bookmarkStart w:id="30" w:name="_Toc40241457"/>
      <w:bookmarkStart w:id="31" w:name="_Toc40288879"/>
      <w:bookmarkStart w:id="32" w:name="_Toc209333171"/>
      <w:bookmarkStart w:id="33" w:name="_Toc375162176"/>
      <w:r w:rsidRPr="00F426E8">
        <w:t>Akustické izolace</w:t>
      </w:r>
      <w:bookmarkEnd w:id="28"/>
      <w:bookmarkEnd w:id="29"/>
      <w:bookmarkEnd w:id="30"/>
      <w:bookmarkEnd w:id="31"/>
      <w:bookmarkEnd w:id="32"/>
      <w:bookmarkEnd w:id="33"/>
    </w:p>
    <w:p w14:paraId="3FF93412" w14:textId="28004A7E" w:rsidR="0037360B" w:rsidRPr="00F426E8" w:rsidRDefault="00E910D0" w:rsidP="00E65AAF">
      <w:pPr>
        <w:jc w:val="both"/>
        <w:rPr>
          <w:rFonts w:cs="Arial"/>
        </w:rPr>
      </w:pPr>
      <w:r w:rsidRPr="00F426E8">
        <w:rPr>
          <w:rFonts w:cs="Arial"/>
        </w:rPr>
        <w:t>Bez charakteristiky.</w:t>
      </w:r>
    </w:p>
    <w:p w14:paraId="3C4D0C53" w14:textId="763123B0" w:rsidR="00B73D8E" w:rsidRPr="00F426E8" w:rsidRDefault="00B73D8E" w:rsidP="00E65AAF">
      <w:pPr>
        <w:autoSpaceDE w:val="0"/>
        <w:autoSpaceDN w:val="0"/>
        <w:adjustRightInd w:val="0"/>
        <w:jc w:val="both"/>
      </w:pPr>
    </w:p>
    <w:p w14:paraId="00989701" w14:textId="0FCC347B" w:rsidR="0037360B" w:rsidRPr="00F426E8" w:rsidRDefault="0037360B" w:rsidP="00E65AAF">
      <w:pPr>
        <w:pStyle w:val="Nadpis2"/>
        <w:jc w:val="both"/>
      </w:pPr>
      <w:bookmarkStart w:id="34" w:name="_Toc469210278"/>
      <w:bookmarkStart w:id="35" w:name="_Toc478871202"/>
      <w:bookmarkStart w:id="36" w:name="_Toc40241458"/>
      <w:bookmarkStart w:id="37" w:name="_Toc40288880"/>
      <w:bookmarkStart w:id="38" w:name="_Toc209333172"/>
      <w:bookmarkStart w:id="39" w:name="_Toc375162177"/>
      <w:r w:rsidRPr="00F426E8">
        <w:t>Izolace požární</w:t>
      </w:r>
      <w:bookmarkEnd w:id="34"/>
      <w:bookmarkEnd w:id="35"/>
      <w:bookmarkEnd w:id="36"/>
      <w:bookmarkEnd w:id="37"/>
      <w:bookmarkEnd w:id="38"/>
      <w:bookmarkEnd w:id="39"/>
    </w:p>
    <w:p w14:paraId="2E615D97" w14:textId="581C2354" w:rsidR="00957CB7" w:rsidRPr="00F426E8" w:rsidRDefault="00E910D0" w:rsidP="00E65AAF">
      <w:pPr>
        <w:jc w:val="both"/>
      </w:pPr>
      <w:r w:rsidRPr="00F426E8">
        <w:t xml:space="preserve">Bez charakteristiky. </w:t>
      </w:r>
    </w:p>
    <w:p w14:paraId="56331424" w14:textId="77777777" w:rsidR="0037360B" w:rsidRPr="00F426E8" w:rsidRDefault="0037360B" w:rsidP="00E65AAF">
      <w:pPr>
        <w:autoSpaceDE w:val="0"/>
        <w:autoSpaceDN w:val="0"/>
        <w:adjustRightInd w:val="0"/>
        <w:jc w:val="both"/>
      </w:pPr>
    </w:p>
    <w:p w14:paraId="21145C82" w14:textId="77777777" w:rsidR="00BD5D3F" w:rsidRPr="00F426E8" w:rsidRDefault="00114732" w:rsidP="00E65AAF">
      <w:pPr>
        <w:pStyle w:val="Nadpis2"/>
        <w:jc w:val="both"/>
      </w:pPr>
      <w:bookmarkStart w:id="40" w:name="_Toc375162178"/>
      <w:r w:rsidRPr="00F426E8">
        <w:t>V</w:t>
      </w:r>
      <w:r w:rsidR="00BD5D3F" w:rsidRPr="00F426E8">
        <w:t>nitřní dělící konstrukce</w:t>
      </w:r>
      <w:bookmarkEnd w:id="40"/>
    </w:p>
    <w:p w14:paraId="32ED51DA" w14:textId="76D56037" w:rsidR="00AD0061" w:rsidRPr="00F426E8" w:rsidRDefault="00E910D0" w:rsidP="00E65AAF">
      <w:pPr>
        <w:jc w:val="both"/>
      </w:pPr>
      <w:bookmarkStart w:id="41" w:name="_Toc469210283"/>
      <w:bookmarkStart w:id="42" w:name="_Toc478871204"/>
      <w:bookmarkStart w:id="43" w:name="_Toc40241460"/>
      <w:bookmarkStart w:id="44" w:name="_Toc40288882"/>
      <w:bookmarkStart w:id="45" w:name="_Toc209333174"/>
      <w:bookmarkStart w:id="46" w:name="_Toc375162179"/>
      <w:r w:rsidRPr="00F426E8">
        <w:t>Stávající vnitřní dělící konstrukce jsou proveden</w:t>
      </w:r>
      <w:r w:rsidR="00F83A44" w:rsidRPr="00F426E8">
        <w:t>y</w:t>
      </w:r>
      <w:r w:rsidRPr="00F426E8">
        <w:t xml:space="preserve"> jako zděné </w:t>
      </w:r>
      <w:r w:rsidR="00F83A44" w:rsidRPr="00F426E8">
        <w:t>pravděpodobně</w:t>
      </w:r>
      <w:r w:rsidRPr="00F426E8">
        <w:t xml:space="preserve"> z cihel plných</w:t>
      </w:r>
      <w:r w:rsidR="00F83A44" w:rsidRPr="00F426E8">
        <w:t>.</w:t>
      </w:r>
      <w:r w:rsidRPr="00F426E8">
        <w:t xml:space="preserve"> </w:t>
      </w:r>
      <w:r w:rsidR="00F83A44" w:rsidRPr="00F426E8">
        <w:t>T</w:t>
      </w:r>
      <w:r w:rsidRPr="00F426E8">
        <w:t>loušťka příč</w:t>
      </w:r>
      <w:r w:rsidR="00F83A44" w:rsidRPr="00F426E8">
        <w:t>e</w:t>
      </w:r>
      <w:r w:rsidRPr="00F426E8">
        <w:t>k</w:t>
      </w:r>
      <w:r w:rsidR="00F83A44" w:rsidRPr="00F426E8">
        <w:rPr>
          <w:rFonts w:cs="Arial"/>
          <w:sz w:val="20"/>
          <w:szCs w:val="20"/>
        </w:rPr>
        <w:t xml:space="preserve"> </w:t>
      </w:r>
      <w:r w:rsidR="00F83A44" w:rsidRPr="00F426E8">
        <w:t xml:space="preserve">nebyla ověřena, vzhledem k archivním podkladům předpokládáme </w:t>
      </w:r>
      <w:r w:rsidRPr="00F426E8">
        <w:t>cca 1</w:t>
      </w:r>
      <w:r w:rsidR="00F83A44" w:rsidRPr="00F426E8">
        <w:t>0</w:t>
      </w:r>
      <w:r w:rsidRPr="00F426E8">
        <w:t>0</w:t>
      </w:r>
      <w:r w:rsidR="00F83A44" w:rsidRPr="00F426E8">
        <w:t xml:space="preserve"> mm</w:t>
      </w:r>
      <w:r w:rsidRPr="00F426E8">
        <w:t xml:space="preserve">. </w:t>
      </w:r>
      <w:r w:rsidR="00F83A44" w:rsidRPr="00F426E8">
        <w:t xml:space="preserve">Do </w:t>
      </w:r>
      <w:proofErr w:type="spellStart"/>
      <w:r w:rsidR="00F83A44" w:rsidRPr="00F426E8">
        <w:t>mezibytových</w:t>
      </w:r>
      <w:proofErr w:type="spellEnd"/>
      <w:r w:rsidR="00F83A44" w:rsidRPr="00F426E8">
        <w:t xml:space="preserve"> příček nebude zasahováno, výjimku budou tvořit nově vedené elektroinstalace v případě, že nebude možné je vést jiným způsobem. </w:t>
      </w:r>
      <w:bookmarkStart w:id="47" w:name="_Hlk154932404"/>
      <w:r w:rsidR="00F83A44" w:rsidRPr="00F426E8">
        <w:t>Stávající příčky v dotčené bytové jednotce budou vybourány kromě příček kolem WC.</w:t>
      </w:r>
      <w:r w:rsidR="00AD0061" w:rsidRPr="00F426E8">
        <w:t xml:space="preserve"> </w:t>
      </w:r>
    </w:p>
    <w:p w14:paraId="1A5F992F" w14:textId="3B8BC1A0" w:rsidR="0047350A" w:rsidRPr="00F426E8" w:rsidRDefault="00AD0061" w:rsidP="00B673CB">
      <w:r w:rsidRPr="00F426E8">
        <w:t>Nové vnitřní příčky budou provedeny</w:t>
      </w:r>
      <w:r w:rsidR="00EE292B" w:rsidRPr="00F426E8">
        <w:t xml:space="preserve"> jako zděné z cihelných tvárni</w:t>
      </w:r>
      <w:r w:rsidR="00954BDA" w:rsidRPr="00F426E8">
        <w:t>c</w:t>
      </w:r>
      <w:r w:rsidR="00EE292B" w:rsidRPr="00F426E8">
        <w:t xml:space="preserve">. </w:t>
      </w:r>
      <w:r w:rsidR="005B681D" w:rsidRPr="00F426E8">
        <w:t>Navrženo je</w:t>
      </w:r>
      <w:r w:rsidR="00EE292B" w:rsidRPr="00F426E8">
        <w:t xml:space="preserve"> použití </w:t>
      </w:r>
      <w:r w:rsidR="005B681D" w:rsidRPr="00F426E8">
        <w:t xml:space="preserve">keramických děrovaných </w:t>
      </w:r>
      <w:r w:rsidR="00EE292B" w:rsidRPr="00F426E8">
        <w:t xml:space="preserve">příčkovek tl. </w:t>
      </w:r>
      <w:r w:rsidR="005B681D" w:rsidRPr="00F426E8">
        <w:t xml:space="preserve">80 </w:t>
      </w:r>
      <w:r w:rsidR="00EE292B" w:rsidRPr="00F426E8">
        <w:t>mm, s maltou pro tenké spáry.</w:t>
      </w:r>
      <w:r w:rsidR="00B673CB" w:rsidRPr="00F426E8">
        <w:t xml:space="preserve"> Příčky byly umístěny s ohledem na zamezení případných deformací navazujících konstrukcí v ostatních nižších podlažích. </w:t>
      </w:r>
      <w:r w:rsidRPr="00F426E8">
        <w:t>Veškeré detaily napojení příček budou provedeny jako systémové.</w:t>
      </w:r>
      <w:r w:rsidR="00E910D0" w:rsidRPr="00F426E8">
        <w:t xml:space="preserve">    </w:t>
      </w:r>
    </w:p>
    <w:bookmarkEnd w:id="47"/>
    <w:p w14:paraId="0099CBC2" w14:textId="77777777" w:rsidR="0047350A" w:rsidRPr="00F426E8" w:rsidRDefault="0047350A" w:rsidP="00E65AAF">
      <w:pPr>
        <w:jc w:val="both"/>
      </w:pPr>
    </w:p>
    <w:p w14:paraId="68D63BF4" w14:textId="77777777" w:rsidR="00BD5D3F" w:rsidRPr="00F426E8" w:rsidRDefault="00DA4EE5" w:rsidP="00E65AAF">
      <w:pPr>
        <w:pStyle w:val="Nadpis2"/>
        <w:jc w:val="both"/>
      </w:pPr>
      <w:r w:rsidRPr="00F426E8">
        <w:t>P</w:t>
      </w:r>
      <w:r w:rsidR="00BD5D3F" w:rsidRPr="00F426E8">
        <w:t>odlahy</w:t>
      </w:r>
      <w:bookmarkEnd w:id="41"/>
      <w:bookmarkEnd w:id="42"/>
      <w:bookmarkEnd w:id="43"/>
      <w:bookmarkEnd w:id="44"/>
      <w:bookmarkEnd w:id="45"/>
      <w:bookmarkEnd w:id="46"/>
    </w:p>
    <w:p w14:paraId="0588B7CF" w14:textId="0297B3A4" w:rsidR="00321073" w:rsidRPr="00F426E8" w:rsidRDefault="009B2D54" w:rsidP="00321073">
      <w:bookmarkStart w:id="48" w:name="_Toc466332870"/>
      <w:bookmarkStart w:id="49" w:name="_Toc476445824"/>
      <w:bookmarkStart w:id="50" w:name="_Toc40241463"/>
      <w:bookmarkStart w:id="51" w:name="_Toc40288885"/>
      <w:bookmarkStart w:id="52" w:name="_Toc209333177"/>
      <w:bookmarkStart w:id="53" w:name="_Toc375162182"/>
      <w:bookmarkStart w:id="54" w:name="_Toc466332864"/>
      <w:r w:rsidRPr="00F426E8">
        <w:t>V rámci ověření stávajícího stavu řešené bytové jednotky byly provedeny sondy do podlahové konstrukce. S</w:t>
      </w:r>
      <w:r w:rsidR="007A5A0B" w:rsidRPr="00F426E8">
        <w:t>távající s</w:t>
      </w:r>
      <w:r w:rsidRPr="00F426E8">
        <w:t>kladba podlahy je provedena na betonové stropní desce</w:t>
      </w:r>
      <w:r w:rsidR="000003D9" w:rsidRPr="00F426E8">
        <w:t xml:space="preserve"> v následujícím složení:</w:t>
      </w:r>
    </w:p>
    <w:p w14:paraId="2B89F114" w14:textId="2563964D" w:rsidR="000003D9" w:rsidRPr="00F426E8" w:rsidRDefault="000003D9" w:rsidP="00321073">
      <w:r w:rsidRPr="00F426E8">
        <w:t xml:space="preserve">Obytný pokoj: nášlapná vrstva-lino, vlysy, prkna, násyp s polštáři, nosná </w:t>
      </w:r>
      <w:proofErr w:type="spellStart"/>
      <w:r w:rsidRPr="00F426E8">
        <w:t>žb</w:t>
      </w:r>
      <w:proofErr w:type="spellEnd"/>
      <w:r w:rsidRPr="00F426E8">
        <w:t>. deska</w:t>
      </w:r>
    </w:p>
    <w:p w14:paraId="63C61BD6" w14:textId="7BAFE14F" w:rsidR="000003D9" w:rsidRPr="00F426E8" w:rsidRDefault="000003D9" w:rsidP="00321073">
      <w:r w:rsidRPr="00F426E8">
        <w:t>Chodba, WC, koupelna: nášlapná vrstva-lino, betonová mazanina, násyp, nosná žb. deska</w:t>
      </w:r>
    </w:p>
    <w:p w14:paraId="22E845D6" w14:textId="1ABAE34D" w:rsidR="00EC5E7B" w:rsidRPr="00F426E8" w:rsidRDefault="00F9588A" w:rsidP="00321073">
      <w:pPr>
        <w:rPr>
          <w:rFonts w:cs="Arial"/>
          <w:snapToGrid w:val="0"/>
        </w:rPr>
      </w:pPr>
      <w:r w:rsidRPr="00F426E8">
        <w:rPr>
          <w:rFonts w:cs="Arial"/>
          <w:snapToGrid w:val="0"/>
        </w:rPr>
        <w:lastRenderedPageBreak/>
        <w:t>Podrobn</w:t>
      </w:r>
      <w:r w:rsidR="00861B8C" w:rsidRPr="00F426E8">
        <w:rPr>
          <w:rFonts w:cs="Arial"/>
          <w:snapToGrid w:val="0"/>
        </w:rPr>
        <w:t>ě</w:t>
      </w:r>
      <w:r w:rsidRPr="00F426E8">
        <w:rPr>
          <w:rFonts w:cs="Arial"/>
          <w:snapToGrid w:val="0"/>
        </w:rPr>
        <w:t xml:space="preserve"> viz. příloha: stávající stav – Sondy</w:t>
      </w:r>
      <w:r w:rsidR="00016595" w:rsidRPr="00F426E8">
        <w:rPr>
          <w:rFonts w:cs="Arial"/>
          <w:snapToGrid w:val="0"/>
        </w:rPr>
        <w:t xml:space="preserve"> č. příloh</w:t>
      </w:r>
      <w:r w:rsidR="00E70499" w:rsidRPr="00F426E8">
        <w:rPr>
          <w:rFonts w:cs="Arial"/>
          <w:snapToGrid w:val="0"/>
        </w:rPr>
        <w:t>y G.1.1</w:t>
      </w:r>
    </w:p>
    <w:p w14:paraId="6D4D1BB9" w14:textId="77777777" w:rsidR="00F9588A" w:rsidRPr="00F426E8" w:rsidRDefault="00F9588A" w:rsidP="00321073"/>
    <w:p w14:paraId="5A969C72" w14:textId="6617ADDE" w:rsidR="00321073" w:rsidRPr="00F426E8" w:rsidRDefault="00321073" w:rsidP="00321073">
      <w:r w:rsidRPr="00F426E8">
        <w:t xml:space="preserve">Při provádění udržovacích prací budou stávající vrstvy podlahy odstraněny </w:t>
      </w:r>
      <w:r w:rsidR="00EC5E7B" w:rsidRPr="00F426E8">
        <w:t xml:space="preserve">včetně </w:t>
      </w:r>
      <w:r w:rsidR="007A5C5A" w:rsidRPr="00F426E8">
        <w:t>polštářů v</w:t>
      </w:r>
      <w:r w:rsidR="003919DC" w:rsidRPr="00F426E8">
        <w:t> </w:t>
      </w:r>
      <w:r w:rsidR="007A5C5A" w:rsidRPr="00F426E8">
        <w:t>násypu</w:t>
      </w:r>
      <w:r w:rsidR="003919DC" w:rsidRPr="00F426E8">
        <w:t xml:space="preserve"> a </w:t>
      </w:r>
      <w:r w:rsidR="00EC5E7B" w:rsidRPr="00F426E8">
        <w:t>části násypů</w:t>
      </w:r>
      <w:r w:rsidR="007A5C5A" w:rsidRPr="00F426E8">
        <w:t xml:space="preserve"> </w:t>
      </w:r>
      <w:r w:rsidRPr="00F426E8">
        <w:t xml:space="preserve">a budou nahrazeny novými materiály. </w:t>
      </w:r>
    </w:p>
    <w:p w14:paraId="5109FF10" w14:textId="77777777" w:rsidR="001A4DD4" w:rsidRPr="00F426E8" w:rsidRDefault="001A4DD4" w:rsidP="00E65AAF">
      <w:pPr>
        <w:jc w:val="both"/>
      </w:pPr>
    </w:p>
    <w:p w14:paraId="2576B080" w14:textId="2B1CAC76" w:rsidR="001A4DD4" w:rsidRPr="00F426E8" w:rsidRDefault="001A4DD4" w:rsidP="001A4DD4">
      <w:pPr>
        <w:rPr>
          <w:snapToGrid w:val="0"/>
        </w:rPr>
      </w:pPr>
      <w:r w:rsidRPr="00F426E8">
        <w:rPr>
          <w:snapToGrid w:val="0"/>
        </w:rPr>
        <w:t xml:space="preserve">Nové nášlapné vrstvy podlahových konstrukcí jsou děleny podle způsobu využití jednotlivých typů místností a </w:t>
      </w:r>
      <w:r w:rsidRPr="00F426E8">
        <w:t>budou provedeny v základním standardu.</w:t>
      </w:r>
    </w:p>
    <w:p w14:paraId="68A5EF98" w14:textId="3BF115D2" w:rsidR="009B5E94" w:rsidRPr="00F426E8" w:rsidRDefault="001A4DD4" w:rsidP="009B5E94">
      <w:pPr>
        <w:numPr>
          <w:ilvl w:val="0"/>
          <w:numId w:val="41"/>
        </w:numPr>
      </w:pPr>
      <w:r w:rsidRPr="00F426E8">
        <w:t>obytná místnost a chodba</w:t>
      </w:r>
      <w:r w:rsidR="00016595" w:rsidRPr="00F426E8">
        <w:t xml:space="preserve"> – zde bude</w:t>
      </w:r>
      <w:r w:rsidRPr="00F426E8">
        <w:t xml:space="preserve"> lepen</w:t>
      </w:r>
      <w:r w:rsidR="00016595" w:rsidRPr="00F426E8">
        <w:t>á</w:t>
      </w:r>
      <w:r w:rsidRPr="00F426E8">
        <w:t xml:space="preserve"> Vinylov</w:t>
      </w:r>
      <w:r w:rsidR="0033204C" w:rsidRPr="00F426E8">
        <w:t>á</w:t>
      </w:r>
      <w:r w:rsidRPr="00F426E8">
        <w:t xml:space="preserve"> podlah</w:t>
      </w:r>
      <w:r w:rsidR="0033204C" w:rsidRPr="00F426E8">
        <w:t>a</w:t>
      </w:r>
      <w:r w:rsidR="00016595" w:rsidRPr="00F426E8">
        <w:t>,</w:t>
      </w:r>
      <w:r w:rsidRPr="00F426E8">
        <w:t xml:space="preserve"> dekor dle výběru investora, </w:t>
      </w:r>
      <w:r w:rsidR="009B5E94" w:rsidRPr="00F426E8">
        <w:t>lepena</w:t>
      </w:r>
      <w:r w:rsidR="00826033" w:rsidRPr="00F426E8">
        <w:t xml:space="preserve"> </w:t>
      </w:r>
      <w:r w:rsidRPr="00F426E8">
        <w:t>bud</w:t>
      </w:r>
      <w:r w:rsidR="00826033" w:rsidRPr="00F426E8">
        <w:t>e</w:t>
      </w:r>
      <w:r w:rsidRPr="00F426E8">
        <w:t xml:space="preserve"> </w:t>
      </w:r>
      <w:r w:rsidR="009B5E94" w:rsidRPr="00F426E8">
        <w:t>na roznášecí sádrovláknité podlahové desky s polodrážkou, položené na kročejové minerální izolaci</w:t>
      </w:r>
    </w:p>
    <w:p w14:paraId="03FF3768" w14:textId="25BDEC78" w:rsidR="00F71E9C" w:rsidRPr="00F426E8" w:rsidRDefault="001A4DD4" w:rsidP="00597951">
      <w:pPr>
        <w:numPr>
          <w:ilvl w:val="0"/>
          <w:numId w:val="41"/>
        </w:numPr>
        <w:autoSpaceDE w:val="0"/>
        <w:autoSpaceDN w:val="0"/>
        <w:adjustRightInd w:val="0"/>
      </w:pPr>
      <w:r w:rsidRPr="00F426E8">
        <w:t>hygienické místnosti jsou vybaveny keramickou dlažbou. Keramická dlažba bude lepena k roznášecí desce</w:t>
      </w:r>
      <w:r w:rsidR="00016595" w:rsidRPr="00F426E8">
        <w:t xml:space="preserve"> z cementového potěru.</w:t>
      </w:r>
      <w:r w:rsidRPr="00F426E8">
        <w:t xml:space="preserve"> V místě mokrého provozu bude </w:t>
      </w:r>
      <w:r w:rsidR="00B562E2" w:rsidRPr="00F426E8">
        <w:t xml:space="preserve">pod dlažbu </w:t>
      </w:r>
      <w:r w:rsidRPr="00F426E8">
        <w:t>provedena hydroizolační stěrka</w:t>
      </w:r>
      <w:r w:rsidR="00F71E9C" w:rsidRPr="00F426E8">
        <w:t xml:space="preserve">, která bude vytažena na sokl do v. min 300 mm. V rozích a koutech bude vyztužena systémovou bandážní páskou. </w:t>
      </w:r>
    </w:p>
    <w:p w14:paraId="604FED59" w14:textId="6301EF14" w:rsidR="00F71E9C" w:rsidRPr="00F426E8" w:rsidRDefault="00F71E9C" w:rsidP="00F71E9C">
      <w:pPr>
        <w:tabs>
          <w:tab w:val="left" w:pos="1200"/>
        </w:tabs>
        <w:autoSpaceDE w:val="0"/>
        <w:autoSpaceDN w:val="0"/>
        <w:adjustRightInd w:val="0"/>
      </w:pPr>
      <w:r w:rsidRPr="00F426E8">
        <w:t xml:space="preserve">Tloušťka cementového potěru a </w:t>
      </w:r>
      <w:bookmarkStart w:id="55" w:name="_Hlk155536441"/>
      <w:r w:rsidRPr="00F426E8">
        <w:t xml:space="preserve">úroveň odstraněného stávajícího násypu </w:t>
      </w:r>
      <w:bookmarkEnd w:id="55"/>
      <w:r w:rsidRPr="00F426E8">
        <w:t>bude zvolena tak, aby nášlapné vrstvy byly v jedné výškové úrovni.</w:t>
      </w:r>
    </w:p>
    <w:p w14:paraId="178FB63F" w14:textId="666D4A39" w:rsidR="001A4DD4" w:rsidRPr="00F426E8" w:rsidRDefault="001A4DD4" w:rsidP="001A4DD4">
      <w:pPr>
        <w:jc w:val="both"/>
        <w:rPr>
          <w:rFonts w:cs="Arial"/>
          <w:snapToGrid w:val="0"/>
        </w:rPr>
      </w:pPr>
      <w:r w:rsidRPr="00F426E8">
        <w:rPr>
          <w:rFonts w:cs="Arial"/>
          <w:snapToGrid w:val="0"/>
        </w:rPr>
        <w:t>Podrobnosti viz. Tabulka skladeb konstrukcí.</w:t>
      </w:r>
    </w:p>
    <w:p w14:paraId="35646B2C" w14:textId="77777777" w:rsidR="007A5A0B" w:rsidRPr="00F426E8" w:rsidRDefault="007A5A0B" w:rsidP="00E65AAF">
      <w:pPr>
        <w:jc w:val="both"/>
      </w:pPr>
    </w:p>
    <w:p w14:paraId="6E05B3BF" w14:textId="2494B6F9" w:rsidR="002B6B60" w:rsidRPr="00F426E8" w:rsidRDefault="00DD23F5" w:rsidP="002B6B60">
      <w:pPr>
        <w:jc w:val="both"/>
      </w:pPr>
      <w:r w:rsidRPr="00F426E8">
        <w:t>Všechny nově doplňované části podlahy budou provedeny jako plovoucí, budou důsledně odděleny od všech svislých i vodorovných nosných konstrukcí objektu, po okrajích místnosti bude kolem stěn vytažen pásek z PE materiálu</w:t>
      </w:r>
      <w:r w:rsidR="006E2CC0" w:rsidRPr="00F426E8">
        <w:t xml:space="preserve"> tl. 10 mm</w:t>
      </w:r>
      <w:r w:rsidRPr="00F426E8">
        <w:t>. Provedení doplněných vrstev skladby podlahy bude odpovídat technologickému předpisu jednotlivých výrobců zvolených materiálů.</w:t>
      </w:r>
      <w:r w:rsidR="002B6B60" w:rsidRPr="00F426E8">
        <w:t xml:space="preserve"> </w:t>
      </w:r>
      <w:r w:rsidR="00C5192A" w:rsidRPr="00F426E8">
        <w:t>U podkladní vrstvy</w:t>
      </w:r>
      <w:r w:rsidR="002B6B60" w:rsidRPr="00F426E8">
        <w:t xml:space="preserve"> nášlapných vrstev </w:t>
      </w:r>
      <w:r w:rsidR="00C5192A" w:rsidRPr="00F426E8">
        <w:t xml:space="preserve">je nutno dodržet požadovanou </w:t>
      </w:r>
      <w:r w:rsidR="002B6B60" w:rsidRPr="00F426E8">
        <w:t>rovin</w:t>
      </w:r>
      <w:r w:rsidR="00C5192A" w:rsidRPr="00F426E8">
        <w:t>n</w:t>
      </w:r>
      <w:r w:rsidR="002B6B60" w:rsidRPr="00F426E8">
        <w:t>ost podla</w:t>
      </w:r>
      <w:r w:rsidR="00C5192A" w:rsidRPr="00F426E8">
        <w:t>h.</w:t>
      </w:r>
    </w:p>
    <w:p w14:paraId="0E896595" w14:textId="77777777" w:rsidR="00F71E9C" w:rsidRPr="00F426E8" w:rsidRDefault="00F71E9C" w:rsidP="002B6B60">
      <w:pPr>
        <w:jc w:val="both"/>
      </w:pPr>
    </w:p>
    <w:p w14:paraId="5547EB80" w14:textId="77777777" w:rsidR="00071DBA" w:rsidRPr="00F426E8" w:rsidRDefault="00DD23F5" w:rsidP="006E2CC0">
      <w:r w:rsidRPr="00F426E8">
        <w:t>V místě dveřního prahu bude provedena dilatace podlah mezi jednotlivými místnostmi, vložením dilatačního pásku, s vloženým těsnícím provazcem. Dilatační spára se propíše do finální nášlapné vrstvy a bude opatřena dilatační přechodovou lištou. Lišta bude osazena tak, aby při zavřeném dveřním křídle nebyla viditelná.</w:t>
      </w:r>
    </w:p>
    <w:p w14:paraId="4F5879C0" w14:textId="43227487" w:rsidR="006E2CC0" w:rsidRPr="00F426E8" w:rsidRDefault="006E2CC0" w:rsidP="006E2CC0">
      <w:r w:rsidRPr="00F426E8">
        <w:t>Kompletační prvky budou provedeny z ušlechtilých kovů (mosaz, nerez). Všechny podlahy budou opatřeny soklem, popř. soklovými lištami.</w:t>
      </w:r>
    </w:p>
    <w:p w14:paraId="179AC6AC" w14:textId="77777777" w:rsidR="006E2CC0" w:rsidRPr="00F426E8" w:rsidRDefault="006E2CC0" w:rsidP="006E2CC0"/>
    <w:p w14:paraId="05CC6A4A" w14:textId="24B9C9A6" w:rsidR="00C5192A" w:rsidRPr="00F426E8" w:rsidRDefault="00DD23F5" w:rsidP="00DD23F5">
      <w:pPr>
        <w:pStyle w:val="Zkladntext"/>
        <w:rPr>
          <w:rFonts w:asciiTheme="minorHAnsi" w:eastAsiaTheme="minorHAnsi" w:hAnsiTheme="minorHAnsi" w:cstheme="minorBidi"/>
          <w:color w:val="auto"/>
          <w:sz w:val="22"/>
          <w:szCs w:val="22"/>
          <w:lang w:eastAsia="en-US"/>
        </w:rPr>
      </w:pPr>
      <w:r w:rsidRPr="00F426E8">
        <w:rPr>
          <w:rFonts w:asciiTheme="minorHAnsi" w:eastAsiaTheme="minorHAnsi" w:hAnsiTheme="minorHAnsi" w:cstheme="minorBidi"/>
          <w:color w:val="auto"/>
          <w:sz w:val="22"/>
          <w:szCs w:val="22"/>
          <w:lang w:eastAsia="en-US"/>
        </w:rPr>
        <w:t>Všechny podlahové krytiny budou provedeny s požadovanou protiskluzností</w:t>
      </w:r>
      <w:r w:rsidR="006E2CC0" w:rsidRPr="00F426E8">
        <w:rPr>
          <w:rFonts w:asciiTheme="minorHAnsi" w:eastAsiaTheme="minorHAnsi" w:hAnsiTheme="minorHAnsi" w:cstheme="minorBidi"/>
          <w:color w:val="auto"/>
          <w:sz w:val="22"/>
          <w:szCs w:val="22"/>
          <w:lang w:eastAsia="en-US"/>
        </w:rPr>
        <w:t xml:space="preserve"> dle příslušných požadavků na jednotlivé provozy</w:t>
      </w:r>
      <w:r w:rsidR="00B562E2" w:rsidRPr="00F426E8">
        <w:rPr>
          <w:rFonts w:asciiTheme="minorHAnsi" w:eastAsiaTheme="minorHAnsi" w:hAnsiTheme="minorHAnsi" w:cstheme="minorBidi"/>
          <w:color w:val="auto"/>
          <w:sz w:val="22"/>
          <w:szCs w:val="22"/>
          <w:lang w:eastAsia="en-US"/>
        </w:rPr>
        <w:t xml:space="preserve"> (v souladu s ČSN 725191 a pro pracovní podlahy DIN 51 130)</w:t>
      </w:r>
      <w:r w:rsidRPr="00F426E8">
        <w:rPr>
          <w:rFonts w:asciiTheme="minorHAnsi" w:eastAsiaTheme="minorHAnsi" w:hAnsiTheme="minorHAnsi" w:cstheme="minorBidi"/>
          <w:color w:val="auto"/>
          <w:sz w:val="22"/>
          <w:szCs w:val="22"/>
          <w:lang w:eastAsia="en-US"/>
        </w:rPr>
        <w:t>,</w:t>
      </w:r>
      <w:r w:rsidR="006E2CC0" w:rsidRPr="00F426E8">
        <w:rPr>
          <w:rFonts w:asciiTheme="minorHAnsi" w:eastAsiaTheme="minorHAnsi" w:hAnsiTheme="minorHAnsi" w:cstheme="minorBidi"/>
          <w:color w:val="auto"/>
          <w:sz w:val="22"/>
          <w:szCs w:val="22"/>
          <w:lang w:eastAsia="en-US"/>
        </w:rPr>
        <w:t xml:space="preserve"> </w:t>
      </w:r>
      <w:r w:rsidRPr="00F426E8">
        <w:rPr>
          <w:rFonts w:asciiTheme="minorHAnsi" w:eastAsiaTheme="minorHAnsi" w:hAnsiTheme="minorHAnsi" w:cstheme="minorBidi"/>
          <w:color w:val="auto"/>
          <w:sz w:val="22"/>
          <w:szCs w:val="22"/>
          <w:lang w:eastAsia="en-US"/>
        </w:rPr>
        <w:t>vysokou mechanickou odolností povrchu, pevností, chemick</w:t>
      </w:r>
      <w:r w:rsidR="006E2CC0" w:rsidRPr="00F426E8">
        <w:rPr>
          <w:rFonts w:asciiTheme="minorHAnsi" w:eastAsiaTheme="minorHAnsi" w:hAnsiTheme="minorHAnsi" w:cstheme="minorBidi"/>
          <w:color w:val="auto"/>
          <w:sz w:val="22"/>
          <w:szCs w:val="22"/>
          <w:lang w:eastAsia="en-US"/>
        </w:rPr>
        <w:t>ou</w:t>
      </w:r>
      <w:r w:rsidRPr="00F426E8">
        <w:rPr>
          <w:rFonts w:asciiTheme="minorHAnsi" w:eastAsiaTheme="minorHAnsi" w:hAnsiTheme="minorHAnsi" w:cstheme="minorBidi"/>
          <w:color w:val="auto"/>
          <w:sz w:val="22"/>
          <w:szCs w:val="22"/>
          <w:lang w:eastAsia="en-US"/>
        </w:rPr>
        <w:t xml:space="preserve"> odolnost</w:t>
      </w:r>
      <w:r w:rsidR="006E2CC0" w:rsidRPr="00F426E8">
        <w:rPr>
          <w:rFonts w:asciiTheme="minorHAnsi" w:eastAsiaTheme="minorHAnsi" w:hAnsiTheme="minorHAnsi" w:cstheme="minorBidi"/>
          <w:color w:val="auto"/>
          <w:sz w:val="22"/>
          <w:szCs w:val="22"/>
          <w:lang w:eastAsia="en-US"/>
        </w:rPr>
        <w:t>í, hygienickou nezávadností</w:t>
      </w:r>
      <w:r w:rsidRPr="00F426E8">
        <w:rPr>
          <w:rFonts w:asciiTheme="minorHAnsi" w:eastAsiaTheme="minorHAnsi" w:hAnsiTheme="minorHAnsi" w:cstheme="minorBidi"/>
          <w:color w:val="auto"/>
          <w:sz w:val="22"/>
          <w:szCs w:val="22"/>
          <w:lang w:eastAsia="en-US"/>
        </w:rPr>
        <w:t xml:space="preserve"> a s požadovanými hygienickými vlastnostmi pro daný prostor</w:t>
      </w:r>
      <w:r w:rsidR="006E2CC0" w:rsidRPr="00F426E8">
        <w:rPr>
          <w:rFonts w:asciiTheme="minorHAnsi" w:eastAsiaTheme="minorHAnsi" w:hAnsiTheme="minorHAnsi" w:cstheme="minorBidi"/>
          <w:color w:val="auto"/>
          <w:sz w:val="22"/>
          <w:szCs w:val="22"/>
          <w:lang w:eastAsia="en-US"/>
        </w:rPr>
        <w:t>. Zároveň musí podlahové krytiny zajišťovat dokonalou čistitelnost a musí být odolné proti tvorbě a udržování choroboplodných zárodků, plísní, prachu a nečistot.</w:t>
      </w:r>
      <w:r w:rsidR="00C5192A" w:rsidRPr="00F426E8">
        <w:rPr>
          <w:rFonts w:asciiTheme="minorHAnsi" w:eastAsiaTheme="minorHAnsi" w:hAnsiTheme="minorHAnsi" w:cstheme="minorBidi"/>
          <w:color w:val="auto"/>
          <w:sz w:val="22"/>
          <w:szCs w:val="22"/>
          <w:lang w:eastAsia="en-US"/>
        </w:rPr>
        <w:t xml:space="preserve"> </w:t>
      </w:r>
    </w:p>
    <w:p w14:paraId="24F8DAA8" w14:textId="77777777" w:rsidR="00DD23F5" w:rsidRPr="00F426E8" w:rsidRDefault="00DD23F5" w:rsidP="00DD23F5">
      <w:pPr>
        <w:pStyle w:val="Zkladntext"/>
        <w:rPr>
          <w:rFonts w:asciiTheme="minorHAnsi" w:eastAsiaTheme="minorHAnsi" w:hAnsiTheme="minorHAnsi" w:cstheme="minorBidi"/>
          <w:color w:val="auto"/>
          <w:sz w:val="22"/>
          <w:szCs w:val="22"/>
          <w:lang w:eastAsia="en-US"/>
        </w:rPr>
      </w:pPr>
      <w:r w:rsidRPr="00F426E8">
        <w:rPr>
          <w:rFonts w:asciiTheme="minorHAnsi" w:eastAsiaTheme="minorHAnsi" w:hAnsiTheme="minorHAnsi" w:cstheme="minorBidi"/>
          <w:color w:val="auto"/>
          <w:sz w:val="22"/>
          <w:szCs w:val="22"/>
          <w:lang w:eastAsia="en-US"/>
        </w:rPr>
        <w:t xml:space="preserve">Pro veškeré podlahové krytiny bude dodavatelem daného výrobku doložen atest pro použití v daném provozu s dodržením všech předepsaných vlastností. </w:t>
      </w:r>
    </w:p>
    <w:p w14:paraId="6098AEA8" w14:textId="1D7210B0" w:rsidR="00645179" w:rsidRPr="00F426E8" w:rsidRDefault="00645179" w:rsidP="00E65AAF">
      <w:pPr>
        <w:jc w:val="both"/>
      </w:pPr>
      <w:r w:rsidRPr="00F426E8">
        <w:t>Dlažba na terase</w:t>
      </w:r>
      <w:r w:rsidR="002C7A1F" w:rsidRPr="00F426E8">
        <w:t xml:space="preserve"> bude </w:t>
      </w:r>
      <w:r w:rsidR="00C5192A" w:rsidRPr="00F426E8">
        <w:t>p</w:t>
      </w:r>
      <w:r w:rsidR="002C7A1F" w:rsidRPr="00F426E8">
        <w:t>o dohodě s SVJ</w:t>
      </w:r>
      <w:r w:rsidRPr="00F426E8">
        <w:t xml:space="preserve"> očištěn</w:t>
      </w:r>
      <w:r w:rsidR="002C7A1F" w:rsidRPr="00F426E8">
        <w:t>a</w:t>
      </w:r>
      <w:r w:rsidRPr="00F426E8">
        <w:t xml:space="preserve">, </w:t>
      </w:r>
      <w:r w:rsidR="002C7A1F" w:rsidRPr="00F426E8">
        <w:t>spáry vyči</w:t>
      </w:r>
      <w:r w:rsidR="00A3749A" w:rsidRPr="00F426E8">
        <w:t>š</w:t>
      </w:r>
      <w:r w:rsidR="002C7A1F" w:rsidRPr="00F426E8">
        <w:t>těny</w:t>
      </w:r>
      <w:r w:rsidR="00071DBA" w:rsidRPr="00F426E8">
        <w:t xml:space="preserve">, </w:t>
      </w:r>
      <w:r w:rsidR="00EF2BAB">
        <w:t>dle potřeby</w:t>
      </w:r>
      <w:r w:rsidR="00071DBA" w:rsidRPr="00F426E8">
        <w:t xml:space="preserve"> </w:t>
      </w:r>
      <w:r w:rsidR="002C7A1F" w:rsidRPr="00F426E8">
        <w:t xml:space="preserve">nově </w:t>
      </w:r>
      <w:r w:rsidRPr="00F426E8">
        <w:t>přespárován</w:t>
      </w:r>
      <w:r w:rsidR="002C7A1F" w:rsidRPr="00F426E8">
        <w:t>y.</w:t>
      </w:r>
    </w:p>
    <w:p w14:paraId="5DF3E8D6" w14:textId="66E8E4BC" w:rsidR="00785586" w:rsidRPr="00F426E8" w:rsidRDefault="00785586" w:rsidP="00E65AAF">
      <w:pPr>
        <w:jc w:val="both"/>
      </w:pPr>
    </w:p>
    <w:p w14:paraId="6DAF6CF9" w14:textId="2CF6CBFF" w:rsidR="007E37E8" w:rsidRPr="00F426E8" w:rsidRDefault="007E37E8" w:rsidP="00E65AAF">
      <w:pPr>
        <w:pStyle w:val="Nadpis2"/>
        <w:jc w:val="both"/>
      </w:pPr>
      <w:r w:rsidRPr="00F426E8">
        <w:t>Podhledy</w:t>
      </w:r>
    </w:p>
    <w:p w14:paraId="53B8E2E0" w14:textId="596E4EC8" w:rsidR="00AD0061" w:rsidRPr="00F426E8" w:rsidRDefault="00AD0061" w:rsidP="00E65AAF">
      <w:pPr>
        <w:jc w:val="both"/>
      </w:pPr>
      <w:r w:rsidRPr="00F426E8">
        <w:t xml:space="preserve">Nové sádrokartonové podhledy </w:t>
      </w:r>
      <w:r w:rsidR="005F0356" w:rsidRPr="00F426E8">
        <w:t>jsou navrženy</w:t>
      </w:r>
      <w:r w:rsidRPr="00F426E8">
        <w:t xml:space="preserve"> v místnosti koupelny</w:t>
      </w:r>
      <w:r w:rsidR="009E6F04" w:rsidRPr="00F426E8">
        <w:t xml:space="preserve"> a</w:t>
      </w:r>
      <w:r w:rsidRPr="00F426E8">
        <w:t xml:space="preserve"> </w:t>
      </w:r>
      <w:r w:rsidR="005F0356" w:rsidRPr="00F426E8">
        <w:t>WC</w:t>
      </w:r>
      <w:r w:rsidRPr="00F426E8">
        <w:t xml:space="preserve">. Ostatní místnosti jsou řešeny bez podhledu. </w:t>
      </w:r>
    </w:p>
    <w:p w14:paraId="01752E79" w14:textId="15F478A5" w:rsidR="00664206" w:rsidRPr="00F426E8" w:rsidRDefault="00AD0061" w:rsidP="00E65AAF">
      <w:pPr>
        <w:jc w:val="both"/>
      </w:pPr>
      <w:r w:rsidRPr="00F426E8">
        <w:t xml:space="preserve">V prostorách s vyšší vlhkostí budou použité sádrovláknité desky určené do vlhkých prostor vč. nosných a kompletačních prvků, s možností integrace prvků TZB a přístupu k případným ovládacím prvkům instalací umístěných nad podhledem (revizní dvířka) a s možností integrace svítidel. </w:t>
      </w:r>
    </w:p>
    <w:p w14:paraId="4E38F144" w14:textId="4E35AD1C" w:rsidR="00C2325A" w:rsidRPr="00F426E8" w:rsidRDefault="00C2325A" w:rsidP="00C2325A">
      <w:pPr>
        <w:pStyle w:val="Zkladntext"/>
        <w:rPr>
          <w:rFonts w:asciiTheme="minorHAnsi" w:eastAsiaTheme="minorHAnsi" w:hAnsiTheme="minorHAnsi" w:cstheme="minorBidi"/>
          <w:color w:val="auto"/>
          <w:sz w:val="22"/>
          <w:szCs w:val="22"/>
          <w:lang w:eastAsia="en-US"/>
        </w:rPr>
      </w:pPr>
      <w:r w:rsidRPr="00F426E8">
        <w:rPr>
          <w:rFonts w:asciiTheme="minorHAnsi" w:eastAsiaTheme="minorHAnsi" w:hAnsiTheme="minorHAnsi" w:cstheme="minorBidi"/>
          <w:color w:val="auto"/>
          <w:sz w:val="22"/>
          <w:szCs w:val="22"/>
          <w:lang w:eastAsia="en-US"/>
        </w:rPr>
        <w:t>Sádrokartonové podhledy budou tvořeny SDK deskou tl.12,5 mm</w:t>
      </w:r>
      <w:r w:rsidR="00E130D4" w:rsidRPr="00F426E8">
        <w:rPr>
          <w:rFonts w:asciiTheme="minorHAnsi" w:eastAsiaTheme="minorHAnsi" w:hAnsiTheme="minorHAnsi" w:cstheme="minorBidi"/>
          <w:color w:val="auto"/>
          <w:sz w:val="22"/>
          <w:szCs w:val="22"/>
          <w:lang w:eastAsia="en-US"/>
        </w:rPr>
        <w:t>,</w:t>
      </w:r>
      <w:r w:rsidRPr="00F426E8">
        <w:rPr>
          <w:rFonts w:asciiTheme="minorHAnsi" w:eastAsiaTheme="minorHAnsi" w:hAnsiTheme="minorHAnsi" w:cstheme="minorBidi"/>
          <w:color w:val="auto"/>
          <w:sz w:val="22"/>
          <w:szCs w:val="22"/>
          <w:lang w:eastAsia="en-US"/>
        </w:rPr>
        <w:t xml:space="preserve"> v mokrých provozech bude použit impregnovaný SDK</w:t>
      </w:r>
      <w:r w:rsidR="00E130D4" w:rsidRPr="00F426E8">
        <w:rPr>
          <w:rFonts w:asciiTheme="minorHAnsi" w:eastAsiaTheme="minorHAnsi" w:hAnsiTheme="minorHAnsi" w:cstheme="minorBidi"/>
          <w:color w:val="auto"/>
          <w:sz w:val="22"/>
          <w:szCs w:val="22"/>
          <w:lang w:eastAsia="en-US"/>
        </w:rPr>
        <w:t>.</w:t>
      </w:r>
      <w:r w:rsidRPr="00F426E8">
        <w:rPr>
          <w:rFonts w:asciiTheme="minorHAnsi" w:eastAsiaTheme="minorHAnsi" w:hAnsiTheme="minorHAnsi" w:cstheme="minorBidi"/>
          <w:color w:val="auto"/>
          <w:sz w:val="22"/>
          <w:szCs w:val="22"/>
          <w:lang w:eastAsia="en-US"/>
        </w:rPr>
        <w:t xml:space="preserve"> </w:t>
      </w:r>
    </w:p>
    <w:p w14:paraId="2FC2EFE0" w14:textId="798C8E9F" w:rsidR="00C2325A" w:rsidRPr="00F426E8" w:rsidRDefault="00C2325A" w:rsidP="00C2325A">
      <w:pPr>
        <w:jc w:val="both"/>
      </w:pPr>
      <w:r w:rsidRPr="00F426E8">
        <w:t>Podhledy budou provedeny dle technologických předpisů výrobce</w:t>
      </w:r>
    </w:p>
    <w:p w14:paraId="6E3A4B5B" w14:textId="77777777" w:rsidR="00A16A74" w:rsidRPr="00F426E8" w:rsidRDefault="00A16A74" w:rsidP="00E65AAF">
      <w:pPr>
        <w:jc w:val="both"/>
      </w:pPr>
    </w:p>
    <w:p w14:paraId="713833F5" w14:textId="77777777" w:rsidR="00BD5D3F" w:rsidRPr="00F426E8" w:rsidRDefault="00BD5D3F" w:rsidP="00E65AAF">
      <w:pPr>
        <w:pStyle w:val="Nadpis2"/>
        <w:jc w:val="both"/>
      </w:pPr>
      <w:r w:rsidRPr="00F426E8">
        <w:t>vnější výplně otvorů</w:t>
      </w:r>
    </w:p>
    <w:p w14:paraId="77EC0BD7" w14:textId="2D17663E" w:rsidR="009F0CAD" w:rsidRPr="00F426E8" w:rsidRDefault="006D146D" w:rsidP="009F0CAD">
      <w:pPr>
        <w:jc w:val="both"/>
      </w:pPr>
      <w:r w:rsidRPr="00F426E8">
        <w:lastRenderedPageBreak/>
        <w:t>Stávající výplně v obvodov</w:t>
      </w:r>
      <w:r w:rsidR="00FA2822" w:rsidRPr="00F426E8">
        <w:t>é</w:t>
      </w:r>
      <w:r w:rsidRPr="00F426E8">
        <w:t xml:space="preserve"> stěn</w:t>
      </w:r>
      <w:r w:rsidR="00FA2822" w:rsidRPr="00F426E8">
        <w:t>ě</w:t>
      </w:r>
      <w:r w:rsidRPr="00F426E8">
        <w:t xml:space="preserve"> zůstanou zachovány. Jedná se </w:t>
      </w:r>
      <w:r w:rsidR="00FA2822" w:rsidRPr="00F426E8">
        <w:t>o nov</w:t>
      </w:r>
      <w:r w:rsidR="00F32091" w:rsidRPr="00F426E8">
        <w:t>ě</w:t>
      </w:r>
      <w:r w:rsidR="00FA2822" w:rsidRPr="00F426E8">
        <w:t xml:space="preserve"> </w:t>
      </w:r>
      <w:r w:rsidR="00F32091" w:rsidRPr="00F426E8">
        <w:t>vyměněná špaletová okna a balkonové dveře</w:t>
      </w:r>
      <w:r w:rsidR="00E12FF0" w:rsidRPr="00F426E8">
        <w:t>, vnější křídla jsou s izolačním dvojsklem, vnitřní jednoduché zasklení.</w:t>
      </w:r>
      <w:r w:rsidR="00FA2822" w:rsidRPr="00F426E8">
        <w:t xml:space="preserve"> </w:t>
      </w:r>
      <w:r w:rsidR="009F0CAD" w:rsidRPr="00F426E8">
        <w:t xml:space="preserve">Stávající </w:t>
      </w:r>
      <w:r w:rsidR="00F32091" w:rsidRPr="00F426E8">
        <w:t>vnější výplně otvorů</w:t>
      </w:r>
      <w:r w:rsidR="009F0CAD" w:rsidRPr="00F426E8">
        <w:t xml:space="preserve"> budou v průběhu stavebních prací ochráněna proti poškození.</w:t>
      </w:r>
    </w:p>
    <w:p w14:paraId="13A3FE05" w14:textId="358F3C1B" w:rsidR="00B67B11" w:rsidRPr="00F426E8" w:rsidRDefault="00B67B11" w:rsidP="00E65AAF">
      <w:pPr>
        <w:jc w:val="both"/>
      </w:pPr>
    </w:p>
    <w:p w14:paraId="33EDCD96" w14:textId="02A4EBF4" w:rsidR="00550C48" w:rsidRPr="00F426E8" w:rsidRDefault="00550C48" w:rsidP="00E65AAF">
      <w:pPr>
        <w:pStyle w:val="Nadpis2"/>
        <w:jc w:val="both"/>
        <w:rPr>
          <w:rFonts w:cs="Arial"/>
        </w:rPr>
      </w:pPr>
      <w:bookmarkStart w:id="56" w:name="_Toc466332866"/>
      <w:bookmarkStart w:id="57" w:name="_Toc476445820"/>
      <w:bookmarkStart w:id="58" w:name="_Toc40241464"/>
      <w:bookmarkStart w:id="59" w:name="_Toc40288886"/>
      <w:bookmarkStart w:id="60" w:name="_Toc209333178"/>
      <w:bookmarkStart w:id="61" w:name="_Toc375162183"/>
      <w:bookmarkEnd w:id="48"/>
      <w:bookmarkEnd w:id="49"/>
      <w:bookmarkEnd w:id="50"/>
      <w:bookmarkEnd w:id="51"/>
      <w:bookmarkEnd w:id="52"/>
      <w:bookmarkEnd w:id="53"/>
      <w:bookmarkEnd w:id="54"/>
      <w:r w:rsidRPr="00F426E8">
        <w:t>vnitřní</w:t>
      </w:r>
      <w:r w:rsidRPr="00F426E8">
        <w:rPr>
          <w:rFonts w:cs="Arial"/>
        </w:rPr>
        <w:t xml:space="preserve"> výplně otvorů</w:t>
      </w:r>
    </w:p>
    <w:p w14:paraId="5618D2E2" w14:textId="719702EF" w:rsidR="001A5015" w:rsidRPr="00F426E8" w:rsidRDefault="00853178" w:rsidP="00E65AAF">
      <w:pPr>
        <w:jc w:val="both"/>
      </w:pPr>
      <w:r w:rsidRPr="00F426E8">
        <w:t>Stávající vstupní dveře z chodby do bytu zůstanou zachovány</w:t>
      </w:r>
      <w:r w:rsidR="00E640C3" w:rsidRPr="00F426E8">
        <w:t>, dveřní kování včetně vložky a zámku bude vyměněno</w:t>
      </w:r>
      <w:r w:rsidR="00B156CE" w:rsidRPr="00F426E8">
        <w:t>. Dveře na WC budou vybourány včetně zárubní a nahrazeny širšími, otevíravými směrem ven. Dále budou osazeny nové dveře v nových dělících příčkách.</w:t>
      </w:r>
    </w:p>
    <w:p w14:paraId="7C36C8B3" w14:textId="1BFBB218" w:rsidR="00872375" w:rsidRPr="00F426E8" w:rsidRDefault="00872375" w:rsidP="00872375">
      <w:pPr>
        <w:jc w:val="both"/>
      </w:pPr>
      <w:r w:rsidRPr="00F426E8">
        <w:t xml:space="preserve">Navrženy jsou dveře s jádrem z DTD a s povrchovou úpravou CPL laminát. Dveře budou plné s polodrážkou, </w:t>
      </w:r>
      <w:r w:rsidR="000E179F" w:rsidRPr="00F426E8">
        <w:t>mezi předsíní a obytným pokojem</w:t>
      </w:r>
      <w:r w:rsidRPr="00F426E8">
        <w:t xml:space="preserve"> částečně prosklené. Vzhled dveří (profilace, barevný odstín) dle výběru investora.</w:t>
      </w:r>
    </w:p>
    <w:p w14:paraId="5CBE8019" w14:textId="409EE6B5" w:rsidR="00872375" w:rsidRPr="00F426E8" w:rsidRDefault="00872375" w:rsidP="00872375">
      <w:pPr>
        <w:jc w:val="both"/>
      </w:pPr>
      <w:r w:rsidRPr="00F426E8">
        <w:t xml:space="preserve">Kování bude interiérové, </w:t>
      </w:r>
      <w:r w:rsidR="00E640C3" w:rsidRPr="00F426E8">
        <w:t>štítové</w:t>
      </w:r>
      <w:r w:rsidRPr="00F426E8">
        <w:t>, s dozickou vložkou, pro koupelnu a toaletu</w:t>
      </w:r>
      <w:r w:rsidR="00E640C3" w:rsidRPr="00F426E8">
        <w:t xml:space="preserve"> bude použito WC kování.</w:t>
      </w:r>
    </w:p>
    <w:p w14:paraId="62A921CE" w14:textId="5C38AFE9" w:rsidR="00853178" w:rsidRPr="00F426E8" w:rsidRDefault="00E640C3" w:rsidP="00872375">
      <w:pPr>
        <w:jc w:val="both"/>
      </w:pPr>
      <w:r w:rsidRPr="00F426E8">
        <w:t>Nové z</w:t>
      </w:r>
      <w:r w:rsidR="00872375" w:rsidRPr="00F426E8">
        <w:t xml:space="preserve">árubně budou ocelové k zazdění (typ U), </w:t>
      </w:r>
      <w:r w:rsidR="00B23157" w:rsidRPr="00F426E8">
        <w:t>ochranný nátěr</w:t>
      </w:r>
      <w:r w:rsidR="00872375" w:rsidRPr="00F426E8">
        <w:t xml:space="preserve">, odstín </w:t>
      </w:r>
      <w:proofErr w:type="spellStart"/>
      <w:r w:rsidR="00A54193" w:rsidRPr="00F426E8">
        <w:t>ref</w:t>
      </w:r>
      <w:proofErr w:type="spellEnd"/>
      <w:r w:rsidR="00A54193" w:rsidRPr="00F426E8">
        <w:t xml:space="preserve">. barva bílá nebo </w:t>
      </w:r>
      <w:r w:rsidR="00872375" w:rsidRPr="00F426E8">
        <w:t>dle volby investora.</w:t>
      </w:r>
    </w:p>
    <w:p w14:paraId="5C452178" w14:textId="77777777" w:rsidR="00872375" w:rsidRPr="00F426E8" w:rsidRDefault="00872375" w:rsidP="00872375">
      <w:pPr>
        <w:jc w:val="both"/>
      </w:pPr>
    </w:p>
    <w:p w14:paraId="70271EA5" w14:textId="265787D9" w:rsidR="00FE61C8" w:rsidRPr="00F426E8" w:rsidRDefault="00BD5D3F" w:rsidP="00E65AAF">
      <w:pPr>
        <w:pStyle w:val="Nadpis2"/>
        <w:jc w:val="both"/>
      </w:pPr>
      <w:r w:rsidRPr="00F426E8">
        <w:t>povrchové úpravy stěn</w:t>
      </w:r>
      <w:bookmarkEnd w:id="56"/>
      <w:bookmarkEnd w:id="57"/>
      <w:bookmarkEnd w:id="58"/>
      <w:bookmarkEnd w:id="59"/>
      <w:bookmarkEnd w:id="60"/>
      <w:bookmarkEnd w:id="61"/>
      <w:r w:rsidRPr="00F426E8">
        <w:t xml:space="preserve"> </w:t>
      </w:r>
      <w:r w:rsidR="008D3D35" w:rsidRPr="00F426E8">
        <w:t>a stropů</w:t>
      </w:r>
    </w:p>
    <w:p w14:paraId="24FD56FA" w14:textId="00E3242F" w:rsidR="008A7C0B" w:rsidRPr="00F426E8" w:rsidRDefault="00E05232" w:rsidP="00B12418">
      <w:pPr>
        <w:jc w:val="both"/>
      </w:pPr>
      <w:r w:rsidRPr="00F426E8">
        <w:t>Stávající zděné konstrukce jsou opatřeny omítkou a malbou.</w:t>
      </w:r>
      <w:r w:rsidR="00B12418" w:rsidRPr="00F426E8">
        <w:t xml:space="preserve"> Veškeré stávající omítky budou</w:t>
      </w:r>
      <w:r w:rsidRPr="00F426E8">
        <w:t xml:space="preserve"> </w:t>
      </w:r>
      <w:r w:rsidR="008A7C0B" w:rsidRPr="00F426E8">
        <w:t>odstraněny a spáry proškrábnuty.</w:t>
      </w:r>
      <w:r w:rsidR="00A23C8B" w:rsidRPr="00F426E8">
        <w:t xml:space="preserve"> </w:t>
      </w:r>
      <w:r w:rsidR="008A7C0B" w:rsidRPr="00F426E8">
        <w:t xml:space="preserve">Očištěné zdivo bude opět omítnuto jádrovou vápenocementovou omítkou a finální povrch bude proveden dle dané skladby. </w:t>
      </w:r>
    </w:p>
    <w:p w14:paraId="0F592F1C" w14:textId="6A4E1C4E" w:rsidR="00B5111E" w:rsidRPr="00F426E8" w:rsidRDefault="00B5111E" w:rsidP="00B5111E">
      <w:pPr>
        <w:jc w:val="both"/>
      </w:pPr>
      <w:r w:rsidRPr="00F426E8">
        <w:t xml:space="preserve">Nové příčky a otvory </w:t>
      </w:r>
      <w:r w:rsidR="00B12418" w:rsidRPr="00F426E8">
        <w:t xml:space="preserve">zazděné </w:t>
      </w:r>
      <w:r w:rsidRPr="00F426E8">
        <w:t xml:space="preserve">keramickými cihlami budou opatřeny cementovým </w:t>
      </w:r>
      <w:proofErr w:type="spellStart"/>
      <w:r w:rsidRPr="00F426E8">
        <w:t>podhozem</w:t>
      </w:r>
      <w:proofErr w:type="spellEnd"/>
      <w:r w:rsidRPr="00F426E8">
        <w:t xml:space="preserve"> a nahozeny jádrovou vápenocementovou omítkou a finální povrch bude proveden dle dané skladby. </w:t>
      </w:r>
    </w:p>
    <w:p w14:paraId="192C4859" w14:textId="70343A41" w:rsidR="00B12418" w:rsidRPr="00F426E8" w:rsidRDefault="00E05232" w:rsidP="00B12418">
      <w:pPr>
        <w:jc w:val="both"/>
      </w:pPr>
      <w:r w:rsidRPr="00F426E8">
        <w:t>V místnostech koupelny a WC bude na stěny proveden keramický obklad</w:t>
      </w:r>
      <w:r w:rsidR="00B12418" w:rsidRPr="00F426E8">
        <w:t>. V mokrých provozech a v místech přímého ostřiku vodou s přesahem min. 600 mm za okraj zařizovacího předmětu bude pod obklad provedena hydroizolační stěrka.</w:t>
      </w:r>
    </w:p>
    <w:p w14:paraId="332AFBAE" w14:textId="14C0EFFF" w:rsidR="00634969" w:rsidRPr="00F426E8" w:rsidRDefault="00E05232" w:rsidP="00A23C8B">
      <w:pPr>
        <w:jc w:val="both"/>
      </w:pPr>
      <w:r w:rsidRPr="00F426E8">
        <w:t xml:space="preserve"> V případě, že obklad nedosahuje k podhledu, bude nad obkladem proveden na omítku nátěr (jako v ploše bez obkladu).</w:t>
      </w:r>
    </w:p>
    <w:p w14:paraId="5E1D4E65" w14:textId="1015234C" w:rsidR="008D3D35" w:rsidRPr="00F426E8" w:rsidRDefault="008D3D35" w:rsidP="008D3D35">
      <w:pPr>
        <w:jc w:val="both"/>
      </w:pPr>
      <w:r w:rsidRPr="00F426E8">
        <w:t xml:space="preserve">Stávající stropní konstrukci tvoří žebříková stropní deska, která je opatřena obkladovou deskou (předpoklad heraklit), omítkou a malbou. Veškeré stávající omítky budou odstraněny. Očistěný strop bude opět omítnut jádrovou vápenocementovou omítkou a finální povrch bude proveden </w:t>
      </w:r>
      <w:r w:rsidR="00612AB2" w:rsidRPr="00F426E8">
        <w:t>z jemné vápenné omítky a malby ve 2 vrstvách.</w:t>
      </w:r>
      <w:r w:rsidRPr="00F426E8">
        <w:t xml:space="preserve"> </w:t>
      </w:r>
    </w:p>
    <w:p w14:paraId="5E27140E" w14:textId="77777777" w:rsidR="00A23C8B" w:rsidRPr="00F426E8" w:rsidRDefault="00A23C8B" w:rsidP="00A23C8B">
      <w:pPr>
        <w:jc w:val="both"/>
      </w:pPr>
    </w:p>
    <w:p w14:paraId="130604AD" w14:textId="77777777" w:rsidR="00BD5D3F" w:rsidRPr="00F426E8" w:rsidRDefault="00BD5D3F" w:rsidP="00E65AAF">
      <w:pPr>
        <w:pStyle w:val="Nadpis2"/>
        <w:jc w:val="both"/>
      </w:pPr>
      <w:bookmarkStart w:id="62" w:name="_Toc375162185"/>
      <w:r w:rsidRPr="00F426E8">
        <w:t>zámečnické výrobky</w:t>
      </w:r>
      <w:bookmarkEnd w:id="62"/>
    </w:p>
    <w:p w14:paraId="63E4385E" w14:textId="461A4CC6" w:rsidR="002C7A1F" w:rsidRPr="00F426E8" w:rsidRDefault="002C7A1F" w:rsidP="006D146D">
      <w:pPr>
        <w:jc w:val="both"/>
      </w:pPr>
      <w:r w:rsidRPr="00F426E8">
        <w:t xml:space="preserve">Stávající zábradlí na terase bude do dohodě s SVJ očištěno a opatřeno novým nátěrem </w:t>
      </w:r>
      <w:r w:rsidR="00513CA7" w:rsidRPr="00F426E8">
        <w:t>dle stávajícího odstínu.</w:t>
      </w:r>
    </w:p>
    <w:p w14:paraId="3A56255B" w14:textId="5040E028" w:rsidR="006D146D" w:rsidRPr="00F426E8" w:rsidRDefault="006D146D" w:rsidP="006D146D">
      <w:pPr>
        <w:jc w:val="both"/>
      </w:pPr>
      <w:r w:rsidRPr="00F426E8">
        <w:t xml:space="preserve">Konstrukce zámečnických konstrukcí budou provedeny z těchto materiálů: </w:t>
      </w:r>
    </w:p>
    <w:p w14:paraId="0A0D5BA7" w14:textId="59AA8A73" w:rsidR="006D146D" w:rsidRPr="00F426E8" w:rsidRDefault="006D146D" w:rsidP="006D146D">
      <w:pPr>
        <w:pStyle w:val="Odstavecseseznamem"/>
        <w:numPr>
          <w:ilvl w:val="0"/>
          <w:numId w:val="8"/>
        </w:numPr>
        <w:jc w:val="both"/>
      </w:pPr>
      <w:r w:rsidRPr="00F426E8">
        <w:t>válcované profily, pásovina a tyčovina, bezešvé trubky, pororošty apod.</w:t>
      </w:r>
    </w:p>
    <w:p w14:paraId="4C6AE847" w14:textId="77777777" w:rsidR="006D146D" w:rsidRPr="00F426E8" w:rsidRDefault="006D146D" w:rsidP="006D146D">
      <w:pPr>
        <w:jc w:val="both"/>
      </w:pPr>
      <w:r w:rsidRPr="00F426E8">
        <w:t>Zámečnické výrobky budou provedeny v dobré kvalitě a budou provedeny v následující povrchové úpravě:</w:t>
      </w:r>
    </w:p>
    <w:p w14:paraId="7A234801" w14:textId="3EB2DC71" w:rsidR="006D146D" w:rsidRPr="00F426E8" w:rsidRDefault="006D146D" w:rsidP="006D146D">
      <w:pPr>
        <w:pStyle w:val="Odstavecseseznamem"/>
        <w:numPr>
          <w:ilvl w:val="0"/>
          <w:numId w:val="8"/>
        </w:numPr>
        <w:jc w:val="both"/>
      </w:pPr>
      <w:r w:rsidRPr="00F426E8">
        <w:t xml:space="preserve">viditelné konstrukce: </w:t>
      </w:r>
      <w:r w:rsidR="00731E29" w:rsidRPr="00F426E8">
        <w:t xml:space="preserve">nátěrový systém protikorozní ochrany, </w:t>
      </w:r>
      <w:r w:rsidRPr="00F426E8">
        <w:t>povrchová úprava – syntetická barva, dle výběru investora</w:t>
      </w:r>
    </w:p>
    <w:p w14:paraId="6C7DBD76" w14:textId="368E3D1C" w:rsidR="00D63E39" w:rsidRPr="00F426E8" w:rsidRDefault="006D146D" w:rsidP="006D146D">
      <w:pPr>
        <w:pStyle w:val="Odstavecseseznamem"/>
        <w:numPr>
          <w:ilvl w:val="0"/>
          <w:numId w:val="8"/>
        </w:numPr>
        <w:jc w:val="both"/>
      </w:pPr>
      <w:r w:rsidRPr="00F426E8">
        <w:t>neviditelné konstrukce: nátěrový systém protikorozní ochrany</w:t>
      </w:r>
    </w:p>
    <w:p w14:paraId="11C0CB49" w14:textId="77777777" w:rsidR="009A50EF" w:rsidRPr="00F426E8" w:rsidRDefault="009A50EF" w:rsidP="00E65AAF">
      <w:pPr>
        <w:jc w:val="both"/>
      </w:pPr>
    </w:p>
    <w:p w14:paraId="2F60739D" w14:textId="77777777" w:rsidR="00BD5D3F" w:rsidRPr="00F426E8" w:rsidRDefault="00BD5D3F" w:rsidP="00E65AAF">
      <w:pPr>
        <w:pStyle w:val="Nadpis2"/>
        <w:jc w:val="both"/>
      </w:pPr>
      <w:r w:rsidRPr="00F426E8">
        <w:t>truhlářské výrobky</w:t>
      </w:r>
    </w:p>
    <w:p w14:paraId="3E2B5E5F" w14:textId="27F6B859" w:rsidR="00D614B6" w:rsidRPr="00F426E8" w:rsidRDefault="00D614B6" w:rsidP="00D614B6">
      <w:r w:rsidRPr="00F426E8">
        <w:t>Truhlářské výrobky budou upřesněny v závislosti na vnitřním vybavení a interiéru. Jedná se o kuchyňskou linku</w:t>
      </w:r>
      <w:r w:rsidR="00BE1349" w:rsidRPr="00F426E8">
        <w:t xml:space="preserve"> v obytném pokoji.</w:t>
      </w:r>
    </w:p>
    <w:p w14:paraId="6DE7AE8A" w14:textId="54699E2F" w:rsidR="00D614B6" w:rsidRPr="00F426E8" w:rsidRDefault="00CE179E" w:rsidP="00D614B6">
      <w:r w:rsidRPr="00F426E8">
        <w:rPr>
          <w:rFonts w:cs="Arial"/>
        </w:rPr>
        <w:t xml:space="preserve">Kuchyňská linka je navržena v základním standardu v provedení spodní skříňky na nožičkách + zavěšené horní skříňky. Dodávka včetně vestavěných spotřebičů a zařizovacích předmětů. V rámci spodních skříněk je osazena </w:t>
      </w:r>
      <w:proofErr w:type="spellStart"/>
      <w:r w:rsidRPr="00F426E8">
        <w:rPr>
          <w:rFonts w:cs="Arial"/>
        </w:rPr>
        <w:t>dvouplotýnková</w:t>
      </w:r>
      <w:proofErr w:type="spellEnd"/>
      <w:r w:rsidRPr="00F426E8">
        <w:rPr>
          <w:rFonts w:cs="Arial"/>
        </w:rPr>
        <w:t xml:space="preserve"> elektrická sklokeramická deska, nerezový dřez a vodovodní baterie, příprava pro myčku nádobí pod </w:t>
      </w:r>
      <w:proofErr w:type="gramStart"/>
      <w:r w:rsidRPr="00F426E8">
        <w:rPr>
          <w:rFonts w:cs="Arial"/>
        </w:rPr>
        <w:t>dřezem</w:t>
      </w:r>
      <w:r w:rsidR="00BD0A09">
        <w:rPr>
          <w:rFonts w:cs="Arial"/>
        </w:rPr>
        <w:t>.</w:t>
      </w:r>
      <w:r w:rsidR="008C0E9F" w:rsidRPr="00F426E8">
        <w:rPr>
          <w:rFonts w:cs="Arial"/>
        </w:rPr>
        <w:t>.</w:t>
      </w:r>
      <w:proofErr w:type="gramEnd"/>
      <w:r w:rsidR="008C0E9F" w:rsidRPr="00F426E8">
        <w:rPr>
          <w:rFonts w:cs="Arial"/>
        </w:rPr>
        <w:t xml:space="preserve"> Lednice a myčka nádobí nejsou součástí dodávky, myčku je možno umístit vedle dřezu místo šuplíkové skříňky. </w:t>
      </w:r>
      <w:r w:rsidRPr="00F426E8">
        <w:rPr>
          <w:rFonts w:cs="Arial"/>
        </w:rPr>
        <w:t xml:space="preserve">Součástí vybavení je cirkulační digestoř š=500 mm a osvětlení pod horními skříňkami (trubicové LED svítidlo). Mezera mezi kuchyňskou deskou a horními skřínkami 600 mm. Výška soklu kuchyňské linky dle spodních skříněk. </w:t>
      </w:r>
      <w:r w:rsidR="00D614B6" w:rsidRPr="00F426E8">
        <w:t>Celkové</w:t>
      </w:r>
      <w:r w:rsidRPr="00F426E8">
        <w:t xml:space="preserve"> </w:t>
      </w:r>
      <w:r w:rsidR="00D614B6" w:rsidRPr="00F426E8">
        <w:t>řešení kuchyňské linky</w:t>
      </w:r>
      <w:r w:rsidR="007535F6" w:rsidRPr="00F426E8">
        <w:t xml:space="preserve"> </w:t>
      </w:r>
      <w:r w:rsidR="00D614B6" w:rsidRPr="00F426E8">
        <w:t>podléhá výběru a schválení investora.</w:t>
      </w:r>
    </w:p>
    <w:p w14:paraId="6C1FDA98" w14:textId="77777777" w:rsidR="00D614B6" w:rsidRPr="00F426E8" w:rsidRDefault="00D614B6" w:rsidP="00D614B6">
      <w:r w:rsidRPr="00F426E8">
        <w:lastRenderedPageBreak/>
        <w:t>Truhlářské výrobky budou provedeny v dobré kvalitě s důrazem na kvalitu opracování, povrchovou úpravu, a především s důrazem na detail.</w:t>
      </w:r>
    </w:p>
    <w:p w14:paraId="42D98993" w14:textId="77777777" w:rsidR="009866BF" w:rsidRPr="00F426E8" w:rsidRDefault="009866BF" w:rsidP="00E65AAF">
      <w:pPr>
        <w:jc w:val="both"/>
      </w:pPr>
    </w:p>
    <w:p w14:paraId="2E7FA5F1" w14:textId="5A7B3CC0" w:rsidR="009866BF" w:rsidRPr="00F426E8" w:rsidRDefault="00A16A74" w:rsidP="00E65AAF">
      <w:pPr>
        <w:pStyle w:val="Nadpis2"/>
        <w:jc w:val="both"/>
      </w:pPr>
      <w:r w:rsidRPr="00F426E8">
        <w:t>O</w:t>
      </w:r>
      <w:r w:rsidR="009866BF" w:rsidRPr="00F426E8">
        <w:t>statní výrobky</w:t>
      </w:r>
    </w:p>
    <w:p w14:paraId="5A168804" w14:textId="5F2B723B" w:rsidR="000377BB" w:rsidRPr="00F426E8" w:rsidRDefault="000377BB" w:rsidP="000377BB">
      <w:pPr>
        <w:jc w:val="both"/>
      </w:pPr>
      <w:r w:rsidRPr="00F426E8">
        <w:t xml:space="preserve">Jedná se o doplnění, případně výměnu, stávajících revizních dvířek pro přístup k vodoměrům – budou použity systémové typové výrobky pro osazení do zděné stěny, </w:t>
      </w:r>
      <w:r w:rsidR="001511CE" w:rsidRPr="00F426E8">
        <w:t xml:space="preserve">předstěny, </w:t>
      </w:r>
      <w:r w:rsidRPr="00F426E8">
        <w:t xml:space="preserve">případně do sádrokartonové </w:t>
      </w:r>
      <w:r w:rsidR="00120AA3" w:rsidRPr="00F426E8">
        <w:t>konstrukce</w:t>
      </w:r>
      <w:r w:rsidRPr="00F426E8">
        <w:t xml:space="preserve">. Osazení bude provedeno dle technologického předpisu výrobce pomocí standardních kotevních prvků. </w:t>
      </w:r>
    </w:p>
    <w:p w14:paraId="57ABC1C2" w14:textId="406F987F" w:rsidR="00C70F06" w:rsidRPr="00F426E8" w:rsidRDefault="000377BB" w:rsidP="000377BB">
      <w:pPr>
        <w:jc w:val="both"/>
      </w:pPr>
      <w:r w:rsidRPr="00F426E8">
        <w:t>V rámci podhledu budou instalována revizní dvířka pro přístup k instalacím a zařízení nad podhledem. Bude použit typový systémový výrobek, s hliníkovým rámem, dvířka výklopná se zajištěním lankem proti samovolnému vypadnutí, osazené impregnovanou sádrokartonovou deskou, povrchová úprava nátěr dle podhledu, pro uzavírání bude sloužit tlačný zámek.</w:t>
      </w:r>
    </w:p>
    <w:p w14:paraId="28C66F0C" w14:textId="37EDF07F" w:rsidR="00253921" w:rsidRPr="00F426E8" w:rsidRDefault="00253921" w:rsidP="000377BB">
      <w:pPr>
        <w:jc w:val="both"/>
      </w:pPr>
      <w:r w:rsidRPr="00F426E8">
        <w:t>Na okno a balkonové dveře budou nainstalovány interiérové hliníkové žaluzie.</w:t>
      </w:r>
    </w:p>
    <w:p w14:paraId="0EAD7BB7" w14:textId="77777777" w:rsidR="00BD5D3F" w:rsidRPr="00F426E8" w:rsidRDefault="00BD5D3F" w:rsidP="00E65AAF">
      <w:pPr>
        <w:jc w:val="both"/>
      </w:pPr>
    </w:p>
    <w:p w14:paraId="306FC2AB" w14:textId="7FAC206D" w:rsidR="006B5700" w:rsidRPr="00F426E8" w:rsidRDefault="00A16A74" w:rsidP="00E65AAF">
      <w:pPr>
        <w:pStyle w:val="Nadpis1"/>
        <w:jc w:val="both"/>
      </w:pPr>
      <w:r w:rsidRPr="00F426E8">
        <w:t>s</w:t>
      </w:r>
      <w:r w:rsidR="006B5700" w:rsidRPr="00F426E8">
        <w:t>tavební fyzika</w:t>
      </w:r>
    </w:p>
    <w:p w14:paraId="4A8BF3E3" w14:textId="77777777" w:rsidR="00BE7255" w:rsidRPr="00F426E8" w:rsidRDefault="00BE7255" w:rsidP="00E65AAF">
      <w:pPr>
        <w:jc w:val="both"/>
      </w:pPr>
    </w:p>
    <w:p w14:paraId="7618162A" w14:textId="563ACCEE" w:rsidR="00BE7255" w:rsidRPr="00F426E8" w:rsidRDefault="00A16A74" w:rsidP="00E65AAF">
      <w:pPr>
        <w:pStyle w:val="Nadpis2"/>
        <w:jc w:val="both"/>
      </w:pPr>
      <w:r w:rsidRPr="00F426E8">
        <w:t>T</w:t>
      </w:r>
      <w:r w:rsidR="00BE7255" w:rsidRPr="00F426E8">
        <w:t>epelně technické vlastnosti stavebních konstrukcí a výplní otvorů</w:t>
      </w:r>
    </w:p>
    <w:p w14:paraId="680FDC69" w14:textId="6AEC6CD6" w:rsidR="00871085" w:rsidRPr="00F426E8" w:rsidRDefault="00A16A74" w:rsidP="00E65AAF">
      <w:pPr>
        <w:jc w:val="both"/>
      </w:pPr>
      <w:r w:rsidRPr="00F426E8">
        <w:t xml:space="preserve">Bez charakteristiky. </w:t>
      </w:r>
      <w:r w:rsidR="00871085" w:rsidRPr="00F426E8">
        <w:t xml:space="preserve">Do skladeb </w:t>
      </w:r>
      <w:r w:rsidR="00B10EE1" w:rsidRPr="00F426E8">
        <w:t xml:space="preserve">konstrukcí </w:t>
      </w:r>
      <w:r w:rsidR="00862E6D" w:rsidRPr="00F426E8">
        <w:t xml:space="preserve">se </w:t>
      </w:r>
      <w:r w:rsidR="00871085" w:rsidRPr="00F426E8">
        <w:t>stavební</w:t>
      </w:r>
      <w:r w:rsidR="00862E6D" w:rsidRPr="00F426E8">
        <w:t xml:space="preserve">mi </w:t>
      </w:r>
      <w:r w:rsidR="00871085" w:rsidRPr="00F426E8">
        <w:t>úprav</w:t>
      </w:r>
      <w:r w:rsidR="00862E6D" w:rsidRPr="00F426E8">
        <w:t>ami</w:t>
      </w:r>
      <w:r w:rsidR="00B10EE1" w:rsidRPr="00F426E8">
        <w:t xml:space="preserve"> </w:t>
      </w:r>
      <w:r w:rsidR="00871085" w:rsidRPr="00F426E8">
        <w:t>nezasahuj</w:t>
      </w:r>
      <w:r w:rsidR="00862E6D" w:rsidRPr="00F426E8">
        <w:t>e</w:t>
      </w:r>
      <w:r w:rsidR="00871085" w:rsidRPr="00F426E8">
        <w:t>, jsou ponechány stávající.</w:t>
      </w:r>
      <w:r w:rsidR="006250B7" w:rsidRPr="00F426E8">
        <w:t xml:space="preserve"> </w:t>
      </w:r>
      <w:r w:rsidR="00862E6D" w:rsidRPr="00F426E8">
        <w:t xml:space="preserve">Vnější výplně otvorů jsou ponechány stávající. </w:t>
      </w:r>
      <w:r w:rsidR="006250B7" w:rsidRPr="00F426E8">
        <w:t>Tepelně technické vlastnosti stavebních konstrukcí a výplní otvorů zůstávají stávající.</w:t>
      </w:r>
    </w:p>
    <w:p w14:paraId="43879730" w14:textId="77777777" w:rsidR="00BE7255" w:rsidRPr="00F426E8" w:rsidRDefault="00BE7255" w:rsidP="00E65AAF">
      <w:pPr>
        <w:jc w:val="both"/>
      </w:pPr>
    </w:p>
    <w:p w14:paraId="43BFED9F" w14:textId="14B0631E" w:rsidR="00BD5D3F" w:rsidRPr="00F426E8" w:rsidRDefault="00A16A74" w:rsidP="00E65AAF">
      <w:pPr>
        <w:pStyle w:val="Nadpis2"/>
        <w:jc w:val="both"/>
      </w:pPr>
      <w:r w:rsidRPr="00F426E8">
        <w:t>P</w:t>
      </w:r>
      <w:r w:rsidR="00BD5D3F" w:rsidRPr="00F426E8">
        <w:t>rotiradonové opatření</w:t>
      </w:r>
    </w:p>
    <w:p w14:paraId="350BB6CB" w14:textId="2B3BFB9D" w:rsidR="00BD5D3F" w:rsidRPr="00F426E8" w:rsidRDefault="00A16A74" w:rsidP="00E65AAF">
      <w:pPr>
        <w:jc w:val="both"/>
      </w:pPr>
      <w:r w:rsidRPr="00F426E8">
        <w:t xml:space="preserve">Bez charakteristiky. </w:t>
      </w:r>
      <w:r w:rsidR="00D63E39" w:rsidRPr="00F426E8">
        <w:t>Stávající protiradonová opatření zůstanou zachována.</w:t>
      </w:r>
    </w:p>
    <w:p w14:paraId="788FE6DB" w14:textId="77777777" w:rsidR="00BE7255" w:rsidRPr="00F426E8" w:rsidRDefault="00BE7255" w:rsidP="00E65AAF">
      <w:pPr>
        <w:jc w:val="both"/>
      </w:pPr>
    </w:p>
    <w:p w14:paraId="439851D3" w14:textId="77777777" w:rsidR="00BE7255" w:rsidRPr="00F426E8" w:rsidRDefault="00BE7255" w:rsidP="00E65AAF">
      <w:pPr>
        <w:pStyle w:val="Nadpis2"/>
        <w:jc w:val="both"/>
      </w:pPr>
      <w:r w:rsidRPr="00F426E8">
        <w:t>osvětlení a oslunění</w:t>
      </w:r>
    </w:p>
    <w:p w14:paraId="55BB34AC" w14:textId="7AE9B3EB" w:rsidR="00B73D8E" w:rsidRPr="00F426E8" w:rsidRDefault="006250B7" w:rsidP="006250B7">
      <w:pPr>
        <w:jc w:val="both"/>
      </w:pPr>
      <w:r w:rsidRPr="00F426E8">
        <w:t>Bytová jednotka splňuje požadavky na oslunění. Přirozené osvětlení denním světlem obytn</w:t>
      </w:r>
      <w:r w:rsidR="00BA1166" w:rsidRPr="00F426E8">
        <w:t>é</w:t>
      </w:r>
      <w:r w:rsidRPr="00F426E8">
        <w:t xml:space="preserve"> místnost</w:t>
      </w:r>
      <w:r w:rsidR="00BA1166" w:rsidRPr="00F426E8">
        <w:t>i</w:t>
      </w:r>
      <w:r w:rsidRPr="00F426E8">
        <w:t xml:space="preserve"> je zajištěno okny.</w:t>
      </w:r>
    </w:p>
    <w:p w14:paraId="22DCEA21" w14:textId="77777777" w:rsidR="006250B7" w:rsidRPr="00F426E8" w:rsidRDefault="006250B7" w:rsidP="006250B7">
      <w:pPr>
        <w:jc w:val="both"/>
      </w:pPr>
    </w:p>
    <w:p w14:paraId="4D849696" w14:textId="77777777" w:rsidR="00BE7255" w:rsidRPr="00F426E8" w:rsidRDefault="00BE7255" w:rsidP="00E65AAF">
      <w:pPr>
        <w:pStyle w:val="Nadpis2"/>
        <w:jc w:val="both"/>
      </w:pPr>
      <w:r w:rsidRPr="00F426E8">
        <w:t>akustika / hluk</w:t>
      </w:r>
    </w:p>
    <w:p w14:paraId="1F7FF7C8" w14:textId="2B4A365A" w:rsidR="006250B7" w:rsidRPr="00F426E8" w:rsidRDefault="006250B7" w:rsidP="00E65AAF">
      <w:pPr>
        <w:jc w:val="both"/>
      </w:pPr>
      <w:r w:rsidRPr="00F426E8">
        <w:t>Bytová jednotka nebude zdrojem nadměrného hluku.</w:t>
      </w:r>
    </w:p>
    <w:p w14:paraId="7291C777" w14:textId="100EB69A" w:rsidR="00BE7255" w:rsidRPr="00F426E8" w:rsidRDefault="00BE7255" w:rsidP="00E65AAF">
      <w:pPr>
        <w:jc w:val="both"/>
      </w:pPr>
      <w:r w:rsidRPr="00F426E8">
        <w:t xml:space="preserve">Není řešeno – provoz zůstává beze změny. </w:t>
      </w:r>
    </w:p>
    <w:p w14:paraId="5D9E0B4D" w14:textId="77777777" w:rsidR="00BE7255" w:rsidRPr="00F426E8" w:rsidRDefault="00BE7255" w:rsidP="00E65AAF">
      <w:pPr>
        <w:jc w:val="both"/>
      </w:pPr>
    </w:p>
    <w:p w14:paraId="1324788B" w14:textId="77777777" w:rsidR="00BE7255" w:rsidRPr="00F426E8" w:rsidRDefault="00BE7255" w:rsidP="00E65AAF">
      <w:pPr>
        <w:pStyle w:val="Nadpis2"/>
        <w:jc w:val="both"/>
      </w:pPr>
      <w:r w:rsidRPr="00F426E8">
        <w:t>vibrace</w:t>
      </w:r>
    </w:p>
    <w:p w14:paraId="793131BA" w14:textId="68994277" w:rsidR="00BE7255" w:rsidRPr="00F426E8" w:rsidRDefault="006250B7" w:rsidP="00E65AAF">
      <w:pPr>
        <w:jc w:val="both"/>
      </w:pPr>
      <w:r w:rsidRPr="00F426E8">
        <w:t>Objekt nebude zdrojem vibrací.</w:t>
      </w:r>
    </w:p>
    <w:p w14:paraId="6F4DA67A" w14:textId="77777777" w:rsidR="00BE7255" w:rsidRPr="00F426E8" w:rsidRDefault="00BE7255" w:rsidP="00E65AAF">
      <w:pPr>
        <w:jc w:val="both"/>
      </w:pPr>
    </w:p>
    <w:p w14:paraId="10F8848B" w14:textId="77777777" w:rsidR="00BE7255" w:rsidRPr="00F426E8" w:rsidRDefault="00BE7255" w:rsidP="00E65AAF">
      <w:pPr>
        <w:pStyle w:val="Nadpis2"/>
        <w:jc w:val="both"/>
      </w:pPr>
      <w:r w:rsidRPr="00F426E8">
        <w:t>zásady hospodaření s energiemi</w:t>
      </w:r>
    </w:p>
    <w:p w14:paraId="3A1D4432" w14:textId="4FE0B4C9" w:rsidR="00BE7255" w:rsidRPr="00F426E8" w:rsidRDefault="000377BB" w:rsidP="00E65AAF">
      <w:pPr>
        <w:jc w:val="both"/>
      </w:pPr>
      <w:bookmarkStart w:id="63" w:name="_Hlk154928794"/>
      <w:r w:rsidRPr="00F426E8">
        <w:t xml:space="preserve">Vytápění </w:t>
      </w:r>
      <w:r w:rsidR="002D45FF" w:rsidRPr="00F426E8">
        <w:t xml:space="preserve">a TUV je </w:t>
      </w:r>
      <w:r w:rsidR="00E877F9" w:rsidRPr="00F426E8">
        <w:t>centrální pro celý objekt</w:t>
      </w:r>
      <w:r w:rsidR="00A3749A" w:rsidRPr="00F426E8">
        <w:t xml:space="preserve"> a zůstane beze změny.</w:t>
      </w:r>
    </w:p>
    <w:bookmarkEnd w:id="63"/>
    <w:p w14:paraId="1148ED20" w14:textId="77777777" w:rsidR="000377BB" w:rsidRPr="00F426E8" w:rsidRDefault="000377BB" w:rsidP="00E65AAF">
      <w:pPr>
        <w:jc w:val="both"/>
      </w:pPr>
    </w:p>
    <w:p w14:paraId="0FCE1573" w14:textId="77777777" w:rsidR="00BE7255" w:rsidRPr="00F426E8" w:rsidRDefault="00BE7255" w:rsidP="00E65AAF">
      <w:pPr>
        <w:pStyle w:val="Nadpis2"/>
        <w:jc w:val="both"/>
      </w:pPr>
      <w:r w:rsidRPr="00F426E8">
        <w:t>ochrana stavby před negativními účinky vnějšího prostředí</w:t>
      </w:r>
    </w:p>
    <w:p w14:paraId="701983BD" w14:textId="77777777" w:rsidR="006B5700" w:rsidRPr="00F426E8" w:rsidRDefault="00BE7255" w:rsidP="00E65AAF">
      <w:pPr>
        <w:jc w:val="both"/>
      </w:pPr>
      <w:r w:rsidRPr="00F426E8">
        <w:t xml:space="preserve">Není řešeno – jedná se o stavební úpravy uvnitř stávajícího objektu. </w:t>
      </w:r>
    </w:p>
    <w:p w14:paraId="1DDFD4E3" w14:textId="77777777" w:rsidR="00BE7255" w:rsidRPr="00F426E8" w:rsidRDefault="00BE7255" w:rsidP="00E65AAF">
      <w:pPr>
        <w:jc w:val="both"/>
      </w:pPr>
    </w:p>
    <w:p w14:paraId="2EF6B93F" w14:textId="77777777" w:rsidR="00BE7255" w:rsidRPr="00F426E8" w:rsidRDefault="00BE7255" w:rsidP="00E65AAF">
      <w:pPr>
        <w:pStyle w:val="Nadpis1"/>
        <w:jc w:val="both"/>
      </w:pPr>
      <w:r w:rsidRPr="00F426E8">
        <w:t xml:space="preserve">Výpis použitých norem </w:t>
      </w:r>
    </w:p>
    <w:p w14:paraId="4A2D62E1" w14:textId="77777777" w:rsidR="00BE7255" w:rsidRPr="00F426E8" w:rsidRDefault="00BE7255" w:rsidP="00E65AAF">
      <w:pPr>
        <w:jc w:val="both"/>
      </w:pPr>
      <w:r w:rsidRPr="00F426E8">
        <w:t>Projektová dokumentace byla zpracována v souladu s vyhláška č. 268/2009 Sb. o technických požadavcích na výstavbu, vyhláška č. 398/2009 Sb. o obecných technických požadavcích zabezpečujících bezbariérové užívání staveb.</w:t>
      </w:r>
    </w:p>
    <w:p w14:paraId="4A372608" w14:textId="77777777" w:rsidR="00AF4E89" w:rsidRDefault="00BE7255" w:rsidP="00E65AAF">
      <w:pPr>
        <w:jc w:val="both"/>
      </w:pPr>
      <w:r w:rsidRPr="00F426E8">
        <w:t>Veškeré konstrukce a zabudované materiály budou během výstavby doloženy platnými certifikáty.</w:t>
      </w:r>
    </w:p>
    <w:p w14:paraId="1A8A4DFA" w14:textId="77777777" w:rsidR="008C5B71" w:rsidRDefault="008C5B71" w:rsidP="00E65AAF">
      <w:pPr>
        <w:jc w:val="both"/>
      </w:pPr>
    </w:p>
    <w:p w14:paraId="47633AA1" w14:textId="0FD7B8BA" w:rsidR="008C5B71" w:rsidRDefault="008C5B71" w:rsidP="008C5B71">
      <w:pPr>
        <w:pStyle w:val="Nadpis1"/>
        <w:jc w:val="both"/>
      </w:pPr>
      <w:r>
        <w:t>Vzorky, zařizovací předměty</w:t>
      </w:r>
    </w:p>
    <w:p w14:paraId="7EEE001A" w14:textId="77777777" w:rsidR="008C5B71" w:rsidRPr="008C5B71" w:rsidRDefault="008C5B71" w:rsidP="008C5B71"/>
    <w:p w14:paraId="078199A9" w14:textId="77777777" w:rsidR="008C5B71" w:rsidRPr="008C5B71" w:rsidRDefault="008C5B71" w:rsidP="008C5B71">
      <w:r w:rsidRPr="008C5B71">
        <w:t xml:space="preserve">Dodavatel poskytne vzorky keramické dlažby a obkladů a ostatních povrchů k odsouhlasení investorovi s předstihem. Na základě skutečných rozměrů zařizovacích předmětů, keramických výrobků předloží návrh </w:t>
      </w:r>
      <w:proofErr w:type="spellStart"/>
      <w:r w:rsidRPr="008C5B71">
        <w:t>spárořezu</w:t>
      </w:r>
      <w:proofErr w:type="spellEnd"/>
      <w:r w:rsidRPr="008C5B71">
        <w:t xml:space="preserve"> pro odsouhlasení. </w:t>
      </w:r>
    </w:p>
    <w:p w14:paraId="527DD388" w14:textId="77777777" w:rsidR="008C5B71" w:rsidRPr="008C5B71" w:rsidRDefault="008C5B71" w:rsidP="008C5B71"/>
    <w:p w14:paraId="40BAE802" w14:textId="3219F89A" w:rsidR="00BE7255" w:rsidRPr="00C2453D" w:rsidRDefault="008C5B71" w:rsidP="00B55D88">
      <w:r w:rsidRPr="008C5B71">
        <w:t>Instalované zařízení a nábytek (např. vybavení a zařizovací předměty v koupelně, kuchyňská linka atd.) budou předem odsouhlaseny investorem.</w:t>
      </w:r>
      <w:bookmarkEnd w:id="0"/>
      <w:bookmarkEnd w:id="1"/>
    </w:p>
    <w:sectPr w:rsidR="00BE7255" w:rsidRPr="00C2453D" w:rsidSect="00090890">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B8418" w14:textId="77777777" w:rsidR="00090890" w:rsidRDefault="00090890" w:rsidP="0070633B">
      <w:r>
        <w:separator/>
      </w:r>
    </w:p>
  </w:endnote>
  <w:endnote w:type="continuationSeparator" w:id="0">
    <w:p w14:paraId="08234252" w14:textId="77777777" w:rsidR="00090890" w:rsidRDefault="00090890"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53A7A5C9" w14:textId="69064F38" w:rsidR="00115889" w:rsidRDefault="00115889" w:rsidP="0070633B">
            <w:pPr>
              <w:pStyle w:val="Zpat"/>
              <w:pBdr>
                <w:bottom w:val="single" w:sz="6" w:space="1" w:color="auto"/>
              </w:pBdr>
            </w:pPr>
          </w:p>
          <w:p w14:paraId="618FECEE" w14:textId="59510472"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A16A74">
              <w:rPr>
                <w:rFonts w:asciiTheme="minorHAnsi" w:hAnsiTheme="minorHAnsi"/>
                <w:sz w:val="18"/>
                <w:szCs w:val="18"/>
              </w:rPr>
              <w:t>provedení stavby</w:t>
            </w:r>
          </w:p>
          <w:p w14:paraId="6981494A" w14:textId="4417E069" w:rsidR="00115889" w:rsidRPr="0070633B" w:rsidRDefault="000E4A1E">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1-05T00:00:00Z">
                  <w:dateFormat w:val="d.M.yyyy"/>
                  <w:lid w:val="cs-CZ"/>
                  <w:storeMappedDataAs w:val="dateTime"/>
                  <w:calendar w:val="gregorian"/>
                </w:date>
              </w:sdtPr>
              <w:sdtEndPr/>
              <w:sdtContent>
                <w:r w:rsidR="00A16A74">
                  <w:rPr>
                    <w:rFonts w:asciiTheme="minorHAnsi" w:hAnsiTheme="minorHAnsi"/>
                    <w:sz w:val="18"/>
                    <w:szCs w:val="18"/>
                  </w:rPr>
                  <w:t>5</w:t>
                </w:r>
                <w:r w:rsidR="00B10EE1">
                  <w:rPr>
                    <w:rFonts w:asciiTheme="minorHAnsi" w:hAnsiTheme="minorHAnsi"/>
                    <w:sz w:val="18"/>
                    <w:szCs w:val="18"/>
                  </w:rPr>
                  <w:t>.</w:t>
                </w:r>
                <w:r w:rsidR="00A16A74">
                  <w:rPr>
                    <w:rFonts w:asciiTheme="minorHAnsi" w:hAnsiTheme="minorHAnsi"/>
                    <w:sz w:val="18"/>
                    <w:szCs w:val="18"/>
                  </w:rPr>
                  <w:t>1</w:t>
                </w:r>
                <w:r w:rsidR="00ED7A3A">
                  <w:rPr>
                    <w:rFonts w:asciiTheme="minorHAnsi" w:hAnsiTheme="minorHAnsi"/>
                    <w:sz w:val="18"/>
                    <w:szCs w:val="18"/>
                  </w:rPr>
                  <w:t>.202</w:t>
                </w:r>
                <w:r w:rsidR="00A16A74">
                  <w:rPr>
                    <w:rFonts w:asciiTheme="minorHAnsi" w:hAnsiTheme="minorHAnsi"/>
                    <w:sz w:val="18"/>
                    <w:szCs w:val="18"/>
                  </w:rPr>
                  <w:t>4</w:t>
                </w:r>
              </w:sdtContent>
            </w:sdt>
          </w:p>
          <w:p w14:paraId="1FE58C21" w14:textId="77777777" w:rsidR="00115889" w:rsidRDefault="00115889">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Pr>
                <w:rFonts w:asciiTheme="minorHAnsi" w:hAnsiTheme="minorHAnsi"/>
                <w:bCs/>
                <w:noProof/>
                <w:sz w:val="18"/>
                <w:szCs w:val="18"/>
              </w:rPr>
              <w:t>5</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Pr>
                <w:rFonts w:asciiTheme="minorHAnsi" w:hAnsiTheme="minorHAnsi"/>
                <w:bCs/>
                <w:noProof/>
                <w:sz w:val="18"/>
                <w:szCs w:val="18"/>
              </w:rPr>
              <w:t>8</w:t>
            </w:r>
            <w:r w:rsidRPr="0070633B">
              <w:rPr>
                <w:rFonts w:asciiTheme="minorHAnsi" w:hAnsiTheme="minorHAnsi"/>
                <w:bCs/>
                <w:sz w:val="18"/>
                <w:szCs w:val="18"/>
              </w:rPr>
              <w:fldChar w:fldCharType="end"/>
            </w:r>
          </w:p>
        </w:sdtContent>
      </w:sdt>
    </w:sdtContent>
  </w:sdt>
  <w:p w14:paraId="443D8536" w14:textId="77777777" w:rsidR="00115889" w:rsidRPr="0070633B" w:rsidRDefault="00115889"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F7220" w14:textId="77777777" w:rsidR="00090890" w:rsidRDefault="00090890" w:rsidP="0070633B">
      <w:r>
        <w:separator/>
      </w:r>
    </w:p>
  </w:footnote>
  <w:footnote w:type="continuationSeparator" w:id="0">
    <w:p w14:paraId="48B1C0B3" w14:textId="77777777" w:rsidR="00090890" w:rsidRDefault="00090890"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5" w15:restartNumberingAfterBreak="0">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15:restartNumberingAfterBreak="0">
    <w:nsid w:val="2C1D0A36"/>
    <w:multiLevelType w:val="hybridMultilevel"/>
    <w:tmpl w:val="E4DA1FEC"/>
    <w:lvl w:ilvl="0" w:tplc="3538F51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4B5E72"/>
    <w:multiLevelType w:val="hybridMultilevel"/>
    <w:tmpl w:val="CE004D58"/>
    <w:numStyleLink w:val="Importovanstyl5"/>
  </w:abstractNum>
  <w:abstractNum w:abstractNumId="12" w15:restartNumberingAfterBreak="0">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4" w15:restartNumberingAfterBreak="0">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2036384">
    <w:abstractNumId w:val="2"/>
  </w:num>
  <w:num w:numId="2" w16cid:durableId="2119912321">
    <w:abstractNumId w:val="3"/>
  </w:num>
  <w:num w:numId="3" w16cid:durableId="66847383">
    <w:abstractNumId w:val="13"/>
  </w:num>
  <w:num w:numId="4" w16cid:durableId="1001080574">
    <w:abstractNumId w:val="0"/>
  </w:num>
  <w:num w:numId="5" w16cid:durableId="1979332889">
    <w:abstractNumId w:val="19"/>
  </w:num>
  <w:num w:numId="6" w16cid:durableId="1697348853">
    <w:abstractNumId w:val="10"/>
  </w:num>
  <w:num w:numId="7" w16cid:durableId="1648237887">
    <w:abstractNumId w:val="5"/>
  </w:num>
  <w:num w:numId="8" w16cid:durableId="1806776754">
    <w:abstractNumId w:val="17"/>
  </w:num>
  <w:num w:numId="9" w16cid:durableId="709307302">
    <w:abstractNumId w:val="7"/>
  </w:num>
  <w:num w:numId="10" w16cid:durableId="2005696141">
    <w:abstractNumId w:val="3"/>
  </w:num>
  <w:num w:numId="11" w16cid:durableId="631862155">
    <w:abstractNumId w:val="9"/>
  </w:num>
  <w:num w:numId="12" w16cid:durableId="848761057">
    <w:abstractNumId w:val="12"/>
  </w:num>
  <w:num w:numId="13" w16cid:durableId="259416968">
    <w:abstractNumId w:val="16"/>
  </w:num>
  <w:num w:numId="14" w16cid:durableId="385883059">
    <w:abstractNumId w:val="20"/>
  </w:num>
  <w:num w:numId="15" w16cid:durableId="2005163208">
    <w:abstractNumId w:val="3"/>
  </w:num>
  <w:num w:numId="16" w16cid:durableId="147065383">
    <w:abstractNumId w:val="3"/>
  </w:num>
  <w:num w:numId="17" w16cid:durableId="1478912359">
    <w:abstractNumId w:val="3"/>
  </w:num>
  <w:num w:numId="18" w16cid:durableId="669212866">
    <w:abstractNumId w:val="3"/>
  </w:num>
  <w:num w:numId="19" w16cid:durableId="1384014891">
    <w:abstractNumId w:val="3"/>
  </w:num>
  <w:num w:numId="20" w16cid:durableId="430318315">
    <w:abstractNumId w:val="3"/>
  </w:num>
  <w:num w:numId="21" w16cid:durableId="1368799933">
    <w:abstractNumId w:val="3"/>
  </w:num>
  <w:num w:numId="22" w16cid:durableId="1929193697">
    <w:abstractNumId w:val="3"/>
  </w:num>
  <w:num w:numId="23" w16cid:durableId="670379313">
    <w:abstractNumId w:val="3"/>
  </w:num>
  <w:num w:numId="24" w16cid:durableId="1103841916">
    <w:abstractNumId w:val="3"/>
  </w:num>
  <w:num w:numId="25" w16cid:durableId="868107590">
    <w:abstractNumId w:val="3"/>
  </w:num>
  <w:num w:numId="26" w16cid:durableId="39869093">
    <w:abstractNumId w:val="14"/>
  </w:num>
  <w:num w:numId="27" w16cid:durableId="1570456493">
    <w:abstractNumId w:val="3"/>
  </w:num>
  <w:num w:numId="28" w16cid:durableId="1102995739">
    <w:abstractNumId w:val="3"/>
  </w:num>
  <w:num w:numId="29" w16cid:durableId="1005283246">
    <w:abstractNumId w:val="3"/>
  </w:num>
  <w:num w:numId="30" w16cid:durableId="1548030476">
    <w:abstractNumId w:val="3"/>
  </w:num>
  <w:num w:numId="31" w16cid:durableId="1327828090">
    <w:abstractNumId w:val="3"/>
  </w:num>
  <w:num w:numId="32" w16cid:durableId="692195333">
    <w:abstractNumId w:val="15"/>
  </w:num>
  <w:num w:numId="33" w16cid:durableId="810561229">
    <w:abstractNumId w:val="3"/>
  </w:num>
  <w:num w:numId="34" w16cid:durableId="667368717">
    <w:abstractNumId w:val="8"/>
  </w:num>
  <w:num w:numId="35" w16cid:durableId="994333340">
    <w:abstractNumId w:val="3"/>
  </w:num>
  <w:num w:numId="36" w16cid:durableId="1704012224">
    <w:abstractNumId w:val="21"/>
  </w:num>
  <w:num w:numId="37" w16cid:durableId="18898421">
    <w:abstractNumId w:val="18"/>
  </w:num>
  <w:num w:numId="38" w16cid:durableId="1521507600">
    <w:abstractNumId w:val="11"/>
  </w:num>
  <w:num w:numId="39" w16cid:durableId="137654369">
    <w:abstractNumId w:val="4"/>
  </w:num>
  <w:num w:numId="40" w16cid:durableId="1643921074">
    <w:abstractNumId w:val="1"/>
  </w:num>
  <w:num w:numId="41" w16cid:durableId="1803696498">
    <w:abstractNumId w:val="6"/>
  </w:num>
  <w:num w:numId="42" w16cid:durableId="198588748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0C1"/>
    <w:rsid w:val="000003D9"/>
    <w:rsid w:val="00001635"/>
    <w:rsid w:val="00001FDD"/>
    <w:rsid w:val="00004032"/>
    <w:rsid w:val="00016595"/>
    <w:rsid w:val="00016FB1"/>
    <w:rsid w:val="000171BF"/>
    <w:rsid w:val="000218E4"/>
    <w:rsid w:val="000238D6"/>
    <w:rsid w:val="00026316"/>
    <w:rsid w:val="00027199"/>
    <w:rsid w:val="00027B93"/>
    <w:rsid w:val="00030EE9"/>
    <w:rsid w:val="00031AFF"/>
    <w:rsid w:val="00032025"/>
    <w:rsid w:val="000328C6"/>
    <w:rsid w:val="000377BB"/>
    <w:rsid w:val="00037836"/>
    <w:rsid w:val="00040F0E"/>
    <w:rsid w:val="000423B3"/>
    <w:rsid w:val="0004339A"/>
    <w:rsid w:val="000438F1"/>
    <w:rsid w:val="000458D3"/>
    <w:rsid w:val="00051283"/>
    <w:rsid w:val="00053623"/>
    <w:rsid w:val="000553C6"/>
    <w:rsid w:val="00056C1C"/>
    <w:rsid w:val="0005751C"/>
    <w:rsid w:val="000600A6"/>
    <w:rsid w:val="000633DD"/>
    <w:rsid w:val="00063ED7"/>
    <w:rsid w:val="00065BB2"/>
    <w:rsid w:val="00067C6D"/>
    <w:rsid w:val="00071DBA"/>
    <w:rsid w:val="00072B17"/>
    <w:rsid w:val="0007487F"/>
    <w:rsid w:val="000750CC"/>
    <w:rsid w:val="00076307"/>
    <w:rsid w:val="000769D9"/>
    <w:rsid w:val="00077E5A"/>
    <w:rsid w:val="00080540"/>
    <w:rsid w:val="000809CC"/>
    <w:rsid w:val="000818C1"/>
    <w:rsid w:val="00084F3D"/>
    <w:rsid w:val="00087D2B"/>
    <w:rsid w:val="00090890"/>
    <w:rsid w:val="00096F1D"/>
    <w:rsid w:val="000A1048"/>
    <w:rsid w:val="000A1BE6"/>
    <w:rsid w:val="000A3DFD"/>
    <w:rsid w:val="000A4F0C"/>
    <w:rsid w:val="000A5825"/>
    <w:rsid w:val="000A5F46"/>
    <w:rsid w:val="000A7AC2"/>
    <w:rsid w:val="000B215B"/>
    <w:rsid w:val="000B37EA"/>
    <w:rsid w:val="000B5DA7"/>
    <w:rsid w:val="000B65C4"/>
    <w:rsid w:val="000C3140"/>
    <w:rsid w:val="000C357E"/>
    <w:rsid w:val="000C46D7"/>
    <w:rsid w:val="000D0039"/>
    <w:rsid w:val="000D2A6D"/>
    <w:rsid w:val="000D2C60"/>
    <w:rsid w:val="000D4E90"/>
    <w:rsid w:val="000D7B47"/>
    <w:rsid w:val="000E010A"/>
    <w:rsid w:val="000E0725"/>
    <w:rsid w:val="000E179F"/>
    <w:rsid w:val="000E182C"/>
    <w:rsid w:val="000E38F5"/>
    <w:rsid w:val="000E4A1E"/>
    <w:rsid w:val="000E4D9C"/>
    <w:rsid w:val="000E6EC4"/>
    <w:rsid w:val="000F03A2"/>
    <w:rsid w:val="000F0CB1"/>
    <w:rsid w:val="000F16AC"/>
    <w:rsid w:val="000F4D99"/>
    <w:rsid w:val="000F5062"/>
    <w:rsid w:val="000F5699"/>
    <w:rsid w:val="001003FF"/>
    <w:rsid w:val="00103E18"/>
    <w:rsid w:val="00111BFD"/>
    <w:rsid w:val="0011345F"/>
    <w:rsid w:val="00113D16"/>
    <w:rsid w:val="00114732"/>
    <w:rsid w:val="001148B4"/>
    <w:rsid w:val="00115889"/>
    <w:rsid w:val="00115B79"/>
    <w:rsid w:val="00120AA3"/>
    <w:rsid w:val="001229B8"/>
    <w:rsid w:val="00124D37"/>
    <w:rsid w:val="00125433"/>
    <w:rsid w:val="00126586"/>
    <w:rsid w:val="00126617"/>
    <w:rsid w:val="00126D0A"/>
    <w:rsid w:val="00127BFA"/>
    <w:rsid w:val="00133E0A"/>
    <w:rsid w:val="001351CA"/>
    <w:rsid w:val="00136E05"/>
    <w:rsid w:val="00142E8F"/>
    <w:rsid w:val="00144AFC"/>
    <w:rsid w:val="00144E56"/>
    <w:rsid w:val="00145744"/>
    <w:rsid w:val="00145951"/>
    <w:rsid w:val="00147A60"/>
    <w:rsid w:val="0015095B"/>
    <w:rsid w:val="001511CE"/>
    <w:rsid w:val="00152561"/>
    <w:rsid w:val="00153835"/>
    <w:rsid w:val="00155790"/>
    <w:rsid w:val="001558BB"/>
    <w:rsid w:val="00160D0C"/>
    <w:rsid w:val="00162B16"/>
    <w:rsid w:val="00163FC8"/>
    <w:rsid w:val="00164446"/>
    <w:rsid w:val="00171614"/>
    <w:rsid w:val="0017211E"/>
    <w:rsid w:val="001747FF"/>
    <w:rsid w:val="00180EC8"/>
    <w:rsid w:val="001817B1"/>
    <w:rsid w:val="00181B14"/>
    <w:rsid w:val="00182443"/>
    <w:rsid w:val="0018350B"/>
    <w:rsid w:val="001856CB"/>
    <w:rsid w:val="001911B0"/>
    <w:rsid w:val="001945F4"/>
    <w:rsid w:val="001966EB"/>
    <w:rsid w:val="001A1AAB"/>
    <w:rsid w:val="001A33C0"/>
    <w:rsid w:val="001A4DD4"/>
    <w:rsid w:val="001A4FC6"/>
    <w:rsid w:val="001A5015"/>
    <w:rsid w:val="001A7162"/>
    <w:rsid w:val="001B1971"/>
    <w:rsid w:val="001B34D2"/>
    <w:rsid w:val="001B49E2"/>
    <w:rsid w:val="001B4C9A"/>
    <w:rsid w:val="001C30B0"/>
    <w:rsid w:val="001C4CD5"/>
    <w:rsid w:val="001C4F21"/>
    <w:rsid w:val="001C7505"/>
    <w:rsid w:val="001D03D1"/>
    <w:rsid w:val="001D04EB"/>
    <w:rsid w:val="001D464A"/>
    <w:rsid w:val="001D536B"/>
    <w:rsid w:val="001D5812"/>
    <w:rsid w:val="001D6149"/>
    <w:rsid w:val="001D7BFA"/>
    <w:rsid w:val="001E1626"/>
    <w:rsid w:val="001E1DF3"/>
    <w:rsid w:val="001E2A07"/>
    <w:rsid w:val="001E5DCF"/>
    <w:rsid w:val="001E7D34"/>
    <w:rsid w:val="001F7A7F"/>
    <w:rsid w:val="001F7F4D"/>
    <w:rsid w:val="00200FB8"/>
    <w:rsid w:val="00201632"/>
    <w:rsid w:val="002017D6"/>
    <w:rsid w:val="002033FB"/>
    <w:rsid w:val="0020770A"/>
    <w:rsid w:val="00207773"/>
    <w:rsid w:val="00210057"/>
    <w:rsid w:val="00213497"/>
    <w:rsid w:val="002134B3"/>
    <w:rsid w:val="0021355E"/>
    <w:rsid w:val="002135E8"/>
    <w:rsid w:val="00213FCA"/>
    <w:rsid w:val="0021707E"/>
    <w:rsid w:val="00222C19"/>
    <w:rsid w:val="002245FF"/>
    <w:rsid w:val="00226416"/>
    <w:rsid w:val="0022677C"/>
    <w:rsid w:val="002323F8"/>
    <w:rsid w:val="00234368"/>
    <w:rsid w:val="00235F56"/>
    <w:rsid w:val="00236321"/>
    <w:rsid w:val="00236A93"/>
    <w:rsid w:val="002379C6"/>
    <w:rsid w:val="00240CD6"/>
    <w:rsid w:val="002508FA"/>
    <w:rsid w:val="0025096F"/>
    <w:rsid w:val="00253921"/>
    <w:rsid w:val="00254951"/>
    <w:rsid w:val="00257825"/>
    <w:rsid w:val="00257AE9"/>
    <w:rsid w:val="00262BE2"/>
    <w:rsid w:val="00264CA4"/>
    <w:rsid w:val="00265243"/>
    <w:rsid w:val="00267373"/>
    <w:rsid w:val="0027275A"/>
    <w:rsid w:val="00274F5B"/>
    <w:rsid w:val="002803F5"/>
    <w:rsid w:val="0028083C"/>
    <w:rsid w:val="002810DB"/>
    <w:rsid w:val="00281A5C"/>
    <w:rsid w:val="002820C4"/>
    <w:rsid w:val="0028278B"/>
    <w:rsid w:val="00283803"/>
    <w:rsid w:val="00286D43"/>
    <w:rsid w:val="00287267"/>
    <w:rsid w:val="0029062C"/>
    <w:rsid w:val="00291622"/>
    <w:rsid w:val="00291992"/>
    <w:rsid w:val="00292F5A"/>
    <w:rsid w:val="002938D8"/>
    <w:rsid w:val="002964E3"/>
    <w:rsid w:val="00296731"/>
    <w:rsid w:val="00296EB5"/>
    <w:rsid w:val="002A1724"/>
    <w:rsid w:val="002A346F"/>
    <w:rsid w:val="002A34D8"/>
    <w:rsid w:val="002A5383"/>
    <w:rsid w:val="002A73FF"/>
    <w:rsid w:val="002A7A9C"/>
    <w:rsid w:val="002B39B7"/>
    <w:rsid w:val="002B4505"/>
    <w:rsid w:val="002B4C4C"/>
    <w:rsid w:val="002B6298"/>
    <w:rsid w:val="002B6B60"/>
    <w:rsid w:val="002B7DD2"/>
    <w:rsid w:val="002C17A3"/>
    <w:rsid w:val="002C2030"/>
    <w:rsid w:val="002C44C6"/>
    <w:rsid w:val="002C6824"/>
    <w:rsid w:val="002C7A1F"/>
    <w:rsid w:val="002D0376"/>
    <w:rsid w:val="002D3052"/>
    <w:rsid w:val="002D45FF"/>
    <w:rsid w:val="002D6692"/>
    <w:rsid w:val="002E0A0C"/>
    <w:rsid w:val="002E4B0E"/>
    <w:rsid w:val="002E4D16"/>
    <w:rsid w:val="002F41AF"/>
    <w:rsid w:val="002F4813"/>
    <w:rsid w:val="002F4F77"/>
    <w:rsid w:val="002F56DF"/>
    <w:rsid w:val="002F6351"/>
    <w:rsid w:val="002F6CAD"/>
    <w:rsid w:val="00301456"/>
    <w:rsid w:val="00305F21"/>
    <w:rsid w:val="00310951"/>
    <w:rsid w:val="00310A9F"/>
    <w:rsid w:val="00311973"/>
    <w:rsid w:val="00311D4B"/>
    <w:rsid w:val="003129CD"/>
    <w:rsid w:val="00317EC4"/>
    <w:rsid w:val="00321073"/>
    <w:rsid w:val="0032197B"/>
    <w:rsid w:val="0032410F"/>
    <w:rsid w:val="0032701A"/>
    <w:rsid w:val="00330D5C"/>
    <w:rsid w:val="003313F4"/>
    <w:rsid w:val="0033204C"/>
    <w:rsid w:val="003321BE"/>
    <w:rsid w:val="003350C9"/>
    <w:rsid w:val="003355CA"/>
    <w:rsid w:val="003367D0"/>
    <w:rsid w:val="00336C29"/>
    <w:rsid w:val="00337515"/>
    <w:rsid w:val="0034231C"/>
    <w:rsid w:val="00342AA3"/>
    <w:rsid w:val="00343070"/>
    <w:rsid w:val="00343D79"/>
    <w:rsid w:val="00343F35"/>
    <w:rsid w:val="00344EEF"/>
    <w:rsid w:val="003466E2"/>
    <w:rsid w:val="00347528"/>
    <w:rsid w:val="00351521"/>
    <w:rsid w:val="00353800"/>
    <w:rsid w:val="00353863"/>
    <w:rsid w:val="00355014"/>
    <w:rsid w:val="003563D9"/>
    <w:rsid w:val="003572DB"/>
    <w:rsid w:val="00357686"/>
    <w:rsid w:val="00360444"/>
    <w:rsid w:val="00363BA5"/>
    <w:rsid w:val="00365A90"/>
    <w:rsid w:val="00365CA2"/>
    <w:rsid w:val="00366733"/>
    <w:rsid w:val="00370346"/>
    <w:rsid w:val="00370F8D"/>
    <w:rsid w:val="0037360B"/>
    <w:rsid w:val="00376660"/>
    <w:rsid w:val="00377810"/>
    <w:rsid w:val="00377FD5"/>
    <w:rsid w:val="00381E16"/>
    <w:rsid w:val="003854D4"/>
    <w:rsid w:val="003856A7"/>
    <w:rsid w:val="003919DC"/>
    <w:rsid w:val="00391B96"/>
    <w:rsid w:val="00392377"/>
    <w:rsid w:val="003932C4"/>
    <w:rsid w:val="003935D2"/>
    <w:rsid w:val="00393AAE"/>
    <w:rsid w:val="0039492E"/>
    <w:rsid w:val="00395DA9"/>
    <w:rsid w:val="00396387"/>
    <w:rsid w:val="003A0D2B"/>
    <w:rsid w:val="003A2D21"/>
    <w:rsid w:val="003A58BA"/>
    <w:rsid w:val="003A68CC"/>
    <w:rsid w:val="003B21A6"/>
    <w:rsid w:val="003B53A2"/>
    <w:rsid w:val="003B6D14"/>
    <w:rsid w:val="003B79EF"/>
    <w:rsid w:val="003C33F1"/>
    <w:rsid w:val="003C510A"/>
    <w:rsid w:val="003D2CA5"/>
    <w:rsid w:val="003D50F1"/>
    <w:rsid w:val="003D5AE6"/>
    <w:rsid w:val="003E03E7"/>
    <w:rsid w:val="003E10F5"/>
    <w:rsid w:val="003E25E3"/>
    <w:rsid w:val="003E38E2"/>
    <w:rsid w:val="003E3E27"/>
    <w:rsid w:val="003E63C7"/>
    <w:rsid w:val="003E7710"/>
    <w:rsid w:val="003E7B1E"/>
    <w:rsid w:val="003F67BA"/>
    <w:rsid w:val="00400E9D"/>
    <w:rsid w:val="00401317"/>
    <w:rsid w:val="00403C9D"/>
    <w:rsid w:val="00404E7C"/>
    <w:rsid w:val="004053DC"/>
    <w:rsid w:val="0040590D"/>
    <w:rsid w:val="004077F8"/>
    <w:rsid w:val="00411089"/>
    <w:rsid w:val="00411257"/>
    <w:rsid w:val="00417866"/>
    <w:rsid w:val="0042542E"/>
    <w:rsid w:val="0042651B"/>
    <w:rsid w:val="00427974"/>
    <w:rsid w:val="00430160"/>
    <w:rsid w:val="004302CD"/>
    <w:rsid w:val="004357BE"/>
    <w:rsid w:val="00440BFB"/>
    <w:rsid w:val="0044131D"/>
    <w:rsid w:val="0044205C"/>
    <w:rsid w:val="00443911"/>
    <w:rsid w:val="00444C6B"/>
    <w:rsid w:val="004472EE"/>
    <w:rsid w:val="004507FB"/>
    <w:rsid w:val="00452FC2"/>
    <w:rsid w:val="00453B32"/>
    <w:rsid w:val="00455BFE"/>
    <w:rsid w:val="0046066F"/>
    <w:rsid w:val="00462875"/>
    <w:rsid w:val="004646BB"/>
    <w:rsid w:val="00466532"/>
    <w:rsid w:val="0047240A"/>
    <w:rsid w:val="0047350A"/>
    <w:rsid w:val="004748F1"/>
    <w:rsid w:val="004818DC"/>
    <w:rsid w:val="00481FEA"/>
    <w:rsid w:val="004907A8"/>
    <w:rsid w:val="00491AC1"/>
    <w:rsid w:val="0049214C"/>
    <w:rsid w:val="0049352A"/>
    <w:rsid w:val="00495186"/>
    <w:rsid w:val="004957AB"/>
    <w:rsid w:val="00495F60"/>
    <w:rsid w:val="004966FD"/>
    <w:rsid w:val="00497368"/>
    <w:rsid w:val="00497421"/>
    <w:rsid w:val="004A01AE"/>
    <w:rsid w:val="004A03D3"/>
    <w:rsid w:val="004A153B"/>
    <w:rsid w:val="004A1945"/>
    <w:rsid w:val="004A2547"/>
    <w:rsid w:val="004A33B3"/>
    <w:rsid w:val="004A46D0"/>
    <w:rsid w:val="004A78F2"/>
    <w:rsid w:val="004B27F8"/>
    <w:rsid w:val="004B46B2"/>
    <w:rsid w:val="004B6113"/>
    <w:rsid w:val="004B71C2"/>
    <w:rsid w:val="004B775B"/>
    <w:rsid w:val="004C0A75"/>
    <w:rsid w:val="004C0C2C"/>
    <w:rsid w:val="004C1B28"/>
    <w:rsid w:val="004C5B8C"/>
    <w:rsid w:val="004C633C"/>
    <w:rsid w:val="004C6EB1"/>
    <w:rsid w:val="004C7375"/>
    <w:rsid w:val="004D1721"/>
    <w:rsid w:val="004D624D"/>
    <w:rsid w:val="004D7307"/>
    <w:rsid w:val="004E01C6"/>
    <w:rsid w:val="004E114A"/>
    <w:rsid w:val="004E1313"/>
    <w:rsid w:val="004E1B83"/>
    <w:rsid w:val="004E2C80"/>
    <w:rsid w:val="004E3804"/>
    <w:rsid w:val="004E5184"/>
    <w:rsid w:val="004E6070"/>
    <w:rsid w:val="004E6F87"/>
    <w:rsid w:val="004F4838"/>
    <w:rsid w:val="004F4BE1"/>
    <w:rsid w:val="004F4DB7"/>
    <w:rsid w:val="004F5FDF"/>
    <w:rsid w:val="004F678E"/>
    <w:rsid w:val="004F79EC"/>
    <w:rsid w:val="005012ED"/>
    <w:rsid w:val="005036F3"/>
    <w:rsid w:val="005039FD"/>
    <w:rsid w:val="00504E59"/>
    <w:rsid w:val="005054FF"/>
    <w:rsid w:val="00511176"/>
    <w:rsid w:val="00511C8D"/>
    <w:rsid w:val="00513CA7"/>
    <w:rsid w:val="0051578E"/>
    <w:rsid w:val="00515837"/>
    <w:rsid w:val="00515DE5"/>
    <w:rsid w:val="005202B4"/>
    <w:rsid w:val="00525745"/>
    <w:rsid w:val="00525E21"/>
    <w:rsid w:val="00526118"/>
    <w:rsid w:val="005278DF"/>
    <w:rsid w:val="00530A82"/>
    <w:rsid w:val="005311E4"/>
    <w:rsid w:val="0053167C"/>
    <w:rsid w:val="0053239D"/>
    <w:rsid w:val="005345A0"/>
    <w:rsid w:val="005373DB"/>
    <w:rsid w:val="00541DA2"/>
    <w:rsid w:val="0054762D"/>
    <w:rsid w:val="005503EE"/>
    <w:rsid w:val="00550C48"/>
    <w:rsid w:val="00552FFD"/>
    <w:rsid w:val="005570C7"/>
    <w:rsid w:val="005578B8"/>
    <w:rsid w:val="00564885"/>
    <w:rsid w:val="005674D8"/>
    <w:rsid w:val="00571463"/>
    <w:rsid w:val="00573901"/>
    <w:rsid w:val="00573BEF"/>
    <w:rsid w:val="00574B82"/>
    <w:rsid w:val="005770C0"/>
    <w:rsid w:val="00581A90"/>
    <w:rsid w:val="00587466"/>
    <w:rsid w:val="00587819"/>
    <w:rsid w:val="00590557"/>
    <w:rsid w:val="0059361C"/>
    <w:rsid w:val="0059475A"/>
    <w:rsid w:val="00595426"/>
    <w:rsid w:val="00595DB0"/>
    <w:rsid w:val="00596ABB"/>
    <w:rsid w:val="0059750B"/>
    <w:rsid w:val="005A2AFF"/>
    <w:rsid w:val="005A2DA1"/>
    <w:rsid w:val="005A4337"/>
    <w:rsid w:val="005A5EFF"/>
    <w:rsid w:val="005B0001"/>
    <w:rsid w:val="005B14AE"/>
    <w:rsid w:val="005B2122"/>
    <w:rsid w:val="005B2AF6"/>
    <w:rsid w:val="005B498C"/>
    <w:rsid w:val="005B4F9D"/>
    <w:rsid w:val="005B681D"/>
    <w:rsid w:val="005C0D4D"/>
    <w:rsid w:val="005C3A47"/>
    <w:rsid w:val="005C3ED0"/>
    <w:rsid w:val="005C4B3E"/>
    <w:rsid w:val="005D5661"/>
    <w:rsid w:val="005D5E44"/>
    <w:rsid w:val="005E2105"/>
    <w:rsid w:val="005E2139"/>
    <w:rsid w:val="005E394D"/>
    <w:rsid w:val="005E5341"/>
    <w:rsid w:val="005E77A3"/>
    <w:rsid w:val="005F0184"/>
    <w:rsid w:val="005F0356"/>
    <w:rsid w:val="005F28B4"/>
    <w:rsid w:val="005F2A51"/>
    <w:rsid w:val="005F2B69"/>
    <w:rsid w:val="005F4B55"/>
    <w:rsid w:val="005F550A"/>
    <w:rsid w:val="005F741E"/>
    <w:rsid w:val="005F79A4"/>
    <w:rsid w:val="0060181B"/>
    <w:rsid w:val="00601A75"/>
    <w:rsid w:val="00601D08"/>
    <w:rsid w:val="00602274"/>
    <w:rsid w:val="0060253A"/>
    <w:rsid w:val="006063C0"/>
    <w:rsid w:val="0061011C"/>
    <w:rsid w:val="006104EE"/>
    <w:rsid w:val="00611762"/>
    <w:rsid w:val="00611966"/>
    <w:rsid w:val="00612AB2"/>
    <w:rsid w:val="00612E63"/>
    <w:rsid w:val="006134C8"/>
    <w:rsid w:val="00613965"/>
    <w:rsid w:val="00613B30"/>
    <w:rsid w:val="00617B36"/>
    <w:rsid w:val="006225B0"/>
    <w:rsid w:val="00622E02"/>
    <w:rsid w:val="006249B0"/>
    <w:rsid w:val="00624CFD"/>
    <w:rsid w:val="00624DB7"/>
    <w:rsid w:val="006250B7"/>
    <w:rsid w:val="0062527D"/>
    <w:rsid w:val="00626749"/>
    <w:rsid w:val="006277A5"/>
    <w:rsid w:val="00627ACF"/>
    <w:rsid w:val="0063059C"/>
    <w:rsid w:val="00631F67"/>
    <w:rsid w:val="0063244D"/>
    <w:rsid w:val="0063275D"/>
    <w:rsid w:val="006328A4"/>
    <w:rsid w:val="006344BD"/>
    <w:rsid w:val="00634969"/>
    <w:rsid w:val="0063562E"/>
    <w:rsid w:val="00635BF9"/>
    <w:rsid w:val="006360B5"/>
    <w:rsid w:val="00637C32"/>
    <w:rsid w:val="0064066C"/>
    <w:rsid w:val="006407D4"/>
    <w:rsid w:val="00642FA8"/>
    <w:rsid w:val="00643C46"/>
    <w:rsid w:val="00645179"/>
    <w:rsid w:val="00646D12"/>
    <w:rsid w:val="00647CE1"/>
    <w:rsid w:val="0065739B"/>
    <w:rsid w:val="0066162F"/>
    <w:rsid w:val="00661A3A"/>
    <w:rsid w:val="006620EF"/>
    <w:rsid w:val="00664206"/>
    <w:rsid w:val="006648FC"/>
    <w:rsid w:val="00665079"/>
    <w:rsid w:val="006658BD"/>
    <w:rsid w:val="00665ECE"/>
    <w:rsid w:val="006669DB"/>
    <w:rsid w:val="00667225"/>
    <w:rsid w:val="00673439"/>
    <w:rsid w:val="00673810"/>
    <w:rsid w:val="00673AFB"/>
    <w:rsid w:val="006770BF"/>
    <w:rsid w:val="00680981"/>
    <w:rsid w:val="00681B40"/>
    <w:rsid w:val="00683953"/>
    <w:rsid w:val="00685218"/>
    <w:rsid w:val="006862FB"/>
    <w:rsid w:val="00687A54"/>
    <w:rsid w:val="00692B4C"/>
    <w:rsid w:val="00692FD6"/>
    <w:rsid w:val="00696739"/>
    <w:rsid w:val="006A29A7"/>
    <w:rsid w:val="006A2F62"/>
    <w:rsid w:val="006A3B3D"/>
    <w:rsid w:val="006A5CBA"/>
    <w:rsid w:val="006A6BB0"/>
    <w:rsid w:val="006A6E89"/>
    <w:rsid w:val="006A7AE6"/>
    <w:rsid w:val="006B1097"/>
    <w:rsid w:val="006B1364"/>
    <w:rsid w:val="006B5700"/>
    <w:rsid w:val="006B58FF"/>
    <w:rsid w:val="006B6D4D"/>
    <w:rsid w:val="006B745D"/>
    <w:rsid w:val="006C4A74"/>
    <w:rsid w:val="006C5AB0"/>
    <w:rsid w:val="006C67C7"/>
    <w:rsid w:val="006D0BC1"/>
    <w:rsid w:val="006D146D"/>
    <w:rsid w:val="006D147A"/>
    <w:rsid w:val="006D14CB"/>
    <w:rsid w:val="006D2EB7"/>
    <w:rsid w:val="006D3635"/>
    <w:rsid w:val="006D40A8"/>
    <w:rsid w:val="006D437A"/>
    <w:rsid w:val="006D750C"/>
    <w:rsid w:val="006D7ED6"/>
    <w:rsid w:val="006E11B0"/>
    <w:rsid w:val="006E2CC0"/>
    <w:rsid w:val="006E3247"/>
    <w:rsid w:val="006E3AAD"/>
    <w:rsid w:val="006E4BDD"/>
    <w:rsid w:val="006E60D8"/>
    <w:rsid w:val="006E72FE"/>
    <w:rsid w:val="006F2A79"/>
    <w:rsid w:val="006F2ABA"/>
    <w:rsid w:val="006F31CD"/>
    <w:rsid w:val="006F4344"/>
    <w:rsid w:val="006F7296"/>
    <w:rsid w:val="006F79BA"/>
    <w:rsid w:val="00703769"/>
    <w:rsid w:val="007038D8"/>
    <w:rsid w:val="007042D4"/>
    <w:rsid w:val="0070633B"/>
    <w:rsid w:val="0071166A"/>
    <w:rsid w:val="007127AA"/>
    <w:rsid w:val="00712AF6"/>
    <w:rsid w:val="00712CC7"/>
    <w:rsid w:val="00713FA0"/>
    <w:rsid w:val="00715EC9"/>
    <w:rsid w:val="00716467"/>
    <w:rsid w:val="007175A8"/>
    <w:rsid w:val="0072000C"/>
    <w:rsid w:val="00722F3E"/>
    <w:rsid w:val="00724759"/>
    <w:rsid w:val="00725FF0"/>
    <w:rsid w:val="00731E29"/>
    <w:rsid w:val="00734610"/>
    <w:rsid w:val="00736739"/>
    <w:rsid w:val="00741204"/>
    <w:rsid w:val="00741854"/>
    <w:rsid w:val="00741E03"/>
    <w:rsid w:val="007437C6"/>
    <w:rsid w:val="00743BEA"/>
    <w:rsid w:val="00744D1B"/>
    <w:rsid w:val="00746A6A"/>
    <w:rsid w:val="00746F02"/>
    <w:rsid w:val="00747414"/>
    <w:rsid w:val="007515BA"/>
    <w:rsid w:val="00752B85"/>
    <w:rsid w:val="007535F6"/>
    <w:rsid w:val="00753E9E"/>
    <w:rsid w:val="00754CDA"/>
    <w:rsid w:val="00756797"/>
    <w:rsid w:val="00757CA2"/>
    <w:rsid w:val="00760B83"/>
    <w:rsid w:val="00761053"/>
    <w:rsid w:val="00761B99"/>
    <w:rsid w:val="007622ED"/>
    <w:rsid w:val="00762368"/>
    <w:rsid w:val="00764870"/>
    <w:rsid w:val="0076790F"/>
    <w:rsid w:val="00767ED5"/>
    <w:rsid w:val="00774692"/>
    <w:rsid w:val="00774715"/>
    <w:rsid w:val="00775C22"/>
    <w:rsid w:val="0078029F"/>
    <w:rsid w:val="007804E2"/>
    <w:rsid w:val="0078094F"/>
    <w:rsid w:val="00781B5A"/>
    <w:rsid w:val="007833A0"/>
    <w:rsid w:val="007833C9"/>
    <w:rsid w:val="007845FD"/>
    <w:rsid w:val="0078538A"/>
    <w:rsid w:val="00785586"/>
    <w:rsid w:val="007861DB"/>
    <w:rsid w:val="00790FB5"/>
    <w:rsid w:val="00791007"/>
    <w:rsid w:val="0079199E"/>
    <w:rsid w:val="00795C5F"/>
    <w:rsid w:val="00797BE1"/>
    <w:rsid w:val="007A0D9F"/>
    <w:rsid w:val="007A1D19"/>
    <w:rsid w:val="007A308B"/>
    <w:rsid w:val="007A3CE9"/>
    <w:rsid w:val="007A5A0B"/>
    <w:rsid w:val="007A5C5A"/>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44"/>
    <w:rsid w:val="007C3D73"/>
    <w:rsid w:val="007C7C22"/>
    <w:rsid w:val="007D003E"/>
    <w:rsid w:val="007D050C"/>
    <w:rsid w:val="007D115E"/>
    <w:rsid w:val="007D1D78"/>
    <w:rsid w:val="007D3E45"/>
    <w:rsid w:val="007D59F3"/>
    <w:rsid w:val="007D63BA"/>
    <w:rsid w:val="007E1080"/>
    <w:rsid w:val="007E20B8"/>
    <w:rsid w:val="007E37E8"/>
    <w:rsid w:val="007E3854"/>
    <w:rsid w:val="007E4123"/>
    <w:rsid w:val="007E5897"/>
    <w:rsid w:val="007E6C79"/>
    <w:rsid w:val="007E6DB6"/>
    <w:rsid w:val="007E6EDE"/>
    <w:rsid w:val="007F29C8"/>
    <w:rsid w:val="007F38EB"/>
    <w:rsid w:val="007F5399"/>
    <w:rsid w:val="007F55CB"/>
    <w:rsid w:val="007F7EBA"/>
    <w:rsid w:val="00801CF9"/>
    <w:rsid w:val="00803ED3"/>
    <w:rsid w:val="0080582D"/>
    <w:rsid w:val="00806996"/>
    <w:rsid w:val="008103A8"/>
    <w:rsid w:val="00810BA2"/>
    <w:rsid w:val="0081270E"/>
    <w:rsid w:val="008128D3"/>
    <w:rsid w:val="00813171"/>
    <w:rsid w:val="00813692"/>
    <w:rsid w:val="00814D82"/>
    <w:rsid w:val="008166F8"/>
    <w:rsid w:val="00817253"/>
    <w:rsid w:val="00822213"/>
    <w:rsid w:val="00822990"/>
    <w:rsid w:val="00824463"/>
    <w:rsid w:val="00825C75"/>
    <w:rsid w:val="00826033"/>
    <w:rsid w:val="00827D5F"/>
    <w:rsid w:val="00830024"/>
    <w:rsid w:val="008317A3"/>
    <w:rsid w:val="00831A49"/>
    <w:rsid w:val="0083239D"/>
    <w:rsid w:val="008325F4"/>
    <w:rsid w:val="00833408"/>
    <w:rsid w:val="00835BF7"/>
    <w:rsid w:val="00840806"/>
    <w:rsid w:val="00841C11"/>
    <w:rsid w:val="00843C42"/>
    <w:rsid w:val="00846136"/>
    <w:rsid w:val="008470C4"/>
    <w:rsid w:val="00850326"/>
    <w:rsid w:val="00850AB1"/>
    <w:rsid w:val="00850F96"/>
    <w:rsid w:val="0085208E"/>
    <w:rsid w:val="00853112"/>
    <w:rsid w:val="00853178"/>
    <w:rsid w:val="00853F65"/>
    <w:rsid w:val="008550E2"/>
    <w:rsid w:val="008556D5"/>
    <w:rsid w:val="00861B8C"/>
    <w:rsid w:val="00862026"/>
    <w:rsid w:val="00862E6D"/>
    <w:rsid w:val="00863D0F"/>
    <w:rsid w:val="00864250"/>
    <w:rsid w:val="00871085"/>
    <w:rsid w:val="00872375"/>
    <w:rsid w:val="0087293F"/>
    <w:rsid w:val="0087392B"/>
    <w:rsid w:val="00875F2D"/>
    <w:rsid w:val="00876778"/>
    <w:rsid w:val="00880840"/>
    <w:rsid w:val="008838BF"/>
    <w:rsid w:val="00884521"/>
    <w:rsid w:val="00884F99"/>
    <w:rsid w:val="00885360"/>
    <w:rsid w:val="00885A2B"/>
    <w:rsid w:val="0089417F"/>
    <w:rsid w:val="0089458F"/>
    <w:rsid w:val="008949A9"/>
    <w:rsid w:val="008952EA"/>
    <w:rsid w:val="00895477"/>
    <w:rsid w:val="008956E6"/>
    <w:rsid w:val="00897EAB"/>
    <w:rsid w:val="008A02FE"/>
    <w:rsid w:val="008A3FE5"/>
    <w:rsid w:val="008A4844"/>
    <w:rsid w:val="008A6A1A"/>
    <w:rsid w:val="008A6E6D"/>
    <w:rsid w:val="008A7C0B"/>
    <w:rsid w:val="008B313F"/>
    <w:rsid w:val="008B4C91"/>
    <w:rsid w:val="008B640F"/>
    <w:rsid w:val="008B7356"/>
    <w:rsid w:val="008B7563"/>
    <w:rsid w:val="008C0E9F"/>
    <w:rsid w:val="008C15D2"/>
    <w:rsid w:val="008C2FB5"/>
    <w:rsid w:val="008C569C"/>
    <w:rsid w:val="008C5B71"/>
    <w:rsid w:val="008C743A"/>
    <w:rsid w:val="008D0C41"/>
    <w:rsid w:val="008D3005"/>
    <w:rsid w:val="008D3D35"/>
    <w:rsid w:val="008D470D"/>
    <w:rsid w:val="008D52F3"/>
    <w:rsid w:val="008E0205"/>
    <w:rsid w:val="008E039C"/>
    <w:rsid w:val="008E0684"/>
    <w:rsid w:val="008E0AFC"/>
    <w:rsid w:val="008E1226"/>
    <w:rsid w:val="008E192D"/>
    <w:rsid w:val="008E65D9"/>
    <w:rsid w:val="008F230A"/>
    <w:rsid w:val="008F2892"/>
    <w:rsid w:val="008F3A79"/>
    <w:rsid w:val="008F4415"/>
    <w:rsid w:val="008F5711"/>
    <w:rsid w:val="008F64B4"/>
    <w:rsid w:val="008F7FDD"/>
    <w:rsid w:val="00901C26"/>
    <w:rsid w:val="00903F95"/>
    <w:rsid w:val="00905339"/>
    <w:rsid w:val="009064B4"/>
    <w:rsid w:val="0090691C"/>
    <w:rsid w:val="009101D5"/>
    <w:rsid w:val="00913375"/>
    <w:rsid w:val="009133C5"/>
    <w:rsid w:val="0091355F"/>
    <w:rsid w:val="009166B5"/>
    <w:rsid w:val="00922003"/>
    <w:rsid w:val="00922006"/>
    <w:rsid w:val="009231A9"/>
    <w:rsid w:val="00923BFF"/>
    <w:rsid w:val="009244D5"/>
    <w:rsid w:val="00931D66"/>
    <w:rsid w:val="00932825"/>
    <w:rsid w:val="00932CB8"/>
    <w:rsid w:val="009342C6"/>
    <w:rsid w:val="00934D7C"/>
    <w:rsid w:val="00941413"/>
    <w:rsid w:val="0094385C"/>
    <w:rsid w:val="00944094"/>
    <w:rsid w:val="00944107"/>
    <w:rsid w:val="009458F1"/>
    <w:rsid w:val="0094731E"/>
    <w:rsid w:val="0095194E"/>
    <w:rsid w:val="009520A4"/>
    <w:rsid w:val="00952A00"/>
    <w:rsid w:val="00954BDA"/>
    <w:rsid w:val="00957CB7"/>
    <w:rsid w:val="009607AD"/>
    <w:rsid w:val="00963718"/>
    <w:rsid w:val="0096397A"/>
    <w:rsid w:val="00966298"/>
    <w:rsid w:val="00966540"/>
    <w:rsid w:val="00966E80"/>
    <w:rsid w:val="0096755C"/>
    <w:rsid w:val="00970252"/>
    <w:rsid w:val="009717DF"/>
    <w:rsid w:val="00973023"/>
    <w:rsid w:val="0097316E"/>
    <w:rsid w:val="00974E76"/>
    <w:rsid w:val="009832CC"/>
    <w:rsid w:val="009849C9"/>
    <w:rsid w:val="00985960"/>
    <w:rsid w:val="00986530"/>
    <w:rsid w:val="009866BF"/>
    <w:rsid w:val="00987767"/>
    <w:rsid w:val="00990FDF"/>
    <w:rsid w:val="009911F2"/>
    <w:rsid w:val="00991B3D"/>
    <w:rsid w:val="009934A2"/>
    <w:rsid w:val="00995620"/>
    <w:rsid w:val="0099653B"/>
    <w:rsid w:val="00996724"/>
    <w:rsid w:val="0099686D"/>
    <w:rsid w:val="009A1204"/>
    <w:rsid w:val="009A2AC1"/>
    <w:rsid w:val="009A3BF5"/>
    <w:rsid w:val="009A50EF"/>
    <w:rsid w:val="009A5F77"/>
    <w:rsid w:val="009A7762"/>
    <w:rsid w:val="009B2601"/>
    <w:rsid w:val="009B2D54"/>
    <w:rsid w:val="009B3EC5"/>
    <w:rsid w:val="009B5E94"/>
    <w:rsid w:val="009B6888"/>
    <w:rsid w:val="009C2C0B"/>
    <w:rsid w:val="009C364B"/>
    <w:rsid w:val="009C36E1"/>
    <w:rsid w:val="009C50C6"/>
    <w:rsid w:val="009C7793"/>
    <w:rsid w:val="009C788D"/>
    <w:rsid w:val="009D251C"/>
    <w:rsid w:val="009D2AF1"/>
    <w:rsid w:val="009D5D3C"/>
    <w:rsid w:val="009E0CB8"/>
    <w:rsid w:val="009E0D0C"/>
    <w:rsid w:val="009E24DF"/>
    <w:rsid w:val="009E290E"/>
    <w:rsid w:val="009E2D87"/>
    <w:rsid w:val="009E36AA"/>
    <w:rsid w:val="009E40E3"/>
    <w:rsid w:val="009E45CF"/>
    <w:rsid w:val="009E59C8"/>
    <w:rsid w:val="009E6081"/>
    <w:rsid w:val="009E623F"/>
    <w:rsid w:val="009E6F04"/>
    <w:rsid w:val="009E7411"/>
    <w:rsid w:val="009E7EAA"/>
    <w:rsid w:val="009F0CAD"/>
    <w:rsid w:val="009F5B94"/>
    <w:rsid w:val="009F5FB1"/>
    <w:rsid w:val="009F6836"/>
    <w:rsid w:val="009F78E2"/>
    <w:rsid w:val="00A042F5"/>
    <w:rsid w:val="00A057D2"/>
    <w:rsid w:val="00A06A5C"/>
    <w:rsid w:val="00A10468"/>
    <w:rsid w:val="00A10681"/>
    <w:rsid w:val="00A11CA9"/>
    <w:rsid w:val="00A148AF"/>
    <w:rsid w:val="00A16572"/>
    <w:rsid w:val="00A167C6"/>
    <w:rsid w:val="00A16A74"/>
    <w:rsid w:val="00A17495"/>
    <w:rsid w:val="00A176E2"/>
    <w:rsid w:val="00A22390"/>
    <w:rsid w:val="00A23C8B"/>
    <w:rsid w:val="00A24AFA"/>
    <w:rsid w:val="00A257A9"/>
    <w:rsid w:val="00A30CD9"/>
    <w:rsid w:val="00A30EF2"/>
    <w:rsid w:val="00A30F17"/>
    <w:rsid w:val="00A31FF5"/>
    <w:rsid w:val="00A32A4F"/>
    <w:rsid w:val="00A32AD3"/>
    <w:rsid w:val="00A344DF"/>
    <w:rsid w:val="00A34E32"/>
    <w:rsid w:val="00A3749A"/>
    <w:rsid w:val="00A40ABD"/>
    <w:rsid w:val="00A41ED8"/>
    <w:rsid w:val="00A42130"/>
    <w:rsid w:val="00A465BF"/>
    <w:rsid w:val="00A535F4"/>
    <w:rsid w:val="00A53630"/>
    <w:rsid w:val="00A54193"/>
    <w:rsid w:val="00A551DF"/>
    <w:rsid w:val="00A60761"/>
    <w:rsid w:val="00A61F7C"/>
    <w:rsid w:val="00A6313F"/>
    <w:rsid w:val="00A6514B"/>
    <w:rsid w:val="00A66768"/>
    <w:rsid w:val="00A66C2E"/>
    <w:rsid w:val="00A673D6"/>
    <w:rsid w:val="00A716F6"/>
    <w:rsid w:val="00A7238B"/>
    <w:rsid w:val="00A74E02"/>
    <w:rsid w:val="00A76495"/>
    <w:rsid w:val="00A76FD7"/>
    <w:rsid w:val="00A83224"/>
    <w:rsid w:val="00A849E2"/>
    <w:rsid w:val="00A871DE"/>
    <w:rsid w:val="00A87DAD"/>
    <w:rsid w:val="00A90A03"/>
    <w:rsid w:val="00A93982"/>
    <w:rsid w:val="00A939E9"/>
    <w:rsid w:val="00A94729"/>
    <w:rsid w:val="00A94E05"/>
    <w:rsid w:val="00AA0516"/>
    <w:rsid w:val="00AA056F"/>
    <w:rsid w:val="00AA0D8D"/>
    <w:rsid w:val="00AA11DD"/>
    <w:rsid w:val="00AA474D"/>
    <w:rsid w:val="00AA4757"/>
    <w:rsid w:val="00AA581E"/>
    <w:rsid w:val="00AA6060"/>
    <w:rsid w:val="00AB0B76"/>
    <w:rsid w:val="00AB146F"/>
    <w:rsid w:val="00AB3D56"/>
    <w:rsid w:val="00AB417E"/>
    <w:rsid w:val="00AB4240"/>
    <w:rsid w:val="00AB7485"/>
    <w:rsid w:val="00AB7AA2"/>
    <w:rsid w:val="00AC210B"/>
    <w:rsid w:val="00AC2943"/>
    <w:rsid w:val="00AC3BDA"/>
    <w:rsid w:val="00AC5317"/>
    <w:rsid w:val="00AD0061"/>
    <w:rsid w:val="00AD371D"/>
    <w:rsid w:val="00AD5995"/>
    <w:rsid w:val="00AD71BA"/>
    <w:rsid w:val="00AE0231"/>
    <w:rsid w:val="00AE0422"/>
    <w:rsid w:val="00AE0F30"/>
    <w:rsid w:val="00AE12B7"/>
    <w:rsid w:val="00AE1B18"/>
    <w:rsid w:val="00AE1B85"/>
    <w:rsid w:val="00AE253D"/>
    <w:rsid w:val="00AE4EF9"/>
    <w:rsid w:val="00AE5ACA"/>
    <w:rsid w:val="00AE76CC"/>
    <w:rsid w:val="00AF0A69"/>
    <w:rsid w:val="00AF1021"/>
    <w:rsid w:val="00AF20C1"/>
    <w:rsid w:val="00AF212E"/>
    <w:rsid w:val="00AF2EA4"/>
    <w:rsid w:val="00AF3D96"/>
    <w:rsid w:val="00AF4E89"/>
    <w:rsid w:val="00AF6FB9"/>
    <w:rsid w:val="00AF795C"/>
    <w:rsid w:val="00B009E0"/>
    <w:rsid w:val="00B07886"/>
    <w:rsid w:val="00B10530"/>
    <w:rsid w:val="00B10EE1"/>
    <w:rsid w:val="00B115C2"/>
    <w:rsid w:val="00B12418"/>
    <w:rsid w:val="00B13240"/>
    <w:rsid w:val="00B13E5C"/>
    <w:rsid w:val="00B13E65"/>
    <w:rsid w:val="00B14A3B"/>
    <w:rsid w:val="00B156CE"/>
    <w:rsid w:val="00B16AAB"/>
    <w:rsid w:val="00B22119"/>
    <w:rsid w:val="00B22F64"/>
    <w:rsid w:val="00B23157"/>
    <w:rsid w:val="00B30029"/>
    <w:rsid w:val="00B30832"/>
    <w:rsid w:val="00B322DE"/>
    <w:rsid w:val="00B329BF"/>
    <w:rsid w:val="00B3602A"/>
    <w:rsid w:val="00B368F0"/>
    <w:rsid w:val="00B41A3B"/>
    <w:rsid w:val="00B448EF"/>
    <w:rsid w:val="00B5111E"/>
    <w:rsid w:val="00B51B3B"/>
    <w:rsid w:val="00B53BAC"/>
    <w:rsid w:val="00B55D88"/>
    <w:rsid w:val="00B562E2"/>
    <w:rsid w:val="00B568C2"/>
    <w:rsid w:val="00B572D1"/>
    <w:rsid w:val="00B61A64"/>
    <w:rsid w:val="00B62B3E"/>
    <w:rsid w:val="00B63CD1"/>
    <w:rsid w:val="00B66701"/>
    <w:rsid w:val="00B673CB"/>
    <w:rsid w:val="00B67622"/>
    <w:rsid w:val="00B67B11"/>
    <w:rsid w:val="00B717D9"/>
    <w:rsid w:val="00B722C0"/>
    <w:rsid w:val="00B72CC6"/>
    <w:rsid w:val="00B73BF0"/>
    <w:rsid w:val="00B73D8E"/>
    <w:rsid w:val="00B74E0E"/>
    <w:rsid w:val="00B80B66"/>
    <w:rsid w:val="00B813D0"/>
    <w:rsid w:val="00B8254E"/>
    <w:rsid w:val="00B84416"/>
    <w:rsid w:val="00B87383"/>
    <w:rsid w:val="00B951CE"/>
    <w:rsid w:val="00B97B70"/>
    <w:rsid w:val="00BA1166"/>
    <w:rsid w:val="00BA17BE"/>
    <w:rsid w:val="00BA316D"/>
    <w:rsid w:val="00BA3A70"/>
    <w:rsid w:val="00BA5A33"/>
    <w:rsid w:val="00BA6237"/>
    <w:rsid w:val="00BB044C"/>
    <w:rsid w:val="00BB2806"/>
    <w:rsid w:val="00BB2860"/>
    <w:rsid w:val="00BB2B9C"/>
    <w:rsid w:val="00BB4571"/>
    <w:rsid w:val="00BB4AEA"/>
    <w:rsid w:val="00BB4D81"/>
    <w:rsid w:val="00BB5B5C"/>
    <w:rsid w:val="00BB5BF9"/>
    <w:rsid w:val="00BB6A1A"/>
    <w:rsid w:val="00BB7792"/>
    <w:rsid w:val="00BC1FA8"/>
    <w:rsid w:val="00BC2A9D"/>
    <w:rsid w:val="00BC404E"/>
    <w:rsid w:val="00BC5094"/>
    <w:rsid w:val="00BC517E"/>
    <w:rsid w:val="00BC7317"/>
    <w:rsid w:val="00BC7453"/>
    <w:rsid w:val="00BD0A09"/>
    <w:rsid w:val="00BD498B"/>
    <w:rsid w:val="00BD5017"/>
    <w:rsid w:val="00BD5BB7"/>
    <w:rsid w:val="00BD5D3F"/>
    <w:rsid w:val="00BE1349"/>
    <w:rsid w:val="00BE39DC"/>
    <w:rsid w:val="00BE3FBF"/>
    <w:rsid w:val="00BE4EB3"/>
    <w:rsid w:val="00BE7229"/>
    <w:rsid w:val="00BE7255"/>
    <w:rsid w:val="00BF0E7F"/>
    <w:rsid w:val="00BF402A"/>
    <w:rsid w:val="00BF432A"/>
    <w:rsid w:val="00BF496B"/>
    <w:rsid w:val="00BF7F40"/>
    <w:rsid w:val="00C00388"/>
    <w:rsid w:val="00C009C3"/>
    <w:rsid w:val="00C00FAA"/>
    <w:rsid w:val="00C04A3E"/>
    <w:rsid w:val="00C06022"/>
    <w:rsid w:val="00C069BA"/>
    <w:rsid w:val="00C06A3C"/>
    <w:rsid w:val="00C07F6C"/>
    <w:rsid w:val="00C10CD0"/>
    <w:rsid w:val="00C10F45"/>
    <w:rsid w:val="00C11ECC"/>
    <w:rsid w:val="00C131E4"/>
    <w:rsid w:val="00C1381D"/>
    <w:rsid w:val="00C147F2"/>
    <w:rsid w:val="00C15B2E"/>
    <w:rsid w:val="00C15DE8"/>
    <w:rsid w:val="00C165E5"/>
    <w:rsid w:val="00C20B3E"/>
    <w:rsid w:val="00C21FDB"/>
    <w:rsid w:val="00C220CA"/>
    <w:rsid w:val="00C2325A"/>
    <w:rsid w:val="00C241DB"/>
    <w:rsid w:val="00C2453D"/>
    <w:rsid w:val="00C2715B"/>
    <w:rsid w:val="00C27610"/>
    <w:rsid w:val="00C27817"/>
    <w:rsid w:val="00C30E6E"/>
    <w:rsid w:val="00C34E14"/>
    <w:rsid w:val="00C35390"/>
    <w:rsid w:val="00C36C02"/>
    <w:rsid w:val="00C4035D"/>
    <w:rsid w:val="00C40BED"/>
    <w:rsid w:val="00C42503"/>
    <w:rsid w:val="00C45111"/>
    <w:rsid w:val="00C47B5B"/>
    <w:rsid w:val="00C50A5F"/>
    <w:rsid w:val="00C50ADF"/>
    <w:rsid w:val="00C5192A"/>
    <w:rsid w:val="00C51F53"/>
    <w:rsid w:val="00C54564"/>
    <w:rsid w:val="00C57102"/>
    <w:rsid w:val="00C5768E"/>
    <w:rsid w:val="00C579F6"/>
    <w:rsid w:val="00C57DA7"/>
    <w:rsid w:val="00C604F0"/>
    <w:rsid w:val="00C6079D"/>
    <w:rsid w:val="00C61C21"/>
    <w:rsid w:val="00C62314"/>
    <w:rsid w:val="00C624EA"/>
    <w:rsid w:val="00C62736"/>
    <w:rsid w:val="00C62DD7"/>
    <w:rsid w:val="00C64836"/>
    <w:rsid w:val="00C70F06"/>
    <w:rsid w:val="00C72CC6"/>
    <w:rsid w:val="00C73372"/>
    <w:rsid w:val="00C750BA"/>
    <w:rsid w:val="00C75ACB"/>
    <w:rsid w:val="00C7631D"/>
    <w:rsid w:val="00C8423D"/>
    <w:rsid w:val="00C86897"/>
    <w:rsid w:val="00C87AA6"/>
    <w:rsid w:val="00C94B1E"/>
    <w:rsid w:val="00C9503E"/>
    <w:rsid w:val="00C9626B"/>
    <w:rsid w:val="00CA02F4"/>
    <w:rsid w:val="00CA2811"/>
    <w:rsid w:val="00CA660B"/>
    <w:rsid w:val="00CA7B75"/>
    <w:rsid w:val="00CB1518"/>
    <w:rsid w:val="00CB25B5"/>
    <w:rsid w:val="00CB25F4"/>
    <w:rsid w:val="00CB6A53"/>
    <w:rsid w:val="00CC193B"/>
    <w:rsid w:val="00CC27D8"/>
    <w:rsid w:val="00CC75A1"/>
    <w:rsid w:val="00CE09E4"/>
    <w:rsid w:val="00CE179E"/>
    <w:rsid w:val="00CE3206"/>
    <w:rsid w:val="00CE46B9"/>
    <w:rsid w:val="00CE6CC6"/>
    <w:rsid w:val="00CF1668"/>
    <w:rsid w:val="00CF230C"/>
    <w:rsid w:val="00CF67CA"/>
    <w:rsid w:val="00CF75B2"/>
    <w:rsid w:val="00D0186F"/>
    <w:rsid w:val="00D018D3"/>
    <w:rsid w:val="00D02916"/>
    <w:rsid w:val="00D05A17"/>
    <w:rsid w:val="00D10640"/>
    <w:rsid w:val="00D10717"/>
    <w:rsid w:val="00D11B69"/>
    <w:rsid w:val="00D1290B"/>
    <w:rsid w:val="00D1369C"/>
    <w:rsid w:val="00D13C9E"/>
    <w:rsid w:val="00D140FE"/>
    <w:rsid w:val="00D14C57"/>
    <w:rsid w:val="00D15C10"/>
    <w:rsid w:val="00D1681B"/>
    <w:rsid w:val="00D23649"/>
    <w:rsid w:val="00D24091"/>
    <w:rsid w:val="00D2448E"/>
    <w:rsid w:val="00D26281"/>
    <w:rsid w:val="00D30F93"/>
    <w:rsid w:val="00D33338"/>
    <w:rsid w:val="00D35312"/>
    <w:rsid w:val="00D3711D"/>
    <w:rsid w:val="00D37BDF"/>
    <w:rsid w:val="00D37EA4"/>
    <w:rsid w:val="00D41079"/>
    <w:rsid w:val="00D45962"/>
    <w:rsid w:val="00D473B0"/>
    <w:rsid w:val="00D47598"/>
    <w:rsid w:val="00D52402"/>
    <w:rsid w:val="00D53239"/>
    <w:rsid w:val="00D5350D"/>
    <w:rsid w:val="00D57A74"/>
    <w:rsid w:val="00D60A9E"/>
    <w:rsid w:val="00D614B6"/>
    <w:rsid w:val="00D61CF8"/>
    <w:rsid w:val="00D62A36"/>
    <w:rsid w:val="00D62C8E"/>
    <w:rsid w:val="00D63530"/>
    <w:rsid w:val="00D63788"/>
    <w:rsid w:val="00D63E39"/>
    <w:rsid w:val="00D66D9D"/>
    <w:rsid w:val="00D722F2"/>
    <w:rsid w:val="00D76F7E"/>
    <w:rsid w:val="00D771CA"/>
    <w:rsid w:val="00D841F6"/>
    <w:rsid w:val="00D846D3"/>
    <w:rsid w:val="00D851E1"/>
    <w:rsid w:val="00D90B60"/>
    <w:rsid w:val="00D92960"/>
    <w:rsid w:val="00D92B88"/>
    <w:rsid w:val="00D92C2E"/>
    <w:rsid w:val="00D9339C"/>
    <w:rsid w:val="00D94313"/>
    <w:rsid w:val="00D9792A"/>
    <w:rsid w:val="00DA3374"/>
    <w:rsid w:val="00DA4EE5"/>
    <w:rsid w:val="00DA5243"/>
    <w:rsid w:val="00DA53B6"/>
    <w:rsid w:val="00DA6719"/>
    <w:rsid w:val="00DB08D5"/>
    <w:rsid w:val="00DB34B4"/>
    <w:rsid w:val="00DB6A7B"/>
    <w:rsid w:val="00DB7A64"/>
    <w:rsid w:val="00DC1239"/>
    <w:rsid w:val="00DC219B"/>
    <w:rsid w:val="00DC2D1D"/>
    <w:rsid w:val="00DC5135"/>
    <w:rsid w:val="00DC5A6B"/>
    <w:rsid w:val="00DC5A9F"/>
    <w:rsid w:val="00DD13D5"/>
    <w:rsid w:val="00DD23F5"/>
    <w:rsid w:val="00DD2907"/>
    <w:rsid w:val="00DD7C9A"/>
    <w:rsid w:val="00DE4C20"/>
    <w:rsid w:val="00DF1860"/>
    <w:rsid w:val="00DF1BEF"/>
    <w:rsid w:val="00DF3935"/>
    <w:rsid w:val="00DF4A85"/>
    <w:rsid w:val="00E05232"/>
    <w:rsid w:val="00E0532C"/>
    <w:rsid w:val="00E05750"/>
    <w:rsid w:val="00E07EA6"/>
    <w:rsid w:val="00E116F9"/>
    <w:rsid w:val="00E11772"/>
    <w:rsid w:val="00E11C2B"/>
    <w:rsid w:val="00E11E63"/>
    <w:rsid w:val="00E12FF0"/>
    <w:rsid w:val="00E130D4"/>
    <w:rsid w:val="00E15742"/>
    <w:rsid w:val="00E157D8"/>
    <w:rsid w:val="00E2369F"/>
    <w:rsid w:val="00E25651"/>
    <w:rsid w:val="00E25E0E"/>
    <w:rsid w:val="00E31FB0"/>
    <w:rsid w:val="00E33389"/>
    <w:rsid w:val="00E3566E"/>
    <w:rsid w:val="00E358AE"/>
    <w:rsid w:val="00E37142"/>
    <w:rsid w:val="00E40809"/>
    <w:rsid w:val="00E40A95"/>
    <w:rsid w:val="00E40EB5"/>
    <w:rsid w:val="00E440C2"/>
    <w:rsid w:val="00E45668"/>
    <w:rsid w:val="00E45722"/>
    <w:rsid w:val="00E463AE"/>
    <w:rsid w:val="00E474ED"/>
    <w:rsid w:val="00E479AF"/>
    <w:rsid w:val="00E52886"/>
    <w:rsid w:val="00E5498C"/>
    <w:rsid w:val="00E55DFA"/>
    <w:rsid w:val="00E56A35"/>
    <w:rsid w:val="00E60604"/>
    <w:rsid w:val="00E617B5"/>
    <w:rsid w:val="00E62209"/>
    <w:rsid w:val="00E6345E"/>
    <w:rsid w:val="00E6375D"/>
    <w:rsid w:val="00E640C3"/>
    <w:rsid w:val="00E64D9E"/>
    <w:rsid w:val="00E65AAF"/>
    <w:rsid w:val="00E66BFA"/>
    <w:rsid w:val="00E670A5"/>
    <w:rsid w:val="00E70499"/>
    <w:rsid w:val="00E71AA2"/>
    <w:rsid w:val="00E72532"/>
    <w:rsid w:val="00E76E28"/>
    <w:rsid w:val="00E77615"/>
    <w:rsid w:val="00E807CC"/>
    <w:rsid w:val="00E819B3"/>
    <w:rsid w:val="00E830BE"/>
    <w:rsid w:val="00E875F7"/>
    <w:rsid w:val="00E877F9"/>
    <w:rsid w:val="00E87813"/>
    <w:rsid w:val="00E910D0"/>
    <w:rsid w:val="00E94246"/>
    <w:rsid w:val="00E94B2F"/>
    <w:rsid w:val="00EA447B"/>
    <w:rsid w:val="00EA519B"/>
    <w:rsid w:val="00EA5584"/>
    <w:rsid w:val="00EB0133"/>
    <w:rsid w:val="00EB0579"/>
    <w:rsid w:val="00EB28DE"/>
    <w:rsid w:val="00EB3E2A"/>
    <w:rsid w:val="00EB4657"/>
    <w:rsid w:val="00EB5CE3"/>
    <w:rsid w:val="00EB612E"/>
    <w:rsid w:val="00EB6900"/>
    <w:rsid w:val="00EC081E"/>
    <w:rsid w:val="00EC1BB3"/>
    <w:rsid w:val="00EC20EC"/>
    <w:rsid w:val="00EC2121"/>
    <w:rsid w:val="00EC4023"/>
    <w:rsid w:val="00EC509D"/>
    <w:rsid w:val="00EC5E7B"/>
    <w:rsid w:val="00EC65F5"/>
    <w:rsid w:val="00ED2731"/>
    <w:rsid w:val="00ED380C"/>
    <w:rsid w:val="00ED4151"/>
    <w:rsid w:val="00ED4401"/>
    <w:rsid w:val="00ED461C"/>
    <w:rsid w:val="00ED4CEA"/>
    <w:rsid w:val="00ED799E"/>
    <w:rsid w:val="00ED7A3A"/>
    <w:rsid w:val="00ED7DD1"/>
    <w:rsid w:val="00EE099F"/>
    <w:rsid w:val="00EE292B"/>
    <w:rsid w:val="00EE3F59"/>
    <w:rsid w:val="00EE5802"/>
    <w:rsid w:val="00EE5FA9"/>
    <w:rsid w:val="00EF0637"/>
    <w:rsid w:val="00EF101E"/>
    <w:rsid w:val="00EF117D"/>
    <w:rsid w:val="00EF1A17"/>
    <w:rsid w:val="00EF21E9"/>
    <w:rsid w:val="00EF24E6"/>
    <w:rsid w:val="00EF2BAB"/>
    <w:rsid w:val="00EF3758"/>
    <w:rsid w:val="00EF3951"/>
    <w:rsid w:val="00EF60D0"/>
    <w:rsid w:val="00EF73F8"/>
    <w:rsid w:val="00EF7FB5"/>
    <w:rsid w:val="00EF7FC7"/>
    <w:rsid w:val="00F00C10"/>
    <w:rsid w:val="00F0191C"/>
    <w:rsid w:val="00F04924"/>
    <w:rsid w:val="00F050B0"/>
    <w:rsid w:val="00F05491"/>
    <w:rsid w:val="00F10A9A"/>
    <w:rsid w:val="00F1193B"/>
    <w:rsid w:val="00F12867"/>
    <w:rsid w:val="00F12DB8"/>
    <w:rsid w:val="00F130DB"/>
    <w:rsid w:val="00F13800"/>
    <w:rsid w:val="00F13850"/>
    <w:rsid w:val="00F157D5"/>
    <w:rsid w:val="00F163AC"/>
    <w:rsid w:val="00F16C0B"/>
    <w:rsid w:val="00F16E38"/>
    <w:rsid w:val="00F20ACC"/>
    <w:rsid w:val="00F2458D"/>
    <w:rsid w:val="00F24A40"/>
    <w:rsid w:val="00F24E21"/>
    <w:rsid w:val="00F25EE4"/>
    <w:rsid w:val="00F27E2E"/>
    <w:rsid w:val="00F302ED"/>
    <w:rsid w:val="00F32091"/>
    <w:rsid w:val="00F34439"/>
    <w:rsid w:val="00F354A2"/>
    <w:rsid w:val="00F36E97"/>
    <w:rsid w:val="00F377A1"/>
    <w:rsid w:val="00F37D51"/>
    <w:rsid w:val="00F37F5F"/>
    <w:rsid w:val="00F403E7"/>
    <w:rsid w:val="00F40536"/>
    <w:rsid w:val="00F426E8"/>
    <w:rsid w:val="00F43705"/>
    <w:rsid w:val="00F43AF9"/>
    <w:rsid w:val="00F44AE9"/>
    <w:rsid w:val="00F45E09"/>
    <w:rsid w:val="00F47438"/>
    <w:rsid w:val="00F52B7E"/>
    <w:rsid w:val="00F52F21"/>
    <w:rsid w:val="00F53824"/>
    <w:rsid w:val="00F54730"/>
    <w:rsid w:val="00F56F29"/>
    <w:rsid w:val="00F57AE5"/>
    <w:rsid w:val="00F6132E"/>
    <w:rsid w:val="00F6180D"/>
    <w:rsid w:val="00F61F4C"/>
    <w:rsid w:val="00F65F54"/>
    <w:rsid w:val="00F66FE5"/>
    <w:rsid w:val="00F6762B"/>
    <w:rsid w:val="00F70DFD"/>
    <w:rsid w:val="00F717DD"/>
    <w:rsid w:val="00F71D81"/>
    <w:rsid w:val="00F71DFD"/>
    <w:rsid w:val="00F71E9C"/>
    <w:rsid w:val="00F72D74"/>
    <w:rsid w:val="00F7581D"/>
    <w:rsid w:val="00F83A44"/>
    <w:rsid w:val="00F83E1F"/>
    <w:rsid w:val="00F85CF9"/>
    <w:rsid w:val="00F85D4B"/>
    <w:rsid w:val="00F878AA"/>
    <w:rsid w:val="00F87946"/>
    <w:rsid w:val="00F87C2B"/>
    <w:rsid w:val="00F87F3F"/>
    <w:rsid w:val="00F908A2"/>
    <w:rsid w:val="00F91016"/>
    <w:rsid w:val="00F92574"/>
    <w:rsid w:val="00F93AC5"/>
    <w:rsid w:val="00F942F4"/>
    <w:rsid w:val="00F953D0"/>
    <w:rsid w:val="00F9588A"/>
    <w:rsid w:val="00F96340"/>
    <w:rsid w:val="00F96769"/>
    <w:rsid w:val="00F96A74"/>
    <w:rsid w:val="00F97945"/>
    <w:rsid w:val="00FA084B"/>
    <w:rsid w:val="00FA0CF8"/>
    <w:rsid w:val="00FA2822"/>
    <w:rsid w:val="00FA3161"/>
    <w:rsid w:val="00FA3BF1"/>
    <w:rsid w:val="00FA4C1A"/>
    <w:rsid w:val="00FA5654"/>
    <w:rsid w:val="00FB01A4"/>
    <w:rsid w:val="00FB0AD6"/>
    <w:rsid w:val="00FB3216"/>
    <w:rsid w:val="00FB3EAB"/>
    <w:rsid w:val="00FB4377"/>
    <w:rsid w:val="00FB4942"/>
    <w:rsid w:val="00FB49D1"/>
    <w:rsid w:val="00FB4C17"/>
    <w:rsid w:val="00FB561C"/>
    <w:rsid w:val="00FB689D"/>
    <w:rsid w:val="00FB6AB4"/>
    <w:rsid w:val="00FC04A6"/>
    <w:rsid w:val="00FC112D"/>
    <w:rsid w:val="00FC35ED"/>
    <w:rsid w:val="00FC4CBD"/>
    <w:rsid w:val="00FC62E3"/>
    <w:rsid w:val="00FC641E"/>
    <w:rsid w:val="00FD0636"/>
    <w:rsid w:val="00FD0F73"/>
    <w:rsid w:val="00FD2BEF"/>
    <w:rsid w:val="00FD305B"/>
    <w:rsid w:val="00FD32FE"/>
    <w:rsid w:val="00FD341B"/>
    <w:rsid w:val="00FD3888"/>
    <w:rsid w:val="00FD3E47"/>
    <w:rsid w:val="00FE394C"/>
    <w:rsid w:val="00FE4BF5"/>
    <w:rsid w:val="00FE565D"/>
    <w:rsid w:val="00FE61C8"/>
    <w:rsid w:val="00FF03C5"/>
    <w:rsid w:val="00FF16A2"/>
    <w:rsid w:val="00FF2B47"/>
    <w:rsid w:val="00FF37E4"/>
    <w:rsid w:val="00FF76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BF24C"/>
  <w15:docId w15:val="{C6010F60-B605-4979-91B4-27312A3A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D3D35"/>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styleId="Nevyeenzmnka">
    <w:name w:val="Unresolved Mention"/>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7345</TotalTime>
  <Pages>8</Pages>
  <Words>2739</Words>
  <Characters>16166</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 slezak</dc:creator>
  <cp:lastModifiedBy>Vít Řezáč</cp:lastModifiedBy>
  <cp:revision>770</cp:revision>
  <cp:lastPrinted>2024-04-16T11:21:00Z</cp:lastPrinted>
  <dcterms:created xsi:type="dcterms:W3CDTF">2021-05-26T19:51:00Z</dcterms:created>
  <dcterms:modified xsi:type="dcterms:W3CDTF">2024-04-16T11:22:00Z</dcterms:modified>
</cp:coreProperties>
</file>