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DA11F" w14:textId="77777777" w:rsidR="0078123E" w:rsidRPr="00990A80" w:rsidRDefault="000A14EB">
      <w:pPr>
        <w:pStyle w:val="standard"/>
        <w:rPr>
          <w:rFonts w:ascii="Tahoma" w:hAnsi="Tahoma" w:cs="Tahoma"/>
        </w:rPr>
      </w:pPr>
      <w:r w:rsidRPr="00990A80">
        <w:rPr>
          <w:rFonts w:ascii="Tahoma" w:hAnsi="Tahoma" w:cs="Tahoma"/>
        </w:rPr>
        <w:t xml:space="preserve"> </w:t>
      </w:r>
    </w:p>
    <w:p w14:paraId="3E6C39B6" w14:textId="6D4AB0D5" w:rsidR="0078123E" w:rsidRPr="00990A80" w:rsidRDefault="000A14EB" w:rsidP="00362A69">
      <w:pPr>
        <w:pStyle w:val="standard"/>
        <w:jc w:val="both"/>
        <w:rPr>
          <w:rFonts w:ascii="Tahoma" w:hAnsi="Tahoma" w:cs="Tahoma"/>
        </w:rPr>
      </w:pPr>
      <w:r w:rsidRPr="00990A80">
        <w:rPr>
          <w:rFonts w:ascii="Tahoma" w:hAnsi="Tahoma" w:cs="Tahoma"/>
        </w:rPr>
        <w:t xml:space="preserve">   </w:t>
      </w:r>
    </w:p>
    <w:p w14:paraId="58EEDAB9" w14:textId="77777777" w:rsidR="0078123E" w:rsidRPr="00990A80" w:rsidRDefault="0078123E">
      <w:pPr>
        <w:pStyle w:val="standard"/>
        <w:suppressLineNumbers/>
        <w:jc w:val="both"/>
        <w:rPr>
          <w:rFonts w:ascii="Tahoma" w:hAnsi="Tahoma" w:cs="Tahoma"/>
        </w:rPr>
      </w:pPr>
    </w:p>
    <w:p w14:paraId="5E49E2B7" w14:textId="77777777" w:rsidR="0078123E" w:rsidRPr="00990A80" w:rsidRDefault="0078123E">
      <w:pPr>
        <w:pStyle w:val="standard"/>
        <w:suppressLineNumbers/>
        <w:jc w:val="both"/>
        <w:rPr>
          <w:rFonts w:ascii="Tahoma" w:hAnsi="Tahoma" w:cs="Tahoma"/>
        </w:rPr>
      </w:pPr>
    </w:p>
    <w:p w14:paraId="38B8D247" w14:textId="2B43702A" w:rsidR="00C360B1" w:rsidRDefault="00E553D8">
      <w:pPr>
        <w:pStyle w:val="standard"/>
        <w:suppressLineNumbers/>
        <w:jc w:val="both"/>
        <w:rPr>
          <w:rFonts w:ascii="Tahoma" w:hAnsi="Tahoma" w:cs="Tahoma"/>
          <w:b/>
        </w:rPr>
      </w:pPr>
      <w:r w:rsidRPr="00E553D8">
        <w:rPr>
          <w:rFonts w:ascii="Tahoma" w:hAnsi="Tahoma" w:cs="Tahoma"/>
          <w:b/>
        </w:rPr>
        <w:t xml:space="preserve">Místní komunikace Na Pomezí (Praha 5) - úprava pěší vazby Košíře </w:t>
      </w:r>
      <w:r>
        <w:rPr>
          <w:rFonts w:ascii="Tahoma" w:hAnsi="Tahoma" w:cs="Tahoma"/>
          <w:b/>
        </w:rPr>
        <w:t>–</w:t>
      </w:r>
      <w:r w:rsidRPr="00E553D8">
        <w:rPr>
          <w:rFonts w:ascii="Tahoma" w:hAnsi="Tahoma" w:cs="Tahoma"/>
          <w:b/>
        </w:rPr>
        <w:t xml:space="preserve"> Jinonice</w:t>
      </w:r>
    </w:p>
    <w:p w14:paraId="1C3D72D4" w14:textId="77777777" w:rsidR="00E553D8" w:rsidRDefault="00E553D8">
      <w:pPr>
        <w:pStyle w:val="standard"/>
        <w:suppressLineNumbers/>
        <w:jc w:val="both"/>
        <w:rPr>
          <w:rFonts w:ascii="Tahoma" w:hAnsi="Tahoma" w:cs="Tahoma"/>
          <w:b/>
        </w:rPr>
      </w:pPr>
    </w:p>
    <w:p w14:paraId="15D063AD" w14:textId="77777777" w:rsidR="00E553D8" w:rsidRDefault="00E553D8">
      <w:pPr>
        <w:pStyle w:val="standard"/>
        <w:suppressLineNumbers/>
        <w:jc w:val="both"/>
        <w:rPr>
          <w:rFonts w:ascii="Tahoma" w:hAnsi="Tahoma" w:cs="Tahoma"/>
          <w:b/>
        </w:rPr>
      </w:pPr>
    </w:p>
    <w:p w14:paraId="5123279E" w14:textId="77777777" w:rsidR="0078123E" w:rsidRPr="00990A80" w:rsidRDefault="0078123E">
      <w:pPr>
        <w:pStyle w:val="standard"/>
        <w:suppressLineNumbers/>
        <w:jc w:val="both"/>
        <w:rPr>
          <w:rFonts w:ascii="Tahoma" w:hAnsi="Tahoma" w:cs="Tahoma"/>
          <w:b/>
          <w:sz w:val="36"/>
        </w:rPr>
      </w:pPr>
    </w:p>
    <w:p w14:paraId="4CB3B010" w14:textId="7153F543" w:rsidR="0078123E" w:rsidRPr="00782C1A" w:rsidRDefault="00C360B1">
      <w:pPr>
        <w:pStyle w:val="standard"/>
        <w:suppressLineNumbers/>
        <w:jc w:val="center"/>
        <w:rPr>
          <w:rFonts w:ascii="Tahoma" w:hAnsi="Tahoma" w:cs="Tahoma"/>
          <w:sz w:val="22"/>
        </w:rPr>
      </w:pPr>
      <w:r>
        <w:rPr>
          <w:rFonts w:ascii="Tahoma" w:hAnsi="Tahoma" w:cs="Tahoma"/>
          <w:b/>
          <w:sz w:val="32"/>
        </w:rPr>
        <w:t>PRŮVODNÍ</w:t>
      </w:r>
      <w:r w:rsidR="00782C1A" w:rsidRPr="00782C1A">
        <w:rPr>
          <w:rFonts w:ascii="Tahoma" w:hAnsi="Tahoma" w:cs="Tahoma"/>
          <w:b/>
          <w:sz w:val="32"/>
        </w:rPr>
        <w:t xml:space="preserve"> ZPRÁVA </w:t>
      </w:r>
    </w:p>
    <w:p w14:paraId="24764396" w14:textId="77777777" w:rsidR="0078123E" w:rsidRPr="00990A80" w:rsidRDefault="0078123E">
      <w:pPr>
        <w:pStyle w:val="standard"/>
        <w:suppressLineNumbers/>
        <w:rPr>
          <w:rFonts w:ascii="Tahoma" w:hAnsi="Tahoma" w:cs="Tahoma"/>
        </w:rPr>
      </w:pPr>
    </w:p>
    <w:p w14:paraId="680B88F0" w14:textId="77777777" w:rsidR="0078123E" w:rsidRPr="00990A80" w:rsidRDefault="0078123E">
      <w:pPr>
        <w:pStyle w:val="standard"/>
        <w:suppressLineNumbers/>
        <w:rPr>
          <w:rFonts w:ascii="Tahoma" w:hAnsi="Tahoma" w:cs="Tahoma"/>
        </w:rPr>
      </w:pPr>
    </w:p>
    <w:p w14:paraId="1D9148EA" w14:textId="77777777" w:rsidR="0078123E" w:rsidRPr="00990A80" w:rsidRDefault="0078123E">
      <w:pPr>
        <w:pStyle w:val="standard"/>
        <w:suppressLineNumbers/>
        <w:rPr>
          <w:rFonts w:ascii="Tahoma" w:hAnsi="Tahoma" w:cs="Tahoma"/>
        </w:rPr>
      </w:pPr>
    </w:p>
    <w:p w14:paraId="69A6F7CC" w14:textId="77777777" w:rsidR="0078123E" w:rsidRPr="00990A80" w:rsidRDefault="0078123E">
      <w:pPr>
        <w:pStyle w:val="standard"/>
        <w:suppressLineNumbers/>
        <w:rPr>
          <w:rFonts w:ascii="Tahoma" w:hAnsi="Tahoma" w:cs="Tahoma"/>
        </w:rPr>
      </w:pPr>
    </w:p>
    <w:p w14:paraId="457D2F31" w14:textId="77777777" w:rsidR="002E3A2F" w:rsidRPr="00A90238" w:rsidRDefault="002E3A2F" w:rsidP="009D1357">
      <w:pPr>
        <w:pStyle w:val="Nadpis1"/>
      </w:pPr>
      <w:r w:rsidRPr="00A90238">
        <w:t>Identifikační údaje</w:t>
      </w:r>
    </w:p>
    <w:p w14:paraId="6E883BB9" w14:textId="77777777" w:rsidR="002E3A2F" w:rsidRPr="00990A80" w:rsidRDefault="002E3A2F" w:rsidP="002E3A2F">
      <w:pPr>
        <w:pStyle w:val="standard"/>
        <w:suppressLineNumbers/>
        <w:rPr>
          <w:rFonts w:ascii="Tahoma" w:hAnsi="Tahoma" w:cs="Tahoma"/>
        </w:rPr>
      </w:pPr>
    </w:p>
    <w:p w14:paraId="7B6808A3" w14:textId="3C443F0E" w:rsidR="002E3A2F" w:rsidRPr="00990A80" w:rsidRDefault="002E3A2F" w:rsidP="00C360B1">
      <w:pPr>
        <w:pStyle w:val="standard"/>
        <w:suppressLineNumbers/>
        <w:ind w:left="2160" w:hanging="2160"/>
        <w:rPr>
          <w:rFonts w:ascii="Tahoma" w:hAnsi="Tahoma" w:cs="Tahoma"/>
        </w:rPr>
      </w:pPr>
      <w:r w:rsidRPr="00990A80">
        <w:rPr>
          <w:rFonts w:ascii="Tahoma" w:hAnsi="Tahoma" w:cs="Tahoma"/>
        </w:rPr>
        <w:t>Název:</w:t>
      </w:r>
      <w:r>
        <w:rPr>
          <w:rFonts w:ascii="Tahoma" w:hAnsi="Tahoma" w:cs="Tahoma"/>
        </w:rPr>
        <w:tab/>
      </w:r>
      <w:r w:rsidR="00E553D8" w:rsidRPr="00E553D8">
        <w:rPr>
          <w:rFonts w:ascii="Tahoma" w:hAnsi="Tahoma" w:cs="Tahoma"/>
        </w:rPr>
        <w:t>Místní komunikace Na Pomezí (Praha 5) - úprava pěší vazby Košíře - Jinonice</w:t>
      </w:r>
    </w:p>
    <w:p w14:paraId="61204CB9" w14:textId="77777777" w:rsidR="002E3A2F" w:rsidRPr="00990A80" w:rsidRDefault="002E3A2F" w:rsidP="002E3A2F">
      <w:pPr>
        <w:pStyle w:val="standard"/>
        <w:suppressLineNumbers/>
        <w:rPr>
          <w:rFonts w:ascii="Tahoma" w:hAnsi="Tahoma" w:cs="Tahoma"/>
        </w:rPr>
      </w:pPr>
    </w:p>
    <w:p w14:paraId="2F2C4A9F" w14:textId="51C6EF3D" w:rsidR="002E3A2F" w:rsidRPr="00990A80" w:rsidRDefault="002E3A2F" w:rsidP="002E3A2F">
      <w:pPr>
        <w:pStyle w:val="standard"/>
        <w:suppressLineNumbers/>
        <w:rPr>
          <w:rFonts w:ascii="Tahoma" w:hAnsi="Tahoma" w:cs="Tahoma"/>
        </w:rPr>
      </w:pPr>
      <w:r w:rsidRPr="00990A80">
        <w:rPr>
          <w:rFonts w:ascii="Tahoma" w:hAnsi="Tahoma" w:cs="Tahoma"/>
        </w:rPr>
        <w:t>Místo:</w:t>
      </w:r>
      <w:r>
        <w:rPr>
          <w:rFonts w:ascii="Tahoma" w:hAnsi="Tahoma" w:cs="Tahoma"/>
        </w:rPr>
        <w:tab/>
      </w:r>
      <w:r>
        <w:rPr>
          <w:rFonts w:ascii="Tahoma" w:hAnsi="Tahoma" w:cs="Tahoma"/>
        </w:rPr>
        <w:tab/>
      </w:r>
      <w:r w:rsidR="00EF3DB2">
        <w:rPr>
          <w:rFonts w:ascii="Tahoma" w:hAnsi="Tahoma" w:cs="Tahoma"/>
        </w:rPr>
        <w:tab/>
      </w:r>
      <w:r w:rsidR="00C360B1">
        <w:rPr>
          <w:rFonts w:ascii="Tahoma" w:hAnsi="Tahoma" w:cs="Tahoma"/>
        </w:rPr>
        <w:t xml:space="preserve">Městská část </w:t>
      </w:r>
      <w:r w:rsidRPr="00990A80">
        <w:rPr>
          <w:rFonts w:ascii="Tahoma" w:hAnsi="Tahoma" w:cs="Tahoma"/>
        </w:rPr>
        <w:t xml:space="preserve">Praha </w:t>
      </w:r>
      <w:r w:rsidR="00E553D8">
        <w:rPr>
          <w:rFonts w:ascii="Tahoma" w:hAnsi="Tahoma" w:cs="Tahoma"/>
        </w:rPr>
        <w:t>5</w:t>
      </w:r>
    </w:p>
    <w:p w14:paraId="51378170" w14:textId="77777777" w:rsidR="002E3A2F" w:rsidRPr="00990A80" w:rsidRDefault="002E3A2F" w:rsidP="002E3A2F">
      <w:pPr>
        <w:pStyle w:val="standard"/>
        <w:suppressLineNumbers/>
        <w:rPr>
          <w:rFonts w:ascii="Tahoma" w:hAnsi="Tahoma" w:cs="Tahoma"/>
        </w:rPr>
      </w:pPr>
    </w:p>
    <w:p w14:paraId="596D910F" w14:textId="33C82A81" w:rsidR="002E3A2F" w:rsidRPr="00990A80" w:rsidRDefault="002E3A2F" w:rsidP="002E3A2F">
      <w:pPr>
        <w:pStyle w:val="standard"/>
        <w:suppressLineNumbers/>
        <w:rPr>
          <w:rFonts w:ascii="Tahoma" w:hAnsi="Tahoma" w:cs="Tahoma"/>
        </w:rPr>
      </w:pPr>
      <w:r w:rsidRPr="00990A80">
        <w:rPr>
          <w:rFonts w:ascii="Tahoma" w:hAnsi="Tahoma" w:cs="Tahoma"/>
        </w:rPr>
        <w:t>Katastrální území:</w:t>
      </w:r>
      <w:r>
        <w:rPr>
          <w:rFonts w:ascii="Tahoma" w:hAnsi="Tahoma" w:cs="Tahoma"/>
        </w:rPr>
        <w:tab/>
      </w:r>
      <w:r w:rsidR="00E553D8">
        <w:rPr>
          <w:rFonts w:ascii="Tahoma" w:hAnsi="Tahoma" w:cs="Tahoma"/>
        </w:rPr>
        <w:t>Jinonice + Košíře</w:t>
      </w:r>
    </w:p>
    <w:p w14:paraId="5B62D174" w14:textId="77777777" w:rsidR="002E3A2F" w:rsidRPr="00990A80" w:rsidRDefault="002E3A2F" w:rsidP="002E3A2F">
      <w:pPr>
        <w:pStyle w:val="standard"/>
        <w:suppressLineNumbers/>
        <w:rPr>
          <w:rFonts w:ascii="Tahoma" w:hAnsi="Tahoma" w:cs="Tahoma"/>
        </w:rPr>
      </w:pPr>
    </w:p>
    <w:p w14:paraId="790A2348" w14:textId="004DEA06" w:rsidR="002E3A2F" w:rsidRPr="00990A80" w:rsidRDefault="002E3A2F" w:rsidP="002E3A2F">
      <w:pPr>
        <w:pStyle w:val="standard"/>
        <w:suppressLineNumbers/>
        <w:rPr>
          <w:rFonts w:ascii="Tahoma" w:hAnsi="Tahoma" w:cs="Tahoma"/>
        </w:rPr>
      </w:pPr>
      <w:r w:rsidRPr="00990A80">
        <w:rPr>
          <w:rFonts w:ascii="Tahoma" w:hAnsi="Tahoma" w:cs="Tahoma"/>
        </w:rPr>
        <w:t xml:space="preserve">Název </w:t>
      </w:r>
      <w:r w:rsidR="00E553D8">
        <w:rPr>
          <w:rFonts w:ascii="Tahoma" w:hAnsi="Tahoma" w:cs="Tahoma"/>
        </w:rPr>
        <w:t>zadavatele</w:t>
      </w:r>
      <w:r w:rsidRPr="00990A80">
        <w:rPr>
          <w:rFonts w:ascii="Tahoma" w:hAnsi="Tahoma" w:cs="Tahoma"/>
        </w:rPr>
        <w:t>:</w:t>
      </w:r>
      <w:r>
        <w:rPr>
          <w:rFonts w:ascii="Tahoma" w:hAnsi="Tahoma" w:cs="Tahoma"/>
        </w:rPr>
        <w:tab/>
      </w:r>
      <w:r w:rsidR="00235612">
        <w:rPr>
          <w:rFonts w:ascii="Tahoma" w:hAnsi="Tahoma" w:cs="Tahoma"/>
        </w:rPr>
        <w:t xml:space="preserve">Městská část Praha </w:t>
      </w:r>
      <w:r w:rsidR="00E553D8">
        <w:rPr>
          <w:rFonts w:ascii="Tahoma" w:hAnsi="Tahoma" w:cs="Tahoma"/>
        </w:rPr>
        <w:t>5</w:t>
      </w:r>
    </w:p>
    <w:p w14:paraId="7FB2FCE3" w14:textId="66E4B3CD" w:rsidR="002E3A2F" w:rsidRPr="00990A80" w:rsidRDefault="00E553D8" w:rsidP="00E553D8">
      <w:pPr>
        <w:pStyle w:val="standard"/>
        <w:suppressLineNumbers/>
        <w:ind w:left="1440" w:firstLine="720"/>
        <w:rPr>
          <w:rFonts w:ascii="Tahoma" w:hAnsi="Tahoma" w:cs="Tahoma"/>
        </w:rPr>
      </w:pPr>
      <w:r w:rsidRPr="00E553D8">
        <w:rPr>
          <w:rFonts w:ascii="Tahoma" w:hAnsi="Tahoma" w:cs="Tahoma"/>
        </w:rPr>
        <w:t>nám. 14. října 1381/4, 150 22 Praha 5</w:t>
      </w:r>
    </w:p>
    <w:p w14:paraId="79840A30" w14:textId="77777777" w:rsidR="002E3A2F" w:rsidRDefault="002E3A2F" w:rsidP="002E3A2F">
      <w:pPr>
        <w:pStyle w:val="standard"/>
        <w:suppressLineNumbers/>
        <w:ind w:left="1440" w:firstLine="720"/>
        <w:rPr>
          <w:rFonts w:ascii="Tahoma" w:hAnsi="Tahoma" w:cs="Tahoma"/>
        </w:rPr>
      </w:pPr>
    </w:p>
    <w:p w14:paraId="5987DCB4" w14:textId="22184975" w:rsidR="002E3A2F" w:rsidRDefault="002E3A2F" w:rsidP="002E3A2F">
      <w:pPr>
        <w:pStyle w:val="standard"/>
        <w:suppressLineNumbers/>
        <w:rPr>
          <w:rFonts w:ascii="Tahoma" w:hAnsi="Tahoma" w:cs="Tahoma"/>
        </w:rPr>
      </w:pPr>
      <w:r>
        <w:rPr>
          <w:rFonts w:ascii="Tahoma" w:hAnsi="Tahoma" w:cs="Tahoma"/>
        </w:rPr>
        <w:t>Předkladatel dokumentace:</w:t>
      </w:r>
    </w:p>
    <w:p w14:paraId="4B84DBAC" w14:textId="77777777" w:rsidR="00E553D8" w:rsidRDefault="00E553D8" w:rsidP="002E3A2F">
      <w:pPr>
        <w:pStyle w:val="standard"/>
        <w:suppressLineNumbers/>
        <w:rPr>
          <w:rFonts w:ascii="Tahoma" w:hAnsi="Tahoma" w:cs="Tahoma"/>
        </w:rPr>
      </w:pPr>
    </w:p>
    <w:p w14:paraId="4C2ADC9A" w14:textId="77777777" w:rsidR="002E3A2F" w:rsidRDefault="002E3A2F" w:rsidP="002E3A2F">
      <w:pPr>
        <w:pStyle w:val="standard"/>
        <w:suppressLineNumbers/>
        <w:ind w:left="1440" w:firstLine="720"/>
        <w:rPr>
          <w:rFonts w:ascii="Tahoma" w:hAnsi="Tahoma" w:cs="Tahoma"/>
        </w:rPr>
      </w:pPr>
      <w:r w:rsidRPr="00CC794D">
        <w:rPr>
          <w:rFonts w:ascii="Tahoma" w:hAnsi="Tahoma" w:cs="Tahoma"/>
        </w:rPr>
        <w:t>M.O.Z. Consult s.r.o.</w:t>
      </w:r>
    </w:p>
    <w:p w14:paraId="235DD969" w14:textId="77777777" w:rsidR="002E3A2F" w:rsidRDefault="002E3A2F" w:rsidP="002E3A2F">
      <w:pPr>
        <w:pStyle w:val="standard"/>
        <w:suppressLineNumbers/>
        <w:ind w:left="1440" w:firstLine="720"/>
        <w:rPr>
          <w:rFonts w:ascii="Tahoma" w:hAnsi="Tahoma" w:cs="Tahoma"/>
        </w:rPr>
      </w:pPr>
      <w:r w:rsidRPr="00CC794D">
        <w:rPr>
          <w:rFonts w:ascii="Tahoma" w:hAnsi="Tahoma" w:cs="Tahoma"/>
        </w:rPr>
        <w:t>Radimova 2342/36</w:t>
      </w:r>
    </w:p>
    <w:p w14:paraId="626A6656" w14:textId="77777777" w:rsidR="002E3A2F" w:rsidRDefault="002E3A2F" w:rsidP="002E3A2F">
      <w:pPr>
        <w:pStyle w:val="standard"/>
        <w:suppressLineNumbers/>
        <w:ind w:left="1440" w:firstLine="720"/>
        <w:rPr>
          <w:rFonts w:ascii="Tahoma" w:hAnsi="Tahoma" w:cs="Tahoma"/>
        </w:rPr>
      </w:pPr>
      <w:r w:rsidRPr="00CC794D">
        <w:rPr>
          <w:rFonts w:ascii="Tahoma" w:hAnsi="Tahoma" w:cs="Tahoma"/>
        </w:rPr>
        <w:t>169 00 Praha 6</w:t>
      </w:r>
    </w:p>
    <w:p w14:paraId="26E4DF3D" w14:textId="77777777" w:rsidR="002E3A2F" w:rsidRPr="00990A80" w:rsidRDefault="002E3A2F" w:rsidP="002E3A2F">
      <w:pPr>
        <w:pStyle w:val="standard"/>
        <w:suppressLineNumbers/>
        <w:ind w:left="1440" w:firstLine="720"/>
        <w:rPr>
          <w:rFonts w:ascii="Tahoma" w:hAnsi="Tahoma" w:cs="Tahoma"/>
        </w:rPr>
      </w:pPr>
      <w:r>
        <w:rPr>
          <w:rFonts w:ascii="Tahoma" w:hAnsi="Tahoma" w:cs="Tahoma"/>
        </w:rPr>
        <w:t>IČO - 26686503</w:t>
      </w:r>
    </w:p>
    <w:p w14:paraId="3554F383" w14:textId="77777777" w:rsidR="002E3A2F" w:rsidRPr="00990A80" w:rsidRDefault="002E3A2F" w:rsidP="002E3A2F">
      <w:pPr>
        <w:pStyle w:val="standard"/>
        <w:suppressLineNumbers/>
        <w:rPr>
          <w:rFonts w:ascii="Tahoma" w:hAnsi="Tahoma" w:cs="Tahoma"/>
        </w:rPr>
      </w:pPr>
    </w:p>
    <w:p w14:paraId="170EC5F4" w14:textId="46E48B48" w:rsidR="002E3A2F" w:rsidRDefault="002E3A2F" w:rsidP="002E3A2F">
      <w:pPr>
        <w:pStyle w:val="standard"/>
        <w:jc w:val="both"/>
        <w:rPr>
          <w:rFonts w:ascii="Tahoma" w:hAnsi="Tahoma" w:cs="Tahoma"/>
        </w:rPr>
      </w:pPr>
      <w:r w:rsidRPr="00990A80">
        <w:rPr>
          <w:rFonts w:ascii="Tahoma" w:hAnsi="Tahoma" w:cs="Tahoma"/>
        </w:rPr>
        <w:t>Stupeň:</w:t>
      </w:r>
      <w:r>
        <w:rPr>
          <w:rFonts w:ascii="Tahoma" w:hAnsi="Tahoma" w:cs="Tahoma"/>
        </w:rPr>
        <w:tab/>
      </w:r>
      <w:r>
        <w:rPr>
          <w:rFonts w:ascii="Tahoma" w:hAnsi="Tahoma" w:cs="Tahoma"/>
        </w:rPr>
        <w:tab/>
      </w:r>
      <w:r w:rsidR="00E553D8">
        <w:rPr>
          <w:rFonts w:ascii="Tahoma" w:hAnsi="Tahoma" w:cs="Tahoma"/>
        </w:rPr>
        <w:t>Zadávací dokumentace pro výběr zhotovitele</w:t>
      </w:r>
    </w:p>
    <w:p w14:paraId="68581B65" w14:textId="171FDD71" w:rsidR="00362A69" w:rsidRDefault="00362A69" w:rsidP="002E3A2F">
      <w:pPr>
        <w:pStyle w:val="standard"/>
        <w:jc w:val="both"/>
        <w:rPr>
          <w:rFonts w:ascii="Tahoma" w:hAnsi="Tahoma" w:cs="Tahoma"/>
        </w:rPr>
      </w:pPr>
    </w:p>
    <w:p w14:paraId="3C7EF32B" w14:textId="76BA0DFA" w:rsidR="00362A69" w:rsidRDefault="00362A69" w:rsidP="002E3A2F">
      <w:pPr>
        <w:pStyle w:val="standard"/>
        <w:jc w:val="both"/>
        <w:rPr>
          <w:rFonts w:ascii="Tahoma" w:hAnsi="Tahoma" w:cs="Tahoma"/>
        </w:rPr>
      </w:pPr>
    </w:p>
    <w:p w14:paraId="5AB72289" w14:textId="3EB4D622" w:rsidR="0094484D" w:rsidRDefault="0094484D" w:rsidP="002E3A2F">
      <w:pPr>
        <w:pStyle w:val="standard"/>
        <w:jc w:val="both"/>
        <w:rPr>
          <w:rFonts w:ascii="Tahoma" w:hAnsi="Tahoma" w:cs="Tahoma"/>
        </w:rPr>
      </w:pPr>
    </w:p>
    <w:p w14:paraId="3A87B390" w14:textId="46EAA1A1" w:rsidR="0094484D" w:rsidRDefault="0094484D" w:rsidP="002E3A2F">
      <w:pPr>
        <w:pStyle w:val="standard"/>
        <w:jc w:val="both"/>
        <w:rPr>
          <w:rFonts w:ascii="Tahoma" w:hAnsi="Tahoma" w:cs="Tahoma"/>
        </w:rPr>
      </w:pPr>
    </w:p>
    <w:p w14:paraId="324780EB" w14:textId="7C2992A1" w:rsidR="00B0498C" w:rsidRDefault="00B0498C" w:rsidP="002E3A2F">
      <w:pPr>
        <w:pStyle w:val="standard"/>
        <w:jc w:val="both"/>
        <w:rPr>
          <w:rFonts w:ascii="Tahoma" w:hAnsi="Tahoma" w:cs="Tahoma"/>
        </w:rPr>
      </w:pPr>
    </w:p>
    <w:p w14:paraId="61EB33D5" w14:textId="17304A46" w:rsidR="00B0498C" w:rsidRDefault="00B0498C" w:rsidP="002E3A2F">
      <w:pPr>
        <w:pStyle w:val="standard"/>
        <w:jc w:val="both"/>
        <w:rPr>
          <w:rFonts w:ascii="Tahoma" w:hAnsi="Tahoma" w:cs="Tahoma"/>
        </w:rPr>
      </w:pPr>
    </w:p>
    <w:p w14:paraId="329E1561" w14:textId="75A6FBAF" w:rsidR="00B0498C" w:rsidRDefault="00B0498C" w:rsidP="002E3A2F">
      <w:pPr>
        <w:pStyle w:val="standard"/>
        <w:jc w:val="both"/>
        <w:rPr>
          <w:rFonts w:ascii="Tahoma" w:hAnsi="Tahoma" w:cs="Tahoma"/>
        </w:rPr>
      </w:pPr>
    </w:p>
    <w:p w14:paraId="0C4536BF" w14:textId="77777777" w:rsidR="00E553D8" w:rsidRDefault="00E553D8" w:rsidP="002E3A2F">
      <w:pPr>
        <w:pStyle w:val="standard"/>
        <w:jc w:val="both"/>
        <w:rPr>
          <w:rFonts w:ascii="Tahoma" w:hAnsi="Tahoma" w:cs="Tahoma"/>
        </w:rPr>
      </w:pPr>
    </w:p>
    <w:p w14:paraId="2058A28C" w14:textId="77777777" w:rsidR="00E553D8" w:rsidRDefault="00E553D8" w:rsidP="002E3A2F">
      <w:pPr>
        <w:pStyle w:val="standard"/>
        <w:jc w:val="both"/>
        <w:rPr>
          <w:rFonts w:ascii="Tahoma" w:hAnsi="Tahoma" w:cs="Tahoma"/>
        </w:rPr>
      </w:pPr>
    </w:p>
    <w:p w14:paraId="2A2453DD" w14:textId="77777777" w:rsidR="00E553D8" w:rsidRDefault="00E553D8" w:rsidP="002E3A2F">
      <w:pPr>
        <w:pStyle w:val="standard"/>
        <w:jc w:val="both"/>
        <w:rPr>
          <w:rFonts w:ascii="Tahoma" w:hAnsi="Tahoma" w:cs="Tahoma"/>
        </w:rPr>
      </w:pPr>
    </w:p>
    <w:p w14:paraId="1F53037A" w14:textId="77777777" w:rsidR="00E553D8" w:rsidRDefault="00E553D8" w:rsidP="002E3A2F">
      <w:pPr>
        <w:pStyle w:val="standard"/>
        <w:jc w:val="both"/>
        <w:rPr>
          <w:rFonts w:ascii="Tahoma" w:hAnsi="Tahoma" w:cs="Tahoma"/>
        </w:rPr>
      </w:pPr>
    </w:p>
    <w:p w14:paraId="2E43A013" w14:textId="77777777" w:rsidR="00E553D8" w:rsidRDefault="00E553D8" w:rsidP="002E3A2F">
      <w:pPr>
        <w:pStyle w:val="standard"/>
        <w:jc w:val="both"/>
        <w:rPr>
          <w:rFonts w:ascii="Tahoma" w:hAnsi="Tahoma" w:cs="Tahoma"/>
        </w:rPr>
      </w:pPr>
    </w:p>
    <w:p w14:paraId="2212536D" w14:textId="341730F9" w:rsidR="00B0498C" w:rsidRDefault="00B0498C" w:rsidP="002E3A2F">
      <w:pPr>
        <w:pStyle w:val="standard"/>
        <w:jc w:val="both"/>
        <w:rPr>
          <w:rFonts w:ascii="Tahoma" w:hAnsi="Tahoma" w:cs="Tahoma"/>
        </w:rPr>
      </w:pPr>
    </w:p>
    <w:p w14:paraId="78BE9905" w14:textId="4301497B" w:rsidR="00B0498C" w:rsidRDefault="00B0498C" w:rsidP="002E3A2F">
      <w:pPr>
        <w:pStyle w:val="standard"/>
        <w:jc w:val="both"/>
        <w:rPr>
          <w:rFonts w:ascii="Tahoma" w:hAnsi="Tahoma" w:cs="Tahoma"/>
        </w:rPr>
      </w:pPr>
    </w:p>
    <w:p w14:paraId="236CC67B" w14:textId="1F072B83" w:rsidR="00B0498C" w:rsidRDefault="00B0498C" w:rsidP="002E3A2F">
      <w:pPr>
        <w:pStyle w:val="standard"/>
        <w:jc w:val="both"/>
        <w:rPr>
          <w:rFonts w:ascii="Tahoma" w:hAnsi="Tahoma" w:cs="Tahoma"/>
        </w:rPr>
      </w:pPr>
    </w:p>
    <w:p w14:paraId="5509B147" w14:textId="24595435" w:rsidR="0078123E" w:rsidRPr="003919A9" w:rsidRDefault="000A14EB" w:rsidP="009D1357">
      <w:pPr>
        <w:pStyle w:val="Nadpis1"/>
      </w:pPr>
      <w:r w:rsidRPr="00A90238">
        <w:lastRenderedPageBreak/>
        <w:t>Základní</w:t>
      </w:r>
      <w:r w:rsidRPr="003919A9">
        <w:t xml:space="preserve"> údaje </w:t>
      </w:r>
    </w:p>
    <w:p w14:paraId="6FE2D6D8" w14:textId="77777777" w:rsidR="00347F05" w:rsidRDefault="00347F05" w:rsidP="00347F05">
      <w:pPr>
        <w:pStyle w:val="standard"/>
        <w:suppressLineNumbers/>
        <w:jc w:val="both"/>
      </w:pPr>
    </w:p>
    <w:p w14:paraId="7EC61049" w14:textId="7186B22C" w:rsidR="00C360B1" w:rsidRDefault="00E553D8" w:rsidP="00E553D8">
      <w:pPr>
        <w:pStyle w:val="standard"/>
        <w:suppressLineNumbers/>
        <w:spacing w:line="360" w:lineRule="auto"/>
        <w:jc w:val="both"/>
        <w:rPr>
          <w:rFonts w:ascii="Tahoma" w:hAnsi="Tahoma" w:cs="Tahoma"/>
        </w:rPr>
      </w:pPr>
      <w:r>
        <w:rPr>
          <w:rFonts w:ascii="Tahoma" w:hAnsi="Tahoma" w:cs="Tahoma"/>
        </w:rPr>
        <w:t>Akce bude probíhat na základě stanovení trvalé změny místní úpravy provozu na pozemních komunikacích, kterou obstará zadavatel.</w:t>
      </w:r>
    </w:p>
    <w:p w14:paraId="7C7962AB" w14:textId="740ABDEF" w:rsidR="00E553D8" w:rsidRDefault="00E553D8" w:rsidP="00E553D8">
      <w:pPr>
        <w:pStyle w:val="standard"/>
        <w:suppressLineNumbers/>
        <w:spacing w:line="360" w:lineRule="auto"/>
        <w:jc w:val="both"/>
        <w:rPr>
          <w:rFonts w:ascii="Tahoma" w:hAnsi="Tahoma" w:cs="Tahoma"/>
        </w:rPr>
      </w:pPr>
      <w:r>
        <w:rPr>
          <w:rFonts w:ascii="Tahoma" w:hAnsi="Tahoma" w:cs="Tahoma"/>
        </w:rPr>
        <w:t>Zhotovitel si obstará příslušná povolení pro provádění prací, dopravně inženýrská opatření pro případné uzavírky a povolení pro dočasné zábory pro umístění skládky materiálu.</w:t>
      </w:r>
    </w:p>
    <w:p w14:paraId="39FB7EFA" w14:textId="77777777" w:rsidR="00E553D8" w:rsidRDefault="00E553D8" w:rsidP="00E553D8">
      <w:pPr>
        <w:pStyle w:val="standard"/>
        <w:suppressLineNumbers/>
        <w:spacing w:line="360" w:lineRule="auto"/>
        <w:jc w:val="both"/>
        <w:rPr>
          <w:rFonts w:ascii="Tahoma" w:hAnsi="Tahoma" w:cs="Tahoma"/>
        </w:rPr>
      </w:pPr>
    </w:p>
    <w:p w14:paraId="2733D54E" w14:textId="4FFEF1B0" w:rsidR="00E553D8" w:rsidRDefault="00E553D8" w:rsidP="00E553D8">
      <w:pPr>
        <w:pStyle w:val="Nadpis1"/>
      </w:pPr>
      <w:r>
        <w:t>Popis záměru</w:t>
      </w:r>
    </w:p>
    <w:p w14:paraId="1FBC6031" w14:textId="77777777" w:rsidR="00E553D8" w:rsidRDefault="00E553D8" w:rsidP="00E553D8">
      <w:pPr>
        <w:pStyle w:val="standard"/>
        <w:suppressLineNumbers/>
        <w:spacing w:line="360" w:lineRule="auto"/>
        <w:jc w:val="both"/>
        <w:rPr>
          <w:rFonts w:ascii="Tahoma" w:hAnsi="Tahoma" w:cs="Tahoma"/>
        </w:rPr>
      </w:pPr>
    </w:p>
    <w:p w14:paraId="778CA9DC" w14:textId="7A510FBE" w:rsidR="00C360B1" w:rsidRDefault="00E553D8" w:rsidP="00C360B1">
      <w:pPr>
        <w:pStyle w:val="standard"/>
        <w:suppressLineNumbers/>
        <w:spacing w:line="360" w:lineRule="auto"/>
        <w:jc w:val="both"/>
        <w:rPr>
          <w:rFonts w:ascii="Tahoma" w:hAnsi="Tahoma" w:cs="Tahoma"/>
        </w:rPr>
      </w:pPr>
      <w:r>
        <w:rPr>
          <w:rFonts w:ascii="Tahoma" w:hAnsi="Tahoma" w:cs="Tahoma"/>
        </w:rPr>
        <w:t xml:space="preserve">Cílem požadovaných úprav je souvislé oddělení pěších od motorové dopravy na místní komunikaci Na Pomezí v úseku </w:t>
      </w:r>
      <w:proofErr w:type="spellStart"/>
      <w:r>
        <w:rPr>
          <w:rFonts w:ascii="Tahoma" w:hAnsi="Tahoma" w:cs="Tahoma"/>
        </w:rPr>
        <w:t>Lerausova</w:t>
      </w:r>
      <w:proofErr w:type="spellEnd"/>
      <w:r>
        <w:rPr>
          <w:rFonts w:ascii="Tahoma" w:hAnsi="Tahoma" w:cs="Tahoma"/>
        </w:rPr>
        <w:t xml:space="preserve"> – Mezná. Jedná se o jednosměrnou komunikaci vedenou v lesním úseku se stísněnými poměry. V části úseku jsou osazená stávající ocelová svodidla.</w:t>
      </w:r>
    </w:p>
    <w:p w14:paraId="32DD09F1" w14:textId="2A8267F7" w:rsidR="00E553D8" w:rsidRDefault="006617F6" w:rsidP="00C360B1">
      <w:pPr>
        <w:pStyle w:val="standard"/>
        <w:suppressLineNumbers/>
        <w:spacing w:line="360" w:lineRule="auto"/>
        <w:jc w:val="both"/>
        <w:rPr>
          <w:rFonts w:ascii="Tahoma" w:hAnsi="Tahoma" w:cs="Tahoma"/>
        </w:rPr>
      </w:pPr>
      <w:r>
        <w:rPr>
          <w:rFonts w:ascii="Tahoma" w:hAnsi="Tahoma" w:cs="Tahoma"/>
        </w:rPr>
        <w:t xml:space="preserve">Navržené úpravy vytváří bezpečnou obousměrnou pěší vazbu, přičemž v části u </w:t>
      </w:r>
      <w:proofErr w:type="spellStart"/>
      <w:r>
        <w:rPr>
          <w:rFonts w:ascii="Tahoma" w:hAnsi="Tahoma" w:cs="Tahoma"/>
        </w:rPr>
        <w:t>Lerausové</w:t>
      </w:r>
      <w:proofErr w:type="spellEnd"/>
      <w:r>
        <w:rPr>
          <w:rFonts w:ascii="Tahoma" w:hAnsi="Tahoma" w:cs="Tahoma"/>
        </w:rPr>
        <w:t xml:space="preserve"> ulice svádí oba chodníky na jediný chodník na levé straně komunikace. V místě napojování chodníků a jejich křížení jsou navržená opatření ke zpomalení projíždějících vozidel. </w:t>
      </w:r>
    </w:p>
    <w:p w14:paraId="62004045" w14:textId="2F3E741F" w:rsidR="006617F6" w:rsidRDefault="006617F6" w:rsidP="00C360B1">
      <w:pPr>
        <w:pStyle w:val="standard"/>
        <w:suppressLineNumbers/>
        <w:spacing w:line="360" w:lineRule="auto"/>
        <w:jc w:val="both"/>
        <w:rPr>
          <w:rFonts w:ascii="Tahoma" w:hAnsi="Tahoma" w:cs="Tahoma"/>
        </w:rPr>
      </w:pPr>
      <w:r>
        <w:rPr>
          <w:rFonts w:ascii="Tahoma" w:hAnsi="Tahoma" w:cs="Tahoma"/>
        </w:rPr>
        <w:t>Po pravé straně komunikace v celé délce musí dojít k odkopání zeminy sesuté na vozovku a vyčištění vozovky. Tímto opatřením vytvoříme bezpeční průjezdní profil minimální šířky 2,75 m.</w:t>
      </w:r>
    </w:p>
    <w:p w14:paraId="461E8EB5" w14:textId="061BBAD3" w:rsidR="006617F6" w:rsidRDefault="006617F6" w:rsidP="00C360B1">
      <w:pPr>
        <w:pStyle w:val="standard"/>
        <w:suppressLineNumbers/>
        <w:spacing w:line="360" w:lineRule="auto"/>
        <w:jc w:val="both"/>
        <w:rPr>
          <w:rFonts w:ascii="Tahoma" w:hAnsi="Tahoma" w:cs="Tahoma"/>
        </w:rPr>
      </w:pPr>
      <w:r>
        <w:rPr>
          <w:rFonts w:ascii="Tahoma" w:hAnsi="Tahoma" w:cs="Tahoma"/>
        </w:rPr>
        <w:t>V jižní části řešeného úseku pak musí dojít ke zpevnění provizorního chodníku před jeho napojením na stávající chodník podél zástavby. Zpevnění bude provedeno odkopáním zeminy do hloubky 25 cm a následným návozem vrstev štěrku a jejich průběžným zhutňováním dle připojené situace.</w:t>
      </w:r>
    </w:p>
    <w:p w14:paraId="77C5616A" w14:textId="4F8F51A8" w:rsidR="006617F6" w:rsidRDefault="006617F6" w:rsidP="00C360B1">
      <w:pPr>
        <w:pStyle w:val="standard"/>
        <w:suppressLineNumbers/>
        <w:spacing w:line="360" w:lineRule="auto"/>
        <w:jc w:val="both"/>
        <w:rPr>
          <w:rFonts w:ascii="Tahoma" w:hAnsi="Tahoma" w:cs="Tahoma"/>
        </w:rPr>
      </w:pPr>
      <w:r>
        <w:rPr>
          <w:rFonts w:ascii="Tahoma" w:hAnsi="Tahoma" w:cs="Tahoma"/>
        </w:rPr>
        <w:t xml:space="preserve">V horní části úseku je oddělení pěších od vozidel realizováno plastovými obrubníky v červeno bílém provedení, které jsou připevněny ke krytu komunikace. Obrubník je přerušen v místě příčné pěší vazby. Po 15 m je oddělení pěší a pojížděné části již řešeno </w:t>
      </w:r>
      <w:proofErr w:type="spellStart"/>
      <w:r>
        <w:rPr>
          <w:rFonts w:ascii="Tahoma" w:hAnsi="Tahoma" w:cs="Tahoma"/>
        </w:rPr>
        <w:t>citybloky</w:t>
      </w:r>
      <w:proofErr w:type="spellEnd"/>
      <w:r>
        <w:rPr>
          <w:rFonts w:ascii="Tahoma" w:hAnsi="Tahoma" w:cs="Tahoma"/>
        </w:rPr>
        <w:t xml:space="preserve"> s výškou 0,5 m, které posléze jsou napojeny na stávající svodidla. Na ukončená svodidla poté navazuje poslední úsek </w:t>
      </w:r>
      <w:proofErr w:type="spellStart"/>
      <w:r>
        <w:rPr>
          <w:rFonts w:ascii="Tahoma" w:hAnsi="Tahoma" w:cs="Tahoma"/>
        </w:rPr>
        <w:t>citybloků</w:t>
      </w:r>
      <w:proofErr w:type="spellEnd"/>
      <w:r>
        <w:rPr>
          <w:rFonts w:ascii="Tahoma" w:hAnsi="Tahoma" w:cs="Tahoma"/>
        </w:rPr>
        <w:t>, která nasměřují pěší ke stávajícímu chodníku.</w:t>
      </w:r>
      <w:r w:rsidR="00A266C9">
        <w:rPr>
          <w:rFonts w:ascii="Tahoma" w:hAnsi="Tahoma" w:cs="Tahoma"/>
        </w:rPr>
        <w:t xml:space="preserve"> </w:t>
      </w:r>
      <w:r>
        <w:rPr>
          <w:rFonts w:ascii="Tahoma" w:hAnsi="Tahoma" w:cs="Tahoma"/>
        </w:rPr>
        <w:t xml:space="preserve">Ostré hrany svislých patek ocelových svodidel je nutno zakrytovat plastovými záslepkami. </w:t>
      </w:r>
    </w:p>
    <w:p w14:paraId="53E53049" w14:textId="5325750B" w:rsidR="00A266C9" w:rsidRDefault="00A266C9" w:rsidP="00C360B1">
      <w:pPr>
        <w:pStyle w:val="standard"/>
        <w:suppressLineNumbers/>
        <w:spacing w:line="360" w:lineRule="auto"/>
        <w:jc w:val="both"/>
        <w:rPr>
          <w:rFonts w:ascii="Tahoma" w:hAnsi="Tahoma" w:cs="Tahoma"/>
        </w:rPr>
      </w:pPr>
      <w:r>
        <w:rPr>
          <w:rFonts w:ascii="Tahoma" w:hAnsi="Tahoma" w:cs="Tahoma"/>
        </w:rPr>
        <w:t>Osazení dopravních zařízení se doprovázeno osazením a úpravami svislého dopravního značení podle situace, která je součásti této dokumentace. Rovněž dochází k dílčím úpravám vodorovného dopravního značení.</w:t>
      </w:r>
    </w:p>
    <w:p w14:paraId="4FB07373" w14:textId="77777777" w:rsidR="00A266C9" w:rsidRDefault="00A266C9" w:rsidP="00C360B1">
      <w:pPr>
        <w:pStyle w:val="standard"/>
        <w:suppressLineNumbers/>
        <w:spacing w:line="360" w:lineRule="auto"/>
        <w:jc w:val="both"/>
        <w:rPr>
          <w:rFonts w:ascii="Tahoma" w:hAnsi="Tahoma" w:cs="Tahoma"/>
        </w:rPr>
      </w:pPr>
    </w:p>
    <w:p w14:paraId="116796A4" w14:textId="77777777" w:rsidR="00A266C9" w:rsidRDefault="00A266C9" w:rsidP="00C360B1">
      <w:pPr>
        <w:pStyle w:val="standard"/>
        <w:suppressLineNumbers/>
        <w:spacing w:line="360" w:lineRule="auto"/>
        <w:jc w:val="both"/>
        <w:rPr>
          <w:rFonts w:ascii="Tahoma" w:hAnsi="Tahoma" w:cs="Tahoma"/>
        </w:rPr>
      </w:pPr>
    </w:p>
    <w:p w14:paraId="6D69B38A" w14:textId="77777777" w:rsidR="00A266C9" w:rsidRDefault="00A266C9" w:rsidP="00A266C9">
      <w:pPr>
        <w:pStyle w:val="Nadpis1"/>
      </w:pPr>
      <w:r>
        <w:lastRenderedPageBreak/>
        <w:t>Požadavky na dodávky</w:t>
      </w:r>
    </w:p>
    <w:p w14:paraId="0E4D7ABA" w14:textId="69654735" w:rsidR="00A266C9" w:rsidRDefault="00A266C9" w:rsidP="00C360B1">
      <w:pPr>
        <w:pStyle w:val="standard"/>
        <w:suppressLineNumbers/>
        <w:spacing w:line="360" w:lineRule="auto"/>
        <w:jc w:val="both"/>
        <w:rPr>
          <w:rFonts w:ascii="Tahoma" w:hAnsi="Tahoma" w:cs="Tahoma"/>
        </w:rPr>
      </w:pPr>
      <w:r>
        <w:rPr>
          <w:rFonts w:ascii="Tahoma" w:hAnsi="Tahoma" w:cs="Tahoma"/>
        </w:rPr>
        <w:t xml:space="preserve"> </w:t>
      </w:r>
    </w:p>
    <w:p w14:paraId="7342867E" w14:textId="27D367CE" w:rsidR="00A266C9" w:rsidRDefault="00A266C9" w:rsidP="00A266C9">
      <w:pPr>
        <w:pStyle w:val="Nadpis2"/>
      </w:pPr>
      <w:r>
        <w:t>Vodorovné dopravní značení</w:t>
      </w:r>
    </w:p>
    <w:p w14:paraId="2842B6D1" w14:textId="77777777" w:rsidR="00A266C9" w:rsidRDefault="00A266C9" w:rsidP="00C360B1">
      <w:pPr>
        <w:pStyle w:val="standard"/>
        <w:suppressLineNumbers/>
        <w:spacing w:line="360" w:lineRule="auto"/>
        <w:jc w:val="both"/>
        <w:rPr>
          <w:rFonts w:ascii="Tahoma" w:hAnsi="Tahoma" w:cs="Tahoma"/>
        </w:rPr>
      </w:pPr>
    </w:p>
    <w:p w14:paraId="727EAF11"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Bílé vodorovné dopravní značení bude provedeno z nátěrových materiálů –</w:t>
      </w:r>
      <w:r w:rsidRPr="00A266C9">
        <w:rPr>
          <w:rFonts w:ascii="Tahoma" w:hAnsi="Tahoma" w:cs="Tahoma"/>
        </w:rPr>
        <w:t xml:space="preserve"> r</w:t>
      </w:r>
      <w:r w:rsidRPr="00A266C9">
        <w:rPr>
          <w:rFonts w:ascii="Tahoma" w:hAnsi="Tahoma" w:cs="Tahoma"/>
        </w:rPr>
        <w:t>ozpouštědlových či</w:t>
      </w:r>
      <w:r w:rsidRPr="00A266C9">
        <w:rPr>
          <w:rFonts w:ascii="Tahoma" w:hAnsi="Tahoma" w:cs="Tahoma"/>
        </w:rPr>
        <w:t xml:space="preserve"> </w:t>
      </w:r>
      <w:proofErr w:type="spellStart"/>
      <w:r w:rsidRPr="00A266C9">
        <w:rPr>
          <w:rFonts w:ascii="Tahoma" w:hAnsi="Tahoma" w:cs="Tahoma"/>
        </w:rPr>
        <w:t>vodouředitelných.</w:t>
      </w:r>
      <w:proofErr w:type="spellEnd"/>
    </w:p>
    <w:p w14:paraId="2D0A5FA0"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Modré vodorovné značení, které bude na vozovce místní komunikace, bude provedeno z</w:t>
      </w:r>
      <w:r w:rsidRPr="00A266C9">
        <w:rPr>
          <w:rFonts w:ascii="Tahoma" w:hAnsi="Tahoma" w:cs="Tahoma"/>
        </w:rPr>
        <w:t> </w:t>
      </w:r>
      <w:r w:rsidRPr="00A266C9">
        <w:rPr>
          <w:rFonts w:ascii="Tahoma" w:hAnsi="Tahoma" w:cs="Tahoma"/>
        </w:rPr>
        <w:t>nátěrových</w:t>
      </w:r>
      <w:r w:rsidRPr="00A266C9">
        <w:rPr>
          <w:rFonts w:ascii="Tahoma" w:hAnsi="Tahoma" w:cs="Tahoma"/>
        </w:rPr>
        <w:t xml:space="preserve"> </w:t>
      </w:r>
      <w:r w:rsidRPr="00A266C9">
        <w:rPr>
          <w:rFonts w:ascii="Tahoma" w:hAnsi="Tahoma" w:cs="Tahoma"/>
        </w:rPr>
        <w:t xml:space="preserve">materiálů – rozpouštědlových či </w:t>
      </w:r>
      <w:proofErr w:type="spellStart"/>
      <w:r w:rsidRPr="00A266C9">
        <w:rPr>
          <w:rFonts w:ascii="Tahoma" w:hAnsi="Tahoma" w:cs="Tahoma"/>
        </w:rPr>
        <w:t>vodouředitelných</w:t>
      </w:r>
      <w:proofErr w:type="spellEnd"/>
      <w:r w:rsidRPr="00A266C9">
        <w:rPr>
          <w:rFonts w:ascii="Tahoma" w:hAnsi="Tahoma" w:cs="Tahoma"/>
        </w:rPr>
        <w:t>.</w:t>
      </w:r>
    </w:p>
    <w:p w14:paraId="3D1A108F"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Červené vodorovné značení bude provedeno z</w:t>
      </w:r>
      <w:r w:rsidRPr="00A266C9">
        <w:rPr>
          <w:rFonts w:ascii="Tahoma" w:hAnsi="Tahoma" w:cs="Tahoma"/>
        </w:rPr>
        <w:t xml:space="preserve"> dvousložkov</w:t>
      </w:r>
      <w:r w:rsidRPr="00A266C9">
        <w:rPr>
          <w:rFonts w:ascii="Tahoma" w:hAnsi="Tahoma" w:cs="Tahoma"/>
        </w:rPr>
        <w:t>é</w:t>
      </w:r>
      <w:r w:rsidRPr="00A266C9">
        <w:rPr>
          <w:rFonts w:ascii="Tahoma" w:hAnsi="Tahoma" w:cs="Tahoma"/>
        </w:rPr>
        <w:t xml:space="preserve"> plastická hmota </w:t>
      </w:r>
      <w:r w:rsidRPr="00A266C9">
        <w:rPr>
          <w:rFonts w:ascii="Tahoma" w:hAnsi="Tahoma" w:cs="Tahoma"/>
        </w:rPr>
        <w:t xml:space="preserve">tažené </w:t>
      </w:r>
      <w:r w:rsidRPr="00A266C9">
        <w:rPr>
          <w:rFonts w:ascii="Tahoma" w:hAnsi="Tahoma" w:cs="Tahoma"/>
        </w:rPr>
        <w:t>za studena</w:t>
      </w:r>
    </w:p>
    <w:p w14:paraId="4F8DF36F"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Vodorovné dopravní značení, které musí být odstraněno, musí být odfrézováno případně odbroušeno v</w:t>
      </w:r>
      <w:r>
        <w:rPr>
          <w:rFonts w:ascii="Tahoma" w:hAnsi="Tahoma" w:cs="Tahoma"/>
        </w:rPr>
        <w:t xml:space="preserve"> </w:t>
      </w:r>
      <w:r w:rsidRPr="00A266C9">
        <w:rPr>
          <w:rFonts w:ascii="Tahoma" w:hAnsi="Tahoma" w:cs="Tahoma"/>
        </w:rPr>
        <w:t xml:space="preserve">souvislé ploše, tak aby nezůstal viditelný původní obrys VDZ. </w:t>
      </w:r>
    </w:p>
    <w:p w14:paraId="23D2C019" w14:textId="2D0891E8" w:rsidR="006617F6"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 xml:space="preserve">Veškeré instalované dopravní značení bude protokolárně předáno TSK </w:t>
      </w:r>
      <w:proofErr w:type="spellStart"/>
      <w:r w:rsidRPr="00A266C9">
        <w:rPr>
          <w:rFonts w:ascii="Tahoma" w:hAnsi="Tahoma" w:cs="Tahoma"/>
        </w:rPr>
        <w:t>hl.m</w:t>
      </w:r>
      <w:proofErr w:type="spellEnd"/>
      <w:r w:rsidRPr="00A266C9">
        <w:rPr>
          <w:rFonts w:ascii="Tahoma" w:hAnsi="Tahoma" w:cs="Tahoma"/>
        </w:rPr>
        <w:t>. Praha</w:t>
      </w:r>
    </w:p>
    <w:p w14:paraId="69DAFE78" w14:textId="77777777" w:rsidR="00A266C9" w:rsidRDefault="00A266C9" w:rsidP="00A266C9">
      <w:pPr>
        <w:pStyle w:val="standard"/>
        <w:suppressLineNumbers/>
        <w:spacing w:line="360" w:lineRule="auto"/>
        <w:rPr>
          <w:rFonts w:ascii="Tahoma" w:hAnsi="Tahoma" w:cs="Tahoma"/>
        </w:rPr>
      </w:pPr>
    </w:p>
    <w:p w14:paraId="55D93DD2" w14:textId="1AD00E6B" w:rsidR="00A266C9" w:rsidRDefault="00A266C9" w:rsidP="00A266C9">
      <w:pPr>
        <w:pStyle w:val="Nadpis2"/>
      </w:pPr>
      <w:r>
        <w:t>Svislé dopravní značení</w:t>
      </w:r>
    </w:p>
    <w:p w14:paraId="00AD5B28"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 xml:space="preserve">Svislé dopravní značení bude instalováno v </w:t>
      </w:r>
      <w:r w:rsidRPr="00A266C9">
        <w:rPr>
          <w:rFonts w:ascii="Tahoma" w:hAnsi="Tahoma" w:cs="Tahoma"/>
        </w:rPr>
        <w:t>základní</w:t>
      </w:r>
      <w:r w:rsidRPr="00A266C9">
        <w:rPr>
          <w:rFonts w:ascii="Tahoma" w:hAnsi="Tahoma" w:cs="Tahoma"/>
        </w:rPr>
        <w:t xml:space="preserve"> </w:t>
      </w:r>
      <w:r w:rsidRPr="00A266C9">
        <w:rPr>
          <w:rFonts w:ascii="Tahoma" w:hAnsi="Tahoma" w:cs="Tahoma"/>
        </w:rPr>
        <w:t xml:space="preserve">velikosti </w:t>
      </w:r>
      <w:r w:rsidRPr="00A266C9">
        <w:rPr>
          <w:rFonts w:ascii="Tahoma" w:hAnsi="Tahoma" w:cs="Tahoma"/>
        </w:rPr>
        <w:t>ze zpevněného pozinkovaného plechu</w:t>
      </w:r>
      <w:r w:rsidRPr="00A266C9">
        <w:rPr>
          <w:rFonts w:ascii="Tahoma" w:hAnsi="Tahoma" w:cs="Tahoma"/>
        </w:rPr>
        <w:t xml:space="preserve"> </w:t>
      </w:r>
      <w:r w:rsidRPr="00A266C9">
        <w:rPr>
          <w:rFonts w:ascii="Tahoma" w:hAnsi="Tahoma" w:cs="Tahoma"/>
        </w:rPr>
        <w:t xml:space="preserve">s dvojitým ohybem s </w:t>
      </w:r>
      <w:proofErr w:type="spellStart"/>
      <w:r w:rsidRPr="00A266C9">
        <w:rPr>
          <w:rFonts w:ascii="Tahoma" w:hAnsi="Tahoma" w:cs="Tahoma"/>
        </w:rPr>
        <w:t>retroreflexní</w:t>
      </w:r>
      <w:proofErr w:type="spellEnd"/>
      <w:r w:rsidRPr="00A266C9">
        <w:rPr>
          <w:rFonts w:ascii="Tahoma" w:hAnsi="Tahoma" w:cs="Tahoma"/>
        </w:rPr>
        <w:t xml:space="preserve"> fólií </w:t>
      </w:r>
      <w:r w:rsidRPr="00A266C9">
        <w:rPr>
          <w:rFonts w:ascii="Tahoma" w:hAnsi="Tahoma" w:cs="Tahoma"/>
        </w:rPr>
        <w:t xml:space="preserve">a </w:t>
      </w:r>
      <w:r w:rsidRPr="00A266C9">
        <w:rPr>
          <w:rFonts w:ascii="Tahoma" w:hAnsi="Tahoma" w:cs="Tahoma"/>
        </w:rPr>
        <w:t>osazen</w:t>
      </w:r>
      <w:r w:rsidRPr="00A266C9">
        <w:rPr>
          <w:rFonts w:ascii="Tahoma" w:hAnsi="Tahoma" w:cs="Tahoma"/>
        </w:rPr>
        <w:t>o</w:t>
      </w:r>
      <w:r w:rsidRPr="00A266C9">
        <w:rPr>
          <w:rFonts w:ascii="Tahoma" w:hAnsi="Tahoma" w:cs="Tahoma"/>
        </w:rPr>
        <w:t xml:space="preserve"> objímkami na typové pozinkované ocelové sloupky průměru</w:t>
      </w:r>
      <w:r w:rsidRPr="00A266C9">
        <w:rPr>
          <w:rFonts w:ascii="Tahoma" w:hAnsi="Tahoma" w:cs="Tahoma"/>
        </w:rPr>
        <w:t xml:space="preserve"> </w:t>
      </w:r>
      <w:r w:rsidRPr="00A266C9">
        <w:rPr>
          <w:rFonts w:ascii="Tahoma" w:hAnsi="Tahoma" w:cs="Tahoma"/>
        </w:rPr>
        <w:t>70 mm v betonovém základu, případně uchycené na sloupy veřejného osvětlení. Požadovaná optická</w:t>
      </w:r>
      <w:r w:rsidRPr="00A266C9">
        <w:rPr>
          <w:rFonts w:ascii="Tahoma" w:hAnsi="Tahoma" w:cs="Tahoma"/>
        </w:rPr>
        <w:t xml:space="preserve"> </w:t>
      </w:r>
      <w:r w:rsidRPr="00A266C9">
        <w:rPr>
          <w:rFonts w:ascii="Tahoma" w:hAnsi="Tahoma" w:cs="Tahoma"/>
        </w:rPr>
        <w:t>účinnost značky je R´1.</w:t>
      </w:r>
    </w:p>
    <w:p w14:paraId="5E0DCC12" w14:textId="77777777" w:rsid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 xml:space="preserve">Veškeré instalované dopravní značení bude protokolárně předáno TSK </w:t>
      </w:r>
      <w:proofErr w:type="spellStart"/>
      <w:r w:rsidRPr="00A266C9">
        <w:rPr>
          <w:rFonts w:ascii="Tahoma" w:hAnsi="Tahoma" w:cs="Tahoma"/>
        </w:rPr>
        <w:t>hl.m</w:t>
      </w:r>
      <w:proofErr w:type="spellEnd"/>
      <w:r w:rsidRPr="00A266C9">
        <w:rPr>
          <w:rFonts w:ascii="Tahoma" w:hAnsi="Tahoma" w:cs="Tahoma"/>
        </w:rPr>
        <w:t>. Praha</w:t>
      </w:r>
    </w:p>
    <w:p w14:paraId="52F8286F" w14:textId="3B9921BD" w:rsidR="00A266C9" w:rsidRDefault="00A266C9" w:rsidP="00A266C9">
      <w:pPr>
        <w:pStyle w:val="standard"/>
        <w:numPr>
          <w:ilvl w:val="0"/>
          <w:numId w:val="23"/>
        </w:numPr>
        <w:suppressLineNumbers/>
        <w:spacing w:line="360" w:lineRule="auto"/>
        <w:rPr>
          <w:rFonts w:ascii="Tahoma" w:hAnsi="Tahoma" w:cs="Tahoma"/>
        </w:rPr>
      </w:pPr>
      <w:r>
        <w:rPr>
          <w:rFonts w:ascii="Tahoma" w:hAnsi="Tahoma" w:cs="Tahoma"/>
        </w:rPr>
        <w:t>S</w:t>
      </w:r>
      <w:r w:rsidRPr="00A266C9">
        <w:rPr>
          <w:rFonts w:ascii="Tahoma" w:hAnsi="Tahoma" w:cs="Tahoma"/>
        </w:rPr>
        <w:t xml:space="preserve">vislé dopravní značení, které bude odstraněno v rámci realizace </w:t>
      </w:r>
      <w:r>
        <w:rPr>
          <w:rFonts w:ascii="Tahoma" w:hAnsi="Tahoma" w:cs="Tahoma"/>
        </w:rPr>
        <w:t>akce</w:t>
      </w:r>
      <w:r w:rsidRPr="00A266C9">
        <w:rPr>
          <w:rFonts w:ascii="Tahoma" w:hAnsi="Tahoma" w:cs="Tahoma"/>
        </w:rPr>
        <w:t xml:space="preserve">, bude </w:t>
      </w:r>
      <w:r>
        <w:rPr>
          <w:rFonts w:ascii="Tahoma" w:hAnsi="Tahoma" w:cs="Tahoma"/>
        </w:rPr>
        <w:t>ekologicky zlikvidováno.</w:t>
      </w:r>
    </w:p>
    <w:p w14:paraId="43F62D6B" w14:textId="77777777" w:rsidR="00A266C9" w:rsidRDefault="00A266C9" w:rsidP="00A266C9">
      <w:pPr>
        <w:pStyle w:val="standard"/>
        <w:suppressLineNumbers/>
        <w:spacing w:line="360" w:lineRule="auto"/>
        <w:rPr>
          <w:rFonts w:ascii="Tahoma" w:hAnsi="Tahoma" w:cs="Tahoma"/>
        </w:rPr>
      </w:pPr>
    </w:p>
    <w:p w14:paraId="6EE269C5" w14:textId="77777777" w:rsidR="00A266C9" w:rsidRDefault="00A266C9" w:rsidP="00A266C9">
      <w:pPr>
        <w:pStyle w:val="Nadpis2"/>
      </w:pPr>
      <w:r>
        <w:t>Ostatní p</w:t>
      </w:r>
      <w:r w:rsidRPr="00A266C9">
        <w:t>ožadavky na provedení dopravního značení</w:t>
      </w:r>
    </w:p>
    <w:p w14:paraId="5A69FACD" w14:textId="41016DE9" w:rsidR="00A266C9" w:rsidRPr="00A266C9" w:rsidRDefault="00A266C9" w:rsidP="00A266C9">
      <w:pPr>
        <w:pStyle w:val="Nadpis2"/>
        <w:numPr>
          <w:ilvl w:val="2"/>
          <w:numId w:val="15"/>
        </w:numPr>
      </w:pPr>
      <w:r w:rsidRPr="00A266C9">
        <w:t>Normativní požadavky</w:t>
      </w:r>
    </w:p>
    <w:p w14:paraId="2EC77BB1"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Veškeré dopravní značení musí být provedeno v souladu s následujícími dokumenty:</w:t>
      </w:r>
    </w:p>
    <w:p w14:paraId="35E0FA63"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Technické normy:</w:t>
      </w:r>
    </w:p>
    <w:p w14:paraId="12F26D94" w14:textId="020F5A6E" w:rsidR="00A266C9" w:rsidRP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ČSN EN 12899 - 1 Stálé svislé dopravní značení, část 1: stálé dopravní značky</w:t>
      </w:r>
    </w:p>
    <w:p w14:paraId="7962706C" w14:textId="0E351DCC" w:rsidR="00A266C9" w:rsidRP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ČSN EN 1436 Vodorovné dopravní značení – požadavky na dopravní značení</w:t>
      </w:r>
    </w:p>
    <w:p w14:paraId="507FDF23"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Vzorové listy:</w:t>
      </w:r>
    </w:p>
    <w:p w14:paraId="54A01DF3" w14:textId="7AC7E2BC" w:rsidR="00A266C9" w:rsidRPr="00A266C9" w:rsidRDefault="00A266C9" w:rsidP="00A266C9">
      <w:pPr>
        <w:pStyle w:val="standard"/>
        <w:numPr>
          <w:ilvl w:val="0"/>
          <w:numId w:val="23"/>
        </w:numPr>
        <w:suppressLineNumbers/>
        <w:spacing w:line="360" w:lineRule="auto"/>
        <w:rPr>
          <w:rFonts w:ascii="Tahoma" w:hAnsi="Tahoma" w:cs="Tahoma"/>
        </w:rPr>
      </w:pPr>
      <w:r w:rsidRPr="00A266C9">
        <w:rPr>
          <w:rFonts w:ascii="Tahoma" w:hAnsi="Tahoma" w:cs="Tahoma"/>
        </w:rPr>
        <w:t>VL6.1 Vybavení pozemních komunikací. Svislé dopravní značky</w:t>
      </w:r>
    </w:p>
    <w:p w14:paraId="1DA9E41F" w14:textId="18540F95" w:rsidR="00A266C9" w:rsidRPr="00A266C9" w:rsidRDefault="00A266C9" w:rsidP="00A266C9">
      <w:pPr>
        <w:pStyle w:val="standard"/>
        <w:numPr>
          <w:ilvl w:val="0"/>
          <w:numId w:val="23"/>
        </w:numPr>
        <w:suppressLineNumbers/>
        <w:spacing w:line="360" w:lineRule="auto"/>
        <w:rPr>
          <w:rFonts w:ascii="Tahoma" w:hAnsi="Tahoma" w:cs="Tahoma"/>
        </w:rPr>
      </w:pPr>
      <w:r>
        <w:rPr>
          <w:rFonts w:ascii="Tahoma" w:hAnsi="Tahoma" w:cs="Tahoma"/>
        </w:rPr>
        <w:t>V</w:t>
      </w:r>
      <w:r w:rsidRPr="00A266C9">
        <w:rPr>
          <w:rFonts w:ascii="Tahoma" w:hAnsi="Tahoma" w:cs="Tahoma"/>
        </w:rPr>
        <w:t>L 6.2 Vybavení pozemních komunikací. Vodorovné dopravní značky</w:t>
      </w:r>
    </w:p>
    <w:p w14:paraId="19A141DF" w14:textId="77777777" w:rsidR="00A266C9" w:rsidRPr="00A266C9" w:rsidRDefault="00A266C9" w:rsidP="00A266C9">
      <w:pPr>
        <w:pStyle w:val="Nadpis2"/>
        <w:numPr>
          <w:ilvl w:val="2"/>
          <w:numId w:val="15"/>
        </w:numPr>
      </w:pPr>
      <w:r w:rsidRPr="00A266C9">
        <w:lastRenderedPageBreak/>
        <w:t>Ostatní podmínky:</w:t>
      </w:r>
    </w:p>
    <w:p w14:paraId="5A68BBDC"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Veškeré dopravní značení bude realizováno v souladu s:</w:t>
      </w:r>
    </w:p>
    <w:p w14:paraId="7EFBDB6F"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TECHNICKÉ KVALITATIVNÍ PODMÍNKY STAVEB POZEMNÍCH KOMUNIKACÍ</w:t>
      </w:r>
    </w:p>
    <w:p w14:paraId="1F1E1C79"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Kapitola 14</w:t>
      </w:r>
    </w:p>
    <w:p w14:paraId="61371E34" w14:textId="77777777" w:rsidR="00A266C9" w:rsidRPr="00A266C9" w:rsidRDefault="00A266C9" w:rsidP="00A266C9">
      <w:pPr>
        <w:pStyle w:val="standard"/>
        <w:suppressLineNumbers/>
        <w:spacing w:line="360" w:lineRule="auto"/>
        <w:rPr>
          <w:rFonts w:ascii="Tahoma" w:hAnsi="Tahoma" w:cs="Tahoma"/>
        </w:rPr>
      </w:pPr>
      <w:r w:rsidRPr="00A266C9">
        <w:rPr>
          <w:rFonts w:ascii="Tahoma" w:hAnsi="Tahoma" w:cs="Tahoma"/>
        </w:rPr>
        <w:t>DOPRAVNÍ ZNAČKY A DOPRAVNÍ ZAŘÍZENÍ</w:t>
      </w:r>
    </w:p>
    <w:p w14:paraId="0D60033C" w14:textId="1A8E9F56" w:rsidR="00A266C9" w:rsidRDefault="00A266C9" w:rsidP="00A266C9">
      <w:pPr>
        <w:pStyle w:val="standard"/>
        <w:suppressLineNumbers/>
        <w:spacing w:line="360" w:lineRule="auto"/>
        <w:rPr>
          <w:rFonts w:ascii="Tahoma" w:hAnsi="Tahoma" w:cs="Tahoma"/>
        </w:rPr>
      </w:pPr>
      <w:r w:rsidRPr="00A266C9">
        <w:rPr>
          <w:rFonts w:ascii="Tahoma" w:hAnsi="Tahoma" w:cs="Tahoma"/>
        </w:rPr>
        <w:t>Schváleno MD-OI č.j. 221/09-910-IPK/1 ze dne 25. 3. 2009 s účinností od 1. dubna 2009</w:t>
      </w:r>
    </w:p>
    <w:p w14:paraId="190FFA5B" w14:textId="77777777" w:rsidR="00A266C9" w:rsidRDefault="00A266C9" w:rsidP="00A266C9">
      <w:pPr>
        <w:pStyle w:val="standard"/>
        <w:suppressLineNumbers/>
        <w:spacing w:line="360" w:lineRule="auto"/>
        <w:rPr>
          <w:rFonts w:ascii="Tahoma" w:hAnsi="Tahoma" w:cs="Tahoma"/>
        </w:rPr>
      </w:pPr>
    </w:p>
    <w:p w14:paraId="5BCD5EDA" w14:textId="6B739307" w:rsidR="00A266C9" w:rsidRDefault="00F82E74" w:rsidP="00F82E74">
      <w:pPr>
        <w:pStyle w:val="Nadpis2"/>
      </w:pPr>
      <w:r>
        <w:t>Dopravní zařízení</w:t>
      </w:r>
    </w:p>
    <w:p w14:paraId="5E29D36B" w14:textId="77777777" w:rsidR="00F82E74" w:rsidRDefault="00F82E74" w:rsidP="00A266C9">
      <w:pPr>
        <w:pStyle w:val="standard"/>
        <w:suppressLineNumbers/>
        <w:spacing w:line="360" w:lineRule="auto"/>
        <w:rPr>
          <w:rFonts w:ascii="Tahoma" w:hAnsi="Tahoma" w:cs="Tahoma"/>
        </w:rPr>
      </w:pPr>
    </w:p>
    <w:p w14:paraId="334A90DB" w14:textId="54DAAB0D" w:rsidR="00F82E74" w:rsidRDefault="00F82E74" w:rsidP="00A266C9">
      <w:pPr>
        <w:pStyle w:val="standard"/>
        <w:suppressLineNumbers/>
        <w:spacing w:line="360" w:lineRule="auto"/>
        <w:rPr>
          <w:rFonts w:ascii="Tahoma" w:hAnsi="Tahoma" w:cs="Tahoma"/>
        </w:rPr>
      </w:pPr>
      <w:r>
        <w:rPr>
          <w:rFonts w:ascii="Tahoma" w:hAnsi="Tahoma" w:cs="Tahoma"/>
        </w:rPr>
        <w:t>Všechny dodávané dopravní zařízení (směrové sloupky, zpomalovací pryžový polštář, silniční plastový obrubník, vodící stěny CITY BLOC) musí mít platné schválení Ministerstva dopravy České republiky pro použití na pozemních komunikacích. Dopravní zařízení budou ukotvena ke krytu komunikace. Rozsah kotvení určuje grafická situace.</w:t>
      </w:r>
    </w:p>
    <w:p w14:paraId="48B3AE39" w14:textId="77777777" w:rsidR="00F82E74" w:rsidRDefault="00F82E74" w:rsidP="00A266C9">
      <w:pPr>
        <w:pStyle w:val="standard"/>
        <w:suppressLineNumbers/>
        <w:spacing w:line="360" w:lineRule="auto"/>
        <w:rPr>
          <w:rFonts w:ascii="Tahoma" w:hAnsi="Tahoma" w:cs="Tahoma"/>
        </w:rPr>
      </w:pPr>
    </w:p>
    <w:p w14:paraId="2DC1791A" w14:textId="104D1CC1" w:rsidR="00F82E74" w:rsidRDefault="00F82E74" w:rsidP="00F82E74">
      <w:pPr>
        <w:pStyle w:val="Nadpis2"/>
      </w:pPr>
      <w:r>
        <w:t>Ostatní úpravy</w:t>
      </w:r>
    </w:p>
    <w:p w14:paraId="444CDA73" w14:textId="77777777" w:rsidR="00F82E74" w:rsidRDefault="00F82E74" w:rsidP="00A266C9">
      <w:pPr>
        <w:pStyle w:val="standard"/>
        <w:suppressLineNumbers/>
        <w:spacing w:line="360" w:lineRule="auto"/>
        <w:rPr>
          <w:rFonts w:ascii="Tahoma" w:hAnsi="Tahoma" w:cs="Tahoma"/>
        </w:rPr>
      </w:pPr>
    </w:p>
    <w:p w14:paraId="070AE110" w14:textId="60E2B338" w:rsidR="00F82E74" w:rsidRDefault="00F82E74" w:rsidP="00A266C9">
      <w:pPr>
        <w:pStyle w:val="standard"/>
        <w:suppressLineNumbers/>
        <w:spacing w:line="360" w:lineRule="auto"/>
        <w:rPr>
          <w:rFonts w:ascii="Tahoma" w:hAnsi="Tahoma" w:cs="Tahoma"/>
        </w:rPr>
      </w:pPr>
      <w:r>
        <w:rPr>
          <w:rFonts w:ascii="Tahoma" w:hAnsi="Tahoma" w:cs="Tahoma"/>
        </w:rPr>
        <w:t>Při provádění ostatních úprav zajistí vybraný zhotovitel:</w:t>
      </w:r>
    </w:p>
    <w:p w14:paraId="18415570" w14:textId="41B14E53" w:rsidR="00F82E74" w:rsidRDefault="00F82E74" w:rsidP="00F82E74">
      <w:pPr>
        <w:pStyle w:val="standard"/>
        <w:numPr>
          <w:ilvl w:val="0"/>
          <w:numId w:val="23"/>
        </w:numPr>
        <w:suppressLineNumbers/>
        <w:spacing w:line="360" w:lineRule="auto"/>
        <w:rPr>
          <w:rFonts w:ascii="Tahoma" w:hAnsi="Tahoma" w:cs="Tahoma"/>
        </w:rPr>
      </w:pPr>
      <w:r>
        <w:rPr>
          <w:rFonts w:ascii="Tahoma" w:hAnsi="Tahoma" w:cs="Tahoma"/>
        </w:rPr>
        <w:t>Průběžný odvoz odkopané zeminy na skládku a před předáním díla prokáže uložení zeminy.</w:t>
      </w:r>
    </w:p>
    <w:p w14:paraId="5FCB530A" w14:textId="5F53F4FF" w:rsidR="00F82E74" w:rsidRDefault="00F82E74" w:rsidP="00F82E74">
      <w:pPr>
        <w:pStyle w:val="standard"/>
        <w:numPr>
          <w:ilvl w:val="0"/>
          <w:numId w:val="23"/>
        </w:numPr>
        <w:suppressLineNumbers/>
        <w:spacing w:line="360" w:lineRule="auto"/>
        <w:rPr>
          <w:rFonts w:ascii="Tahoma" w:hAnsi="Tahoma" w:cs="Tahoma"/>
        </w:rPr>
      </w:pPr>
      <w:r>
        <w:rPr>
          <w:rFonts w:ascii="Tahoma" w:hAnsi="Tahoma" w:cs="Tahoma"/>
        </w:rPr>
        <w:t>Průběžné čištění krytu komunikace.</w:t>
      </w:r>
    </w:p>
    <w:p w14:paraId="74EEB1E4" w14:textId="4B577CFA" w:rsidR="00F82E74" w:rsidRDefault="00F82E74" w:rsidP="00F82E74">
      <w:pPr>
        <w:pStyle w:val="standard"/>
        <w:numPr>
          <w:ilvl w:val="0"/>
          <w:numId w:val="23"/>
        </w:numPr>
        <w:suppressLineNumbers/>
        <w:spacing w:line="360" w:lineRule="auto"/>
        <w:rPr>
          <w:rFonts w:ascii="Tahoma" w:hAnsi="Tahoma" w:cs="Tahoma"/>
        </w:rPr>
      </w:pPr>
      <w:r>
        <w:rPr>
          <w:rFonts w:ascii="Tahoma" w:hAnsi="Tahoma" w:cs="Tahoma"/>
        </w:rPr>
        <w:t>Uzavírky komunikace musí být omezeny na minimální dobu a je přípustné maximální uzavření provozu:</w:t>
      </w:r>
    </w:p>
    <w:p w14:paraId="1A435A9A" w14:textId="533EA637" w:rsidR="00F82E74" w:rsidRDefault="00F82E74" w:rsidP="00F82E74">
      <w:pPr>
        <w:pStyle w:val="standard"/>
        <w:numPr>
          <w:ilvl w:val="1"/>
          <w:numId w:val="23"/>
        </w:numPr>
        <w:suppressLineNumbers/>
        <w:spacing w:line="360" w:lineRule="auto"/>
        <w:rPr>
          <w:rFonts w:ascii="Tahoma" w:hAnsi="Tahoma" w:cs="Tahoma"/>
        </w:rPr>
      </w:pPr>
      <w:r>
        <w:rPr>
          <w:rFonts w:ascii="Tahoma" w:hAnsi="Tahoma" w:cs="Tahoma"/>
        </w:rPr>
        <w:t>Na 24 hodin pro odkop a odvoz zeminy z pravé krajnice</w:t>
      </w:r>
    </w:p>
    <w:p w14:paraId="0D2B765D" w14:textId="246E8E0A" w:rsidR="00F82E74" w:rsidRDefault="00F82E74" w:rsidP="00F82E74">
      <w:pPr>
        <w:pStyle w:val="standard"/>
        <w:numPr>
          <w:ilvl w:val="1"/>
          <w:numId w:val="23"/>
        </w:numPr>
        <w:suppressLineNumbers/>
        <w:spacing w:line="360" w:lineRule="auto"/>
        <w:rPr>
          <w:rFonts w:ascii="Tahoma" w:hAnsi="Tahoma" w:cs="Tahoma"/>
        </w:rPr>
      </w:pPr>
      <w:r>
        <w:rPr>
          <w:rFonts w:ascii="Tahoma" w:hAnsi="Tahoma" w:cs="Tahoma"/>
        </w:rPr>
        <w:t>Na 24 hodin pro odbourání a odvoz suti ze stávajících napojení ocelových svodidel</w:t>
      </w:r>
    </w:p>
    <w:p w14:paraId="36D68430" w14:textId="0F3ADD73" w:rsidR="00F82E74" w:rsidRDefault="00F82E74" w:rsidP="00F82E74">
      <w:pPr>
        <w:pStyle w:val="standard"/>
        <w:numPr>
          <w:ilvl w:val="1"/>
          <w:numId w:val="23"/>
        </w:numPr>
        <w:suppressLineNumbers/>
        <w:spacing w:line="360" w:lineRule="auto"/>
        <w:rPr>
          <w:rFonts w:ascii="Tahoma" w:hAnsi="Tahoma" w:cs="Tahoma"/>
        </w:rPr>
      </w:pPr>
      <w:r>
        <w:rPr>
          <w:rFonts w:ascii="Tahoma" w:hAnsi="Tahoma" w:cs="Tahoma"/>
        </w:rPr>
        <w:t xml:space="preserve">Na 48 hodin pro dovoz, skládání a </w:t>
      </w:r>
      <w:r w:rsidR="009348F4">
        <w:rPr>
          <w:rFonts w:ascii="Tahoma" w:hAnsi="Tahoma" w:cs="Tahoma"/>
        </w:rPr>
        <w:t>montáž betonových city bloků.</w:t>
      </w:r>
    </w:p>
    <w:p w14:paraId="366EA927" w14:textId="5AEEE5D2" w:rsidR="009348F4" w:rsidRDefault="009348F4" w:rsidP="009348F4">
      <w:pPr>
        <w:pStyle w:val="standard"/>
        <w:numPr>
          <w:ilvl w:val="0"/>
          <w:numId w:val="23"/>
        </w:numPr>
        <w:suppressLineNumbers/>
        <w:spacing w:line="360" w:lineRule="auto"/>
        <w:rPr>
          <w:rFonts w:ascii="Tahoma" w:hAnsi="Tahoma" w:cs="Tahoma"/>
        </w:rPr>
      </w:pPr>
      <w:r>
        <w:rPr>
          <w:rFonts w:ascii="Tahoma" w:hAnsi="Tahoma" w:cs="Tahoma"/>
        </w:rPr>
        <w:t>Montáž plastových obrubníků, jakož i úprava zpevnění terénu v jižní části musí být realizováno bez uzavírky komunikace.</w:t>
      </w:r>
    </w:p>
    <w:p w14:paraId="2ECC3139" w14:textId="77777777" w:rsidR="009348F4" w:rsidRDefault="009348F4" w:rsidP="009348F4">
      <w:pPr>
        <w:pStyle w:val="standard"/>
        <w:suppressLineNumbers/>
        <w:spacing w:line="360" w:lineRule="auto"/>
        <w:rPr>
          <w:rFonts w:ascii="Tahoma" w:hAnsi="Tahoma" w:cs="Tahoma"/>
        </w:rPr>
      </w:pPr>
    </w:p>
    <w:p w14:paraId="2756720C" w14:textId="77777777" w:rsidR="009348F4" w:rsidRDefault="009348F4" w:rsidP="009348F4">
      <w:pPr>
        <w:pStyle w:val="standard"/>
        <w:suppressLineNumbers/>
        <w:spacing w:line="360" w:lineRule="auto"/>
        <w:rPr>
          <w:rFonts w:ascii="Tahoma" w:hAnsi="Tahoma" w:cs="Tahoma"/>
        </w:rPr>
      </w:pPr>
    </w:p>
    <w:p w14:paraId="5EAFAAB9" w14:textId="77777777" w:rsidR="009348F4" w:rsidRDefault="009348F4" w:rsidP="009348F4">
      <w:pPr>
        <w:pStyle w:val="standard"/>
        <w:suppressLineNumbers/>
        <w:spacing w:line="360" w:lineRule="auto"/>
        <w:rPr>
          <w:rFonts w:ascii="Tahoma" w:hAnsi="Tahoma" w:cs="Tahoma"/>
        </w:rPr>
      </w:pPr>
    </w:p>
    <w:sectPr w:rsidR="009348F4" w:rsidSect="00E553D8">
      <w:pgSz w:w="11906" w:h="16838"/>
      <w:pgMar w:top="1276" w:right="849" w:bottom="851" w:left="1417" w:header="708" w:footer="463" w:gutter="0"/>
      <w:cols w:space="57"/>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25BD0" w14:textId="77777777" w:rsidR="00D20F47" w:rsidRDefault="00D20F47" w:rsidP="00990A80">
      <w:pPr>
        <w:spacing w:after="0" w:line="240" w:lineRule="auto"/>
      </w:pPr>
      <w:r>
        <w:separator/>
      </w:r>
    </w:p>
  </w:endnote>
  <w:endnote w:type="continuationSeparator" w:id="0">
    <w:p w14:paraId="1B8078DD" w14:textId="77777777" w:rsidR="00D20F47" w:rsidRDefault="00D20F47" w:rsidP="00990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634F3" w14:textId="77777777" w:rsidR="00D20F47" w:rsidRDefault="00D20F47" w:rsidP="00990A80">
      <w:pPr>
        <w:spacing w:after="0" w:line="240" w:lineRule="auto"/>
      </w:pPr>
      <w:r>
        <w:separator/>
      </w:r>
    </w:p>
  </w:footnote>
  <w:footnote w:type="continuationSeparator" w:id="0">
    <w:p w14:paraId="4682BC86" w14:textId="77777777" w:rsidR="00D20F47" w:rsidRDefault="00D20F47" w:rsidP="00990A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06132"/>
    <w:multiLevelType w:val="multilevel"/>
    <w:tmpl w:val="189EDA3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 w15:restartNumberingAfterBreak="0">
    <w:nsid w:val="06BF01B0"/>
    <w:multiLevelType w:val="hybridMultilevel"/>
    <w:tmpl w:val="0BB2130A"/>
    <w:lvl w:ilvl="0" w:tplc="DD6E86AC">
      <w:start w:val="1"/>
      <w:numFmt w:val="decimal"/>
      <w:lvlText w:val="%1."/>
      <w:lvlJc w:val="left"/>
      <w:pPr>
        <w:ind w:left="1095" w:hanging="375"/>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8914E7B"/>
    <w:multiLevelType w:val="hybridMultilevel"/>
    <w:tmpl w:val="D20CAA96"/>
    <w:lvl w:ilvl="0" w:tplc="FFFFFFFF">
      <w:start w:val="1"/>
      <w:numFmt w:val="decimal"/>
      <w:lvlText w:val="%1."/>
      <w:lvlJc w:val="left"/>
      <w:pPr>
        <w:ind w:left="360" w:hanging="360"/>
      </w:pPr>
    </w:lvl>
    <w:lvl w:ilvl="1" w:tplc="762C16EE">
      <w:start w:val="1"/>
      <w:numFmt w:val="decimal"/>
      <w:lvlText w:val="%2"/>
      <w:lvlJc w:val="left"/>
      <w:pPr>
        <w:ind w:left="1080" w:hanging="360"/>
      </w:pPr>
      <w:rPr>
        <w:rFonts w:ascii="Times New Roman" w:eastAsia="Times New Roman" w:hAnsi="Times New Roman" w:cs="Times New Roman"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19657D9E"/>
    <w:multiLevelType w:val="hybridMultilevel"/>
    <w:tmpl w:val="0E788068"/>
    <w:lvl w:ilvl="0" w:tplc="36F4A4F6">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BC1772"/>
    <w:multiLevelType w:val="hybridMultilevel"/>
    <w:tmpl w:val="66A8C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4B6929"/>
    <w:multiLevelType w:val="multilevel"/>
    <w:tmpl w:val="EE46B32A"/>
    <w:lvl w:ilvl="0">
      <w:start w:val="1"/>
      <w:numFmt w:val="decimal"/>
      <w:pStyle w:val="Nadpis1"/>
      <w:lvlText w:val="%1."/>
      <w:lvlJc w:val="left"/>
      <w:pPr>
        <w:ind w:left="720" w:hanging="360"/>
      </w:pPr>
    </w:lvl>
    <w:lvl w:ilvl="1">
      <w:start w:val="1"/>
      <w:numFmt w:val="decimal"/>
      <w:pStyle w:val="Nadpis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2A4F4CB7"/>
    <w:multiLevelType w:val="hybridMultilevel"/>
    <w:tmpl w:val="A4CE1F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2CCA0E00"/>
    <w:multiLevelType w:val="multilevel"/>
    <w:tmpl w:val="CB3449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32A2298"/>
    <w:multiLevelType w:val="hybridMultilevel"/>
    <w:tmpl w:val="BA78332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33A87985"/>
    <w:multiLevelType w:val="hybridMultilevel"/>
    <w:tmpl w:val="FD3EB77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40E73187"/>
    <w:multiLevelType w:val="hybridMultilevel"/>
    <w:tmpl w:val="AA1ED1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941630A"/>
    <w:multiLevelType w:val="hybridMultilevel"/>
    <w:tmpl w:val="64907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87397D"/>
    <w:multiLevelType w:val="multilevel"/>
    <w:tmpl w:val="E3968A6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6DCE4CF9"/>
    <w:multiLevelType w:val="hybridMultilevel"/>
    <w:tmpl w:val="15C201D6"/>
    <w:lvl w:ilvl="0" w:tplc="9B2EB8B2">
      <w:start w:val="7"/>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14" w15:restartNumberingAfterBreak="0">
    <w:nsid w:val="74844EF7"/>
    <w:multiLevelType w:val="multilevel"/>
    <w:tmpl w:val="238AA9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25644438">
    <w:abstractNumId w:val="7"/>
  </w:num>
  <w:num w:numId="2" w16cid:durableId="111633352">
    <w:abstractNumId w:val="7"/>
  </w:num>
  <w:num w:numId="3" w16cid:durableId="1034886025">
    <w:abstractNumId w:val="7"/>
  </w:num>
  <w:num w:numId="4" w16cid:durableId="1732345645">
    <w:abstractNumId w:val="7"/>
  </w:num>
  <w:num w:numId="5" w16cid:durableId="771752442">
    <w:abstractNumId w:val="7"/>
  </w:num>
  <w:num w:numId="6" w16cid:durableId="492255210">
    <w:abstractNumId w:val="7"/>
  </w:num>
  <w:num w:numId="7" w16cid:durableId="336537955">
    <w:abstractNumId w:val="7"/>
  </w:num>
  <w:num w:numId="8" w16cid:durableId="2099596604">
    <w:abstractNumId w:val="7"/>
  </w:num>
  <w:num w:numId="9" w16cid:durableId="1620643708">
    <w:abstractNumId w:val="7"/>
  </w:num>
  <w:num w:numId="10" w16cid:durableId="1652902145">
    <w:abstractNumId w:val="11"/>
  </w:num>
  <w:num w:numId="11" w16cid:durableId="1437872379">
    <w:abstractNumId w:val="14"/>
  </w:num>
  <w:num w:numId="12" w16cid:durableId="1205410615">
    <w:abstractNumId w:val="12"/>
  </w:num>
  <w:num w:numId="13" w16cid:durableId="1127045327">
    <w:abstractNumId w:val="0"/>
  </w:num>
  <w:num w:numId="14" w16cid:durableId="872117467">
    <w:abstractNumId w:val="13"/>
  </w:num>
  <w:num w:numId="15" w16cid:durableId="9453539">
    <w:abstractNumId w:val="5"/>
  </w:num>
  <w:num w:numId="16" w16cid:durableId="939293546">
    <w:abstractNumId w:val="1"/>
  </w:num>
  <w:num w:numId="17" w16cid:durableId="9680491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18193930">
    <w:abstractNumId w:val="2"/>
  </w:num>
  <w:num w:numId="19" w16cid:durableId="23942897">
    <w:abstractNumId w:val="8"/>
  </w:num>
  <w:num w:numId="20" w16cid:durableId="1166286861">
    <w:abstractNumId w:val="6"/>
  </w:num>
  <w:num w:numId="21" w16cid:durableId="1478717838">
    <w:abstractNumId w:val="4"/>
  </w:num>
  <w:num w:numId="22" w16cid:durableId="93794068">
    <w:abstractNumId w:val="10"/>
  </w:num>
  <w:num w:numId="23" w16cid:durableId="7253026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67"/>
    <w:rsid w:val="000225FF"/>
    <w:rsid w:val="00022EC0"/>
    <w:rsid w:val="000A14EA"/>
    <w:rsid w:val="000A14EB"/>
    <w:rsid w:val="000A4190"/>
    <w:rsid w:val="000F00EE"/>
    <w:rsid w:val="001019C8"/>
    <w:rsid w:val="001053D0"/>
    <w:rsid w:val="00126646"/>
    <w:rsid w:val="00180AF6"/>
    <w:rsid w:val="00186D62"/>
    <w:rsid w:val="001B4B9C"/>
    <w:rsid w:val="001F17C6"/>
    <w:rsid w:val="001F41FB"/>
    <w:rsid w:val="00235612"/>
    <w:rsid w:val="0023692B"/>
    <w:rsid w:val="00253BFF"/>
    <w:rsid w:val="00286100"/>
    <w:rsid w:val="002C29DF"/>
    <w:rsid w:val="002C658D"/>
    <w:rsid w:val="002C6EAF"/>
    <w:rsid w:val="002E3A2F"/>
    <w:rsid w:val="00347341"/>
    <w:rsid w:val="00347F05"/>
    <w:rsid w:val="00362A69"/>
    <w:rsid w:val="003919A9"/>
    <w:rsid w:val="003D2259"/>
    <w:rsid w:val="003E68E1"/>
    <w:rsid w:val="00470317"/>
    <w:rsid w:val="004957F0"/>
    <w:rsid w:val="00497926"/>
    <w:rsid w:val="005110E3"/>
    <w:rsid w:val="00540A1D"/>
    <w:rsid w:val="0057254F"/>
    <w:rsid w:val="006545AA"/>
    <w:rsid w:val="0066101A"/>
    <w:rsid w:val="006617F6"/>
    <w:rsid w:val="00691A3A"/>
    <w:rsid w:val="0070662C"/>
    <w:rsid w:val="007069C7"/>
    <w:rsid w:val="0078123E"/>
    <w:rsid w:val="00782C1A"/>
    <w:rsid w:val="00793699"/>
    <w:rsid w:val="007B2BCD"/>
    <w:rsid w:val="007C21C0"/>
    <w:rsid w:val="0080269E"/>
    <w:rsid w:val="00827F3D"/>
    <w:rsid w:val="008433AB"/>
    <w:rsid w:val="008760D2"/>
    <w:rsid w:val="00880C14"/>
    <w:rsid w:val="008A0A44"/>
    <w:rsid w:val="008A2917"/>
    <w:rsid w:val="008B37A5"/>
    <w:rsid w:val="009348F4"/>
    <w:rsid w:val="0094484D"/>
    <w:rsid w:val="00953686"/>
    <w:rsid w:val="00987D43"/>
    <w:rsid w:val="00990A80"/>
    <w:rsid w:val="009B0085"/>
    <w:rsid w:val="009B0D02"/>
    <w:rsid w:val="009D0349"/>
    <w:rsid w:val="009D1357"/>
    <w:rsid w:val="00A266C9"/>
    <w:rsid w:val="00A47A1A"/>
    <w:rsid w:val="00A561EC"/>
    <w:rsid w:val="00A6701E"/>
    <w:rsid w:val="00A90238"/>
    <w:rsid w:val="00A92118"/>
    <w:rsid w:val="00AA150D"/>
    <w:rsid w:val="00AA79C5"/>
    <w:rsid w:val="00AC2A2E"/>
    <w:rsid w:val="00AF4682"/>
    <w:rsid w:val="00B0498C"/>
    <w:rsid w:val="00B0791D"/>
    <w:rsid w:val="00B107DD"/>
    <w:rsid w:val="00B37B36"/>
    <w:rsid w:val="00B825D5"/>
    <w:rsid w:val="00B8395E"/>
    <w:rsid w:val="00BA3467"/>
    <w:rsid w:val="00BA5754"/>
    <w:rsid w:val="00BD4755"/>
    <w:rsid w:val="00BE27EA"/>
    <w:rsid w:val="00C20891"/>
    <w:rsid w:val="00C360B1"/>
    <w:rsid w:val="00C619FE"/>
    <w:rsid w:val="00CC6C72"/>
    <w:rsid w:val="00D20F47"/>
    <w:rsid w:val="00D53751"/>
    <w:rsid w:val="00D659CA"/>
    <w:rsid w:val="00D67E92"/>
    <w:rsid w:val="00E046BB"/>
    <w:rsid w:val="00E308FC"/>
    <w:rsid w:val="00E553D8"/>
    <w:rsid w:val="00E90BD0"/>
    <w:rsid w:val="00E9223B"/>
    <w:rsid w:val="00EC2F7A"/>
    <w:rsid w:val="00EF3DB2"/>
    <w:rsid w:val="00F37470"/>
    <w:rsid w:val="00F62D3E"/>
    <w:rsid w:val="00F66B60"/>
    <w:rsid w:val="00F82E74"/>
    <w:rsid w:val="00FF4A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3D5EE"/>
  <w15:docId w15:val="{61C46AFB-CF8C-4678-96DA-C5D65B37F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10E3"/>
    <w:pPr>
      <w:spacing w:after="120" w:line="300" w:lineRule="exact"/>
      <w:ind w:firstLine="567"/>
      <w:jc w:val="both"/>
    </w:pPr>
    <w:rPr>
      <w:rFonts w:ascii="Tahoma" w:hAnsi="Tahoma"/>
    </w:rPr>
  </w:style>
  <w:style w:type="paragraph" w:styleId="Nadpis1">
    <w:name w:val="heading 1"/>
    <w:basedOn w:val="Normln"/>
    <w:next w:val="Normln"/>
    <w:link w:val="Nadpis1Char"/>
    <w:autoRedefine/>
    <w:qFormat/>
    <w:rsid w:val="009D1357"/>
    <w:pPr>
      <w:keepNext/>
      <w:numPr>
        <w:numId w:val="15"/>
      </w:numPr>
      <w:spacing w:before="120" w:line="240" w:lineRule="auto"/>
      <w:ind w:left="284"/>
      <w:outlineLvl w:val="0"/>
    </w:pPr>
    <w:rPr>
      <w:rFonts w:cs="Tahoma"/>
      <w:b/>
      <w:sz w:val="24"/>
      <w:szCs w:val="28"/>
    </w:rPr>
  </w:style>
  <w:style w:type="paragraph" w:styleId="Nadpis2">
    <w:name w:val="heading 2"/>
    <w:basedOn w:val="Normln"/>
    <w:next w:val="Normln"/>
    <w:link w:val="Nadpis2Char"/>
    <w:autoRedefine/>
    <w:qFormat/>
    <w:rsid w:val="009D1357"/>
    <w:pPr>
      <w:keepNext/>
      <w:numPr>
        <w:ilvl w:val="1"/>
        <w:numId w:val="15"/>
      </w:numPr>
      <w:spacing w:line="240" w:lineRule="auto"/>
      <w:ind w:left="142" w:hanging="229"/>
      <w:jc w:val="left"/>
      <w:outlineLvl w:val="1"/>
    </w:pPr>
    <w:rPr>
      <w:b/>
      <w:sz w:val="22"/>
    </w:rPr>
  </w:style>
  <w:style w:type="paragraph" w:styleId="Nadpis3">
    <w:name w:val="heading 3"/>
    <w:basedOn w:val="Normln"/>
    <w:next w:val="Normln"/>
    <w:link w:val="Nadpis3Char"/>
    <w:autoRedefine/>
    <w:qFormat/>
    <w:rsid w:val="00990A80"/>
    <w:pPr>
      <w:keepNext/>
      <w:numPr>
        <w:ilvl w:val="2"/>
        <w:numId w:val="13"/>
      </w:numPr>
      <w:outlineLvl w:val="2"/>
    </w:pPr>
    <w:rPr>
      <w:b/>
    </w:rPr>
  </w:style>
  <w:style w:type="paragraph" w:styleId="Nadpis4">
    <w:name w:val="heading 4"/>
    <w:basedOn w:val="Normln"/>
    <w:next w:val="Normln"/>
    <w:link w:val="Nadpis4Char"/>
    <w:qFormat/>
    <w:rsid w:val="00990A80"/>
    <w:pPr>
      <w:keepNext/>
      <w:numPr>
        <w:ilvl w:val="3"/>
        <w:numId w:val="13"/>
      </w:numPr>
      <w:jc w:val="center"/>
      <w:outlineLvl w:val="3"/>
    </w:pPr>
    <w:rPr>
      <w:rFonts w:ascii="Arial" w:hAnsi="Arial"/>
      <w:b/>
      <w:snapToGrid w:val="0"/>
      <w:color w:val="000000"/>
    </w:rPr>
  </w:style>
  <w:style w:type="paragraph" w:styleId="Nadpis5">
    <w:name w:val="heading 5"/>
    <w:basedOn w:val="Normln"/>
    <w:next w:val="Normln"/>
    <w:link w:val="Nadpis5Char"/>
    <w:qFormat/>
    <w:rsid w:val="00990A80"/>
    <w:pPr>
      <w:keepNext/>
      <w:numPr>
        <w:ilvl w:val="4"/>
        <w:numId w:val="13"/>
      </w:numPr>
      <w:jc w:val="center"/>
      <w:outlineLvl w:val="4"/>
    </w:pPr>
    <w:rPr>
      <w:b/>
      <w:bCs/>
      <w:sz w:val="24"/>
    </w:rPr>
  </w:style>
  <w:style w:type="paragraph" w:styleId="Nadpis6">
    <w:name w:val="heading 6"/>
    <w:basedOn w:val="Normln"/>
    <w:next w:val="Normln"/>
    <w:link w:val="Nadpis6Char"/>
    <w:qFormat/>
    <w:rsid w:val="00990A80"/>
    <w:pPr>
      <w:keepNext/>
      <w:numPr>
        <w:ilvl w:val="5"/>
        <w:numId w:val="13"/>
      </w:numPr>
      <w:jc w:val="center"/>
      <w:outlineLvl w:val="5"/>
    </w:pPr>
    <w:rPr>
      <w:rFonts w:ascii="Arial" w:hAnsi="Arial" w:cs="Arial"/>
      <w:b/>
      <w:bCs/>
      <w:sz w:val="16"/>
      <w:szCs w:val="14"/>
    </w:rPr>
  </w:style>
  <w:style w:type="paragraph" w:styleId="Nadpis7">
    <w:name w:val="heading 7"/>
    <w:basedOn w:val="Normln"/>
    <w:next w:val="Normln"/>
    <w:link w:val="Nadpis7Char"/>
    <w:qFormat/>
    <w:rsid w:val="00990A80"/>
    <w:pPr>
      <w:keepNext/>
      <w:numPr>
        <w:ilvl w:val="6"/>
        <w:numId w:val="13"/>
      </w:numPr>
      <w:outlineLvl w:val="6"/>
    </w:pPr>
    <w:rPr>
      <w:rFonts w:cs="Arial"/>
      <w:b/>
      <w:sz w:val="24"/>
    </w:rPr>
  </w:style>
  <w:style w:type="paragraph" w:styleId="Nadpis8">
    <w:name w:val="heading 8"/>
    <w:basedOn w:val="Normln"/>
    <w:next w:val="Normln"/>
    <w:link w:val="Nadpis8Char"/>
    <w:qFormat/>
    <w:rsid w:val="00990A80"/>
    <w:pPr>
      <w:keepNext/>
      <w:numPr>
        <w:ilvl w:val="7"/>
        <w:numId w:val="13"/>
      </w:numPr>
      <w:jc w:val="center"/>
      <w:outlineLvl w:val="7"/>
    </w:pPr>
    <w:rPr>
      <w:rFonts w:ascii="Arial" w:hAnsi="Arial"/>
      <w:b/>
      <w:bCs/>
    </w:rPr>
  </w:style>
  <w:style w:type="paragraph" w:styleId="Nadpis9">
    <w:name w:val="heading 9"/>
    <w:basedOn w:val="Normln"/>
    <w:next w:val="Normln"/>
    <w:link w:val="Nadpis9Char"/>
    <w:qFormat/>
    <w:rsid w:val="00990A80"/>
    <w:pPr>
      <w:keepNext/>
      <w:numPr>
        <w:ilvl w:val="8"/>
        <w:numId w:val="13"/>
      </w:numPr>
      <w:outlineLvl w:val="8"/>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val="0"/>
    </w:pPr>
    <w:rPr>
      <w:snapToGrid w:val="0"/>
      <w:sz w:val="24"/>
    </w:rPr>
  </w:style>
  <w:style w:type="character" w:customStyle="1" w:styleId="zvraznn">
    <w:name w:val="zvýrazněný"/>
    <w:rPr>
      <w:sz w:val="36"/>
    </w:rPr>
  </w:style>
  <w:style w:type="paragraph" w:customStyle="1" w:styleId="nadpis10">
    <w:name w:val="nadpis 1"/>
    <w:next w:val="standard"/>
    <w:pPr>
      <w:widowControl w:val="0"/>
    </w:pPr>
    <w:rPr>
      <w:rFonts w:ascii="Helvetica" w:hAnsi="Helvetica"/>
      <w:b/>
      <w:snapToGrid w:val="0"/>
      <w:sz w:val="36"/>
    </w:rPr>
  </w:style>
  <w:style w:type="paragraph" w:customStyle="1" w:styleId="nadpis20">
    <w:name w:val="nadpis 2"/>
    <w:next w:val="standard"/>
    <w:pPr>
      <w:widowControl w:val="0"/>
    </w:pPr>
    <w:rPr>
      <w:rFonts w:ascii="Helvetica" w:hAnsi="Helvetica"/>
      <w:b/>
      <w:i/>
      <w:snapToGrid w:val="0"/>
      <w:sz w:val="28"/>
    </w:rPr>
  </w:style>
  <w:style w:type="paragraph" w:customStyle="1" w:styleId="nadpis30">
    <w:name w:val="nadpis 3"/>
    <w:next w:val="standard"/>
    <w:pPr>
      <w:widowControl w:val="0"/>
    </w:pPr>
    <w:rPr>
      <w:b/>
      <w:snapToGrid w:val="0"/>
      <w:sz w:val="24"/>
    </w:rPr>
  </w:style>
  <w:style w:type="paragraph" w:styleId="Obsah1">
    <w:name w:val="toc 1"/>
    <w:basedOn w:val="Normln"/>
    <w:next w:val="standard"/>
    <w:autoRedefine/>
    <w:semiHidden/>
    <w:pPr>
      <w:widowControl w:val="0"/>
      <w:tabs>
        <w:tab w:val="right" w:leader="dot" w:pos="8640"/>
      </w:tabs>
    </w:pPr>
    <w:rPr>
      <w:snapToGrid w:val="0"/>
      <w:sz w:val="24"/>
    </w:rPr>
  </w:style>
  <w:style w:type="paragraph" w:styleId="Obsah2">
    <w:name w:val="toc 2"/>
    <w:basedOn w:val="Normln"/>
    <w:next w:val="standard"/>
    <w:autoRedefine/>
    <w:uiPriority w:val="39"/>
    <w:pPr>
      <w:widowControl w:val="0"/>
      <w:tabs>
        <w:tab w:val="right" w:leader="dot" w:pos="8640"/>
      </w:tabs>
      <w:ind w:left="1440"/>
    </w:pPr>
    <w:rPr>
      <w:i/>
      <w:snapToGrid w:val="0"/>
      <w:sz w:val="24"/>
    </w:rPr>
  </w:style>
  <w:style w:type="paragraph" w:styleId="Obsah3">
    <w:name w:val="toc 3"/>
    <w:basedOn w:val="Normln"/>
    <w:next w:val="standard"/>
    <w:autoRedefine/>
    <w:semiHidden/>
    <w:pPr>
      <w:widowControl w:val="0"/>
      <w:tabs>
        <w:tab w:val="right" w:leader="dot" w:pos="8640"/>
      </w:tabs>
      <w:ind w:left="2880"/>
    </w:pPr>
    <w:rPr>
      <w:snapToGrid w:val="0"/>
      <w:sz w:val="24"/>
    </w:rPr>
  </w:style>
  <w:style w:type="paragraph" w:customStyle="1" w:styleId="Psmrejstku">
    <w:name w:val="Písm. rejstříku"/>
    <w:next w:val="standard"/>
    <w:pPr>
      <w:widowControl w:val="0"/>
    </w:pPr>
    <w:rPr>
      <w:snapToGrid w:val="0"/>
      <w:sz w:val="48"/>
    </w:rPr>
  </w:style>
  <w:style w:type="paragraph" w:customStyle="1" w:styleId="1rejstk">
    <w:name w:val="1.rejstřík"/>
    <w:next w:val="standard"/>
    <w:pPr>
      <w:widowControl w:val="0"/>
      <w:tabs>
        <w:tab w:val="right" w:leader="dot" w:pos="8640"/>
      </w:tabs>
    </w:pPr>
    <w:rPr>
      <w:snapToGrid w:val="0"/>
      <w:sz w:val="24"/>
    </w:rPr>
  </w:style>
  <w:style w:type="paragraph" w:customStyle="1" w:styleId="2rejstk">
    <w:name w:val="2.rejstřík"/>
    <w:next w:val="standard"/>
    <w:pPr>
      <w:widowControl w:val="0"/>
      <w:tabs>
        <w:tab w:val="right" w:leader="dot" w:pos="8640"/>
      </w:tabs>
      <w:ind w:left="1440"/>
    </w:pPr>
    <w:rPr>
      <w:snapToGrid w:val="0"/>
      <w:sz w:val="24"/>
    </w:rPr>
  </w:style>
  <w:style w:type="paragraph" w:styleId="Zhlav">
    <w:name w:val="header"/>
    <w:basedOn w:val="Normln"/>
    <w:link w:val="ZhlavChar"/>
    <w:unhideWhenUsed/>
    <w:rsid w:val="00990A80"/>
    <w:pPr>
      <w:tabs>
        <w:tab w:val="center" w:pos="4536"/>
        <w:tab w:val="right" w:pos="9072"/>
      </w:tabs>
    </w:pPr>
  </w:style>
  <w:style w:type="character" w:customStyle="1" w:styleId="ZhlavChar">
    <w:name w:val="Záhlaví Char"/>
    <w:basedOn w:val="Standardnpsmoodstavce"/>
    <w:link w:val="Zhlav"/>
    <w:rsid w:val="00990A80"/>
  </w:style>
  <w:style w:type="paragraph" w:styleId="Zpat">
    <w:name w:val="footer"/>
    <w:basedOn w:val="Normln"/>
    <w:link w:val="ZpatChar"/>
    <w:uiPriority w:val="99"/>
    <w:unhideWhenUsed/>
    <w:rsid w:val="00990A80"/>
    <w:pPr>
      <w:tabs>
        <w:tab w:val="center" w:pos="4536"/>
        <w:tab w:val="right" w:pos="9072"/>
      </w:tabs>
    </w:pPr>
  </w:style>
  <w:style w:type="character" w:customStyle="1" w:styleId="ZpatChar">
    <w:name w:val="Zápatí Char"/>
    <w:basedOn w:val="Standardnpsmoodstavce"/>
    <w:link w:val="Zpat"/>
    <w:uiPriority w:val="99"/>
    <w:rsid w:val="00990A80"/>
  </w:style>
  <w:style w:type="table" w:styleId="Mkatabulky">
    <w:name w:val="Table Grid"/>
    <w:basedOn w:val="Normlntabulka"/>
    <w:rsid w:val="00990A8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zevknihy">
    <w:name w:val="Book Title"/>
    <w:basedOn w:val="Standardnpsmoodstavce"/>
    <w:uiPriority w:val="33"/>
    <w:qFormat/>
    <w:rsid w:val="00990A80"/>
    <w:rPr>
      <w:b/>
      <w:bCs/>
      <w:smallCaps/>
      <w:spacing w:val="5"/>
    </w:rPr>
  </w:style>
  <w:style w:type="character" w:styleId="Hypertextovodkaz">
    <w:name w:val="Hyperlink"/>
    <w:basedOn w:val="Standardnpsmoodstavce"/>
    <w:uiPriority w:val="99"/>
    <w:rsid w:val="00990A80"/>
    <w:rPr>
      <w:color w:val="0000FF"/>
      <w:u w:val="single"/>
    </w:rPr>
  </w:style>
  <w:style w:type="character" w:customStyle="1" w:styleId="Nadpis1Char">
    <w:name w:val="Nadpis 1 Char"/>
    <w:basedOn w:val="Standardnpsmoodstavce"/>
    <w:link w:val="Nadpis1"/>
    <w:rsid w:val="009D1357"/>
    <w:rPr>
      <w:rFonts w:ascii="Tahoma" w:hAnsi="Tahoma" w:cs="Tahoma"/>
      <w:b/>
      <w:sz w:val="24"/>
      <w:szCs w:val="28"/>
    </w:rPr>
  </w:style>
  <w:style w:type="character" w:customStyle="1" w:styleId="Nadpis2Char">
    <w:name w:val="Nadpis 2 Char"/>
    <w:basedOn w:val="Standardnpsmoodstavce"/>
    <w:link w:val="Nadpis2"/>
    <w:rsid w:val="009D1357"/>
    <w:rPr>
      <w:rFonts w:ascii="Tahoma" w:hAnsi="Tahoma"/>
      <w:b/>
      <w:sz w:val="22"/>
    </w:rPr>
  </w:style>
  <w:style w:type="character" w:customStyle="1" w:styleId="Nadpis3Char">
    <w:name w:val="Nadpis 3 Char"/>
    <w:basedOn w:val="Standardnpsmoodstavce"/>
    <w:link w:val="Nadpis3"/>
    <w:rsid w:val="00990A80"/>
    <w:rPr>
      <w:rFonts w:ascii="Tahoma" w:hAnsi="Tahoma"/>
      <w:b/>
    </w:rPr>
  </w:style>
  <w:style w:type="character" w:customStyle="1" w:styleId="Nadpis4Char">
    <w:name w:val="Nadpis 4 Char"/>
    <w:basedOn w:val="Standardnpsmoodstavce"/>
    <w:link w:val="Nadpis4"/>
    <w:rsid w:val="00990A80"/>
    <w:rPr>
      <w:rFonts w:ascii="Arial" w:hAnsi="Arial"/>
      <w:b/>
      <w:snapToGrid w:val="0"/>
      <w:color w:val="000000"/>
    </w:rPr>
  </w:style>
  <w:style w:type="character" w:customStyle="1" w:styleId="Nadpis5Char">
    <w:name w:val="Nadpis 5 Char"/>
    <w:basedOn w:val="Standardnpsmoodstavce"/>
    <w:link w:val="Nadpis5"/>
    <w:rsid w:val="00990A80"/>
    <w:rPr>
      <w:rFonts w:ascii="Tahoma" w:hAnsi="Tahoma"/>
      <w:b/>
      <w:bCs/>
      <w:sz w:val="24"/>
    </w:rPr>
  </w:style>
  <w:style w:type="character" w:customStyle="1" w:styleId="Nadpis6Char">
    <w:name w:val="Nadpis 6 Char"/>
    <w:basedOn w:val="Standardnpsmoodstavce"/>
    <w:link w:val="Nadpis6"/>
    <w:rsid w:val="00990A80"/>
    <w:rPr>
      <w:rFonts w:ascii="Arial" w:hAnsi="Arial" w:cs="Arial"/>
      <w:b/>
      <w:bCs/>
      <w:sz w:val="16"/>
      <w:szCs w:val="14"/>
    </w:rPr>
  </w:style>
  <w:style w:type="character" w:customStyle="1" w:styleId="Nadpis7Char">
    <w:name w:val="Nadpis 7 Char"/>
    <w:basedOn w:val="Standardnpsmoodstavce"/>
    <w:link w:val="Nadpis7"/>
    <w:rsid w:val="00990A80"/>
    <w:rPr>
      <w:rFonts w:ascii="Tahoma" w:hAnsi="Tahoma" w:cs="Arial"/>
      <w:b/>
      <w:sz w:val="24"/>
    </w:rPr>
  </w:style>
  <w:style w:type="character" w:customStyle="1" w:styleId="Nadpis8Char">
    <w:name w:val="Nadpis 8 Char"/>
    <w:basedOn w:val="Standardnpsmoodstavce"/>
    <w:link w:val="Nadpis8"/>
    <w:rsid w:val="00990A80"/>
    <w:rPr>
      <w:rFonts w:ascii="Arial" w:hAnsi="Arial"/>
      <w:b/>
      <w:bCs/>
    </w:rPr>
  </w:style>
  <w:style w:type="character" w:customStyle="1" w:styleId="Nadpis9Char">
    <w:name w:val="Nadpis 9 Char"/>
    <w:basedOn w:val="Standardnpsmoodstavce"/>
    <w:link w:val="Nadpis9"/>
    <w:rsid w:val="00990A80"/>
    <w:rPr>
      <w:rFonts w:ascii="Arial" w:hAnsi="Arial" w:cs="Arial"/>
      <w:b/>
      <w:bCs/>
    </w:rPr>
  </w:style>
  <w:style w:type="paragraph" w:styleId="Titulek">
    <w:name w:val="caption"/>
    <w:basedOn w:val="Normln"/>
    <w:next w:val="Normln"/>
    <w:qFormat/>
    <w:rsid w:val="00990A80"/>
    <w:rPr>
      <w:b/>
      <w:bCs/>
    </w:rPr>
  </w:style>
  <w:style w:type="paragraph" w:styleId="Nzev">
    <w:name w:val="Title"/>
    <w:basedOn w:val="Normln"/>
    <w:link w:val="NzevChar"/>
    <w:qFormat/>
    <w:rsid w:val="00990A80"/>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990A80"/>
    <w:rPr>
      <w:rFonts w:ascii="Cambria" w:hAnsi="Cambria"/>
      <w:b/>
      <w:bCs/>
      <w:kern w:val="28"/>
      <w:sz w:val="32"/>
      <w:szCs w:val="32"/>
    </w:rPr>
  </w:style>
  <w:style w:type="paragraph" w:styleId="Podnadpis">
    <w:name w:val="Subtitle"/>
    <w:basedOn w:val="Normln"/>
    <w:next w:val="Normln"/>
    <w:link w:val="PodnadpisChar"/>
    <w:qFormat/>
    <w:rsid w:val="00990A80"/>
    <w:pPr>
      <w:numPr>
        <w:ilvl w:val="1"/>
      </w:numPr>
      <w:ind w:firstLine="567"/>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rsid w:val="00990A80"/>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qFormat/>
    <w:rsid w:val="00990A80"/>
    <w:rPr>
      <w:b/>
      <w:bCs/>
    </w:rPr>
  </w:style>
  <w:style w:type="character" w:styleId="Zdraznn">
    <w:name w:val="Emphasis"/>
    <w:basedOn w:val="Standardnpsmoodstavce"/>
    <w:qFormat/>
    <w:rsid w:val="00990A80"/>
    <w:rPr>
      <w:i/>
      <w:iCs/>
    </w:rPr>
  </w:style>
  <w:style w:type="paragraph" w:styleId="Odstavecseseznamem">
    <w:name w:val="List Paragraph"/>
    <w:basedOn w:val="Normln"/>
    <w:uiPriority w:val="34"/>
    <w:qFormat/>
    <w:rsid w:val="00990A80"/>
    <w:pPr>
      <w:ind w:left="720"/>
      <w:contextualSpacing/>
    </w:pPr>
  </w:style>
  <w:style w:type="paragraph" w:styleId="Nadpisobsahu">
    <w:name w:val="TOC Heading"/>
    <w:basedOn w:val="Nadpis1"/>
    <w:next w:val="Normln"/>
    <w:uiPriority w:val="39"/>
    <w:semiHidden/>
    <w:unhideWhenUsed/>
    <w:qFormat/>
    <w:rsid w:val="00990A80"/>
    <w:pPr>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rPr>
  </w:style>
  <w:style w:type="paragraph" w:styleId="Obsah7">
    <w:name w:val="toc 7"/>
    <w:basedOn w:val="Normln"/>
    <w:next w:val="Normln"/>
    <w:autoRedefine/>
    <w:uiPriority w:val="39"/>
    <w:rsid w:val="00362A69"/>
    <w:pPr>
      <w:ind w:left="1440"/>
    </w:pPr>
  </w:style>
  <w:style w:type="paragraph" w:styleId="Obsah4">
    <w:name w:val="toc 4"/>
    <w:basedOn w:val="Normln"/>
    <w:next w:val="Normln"/>
    <w:autoRedefine/>
    <w:uiPriority w:val="39"/>
    <w:semiHidden/>
    <w:unhideWhenUsed/>
    <w:rsid w:val="00362A69"/>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5D5DC-C427-49BE-88B0-873C051D6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781</Words>
  <Characters>4662</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Dipro s. r. o.</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durr</dc:creator>
  <cp:lastModifiedBy>Petr Horský</cp:lastModifiedBy>
  <cp:revision>3</cp:revision>
  <cp:lastPrinted>2022-06-15T05:48:00Z</cp:lastPrinted>
  <dcterms:created xsi:type="dcterms:W3CDTF">2024-11-18T13:42:00Z</dcterms:created>
  <dcterms:modified xsi:type="dcterms:W3CDTF">2024-11-18T14:27:00Z</dcterms:modified>
</cp:coreProperties>
</file>