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6F02" w14:textId="77777777" w:rsidR="007C78A0" w:rsidRPr="007C78A0" w:rsidRDefault="007C78A0" w:rsidP="007C78A0">
      <w:pPr>
        <w:jc w:val="right"/>
        <w:outlineLvl w:val="0"/>
        <w:rPr>
          <w:sz w:val="22"/>
          <w:szCs w:val="22"/>
        </w:rPr>
      </w:pPr>
      <w:r w:rsidRPr="007C78A0">
        <w:rPr>
          <w:sz w:val="22"/>
          <w:szCs w:val="22"/>
        </w:rPr>
        <w:t xml:space="preserve">Příloha č. 6 ZD: </w:t>
      </w:r>
      <w:r w:rsidRPr="007C78A0">
        <w:rPr>
          <w:i/>
          <w:sz w:val="22"/>
          <w:szCs w:val="22"/>
        </w:rPr>
        <w:t>Návrh smlouvy o dílo</w:t>
      </w:r>
    </w:p>
    <w:p w14:paraId="25D3858E" w14:textId="77777777" w:rsidR="007C78A0" w:rsidRDefault="007C78A0" w:rsidP="00D54A0B">
      <w:pPr>
        <w:jc w:val="center"/>
        <w:outlineLvl w:val="0"/>
        <w:rPr>
          <w:b/>
          <w:sz w:val="22"/>
          <w:szCs w:val="22"/>
        </w:rPr>
      </w:pPr>
    </w:p>
    <w:p w14:paraId="3EB76CBB" w14:textId="77777777" w:rsidR="007C78A0" w:rsidRDefault="007C78A0" w:rsidP="00D54A0B">
      <w:pPr>
        <w:jc w:val="center"/>
        <w:outlineLvl w:val="0"/>
        <w:rPr>
          <w:b/>
          <w:sz w:val="22"/>
          <w:szCs w:val="22"/>
        </w:rPr>
      </w:pPr>
    </w:p>
    <w:p w14:paraId="1DD31B1A" w14:textId="77777777" w:rsidR="00D54A0B" w:rsidRPr="007C78A0" w:rsidRDefault="001A031C" w:rsidP="00D54A0B">
      <w:pPr>
        <w:jc w:val="center"/>
        <w:outlineLvl w:val="0"/>
        <w:rPr>
          <w:b/>
          <w:sz w:val="22"/>
          <w:szCs w:val="22"/>
        </w:rPr>
      </w:pPr>
      <w:r w:rsidRPr="007C78A0">
        <w:rPr>
          <w:b/>
          <w:sz w:val="22"/>
          <w:szCs w:val="22"/>
        </w:rPr>
        <w:t>SMLOUVA O DÍLO</w:t>
      </w:r>
      <w:r w:rsidR="00D54A0B" w:rsidRPr="007C78A0">
        <w:rPr>
          <w:b/>
          <w:sz w:val="22"/>
          <w:szCs w:val="22"/>
        </w:rPr>
        <w:t xml:space="preserve"> </w:t>
      </w:r>
      <w:r w:rsidR="007C78A0">
        <w:rPr>
          <w:b/>
          <w:sz w:val="22"/>
          <w:szCs w:val="22"/>
        </w:rPr>
        <w:t>č. XXXX/0/OIN/25</w:t>
      </w:r>
    </w:p>
    <w:p w14:paraId="46C36DC4" w14:textId="77777777" w:rsidR="001B464A" w:rsidRPr="007C78A0" w:rsidRDefault="00D54A0B" w:rsidP="00995DD0">
      <w:pPr>
        <w:spacing w:after="240"/>
        <w:jc w:val="center"/>
        <w:outlineLvl w:val="0"/>
        <w:rPr>
          <w:sz w:val="22"/>
          <w:szCs w:val="22"/>
        </w:rPr>
      </w:pPr>
      <w:r w:rsidRPr="007C78A0">
        <w:rPr>
          <w:sz w:val="22"/>
          <w:szCs w:val="22"/>
        </w:rPr>
        <w:t>(dále též jako „smlouva“)</w:t>
      </w:r>
    </w:p>
    <w:p w14:paraId="5256D051" w14:textId="77777777" w:rsidR="008D2789" w:rsidRPr="007C78A0" w:rsidRDefault="008D2789" w:rsidP="008D2789">
      <w:pPr>
        <w:jc w:val="center"/>
        <w:outlineLvl w:val="0"/>
        <w:rPr>
          <w:sz w:val="22"/>
          <w:szCs w:val="22"/>
        </w:rPr>
      </w:pPr>
      <w:r w:rsidRPr="007C78A0">
        <w:rPr>
          <w:sz w:val="22"/>
          <w:szCs w:val="22"/>
        </w:rPr>
        <w:t xml:space="preserve">uzavřená podle </w:t>
      </w:r>
      <w:proofErr w:type="spellStart"/>
      <w:r w:rsidR="001A031C" w:rsidRPr="007C78A0">
        <w:rPr>
          <w:sz w:val="22"/>
          <w:szCs w:val="22"/>
        </w:rPr>
        <w:t>ust</w:t>
      </w:r>
      <w:proofErr w:type="spellEnd"/>
      <w:r w:rsidR="001A031C" w:rsidRPr="007C78A0">
        <w:rPr>
          <w:sz w:val="22"/>
          <w:szCs w:val="22"/>
        </w:rPr>
        <w:t xml:space="preserve">. </w:t>
      </w:r>
      <w:r w:rsidRPr="007C78A0">
        <w:rPr>
          <w:sz w:val="22"/>
          <w:szCs w:val="22"/>
        </w:rPr>
        <w:t>§ 2586 a následujících</w:t>
      </w:r>
      <w:r w:rsidR="00995DD0" w:rsidRPr="007C78A0">
        <w:rPr>
          <w:sz w:val="22"/>
          <w:szCs w:val="22"/>
        </w:rPr>
        <w:t>,</w:t>
      </w:r>
      <w:r w:rsidRPr="007C78A0">
        <w:rPr>
          <w:sz w:val="22"/>
          <w:szCs w:val="22"/>
        </w:rPr>
        <w:t xml:space="preserve"> </w:t>
      </w:r>
      <w:r w:rsidR="001A031C" w:rsidRPr="007C78A0">
        <w:rPr>
          <w:sz w:val="22"/>
          <w:szCs w:val="22"/>
        </w:rPr>
        <w:t xml:space="preserve">zákona č. 89/2012 Sb., </w:t>
      </w:r>
      <w:r w:rsidRPr="007C78A0">
        <w:rPr>
          <w:sz w:val="22"/>
          <w:szCs w:val="22"/>
        </w:rPr>
        <w:t>občanského zákoníku</w:t>
      </w:r>
      <w:r w:rsidR="001A031C" w:rsidRPr="007C78A0">
        <w:rPr>
          <w:sz w:val="22"/>
          <w:szCs w:val="22"/>
        </w:rPr>
        <w:t>, v platném znění</w:t>
      </w:r>
      <w:r w:rsidR="00D54A0B" w:rsidRPr="007C78A0">
        <w:rPr>
          <w:sz w:val="22"/>
          <w:szCs w:val="22"/>
        </w:rPr>
        <w:t xml:space="preserve"> (dále jen „občanský zákoník“)</w:t>
      </w:r>
    </w:p>
    <w:p w14:paraId="6782A4A4" w14:textId="77777777" w:rsidR="008807C5" w:rsidRPr="007C78A0" w:rsidRDefault="008807C5" w:rsidP="008D2789">
      <w:pPr>
        <w:rPr>
          <w:sz w:val="22"/>
          <w:szCs w:val="22"/>
        </w:rPr>
      </w:pPr>
    </w:p>
    <w:p w14:paraId="19F31307" w14:textId="77777777" w:rsidR="008807C5" w:rsidRPr="007C78A0" w:rsidRDefault="008807C5" w:rsidP="008D2789">
      <w:pPr>
        <w:rPr>
          <w:sz w:val="22"/>
          <w:szCs w:val="22"/>
        </w:rPr>
      </w:pPr>
    </w:p>
    <w:p w14:paraId="1D2DB927" w14:textId="77777777" w:rsidR="008D2789" w:rsidRPr="007C78A0" w:rsidRDefault="00D54A0B" w:rsidP="008D2789">
      <w:pPr>
        <w:jc w:val="center"/>
        <w:outlineLvl w:val="0"/>
        <w:rPr>
          <w:b/>
          <w:sz w:val="22"/>
          <w:szCs w:val="22"/>
        </w:rPr>
      </w:pPr>
      <w:r w:rsidRPr="007C78A0">
        <w:rPr>
          <w:b/>
          <w:sz w:val="22"/>
          <w:szCs w:val="22"/>
        </w:rPr>
        <w:t>mezi smluvními stranami</w:t>
      </w:r>
    </w:p>
    <w:p w14:paraId="7E24DD30" w14:textId="77777777" w:rsidR="008D2789" w:rsidRPr="007C78A0" w:rsidRDefault="008D2789" w:rsidP="008D2789">
      <w:pPr>
        <w:jc w:val="center"/>
        <w:rPr>
          <w:b/>
          <w:sz w:val="22"/>
          <w:szCs w:val="22"/>
        </w:rPr>
      </w:pPr>
    </w:p>
    <w:p w14:paraId="67467A57" w14:textId="77777777" w:rsidR="008D2789" w:rsidRPr="007C78A0" w:rsidRDefault="008D2789" w:rsidP="008D2789">
      <w:pPr>
        <w:jc w:val="both"/>
        <w:outlineLvl w:val="0"/>
        <w:rPr>
          <w:b/>
          <w:sz w:val="22"/>
          <w:szCs w:val="22"/>
        </w:rPr>
      </w:pPr>
      <w:r w:rsidRPr="007C78A0">
        <w:rPr>
          <w:b/>
          <w:sz w:val="22"/>
          <w:szCs w:val="22"/>
        </w:rPr>
        <w:t>Objednatel</w:t>
      </w:r>
      <w:r w:rsidR="007C78A0">
        <w:rPr>
          <w:b/>
          <w:sz w:val="22"/>
          <w:szCs w:val="22"/>
        </w:rPr>
        <w:t>:</w:t>
      </w:r>
      <w:r w:rsidRPr="007C78A0">
        <w:rPr>
          <w:b/>
          <w:sz w:val="22"/>
          <w:szCs w:val="22"/>
        </w:rPr>
        <w:t xml:space="preserve">  </w:t>
      </w:r>
    </w:p>
    <w:p w14:paraId="15D037D8" w14:textId="77777777" w:rsidR="008D2789" w:rsidRPr="007C78A0" w:rsidRDefault="008D2789" w:rsidP="008D2789">
      <w:pPr>
        <w:jc w:val="both"/>
        <w:rPr>
          <w:sz w:val="22"/>
          <w:szCs w:val="22"/>
        </w:rPr>
      </w:pPr>
      <w:r w:rsidRPr="007C78A0">
        <w:rPr>
          <w:sz w:val="22"/>
          <w:szCs w:val="22"/>
        </w:rPr>
        <w:t>Název:</w:t>
      </w:r>
      <w:r w:rsidRPr="007C78A0">
        <w:rPr>
          <w:sz w:val="22"/>
          <w:szCs w:val="22"/>
        </w:rPr>
        <w:tab/>
      </w:r>
      <w:r w:rsidRPr="007C78A0">
        <w:rPr>
          <w:sz w:val="22"/>
          <w:szCs w:val="22"/>
        </w:rPr>
        <w:tab/>
      </w:r>
      <w:r w:rsidRPr="007C78A0">
        <w:rPr>
          <w:sz w:val="22"/>
          <w:szCs w:val="22"/>
        </w:rPr>
        <w:tab/>
        <w:t>Městská část Praha 5</w:t>
      </w:r>
    </w:p>
    <w:p w14:paraId="6FFB23F2" w14:textId="77777777" w:rsidR="008D2789" w:rsidRPr="007C78A0" w:rsidRDefault="001A031C" w:rsidP="008D2789">
      <w:pPr>
        <w:jc w:val="both"/>
        <w:rPr>
          <w:sz w:val="22"/>
          <w:szCs w:val="22"/>
        </w:rPr>
      </w:pPr>
      <w:r w:rsidRPr="007C78A0">
        <w:rPr>
          <w:sz w:val="22"/>
          <w:szCs w:val="22"/>
        </w:rPr>
        <w:t>z</w:t>
      </w:r>
      <w:r w:rsidR="008D2789" w:rsidRPr="007C78A0">
        <w:rPr>
          <w:sz w:val="22"/>
          <w:szCs w:val="22"/>
        </w:rPr>
        <w:t>astoupen</w:t>
      </w:r>
      <w:r w:rsidRPr="007C78A0">
        <w:rPr>
          <w:sz w:val="22"/>
          <w:szCs w:val="22"/>
        </w:rPr>
        <w:t>ý</w:t>
      </w:r>
      <w:r w:rsidR="008D2789" w:rsidRPr="007C78A0">
        <w:rPr>
          <w:sz w:val="22"/>
          <w:szCs w:val="22"/>
        </w:rPr>
        <w:t>:</w:t>
      </w:r>
      <w:r w:rsidR="008D2789" w:rsidRPr="007C78A0">
        <w:rPr>
          <w:sz w:val="22"/>
          <w:szCs w:val="22"/>
        </w:rPr>
        <w:tab/>
      </w:r>
      <w:r w:rsidR="008D2789" w:rsidRPr="007C78A0">
        <w:rPr>
          <w:sz w:val="22"/>
          <w:szCs w:val="22"/>
        </w:rPr>
        <w:tab/>
      </w:r>
      <w:r w:rsidRPr="007C78A0">
        <w:rPr>
          <w:sz w:val="22"/>
          <w:szCs w:val="22"/>
        </w:rPr>
        <w:t>Bc. Lukáš Herold, místostarosta</w:t>
      </w:r>
    </w:p>
    <w:p w14:paraId="109EE9E3" w14:textId="77777777" w:rsidR="008D2789" w:rsidRPr="007C78A0" w:rsidRDefault="001A031C" w:rsidP="008D2789">
      <w:pPr>
        <w:jc w:val="both"/>
        <w:rPr>
          <w:sz w:val="22"/>
          <w:szCs w:val="22"/>
        </w:rPr>
      </w:pPr>
      <w:r w:rsidRPr="007C78A0">
        <w:rPr>
          <w:sz w:val="22"/>
          <w:szCs w:val="22"/>
        </w:rPr>
        <w:t>se sídlem</w:t>
      </w:r>
      <w:r w:rsidR="008D2789" w:rsidRPr="007C78A0">
        <w:rPr>
          <w:sz w:val="22"/>
          <w:szCs w:val="22"/>
        </w:rPr>
        <w:t>:</w:t>
      </w:r>
      <w:r w:rsidR="008D2789" w:rsidRPr="007C78A0">
        <w:rPr>
          <w:sz w:val="22"/>
          <w:szCs w:val="22"/>
        </w:rPr>
        <w:tab/>
      </w:r>
      <w:r w:rsidR="008D2789" w:rsidRPr="007C78A0">
        <w:rPr>
          <w:sz w:val="22"/>
          <w:szCs w:val="22"/>
        </w:rPr>
        <w:tab/>
        <w:t>nám. 14. října 1381/4, 150 00 Praha 5</w:t>
      </w:r>
    </w:p>
    <w:p w14:paraId="3B7F5D64" w14:textId="77777777" w:rsidR="008D2789" w:rsidRPr="007C78A0" w:rsidRDefault="001A031C" w:rsidP="008D2789">
      <w:pPr>
        <w:jc w:val="both"/>
        <w:rPr>
          <w:sz w:val="22"/>
          <w:szCs w:val="22"/>
        </w:rPr>
      </w:pPr>
      <w:r w:rsidRPr="007C78A0">
        <w:rPr>
          <w:sz w:val="22"/>
          <w:szCs w:val="22"/>
        </w:rPr>
        <w:t>IČ:</w:t>
      </w:r>
      <w:r w:rsidRPr="007C78A0">
        <w:rPr>
          <w:sz w:val="22"/>
          <w:szCs w:val="22"/>
        </w:rPr>
        <w:tab/>
      </w:r>
      <w:r w:rsidRPr="007C78A0">
        <w:rPr>
          <w:sz w:val="22"/>
          <w:szCs w:val="22"/>
        </w:rPr>
        <w:tab/>
      </w:r>
      <w:r w:rsidRPr="007C78A0">
        <w:rPr>
          <w:sz w:val="22"/>
          <w:szCs w:val="22"/>
        </w:rPr>
        <w:tab/>
      </w:r>
      <w:r w:rsidR="008D2789" w:rsidRPr="007C78A0">
        <w:rPr>
          <w:sz w:val="22"/>
          <w:szCs w:val="22"/>
        </w:rPr>
        <w:t>00063631</w:t>
      </w:r>
    </w:p>
    <w:p w14:paraId="202E9A73" w14:textId="77777777" w:rsidR="001A031C" w:rsidRPr="007C78A0" w:rsidRDefault="001A031C" w:rsidP="008D2789">
      <w:pPr>
        <w:jc w:val="both"/>
        <w:rPr>
          <w:sz w:val="22"/>
          <w:szCs w:val="22"/>
        </w:rPr>
      </w:pPr>
      <w:r w:rsidRPr="007C78A0">
        <w:rPr>
          <w:sz w:val="22"/>
          <w:szCs w:val="22"/>
        </w:rPr>
        <w:t>DIČ:</w:t>
      </w:r>
      <w:r w:rsidRPr="007C78A0">
        <w:rPr>
          <w:sz w:val="22"/>
          <w:szCs w:val="22"/>
        </w:rPr>
        <w:tab/>
      </w:r>
      <w:r w:rsidRPr="007C78A0">
        <w:rPr>
          <w:sz w:val="22"/>
          <w:szCs w:val="22"/>
        </w:rPr>
        <w:tab/>
      </w:r>
      <w:r w:rsidRPr="007C78A0">
        <w:rPr>
          <w:sz w:val="22"/>
          <w:szCs w:val="22"/>
        </w:rPr>
        <w:tab/>
        <w:t>CZ00063631</w:t>
      </w:r>
    </w:p>
    <w:p w14:paraId="36E7EE71" w14:textId="77777777" w:rsidR="001A031C" w:rsidRPr="007C78A0" w:rsidRDefault="001A031C" w:rsidP="008D2789">
      <w:pPr>
        <w:jc w:val="both"/>
        <w:rPr>
          <w:sz w:val="22"/>
          <w:szCs w:val="22"/>
        </w:rPr>
      </w:pPr>
    </w:p>
    <w:p w14:paraId="7AB33585" w14:textId="77777777" w:rsidR="008D2789" w:rsidRPr="007C78A0" w:rsidRDefault="008D2789" w:rsidP="008D2789">
      <w:pPr>
        <w:jc w:val="both"/>
        <w:rPr>
          <w:sz w:val="22"/>
          <w:szCs w:val="22"/>
        </w:rPr>
      </w:pPr>
      <w:r w:rsidRPr="007C78A0">
        <w:rPr>
          <w:sz w:val="22"/>
          <w:szCs w:val="22"/>
        </w:rPr>
        <w:t xml:space="preserve">(dále jen </w:t>
      </w:r>
      <w:r w:rsidR="001A031C" w:rsidRPr="007C78A0">
        <w:rPr>
          <w:sz w:val="22"/>
          <w:szCs w:val="22"/>
        </w:rPr>
        <w:t>„</w:t>
      </w:r>
      <w:r w:rsidRPr="007C78A0">
        <w:rPr>
          <w:sz w:val="22"/>
          <w:szCs w:val="22"/>
        </w:rPr>
        <w:t>objednatel“)</w:t>
      </w:r>
    </w:p>
    <w:p w14:paraId="481932AA" w14:textId="77777777" w:rsidR="008D2789" w:rsidRPr="007C78A0" w:rsidRDefault="008D2789" w:rsidP="008D2789">
      <w:pPr>
        <w:jc w:val="both"/>
        <w:rPr>
          <w:sz w:val="22"/>
          <w:szCs w:val="22"/>
        </w:rPr>
      </w:pPr>
    </w:p>
    <w:p w14:paraId="09B98DA3" w14:textId="77777777" w:rsidR="008807C5" w:rsidRPr="007C78A0" w:rsidRDefault="001A031C" w:rsidP="008D2789">
      <w:pPr>
        <w:jc w:val="both"/>
        <w:rPr>
          <w:sz w:val="22"/>
          <w:szCs w:val="22"/>
        </w:rPr>
      </w:pPr>
      <w:r w:rsidRPr="007C78A0">
        <w:rPr>
          <w:sz w:val="22"/>
          <w:szCs w:val="22"/>
        </w:rPr>
        <w:t>a</w:t>
      </w:r>
    </w:p>
    <w:p w14:paraId="2E7B4C94" w14:textId="77777777" w:rsidR="008807C5" w:rsidRPr="007C78A0" w:rsidRDefault="008807C5" w:rsidP="008D2789">
      <w:pPr>
        <w:jc w:val="both"/>
        <w:rPr>
          <w:sz w:val="22"/>
          <w:szCs w:val="22"/>
        </w:rPr>
      </w:pPr>
    </w:p>
    <w:p w14:paraId="4B35A39B" w14:textId="77777777" w:rsidR="008D2789" w:rsidRPr="007C78A0" w:rsidRDefault="008D2789" w:rsidP="008D2789">
      <w:pPr>
        <w:jc w:val="both"/>
        <w:outlineLvl w:val="0"/>
        <w:rPr>
          <w:b/>
          <w:sz w:val="22"/>
          <w:szCs w:val="22"/>
        </w:rPr>
      </w:pPr>
      <w:r w:rsidRPr="007C78A0">
        <w:rPr>
          <w:b/>
          <w:sz w:val="22"/>
          <w:szCs w:val="22"/>
        </w:rPr>
        <w:t>Zhotovitel</w:t>
      </w:r>
      <w:r w:rsidR="007C78A0">
        <w:rPr>
          <w:b/>
          <w:sz w:val="22"/>
          <w:szCs w:val="22"/>
        </w:rPr>
        <w:t>:</w:t>
      </w:r>
    </w:p>
    <w:p w14:paraId="63D242FB" w14:textId="77777777" w:rsidR="008D2789" w:rsidRPr="007C78A0" w:rsidRDefault="008D2789" w:rsidP="008D2789">
      <w:pPr>
        <w:jc w:val="both"/>
        <w:outlineLvl w:val="0"/>
        <w:rPr>
          <w:sz w:val="22"/>
          <w:szCs w:val="22"/>
        </w:rPr>
      </w:pPr>
      <w:r w:rsidRPr="007C78A0">
        <w:rPr>
          <w:sz w:val="22"/>
          <w:szCs w:val="22"/>
        </w:rPr>
        <w:t>Název:</w:t>
      </w:r>
      <w:r w:rsidRPr="007C78A0">
        <w:rPr>
          <w:sz w:val="22"/>
          <w:szCs w:val="22"/>
        </w:rPr>
        <w:tab/>
      </w:r>
      <w:r w:rsidRPr="007C78A0">
        <w:rPr>
          <w:sz w:val="22"/>
          <w:szCs w:val="22"/>
        </w:rPr>
        <w:tab/>
      </w:r>
      <w:r w:rsidRPr="007C78A0">
        <w:rPr>
          <w:sz w:val="22"/>
          <w:szCs w:val="22"/>
        </w:rPr>
        <w:tab/>
      </w:r>
      <w:r w:rsidR="007C78A0" w:rsidRPr="007C78A0">
        <w:rPr>
          <w:iCs/>
          <w:sz w:val="22"/>
          <w:szCs w:val="22"/>
          <w:highlight w:val="yellow"/>
        </w:rPr>
        <w:t>[DOPLNÍ ÚČASTNÍK]</w:t>
      </w:r>
    </w:p>
    <w:p w14:paraId="14607093" w14:textId="77777777" w:rsidR="008D2789" w:rsidRPr="007C78A0" w:rsidRDefault="001A031C" w:rsidP="008D2789">
      <w:pPr>
        <w:jc w:val="both"/>
        <w:rPr>
          <w:sz w:val="22"/>
          <w:szCs w:val="22"/>
        </w:rPr>
      </w:pPr>
      <w:r w:rsidRPr="007C78A0">
        <w:rPr>
          <w:sz w:val="22"/>
          <w:szCs w:val="22"/>
        </w:rPr>
        <w:t>z</w:t>
      </w:r>
      <w:r w:rsidR="008D2789" w:rsidRPr="007C78A0">
        <w:rPr>
          <w:sz w:val="22"/>
          <w:szCs w:val="22"/>
        </w:rPr>
        <w:t>astoupen</w:t>
      </w:r>
      <w:r w:rsidRPr="007C78A0">
        <w:rPr>
          <w:sz w:val="22"/>
          <w:szCs w:val="22"/>
        </w:rPr>
        <w:t>ý</w:t>
      </w:r>
      <w:r w:rsidR="008D2789" w:rsidRPr="007C78A0">
        <w:rPr>
          <w:sz w:val="22"/>
          <w:szCs w:val="22"/>
        </w:rPr>
        <w:t>:</w:t>
      </w:r>
      <w:r w:rsidR="008D2789" w:rsidRPr="007C78A0">
        <w:rPr>
          <w:sz w:val="22"/>
          <w:szCs w:val="22"/>
        </w:rPr>
        <w:tab/>
      </w:r>
      <w:r w:rsidR="008D2789" w:rsidRPr="007C78A0">
        <w:rPr>
          <w:sz w:val="22"/>
          <w:szCs w:val="22"/>
        </w:rPr>
        <w:tab/>
      </w:r>
      <w:r w:rsidR="007C78A0" w:rsidRPr="007C78A0">
        <w:rPr>
          <w:iCs/>
          <w:sz w:val="22"/>
          <w:szCs w:val="22"/>
          <w:highlight w:val="yellow"/>
        </w:rPr>
        <w:t>[DOPLNÍ ÚČASTNÍK]</w:t>
      </w:r>
    </w:p>
    <w:p w14:paraId="52CB85A0" w14:textId="77777777" w:rsidR="008D2789" w:rsidRPr="007C78A0" w:rsidRDefault="001A031C" w:rsidP="008D2789">
      <w:pPr>
        <w:jc w:val="both"/>
        <w:rPr>
          <w:sz w:val="22"/>
          <w:szCs w:val="22"/>
        </w:rPr>
      </w:pPr>
      <w:r w:rsidRPr="007C78A0">
        <w:rPr>
          <w:sz w:val="22"/>
          <w:szCs w:val="22"/>
        </w:rPr>
        <w:t>se sídlem</w:t>
      </w:r>
      <w:r w:rsidR="008D2789" w:rsidRPr="007C78A0">
        <w:rPr>
          <w:sz w:val="22"/>
          <w:szCs w:val="22"/>
        </w:rPr>
        <w:t>:</w:t>
      </w:r>
      <w:r w:rsidR="008D2789" w:rsidRPr="007C78A0">
        <w:rPr>
          <w:sz w:val="22"/>
          <w:szCs w:val="22"/>
        </w:rPr>
        <w:tab/>
      </w:r>
      <w:r w:rsidR="008D2789" w:rsidRPr="007C78A0">
        <w:rPr>
          <w:sz w:val="22"/>
          <w:szCs w:val="22"/>
        </w:rPr>
        <w:tab/>
      </w:r>
      <w:r w:rsidR="007C78A0" w:rsidRPr="007C78A0">
        <w:rPr>
          <w:iCs/>
          <w:sz w:val="22"/>
          <w:szCs w:val="22"/>
          <w:highlight w:val="yellow"/>
        </w:rPr>
        <w:t>[DOPLNÍ ÚČASTNÍK]</w:t>
      </w:r>
    </w:p>
    <w:p w14:paraId="64D23D3D" w14:textId="77777777" w:rsidR="008D2789" w:rsidRPr="007C78A0" w:rsidRDefault="008D2789" w:rsidP="008D2789">
      <w:pPr>
        <w:jc w:val="both"/>
        <w:rPr>
          <w:sz w:val="22"/>
          <w:szCs w:val="22"/>
        </w:rPr>
      </w:pPr>
      <w:r w:rsidRPr="007C78A0">
        <w:rPr>
          <w:sz w:val="22"/>
          <w:szCs w:val="22"/>
        </w:rPr>
        <w:t>IČ:</w:t>
      </w:r>
      <w:r w:rsidRPr="007C78A0">
        <w:rPr>
          <w:sz w:val="22"/>
          <w:szCs w:val="22"/>
        </w:rPr>
        <w:tab/>
      </w:r>
      <w:r w:rsidRPr="007C78A0">
        <w:rPr>
          <w:sz w:val="22"/>
          <w:szCs w:val="22"/>
        </w:rPr>
        <w:tab/>
      </w:r>
      <w:r w:rsidRPr="007C78A0">
        <w:rPr>
          <w:sz w:val="22"/>
          <w:szCs w:val="22"/>
        </w:rPr>
        <w:tab/>
      </w:r>
      <w:r w:rsidR="007C78A0" w:rsidRPr="007C78A0">
        <w:rPr>
          <w:iCs/>
          <w:sz w:val="22"/>
          <w:szCs w:val="22"/>
          <w:highlight w:val="yellow"/>
        </w:rPr>
        <w:t>[DOPLNÍ ÚČASTNÍK]</w:t>
      </w:r>
    </w:p>
    <w:p w14:paraId="70843F80" w14:textId="77777777" w:rsidR="008D2789" w:rsidRPr="007C78A0" w:rsidRDefault="008D2789" w:rsidP="008D2789">
      <w:pPr>
        <w:jc w:val="both"/>
        <w:rPr>
          <w:sz w:val="22"/>
          <w:szCs w:val="22"/>
        </w:rPr>
      </w:pPr>
      <w:r w:rsidRPr="007C78A0">
        <w:rPr>
          <w:sz w:val="22"/>
          <w:szCs w:val="22"/>
        </w:rPr>
        <w:t>DIČ:</w:t>
      </w:r>
      <w:r w:rsidRPr="007C78A0">
        <w:rPr>
          <w:sz w:val="22"/>
          <w:szCs w:val="22"/>
        </w:rPr>
        <w:tab/>
      </w:r>
      <w:r w:rsidRPr="007C78A0">
        <w:rPr>
          <w:sz w:val="22"/>
          <w:szCs w:val="22"/>
        </w:rPr>
        <w:tab/>
      </w:r>
      <w:r w:rsidRPr="007C78A0">
        <w:rPr>
          <w:sz w:val="22"/>
          <w:szCs w:val="22"/>
        </w:rPr>
        <w:tab/>
      </w:r>
      <w:r w:rsidR="007C78A0" w:rsidRPr="007C78A0">
        <w:rPr>
          <w:iCs/>
          <w:sz w:val="22"/>
          <w:szCs w:val="22"/>
          <w:highlight w:val="yellow"/>
        </w:rPr>
        <w:t>[DOPLNÍ ÚČASTNÍK]</w:t>
      </w:r>
      <w:r w:rsidRPr="007C78A0">
        <w:rPr>
          <w:sz w:val="22"/>
          <w:szCs w:val="22"/>
        </w:rPr>
        <w:tab/>
      </w:r>
    </w:p>
    <w:p w14:paraId="1C84F263" w14:textId="77777777" w:rsidR="00D54A0B" w:rsidRPr="007C78A0" w:rsidRDefault="00D54A0B" w:rsidP="008D2789">
      <w:pPr>
        <w:jc w:val="both"/>
        <w:rPr>
          <w:sz w:val="22"/>
          <w:szCs w:val="22"/>
        </w:rPr>
      </w:pPr>
      <w:r w:rsidRPr="007C78A0">
        <w:rPr>
          <w:sz w:val="22"/>
          <w:szCs w:val="22"/>
        </w:rPr>
        <w:t>Zapsaný:</w:t>
      </w:r>
      <w:r w:rsidRPr="007C78A0">
        <w:rPr>
          <w:sz w:val="22"/>
          <w:szCs w:val="22"/>
        </w:rPr>
        <w:tab/>
      </w:r>
      <w:r w:rsidRPr="007C78A0">
        <w:rPr>
          <w:sz w:val="22"/>
          <w:szCs w:val="22"/>
        </w:rPr>
        <w:tab/>
      </w:r>
      <w:r w:rsidR="007C78A0" w:rsidRPr="007C78A0">
        <w:rPr>
          <w:iCs/>
          <w:sz w:val="22"/>
          <w:szCs w:val="22"/>
          <w:highlight w:val="yellow"/>
        </w:rPr>
        <w:t>[DOPLNÍ ÚČASTNÍK]</w:t>
      </w:r>
    </w:p>
    <w:p w14:paraId="33536E32" w14:textId="77777777" w:rsidR="00D54A0B" w:rsidRPr="007C78A0" w:rsidRDefault="00D54A0B" w:rsidP="008D2789">
      <w:pPr>
        <w:jc w:val="both"/>
        <w:rPr>
          <w:sz w:val="22"/>
          <w:szCs w:val="22"/>
        </w:rPr>
      </w:pPr>
      <w:r w:rsidRPr="007C78A0">
        <w:rPr>
          <w:sz w:val="22"/>
          <w:szCs w:val="22"/>
        </w:rPr>
        <w:t>Spisová značka:</w:t>
      </w:r>
      <w:r w:rsidRPr="007C78A0">
        <w:rPr>
          <w:sz w:val="22"/>
          <w:szCs w:val="22"/>
        </w:rPr>
        <w:tab/>
      </w:r>
      <w:r w:rsidR="007C78A0" w:rsidRPr="007C78A0">
        <w:rPr>
          <w:iCs/>
          <w:sz w:val="22"/>
          <w:szCs w:val="22"/>
          <w:highlight w:val="yellow"/>
        </w:rPr>
        <w:t>[DOPLNÍ ÚČASTNÍK]</w:t>
      </w:r>
    </w:p>
    <w:p w14:paraId="22B750C7" w14:textId="77777777" w:rsidR="00D04036" w:rsidRPr="007C78A0" w:rsidRDefault="00D04036" w:rsidP="008D2789">
      <w:pPr>
        <w:jc w:val="both"/>
        <w:rPr>
          <w:sz w:val="22"/>
          <w:szCs w:val="22"/>
        </w:rPr>
      </w:pPr>
      <w:r w:rsidRPr="007C78A0">
        <w:rPr>
          <w:sz w:val="22"/>
          <w:szCs w:val="22"/>
        </w:rPr>
        <w:t>Bankovní spojení:</w:t>
      </w:r>
      <w:r w:rsidRPr="007C78A0">
        <w:rPr>
          <w:sz w:val="22"/>
          <w:szCs w:val="22"/>
        </w:rPr>
        <w:tab/>
      </w:r>
      <w:r w:rsidR="007C78A0" w:rsidRPr="007C78A0">
        <w:rPr>
          <w:iCs/>
          <w:sz w:val="22"/>
          <w:szCs w:val="22"/>
          <w:highlight w:val="yellow"/>
        </w:rPr>
        <w:t>[DOPLNÍ ÚČASTNÍK]</w:t>
      </w:r>
    </w:p>
    <w:p w14:paraId="6DA2A93F" w14:textId="77777777" w:rsidR="00D04036" w:rsidRPr="007C78A0" w:rsidRDefault="00D04036" w:rsidP="008D2789">
      <w:pPr>
        <w:jc w:val="both"/>
        <w:rPr>
          <w:sz w:val="22"/>
          <w:szCs w:val="22"/>
        </w:rPr>
      </w:pPr>
      <w:r w:rsidRPr="007C78A0">
        <w:rPr>
          <w:sz w:val="22"/>
          <w:szCs w:val="22"/>
        </w:rPr>
        <w:t>Číslo účtu:</w:t>
      </w:r>
      <w:r w:rsidRPr="007C78A0">
        <w:rPr>
          <w:sz w:val="22"/>
          <w:szCs w:val="22"/>
        </w:rPr>
        <w:tab/>
      </w:r>
      <w:r w:rsidRPr="007C78A0">
        <w:rPr>
          <w:sz w:val="22"/>
          <w:szCs w:val="22"/>
        </w:rPr>
        <w:tab/>
      </w:r>
      <w:r w:rsidR="007C78A0" w:rsidRPr="007C78A0">
        <w:rPr>
          <w:iCs/>
          <w:sz w:val="22"/>
          <w:szCs w:val="22"/>
          <w:highlight w:val="yellow"/>
        </w:rPr>
        <w:t>[DOPLNÍ ÚČASTNÍK]</w:t>
      </w:r>
    </w:p>
    <w:p w14:paraId="1443D69E" w14:textId="77777777" w:rsidR="001A031C" w:rsidRPr="007C78A0" w:rsidRDefault="001A031C" w:rsidP="008D2789">
      <w:pPr>
        <w:tabs>
          <w:tab w:val="left" w:pos="1200"/>
        </w:tabs>
        <w:ind w:right="567"/>
        <w:jc w:val="both"/>
        <w:rPr>
          <w:sz w:val="22"/>
          <w:szCs w:val="22"/>
        </w:rPr>
      </w:pPr>
    </w:p>
    <w:p w14:paraId="098D2147" w14:textId="77777777" w:rsidR="008D2789" w:rsidRPr="007C78A0" w:rsidRDefault="008D2789" w:rsidP="008D2789">
      <w:pPr>
        <w:tabs>
          <w:tab w:val="left" w:pos="1200"/>
        </w:tabs>
        <w:ind w:right="567"/>
        <w:jc w:val="both"/>
        <w:rPr>
          <w:sz w:val="22"/>
          <w:szCs w:val="22"/>
        </w:rPr>
      </w:pPr>
      <w:r w:rsidRPr="007C78A0">
        <w:rPr>
          <w:sz w:val="22"/>
          <w:szCs w:val="22"/>
        </w:rPr>
        <w:t xml:space="preserve">(dále jen </w:t>
      </w:r>
      <w:r w:rsidR="001A031C" w:rsidRPr="007C78A0">
        <w:rPr>
          <w:sz w:val="22"/>
          <w:szCs w:val="22"/>
        </w:rPr>
        <w:t>„</w:t>
      </w:r>
      <w:r w:rsidRPr="007C78A0">
        <w:rPr>
          <w:sz w:val="22"/>
          <w:szCs w:val="22"/>
        </w:rPr>
        <w:t>zhotovitel“)</w:t>
      </w:r>
    </w:p>
    <w:p w14:paraId="064244EA" w14:textId="77777777" w:rsidR="008D2789" w:rsidRPr="007C78A0" w:rsidRDefault="008D2789">
      <w:pPr>
        <w:rPr>
          <w:sz w:val="22"/>
          <w:szCs w:val="22"/>
        </w:rPr>
      </w:pPr>
    </w:p>
    <w:p w14:paraId="375A6740" w14:textId="77777777" w:rsidR="001A031C" w:rsidRPr="007C78A0" w:rsidRDefault="001A031C">
      <w:pPr>
        <w:rPr>
          <w:sz w:val="22"/>
          <w:szCs w:val="22"/>
        </w:rPr>
      </w:pPr>
      <w:r w:rsidRPr="007C78A0">
        <w:rPr>
          <w:sz w:val="22"/>
          <w:szCs w:val="22"/>
        </w:rPr>
        <w:t>(dále společně rovněž jako „smluvní strany“ nebo „strany“)</w:t>
      </w:r>
    </w:p>
    <w:p w14:paraId="2237DC77" w14:textId="77777777" w:rsidR="001A031C" w:rsidRPr="007C78A0" w:rsidRDefault="001A031C">
      <w:pPr>
        <w:rPr>
          <w:sz w:val="22"/>
          <w:szCs w:val="22"/>
        </w:rPr>
      </w:pPr>
    </w:p>
    <w:p w14:paraId="54118F61" w14:textId="77777777" w:rsidR="001A031C" w:rsidRPr="007C78A0" w:rsidRDefault="001A031C">
      <w:pPr>
        <w:rPr>
          <w:sz w:val="22"/>
          <w:szCs w:val="22"/>
        </w:rPr>
      </w:pPr>
    </w:p>
    <w:p w14:paraId="40B66763" w14:textId="77777777" w:rsidR="008D2789" w:rsidRPr="007C78A0" w:rsidRDefault="008D2789">
      <w:pPr>
        <w:rPr>
          <w:sz w:val="22"/>
          <w:szCs w:val="22"/>
        </w:rPr>
      </w:pPr>
    </w:p>
    <w:p w14:paraId="30A91110" w14:textId="77777777" w:rsidR="00544628" w:rsidRDefault="00544628" w:rsidP="00544628">
      <w:pPr>
        <w:pStyle w:val="Odstavecseseznamem"/>
        <w:spacing w:after="120"/>
        <w:ind w:left="360"/>
        <w:contextualSpacing w:val="0"/>
        <w:jc w:val="center"/>
        <w:rPr>
          <w:b/>
          <w:sz w:val="22"/>
          <w:szCs w:val="22"/>
        </w:rPr>
      </w:pPr>
      <w:r>
        <w:rPr>
          <w:b/>
          <w:sz w:val="22"/>
          <w:szCs w:val="22"/>
        </w:rPr>
        <w:t>Úvodní ustanovení</w:t>
      </w:r>
    </w:p>
    <w:p w14:paraId="61007352" w14:textId="77777777" w:rsidR="00544628" w:rsidRDefault="00544628" w:rsidP="007F7DAD">
      <w:pPr>
        <w:pStyle w:val="Odstavecseseznamem"/>
        <w:spacing w:after="120"/>
        <w:ind w:left="0"/>
        <w:contextualSpacing w:val="0"/>
        <w:jc w:val="both"/>
        <w:rPr>
          <w:sz w:val="22"/>
          <w:szCs w:val="22"/>
        </w:rPr>
      </w:pPr>
      <w:r>
        <w:rPr>
          <w:sz w:val="22"/>
          <w:szCs w:val="22"/>
        </w:rPr>
        <w:t xml:space="preserve">Tato </w:t>
      </w:r>
      <w:r w:rsidRPr="007F7DAD">
        <w:rPr>
          <w:sz w:val="22"/>
          <w:szCs w:val="22"/>
        </w:rPr>
        <w:t>smlouva se uzavírá na základě výsledků výběrového řízení veřejné zakázky malého rozsahu na služby s názvem „</w:t>
      </w:r>
      <w:r w:rsidRPr="00544628">
        <w:rPr>
          <w:sz w:val="22"/>
          <w:szCs w:val="22"/>
        </w:rPr>
        <w:t>Implementace modulu Agenda správy dopravních přestupků (ASDP) informačního systému E-SPIS</w:t>
      </w:r>
      <w:r w:rsidRPr="007F7DAD">
        <w:rPr>
          <w:sz w:val="22"/>
          <w:szCs w:val="22"/>
        </w:rPr>
        <w:t>“ vyhlášeného v souladu se zásadami stanovenými v § 6, § 27 písm. a) a § 31 zákona č. 134/2016 Sb., o zadávání veřejných zakázek, ve znění pozdějších předpisů, mimo režim tohoto zákona.</w:t>
      </w:r>
    </w:p>
    <w:p w14:paraId="6954E8D4" w14:textId="77777777" w:rsidR="00544628" w:rsidRDefault="00544628" w:rsidP="007F7DAD">
      <w:pPr>
        <w:pStyle w:val="Odstavecseseznamem"/>
        <w:spacing w:after="120"/>
        <w:ind w:left="0"/>
        <w:contextualSpacing w:val="0"/>
        <w:jc w:val="both"/>
        <w:rPr>
          <w:sz w:val="22"/>
          <w:szCs w:val="22"/>
        </w:rPr>
      </w:pPr>
      <w:r>
        <w:rPr>
          <w:sz w:val="22"/>
          <w:szCs w:val="22"/>
        </w:rPr>
        <w:t xml:space="preserve">Podkladem </w:t>
      </w:r>
      <w:r w:rsidRPr="00544628">
        <w:rPr>
          <w:sz w:val="22"/>
          <w:szCs w:val="22"/>
        </w:rPr>
        <w:t xml:space="preserve">pro uzavření této smlouvy o poskytování služeb je nabídka zhotovitele ze dne </w:t>
      </w:r>
      <w:r w:rsidRPr="007F7DAD">
        <w:rPr>
          <w:sz w:val="22"/>
          <w:szCs w:val="22"/>
          <w:highlight w:val="yellow"/>
        </w:rPr>
        <w:t>[DOPLNÍ ÚČASTNÍK]</w:t>
      </w:r>
      <w:r w:rsidRPr="00544628">
        <w:rPr>
          <w:sz w:val="22"/>
          <w:szCs w:val="22"/>
        </w:rPr>
        <w:t>, která byla na základě zadávacího řízení vybrána jako nejvýhodnější.</w:t>
      </w:r>
    </w:p>
    <w:p w14:paraId="7974F743" w14:textId="77777777" w:rsidR="00544628" w:rsidRPr="007F7DAD" w:rsidRDefault="00544628" w:rsidP="007F7DAD">
      <w:pPr>
        <w:pStyle w:val="Odstavecseseznamem"/>
        <w:spacing w:after="120"/>
        <w:ind w:left="360"/>
        <w:contextualSpacing w:val="0"/>
        <w:jc w:val="both"/>
        <w:rPr>
          <w:sz w:val="22"/>
          <w:szCs w:val="22"/>
        </w:rPr>
      </w:pPr>
    </w:p>
    <w:p w14:paraId="173EB4E9" w14:textId="77777777" w:rsidR="00544628" w:rsidRDefault="00544628">
      <w:pPr>
        <w:spacing w:after="160" w:line="259" w:lineRule="auto"/>
        <w:rPr>
          <w:b/>
          <w:sz w:val="22"/>
          <w:szCs w:val="22"/>
        </w:rPr>
      </w:pPr>
      <w:r>
        <w:rPr>
          <w:b/>
          <w:sz w:val="22"/>
          <w:szCs w:val="22"/>
        </w:rPr>
        <w:br w:type="page"/>
      </w:r>
    </w:p>
    <w:p w14:paraId="5BAF13F4" w14:textId="77777777" w:rsidR="008D2789" w:rsidRPr="007C78A0" w:rsidRDefault="008D2789" w:rsidP="00BF7B42">
      <w:pPr>
        <w:pStyle w:val="Odstavecseseznamem"/>
        <w:numPr>
          <w:ilvl w:val="0"/>
          <w:numId w:val="1"/>
        </w:numPr>
        <w:spacing w:after="120"/>
        <w:contextualSpacing w:val="0"/>
        <w:jc w:val="center"/>
        <w:rPr>
          <w:b/>
          <w:sz w:val="22"/>
          <w:szCs w:val="22"/>
        </w:rPr>
      </w:pPr>
      <w:r w:rsidRPr="007C78A0">
        <w:rPr>
          <w:b/>
          <w:sz w:val="22"/>
          <w:szCs w:val="22"/>
        </w:rPr>
        <w:lastRenderedPageBreak/>
        <w:t>Předmět smlouvy</w:t>
      </w:r>
    </w:p>
    <w:p w14:paraId="669D5227" w14:textId="2C55065D"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Touto smlouvou se zhotovitel zavazuje objednateli za úplatu naimplementovat modul ASDP informačního systému E-SPIS (dále také ASDP) do testovacího a provozního prostředí </w:t>
      </w:r>
      <w:r w:rsidR="001A031C" w:rsidRPr="007C78A0">
        <w:rPr>
          <w:sz w:val="22"/>
          <w:szCs w:val="22"/>
        </w:rPr>
        <w:t>objednatele</w:t>
      </w:r>
      <w:r w:rsidR="00502D86">
        <w:rPr>
          <w:sz w:val="22"/>
          <w:szCs w:val="22"/>
        </w:rPr>
        <w:t xml:space="preserve"> v prostředí DC HMP</w:t>
      </w:r>
      <w:r w:rsidRPr="007C78A0">
        <w:rPr>
          <w:sz w:val="22"/>
          <w:szCs w:val="22"/>
        </w:rPr>
        <w:t xml:space="preserve">, dále provést úpravy ASDP </w:t>
      </w:r>
      <w:r w:rsidR="00502D86">
        <w:rPr>
          <w:sz w:val="22"/>
          <w:szCs w:val="22"/>
        </w:rPr>
        <w:t xml:space="preserve">dle CMK HMP, případně </w:t>
      </w:r>
      <w:r w:rsidRPr="007C78A0">
        <w:rPr>
          <w:sz w:val="22"/>
          <w:szCs w:val="22"/>
        </w:rPr>
        <w:t xml:space="preserve">dle individuálních požadavků </w:t>
      </w:r>
      <w:r w:rsidR="001A031C" w:rsidRPr="007C78A0">
        <w:rPr>
          <w:sz w:val="22"/>
          <w:szCs w:val="22"/>
        </w:rPr>
        <w:t>objednatele</w:t>
      </w:r>
      <w:r w:rsidR="00502D86">
        <w:rPr>
          <w:sz w:val="22"/>
          <w:szCs w:val="22"/>
        </w:rPr>
        <w:t xml:space="preserve"> v rámci a rozsahu alokovaných ad/hoc služeb dle této Smlouvy</w:t>
      </w:r>
      <w:r w:rsidRPr="007C78A0">
        <w:rPr>
          <w:sz w:val="22"/>
          <w:szCs w:val="22"/>
        </w:rPr>
        <w:t xml:space="preserve">, otestování provozu v prostředí </w:t>
      </w:r>
      <w:r w:rsidR="001A031C" w:rsidRPr="007C78A0">
        <w:rPr>
          <w:sz w:val="22"/>
          <w:szCs w:val="22"/>
        </w:rPr>
        <w:t>objednatele</w:t>
      </w:r>
      <w:r w:rsidRPr="007C78A0">
        <w:rPr>
          <w:sz w:val="22"/>
          <w:szCs w:val="22"/>
        </w:rPr>
        <w:t>, zaškolení 20 uživatelů</w:t>
      </w:r>
      <w:r w:rsidR="001A031C" w:rsidRPr="007C78A0">
        <w:rPr>
          <w:sz w:val="22"/>
          <w:szCs w:val="22"/>
        </w:rPr>
        <w:t xml:space="preserve"> objednatele</w:t>
      </w:r>
      <w:r w:rsidRPr="007C78A0">
        <w:rPr>
          <w:sz w:val="22"/>
          <w:szCs w:val="22"/>
        </w:rPr>
        <w:t xml:space="preserve">, </w:t>
      </w:r>
      <w:r w:rsidR="00744974" w:rsidRPr="007C78A0">
        <w:rPr>
          <w:sz w:val="22"/>
          <w:szCs w:val="22"/>
        </w:rPr>
        <w:t>zajištění technické a uživatelské podpory v první</w:t>
      </w:r>
      <w:r w:rsidR="00022819">
        <w:rPr>
          <w:sz w:val="22"/>
          <w:szCs w:val="22"/>
        </w:rPr>
        <w:t>ch</w:t>
      </w:r>
      <w:r w:rsidR="00744974" w:rsidRPr="007C78A0">
        <w:rPr>
          <w:sz w:val="22"/>
          <w:szCs w:val="22"/>
        </w:rPr>
        <w:t xml:space="preserve"> dnech testovacího provozu v rozsahu 4 ČD, </w:t>
      </w:r>
      <w:r w:rsidRPr="007C78A0">
        <w:rPr>
          <w:sz w:val="22"/>
          <w:szCs w:val="22"/>
        </w:rPr>
        <w:t xml:space="preserve">uvedení </w:t>
      </w:r>
      <w:r w:rsidR="001A031C" w:rsidRPr="007C78A0">
        <w:rPr>
          <w:sz w:val="22"/>
          <w:szCs w:val="22"/>
        </w:rPr>
        <w:t xml:space="preserve">modulu </w:t>
      </w:r>
      <w:r w:rsidRPr="007C78A0">
        <w:rPr>
          <w:sz w:val="22"/>
          <w:szCs w:val="22"/>
        </w:rPr>
        <w:t>ASDP do rutinního provozu</w:t>
      </w:r>
      <w:r w:rsidR="00744974" w:rsidRPr="007C78A0">
        <w:rPr>
          <w:sz w:val="22"/>
          <w:szCs w:val="22"/>
        </w:rPr>
        <w:t xml:space="preserve"> a</w:t>
      </w:r>
      <w:r w:rsidR="00D96C1D" w:rsidRPr="007C78A0">
        <w:rPr>
          <w:sz w:val="22"/>
          <w:szCs w:val="22"/>
        </w:rPr>
        <w:t xml:space="preserve"> poskytnutí rozšířených služeb implementace </w:t>
      </w:r>
      <w:r w:rsidR="00744974" w:rsidRPr="007C78A0">
        <w:rPr>
          <w:sz w:val="22"/>
          <w:szCs w:val="22"/>
        </w:rPr>
        <w:t xml:space="preserve">a uživatelské podpory </w:t>
      </w:r>
      <w:r w:rsidR="00D96C1D" w:rsidRPr="007C78A0">
        <w:rPr>
          <w:sz w:val="22"/>
          <w:szCs w:val="22"/>
        </w:rPr>
        <w:t>v rozsahu 15 člověkodnů (dále jen „ČD“)</w:t>
      </w:r>
      <w:r w:rsidRPr="007C78A0">
        <w:rPr>
          <w:sz w:val="22"/>
          <w:szCs w:val="22"/>
        </w:rPr>
        <w:t>.</w:t>
      </w:r>
    </w:p>
    <w:p w14:paraId="3C658C31" w14:textId="0FE6089A"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w:t>
      </w:r>
      <w:r w:rsidR="00040AEC">
        <w:rPr>
          <w:sz w:val="22"/>
          <w:szCs w:val="22"/>
        </w:rPr>
        <w:t>zajistit</w:t>
      </w:r>
      <w:r w:rsidR="00040AEC" w:rsidRPr="007C78A0">
        <w:rPr>
          <w:sz w:val="22"/>
          <w:szCs w:val="22"/>
        </w:rPr>
        <w:t xml:space="preserve"> </w:t>
      </w:r>
      <w:r w:rsidRPr="007C78A0">
        <w:rPr>
          <w:sz w:val="22"/>
          <w:szCs w:val="22"/>
        </w:rPr>
        <w:t xml:space="preserve">integraci </w:t>
      </w:r>
      <w:r w:rsidR="00040AEC">
        <w:rPr>
          <w:sz w:val="22"/>
          <w:szCs w:val="22"/>
        </w:rPr>
        <w:t xml:space="preserve">modulu ASDP </w:t>
      </w:r>
      <w:r w:rsidRPr="007C78A0">
        <w:rPr>
          <w:sz w:val="22"/>
          <w:szCs w:val="22"/>
        </w:rPr>
        <w:t xml:space="preserve">s okolními informačními systémy, které pro zpracování přestupků v dopravě </w:t>
      </w:r>
      <w:r w:rsidR="001A031C" w:rsidRPr="007C78A0">
        <w:rPr>
          <w:sz w:val="22"/>
          <w:szCs w:val="22"/>
        </w:rPr>
        <w:t>objednatel</w:t>
      </w:r>
      <w:r w:rsidRPr="007C78A0">
        <w:rPr>
          <w:sz w:val="22"/>
          <w:szCs w:val="22"/>
        </w:rPr>
        <w:t xml:space="preserve"> </w:t>
      </w:r>
      <w:r w:rsidR="00D54A0B" w:rsidRPr="007C78A0">
        <w:rPr>
          <w:sz w:val="22"/>
          <w:szCs w:val="22"/>
        </w:rPr>
        <w:t xml:space="preserve">v rámci své činnosti </w:t>
      </w:r>
      <w:r w:rsidRPr="007C78A0">
        <w:rPr>
          <w:sz w:val="22"/>
          <w:szCs w:val="22"/>
        </w:rPr>
        <w:t xml:space="preserve">využívá (jejich výčet a </w:t>
      </w:r>
      <w:r w:rsidR="00D54A0B" w:rsidRPr="007C78A0">
        <w:rPr>
          <w:sz w:val="22"/>
          <w:szCs w:val="22"/>
        </w:rPr>
        <w:t xml:space="preserve">konkrétní </w:t>
      </w:r>
      <w:r w:rsidRPr="007C78A0">
        <w:rPr>
          <w:sz w:val="22"/>
          <w:szCs w:val="22"/>
        </w:rPr>
        <w:t>požadavky jsou uvedeny v příloze č.1</w:t>
      </w:r>
      <w:r w:rsidR="001A031C" w:rsidRPr="007C78A0">
        <w:rPr>
          <w:sz w:val="22"/>
          <w:szCs w:val="22"/>
        </w:rPr>
        <w:t xml:space="preserve"> této smlouvy</w:t>
      </w:r>
      <w:r w:rsidRPr="007C78A0">
        <w:rPr>
          <w:sz w:val="22"/>
          <w:szCs w:val="22"/>
        </w:rPr>
        <w:t>).</w:t>
      </w:r>
      <w:r w:rsidR="00502D86">
        <w:rPr>
          <w:sz w:val="22"/>
          <w:szCs w:val="22"/>
        </w:rPr>
        <w:t xml:space="preserve"> Součinnost pro realizaci integrace pro účely plnění zajistí Objednatel.</w:t>
      </w:r>
    </w:p>
    <w:p w14:paraId="1EC00E77" w14:textId="7777777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nastavit přidělení rolí uživatelů a jejich oprávnění do </w:t>
      </w:r>
      <w:r w:rsidR="00D54A0B" w:rsidRPr="007C78A0">
        <w:rPr>
          <w:sz w:val="22"/>
          <w:szCs w:val="22"/>
        </w:rPr>
        <w:t xml:space="preserve">ASDP </w:t>
      </w:r>
      <w:r w:rsidRPr="007C78A0">
        <w:rPr>
          <w:sz w:val="22"/>
          <w:szCs w:val="22"/>
        </w:rPr>
        <w:t>a k práci s daty (jejich výčet a</w:t>
      </w:r>
      <w:r w:rsidR="00D54A0B" w:rsidRPr="007C78A0">
        <w:rPr>
          <w:sz w:val="22"/>
          <w:szCs w:val="22"/>
        </w:rPr>
        <w:t xml:space="preserve"> konkrétní</w:t>
      </w:r>
      <w:r w:rsidRPr="007C78A0">
        <w:rPr>
          <w:sz w:val="22"/>
          <w:szCs w:val="22"/>
        </w:rPr>
        <w:t xml:space="preserve"> požadavky jsou uvedeny v příloze č.1</w:t>
      </w:r>
      <w:r w:rsidR="00D54A0B" w:rsidRPr="007C78A0">
        <w:rPr>
          <w:sz w:val="22"/>
          <w:szCs w:val="22"/>
        </w:rPr>
        <w:t xml:space="preserve"> této smlouvy</w:t>
      </w:r>
      <w:r w:rsidRPr="007C78A0">
        <w:rPr>
          <w:sz w:val="22"/>
          <w:szCs w:val="22"/>
        </w:rPr>
        <w:t>).</w:t>
      </w:r>
    </w:p>
    <w:p w14:paraId="48F7BCD4" w14:textId="7777777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nastavit provádění konkrétních procesních i neprocesních kroků (jejich výčet a </w:t>
      </w:r>
      <w:r w:rsidR="00D54A0B" w:rsidRPr="007C78A0">
        <w:rPr>
          <w:sz w:val="22"/>
          <w:szCs w:val="22"/>
        </w:rPr>
        <w:t xml:space="preserve">konkrétní </w:t>
      </w:r>
      <w:r w:rsidRPr="007C78A0">
        <w:rPr>
          <w:sz w:val="22"/>
          <w:szCs w:val="22"/>
        </w:rPr>
        <w:t>požadavky jsou uvedeny v příloze č.1</w:t>
      </w:r>
      <w:r w:rsidR="00D54A0B" w:rsidRPr="007C78A0">
        <w:rPr>
          <w:sz w:val="22"/>
          <w:szCs w:val="22"/>
        </w:rPr>
        <w:t xml:space="preserve"> této smlouvy</w:t>
      </w:r>
      <w:r w:rsidRPr="007C78A0">
        <w:rPr>
          <w:sz w:val="22"/>
          <w:szCs w:val="22"/>
        </w:rPr>
        <w:t>).</w:t>
      </w:r>
    </w:p>
    <w:p w14:paraId="6313E36F" w14:textId="7777777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poskytnout objednateli rozšíření podpory v rozsahu 10 </w:t>
      </w:r>
      <w:r w:rsidR="00D96C1D" w:rsidRPr="007C78A0">
        <w:rPr>
          <w:sz w:val="22"/>
          <w:szCs w:val="22"/>
        </w:rPr>
        <w:t>ČD</w:t>
      </w:r>
      <w:r w:rsidRPr="007C78A0">
        <w:rPr>
          <w:sz w:val="22"/>
          <w:szCs w:val="22"/>
        </w:rPr>
        <w:t>, v průběhu 6 měsíců po zahájení rutinního provozu, kterou bude objednatel čerpat pouze v případě potřeby.</w:t>
      </w:r>
    </w:p>
    <w:p w14:paraId="0D09120A" w14:textId="77777777" w:rsidR="00D54A0B" w:rsidRPr="007C78A0" w:rsidRDefault="00D54A0B" w:rsidP="00D847C0">
      <w:pPr>
        <w:pStyle w:val="Odstavecseseznamem"/>
        <w:spacing w:after="120"/>
        <w:ind w:left="788"/>
        <w:contextualSpacing w:val="0"/>
        <w:jc w:val="both"/>
        <w:rPr>
          <w:sz w:val="22"/>
          <w:szCs w:val="22"/>
        </w:rPr>
      </w:pPr>
    </w:p>
    <w:p w14:paraId="3005AEA6" w14:textId="77777777" w:rsidR="008D2789" w:rsidRPr="007C78A0" w:rsidRDefault="008D2789" w:rsidP="00D847C0">
      <w:pPr>
        <w:pStyle w:val="Odstavecseseznamem"/>
        <w:numPr>
          <w:ilvl w:val="0"/>
          <w:numId w:val="1"/>
        </w:numPr>
        <w:spacing w:after="120"/>
        <w:contextualSpacing w:val="0"/>
        <w:jc w:val="center"/>
        <w:rPr>
          <w:b/>
          <w:sz w:val="22"/>
          <w:szCs w:val="22"/>
        </w:rPr>
      </w:pPr>
      <w:r w:rsidRPr="007C78A0">
        <w:rPr>
          <w:b/>
          <w:sz w:val="22"/>
          <w:szCs w:val="22"/>
        </w:rPr>
        <w:t>Cena a platební podmínky</w:t>
      </w:r>
    </w:p>
    <w:p w14:paraId="6509E5CD" w14:textId="10E967F7" w:rsidR="00A50AC7" w:rsidRPr="007C78A0" w:rsidRDefault="00A50AC7" w:rsidP="007C78A0">
      <w:pPr>
        <w:pStyle w:val="Odstavecseseznamem"/>
        <w:numPr>
          <w:ilvl w:val="1"/>
          <w:numId w:val="1"/>
        </w:numPr>
        <w:spacing w:after="120"/>
        <w:ind w:left="567" w:hanging="567"/>
        <w:contextualSpacing w:val="0"/>
        <w:jc w:val="both"/>
        <w:rPr>
          <w:sz w:val="22"/>
          <w:szCs w:val="22"/>
        </w:rPr>
      </w:pPr>
      <w:r w:rsidRPr="007C78A0">
        <w:rPr>
          <w:sz w:val="22"/>
          <w:szCs w:val="22"/>
        </w:rPr>
        <w:t>V souladu s platnými právními předpisy se smluvní strany dohodly na smluvní ceně za zhotovené dílo specifikované v </w:t>
      </w:r>
      <w:r w:rsidR="00022819">
        <w:rPr>
          <w:sz w:val="22"/>
          <w:szCs w:val="22"/>
        </w:rPr>
        <w:t>článku</w:t>
      </w:r>
      <w:r w:rsidRPr="007C78A0">
        <w:rPr>
          <w:sz w:val="22"/>
          <w:szCs w:val="22"/>
        </w:rPr>
        <w:t xml:space="preserve"> 1.1. až 1.4. </w:t>
      </w:r>
      <w:r w:rsidR="00022819">
        <w:rPr>
          <w:sz w:val="22"/>
          <w:szCs w:val="22"/>
        </w:rPr>
        <w:t xml:space="preserve">této smlouvy </w:t>
      </w:r>
      <w:r w:rsidRPr="007C78A0">
        <w:rPr>
          <w:sz w:val="22"/>
          <w:szCs w:val="22"/>
        </w:rPr>
        <w:t xml:space="preserve">a </w:t>
      </w:r>
      <w:r w:rsidR="00022819">
        <w:rPr>
          <w:sz w:val="22"/>
          <w:szCs w:val="22"/>
        </w:rPr>
        <w:t xml:space="preserve">v </w:t>
      </w:r>
      <w:r w:rsidRPr="007C78A0">
        <w:rPr>
          <w:sz w:val="22"/>
          <w:szCs w:val="22"/>
        </w:rPr>
        <w:t>přílo</w:t>
      </w:r>
      <w:r w:rsidR="00022819">
        <w:rPr>
          <w:sz w:val="22"/>
          <w:szCs w:val="22"/>
        </w:rPr>
        <w:t>ze</w:t>
      </w:r>
      <w:r w:rsidRPr="007C78A0">
        <w:rPr>
          <w:sz w:val="22"/>
          <w:szCs w:val="22"/>
        </w:rPr>
        <w:t xml:space="preserve"> č.1 smlouvy</w:t>
      </w:r>
      <w:r w:rsidR="00022819">
        <w:rPr>
          <w:sz w:val="22"/>
          <w:szCs w:val="22"/>
        </w:rPr>
        <w:t>,</w:t>
      </w:r>
      <w:r w:rsidRPr="007C78A0">
        <w:rPr>
          <w:sz w:val="22"/>
          <w:szCs w:val="22"/>
        </w:rPr>
        <w:t xml:space="preserve"> a to </w:t>
      </w:r>
      <w:r w:rsidR="00022819">
        <w:rPr>
          <w:sz w:val="22"/>
          <w:szCs w:val="22"/>
        </w:rPr>
        <w:t>v</w:t>
      </w:r>
      <w:r w:rsidRPr="007C78A0">
        <w:rPr>
          <w:sz w:val="22"/>
          <w:szCs w:val="22"/>
        </w:rPr>
        <w:t xml:space="preserve"> přílo</w:t>
      </w:r>
      <w:r w:rsidR="00022819">
        <w:rPr>
          <w:sz w:val="22"/>
          <w:szCs w:val="22"/>
        </w:rPr>
        <w:t>ze</w:t>
      </w:r>
      <w:r w:rsidRPr="007C78A0">
        <w:rPr>
          <w:sz w:val="22"/>
          <w:szCs w:val="22"/>
        </w:rPr>
        <w:t xml:space="preserve"> č.</w:t>
      </w:r>
      <w:r w:rsidR="00022819">
        <w:rPr>
          <w:sz w:val="22"/>
          <w:szCs w:val="22"/>
        </w:rPr>
        <w:t xml:space="preserve"> </w:t>
      </w:r>
      <w:r w:rsidRPr="007C78A0">
        <w:rPr>
          <w:sz w:val="22"/>
          <w:szCs w:val="22"/>
        </w:rPr>
        <w:t>2 této smlouvy</w:t>
      </w:r>
      <w:r w:rsidR="00022819">
        <w:rPr>
          <w:sz w:val="22"/>
          <w:szCs w:val="22"/>
        </w:rPr>
        <w:t>, která obsahuje cenovou nabídku zhotovitele</w:t>
      </w:r>
      <w:r w:rsidRPr="007C78A0">
        <w:rPr>
          <w:sz w:val="22"/>
          <w:szCs w:val="22"/>
        </w:rPr>
        <w:t>.</w:t>
      </w:r>
    </w:p>
    <w:p w14:paraId="47C1DEF6" w14:textId="660D82BB" w:rsidR="008D2789" w:rsidRPr="007C78A0" w:rsidRDefault="00A50AC7" w:rsidP="007C78A0">
      <w:pPr>
        <w:pStyle w:val="Odstavecseseznamem"/>
        <w:numPr>
          <w:ilvl w:val="1"/>
          <w:numId w:val="1"/>
        </w:numPr>
        <w:spacing w:after="120"/>
        <w:ind w:left="567" w:hanging="567"/>
        <w:contextualSpacing w:val="0"/>
        <w:jc w:val="both"/>
        <w:rPr>
          <w:sz w:val="22"/>
          <w:szCs w:val="22"/>
        </w:rPr>
      </w:pPr>
      <w:r w:rsidRPr="007C78A0">
        <w:rPr>
          <w:sz w:val="22"/>
          <w:szCs w:val="22"/>
        </w:rPr>
        <w:t>Cenu za rozšířenou podporu v rozsahu až 10 ČD, v průběhu 6 měsíců po zahájení rutinního provozu</w:t>
      </w:r>
      <w:r w:rsidR="00022819">
        <w:rPr>
          <w:sz w:val="22"/>
          <w:szCs w:val="22"/>
        </w:rPr>
        <w:t xml:space="preserve"> podle článku 1. 5. této smlouvy</w:t>
      </w:r>
      <w:r w:rsidRPr="007C78A0">
        <w:rPr>
          <w:sz w:val="22"/>
          <w:szCs w:val="22"/>
        </w:rPr>
        <w:t xml:space="preserve">, </w:t>
      </w:r>
      <w:r w:rsidR="00022819">
        <w:rPr>
          <w:sz w:val="22"/>
          <w:szCs w:val="22"/>
        </w:rPr>
        <w:t xml:space="preserve">rovněž sjednanou v příloze č. 2 této smlouvy </w:t>
      </w:r>
      <w:r w:rsidRPr="007C78A0">
        <w:rPr>
          <w:sz w:val="22"/>
          <w:szCs w:val="22"/>
        </w:rPr>
        <w:t xml:space="preserve">bude objednatel hradit jako poměrnou část z využitých ČD, </w:t>
      </w:r>
      <w:r w:rsidR="000C17D6" w:rsidRPr="007C78A0">
        <w:rPr>
          <w:sz w:val="22"/>
          <w:szCs w:val="22"/>
        </w:rPr>
        <w:t xml:space="preserve">až </w:t>
      </w:r>
      <w:r w:rsidRPr="007C78A0">
        <w:rPr>
          <w:sz w:val="22"/>
          <w:szCs w:val="22"/>
        </w:rPr>
        <w:t xml:space="preserve">po uplynutí 6 měsíců </w:t>
      </w:r>
      <w:r w:rsidR="00D54A0B" w:rsidRPr="007C78A0">
        <w:rPr>
          <w:sz w:val="22"/>
          <w:szCs w:val="22"/>
        </w:rPr>
        <w:t xml:space="preserve">od </w:t>
      </w:r>
      <w:r w:rsidRPr="007C78A0">
        <w:rPr>
          <w:sz w:val="22"/>
          <w:szCs w:val="22"/>
        </w:rPr>
        <w:t xml:space="preserve">zahájení rutinního provozu. </w:t>
      </w:r>
    </w:p>
    <w:p w14:paraId="73935603" w14:textId="77777777" w:rsidR="00633D63"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Náklady za předmět plnění smlouvy budou hrazeny na základě platebních dokladů, vystavených zhotovitelem se splatností 30 dní ode dne odeslání do sídla objednatele.</w:t>
      </w:r>
    </w:p>
    <w:p w14:paraId="76579857" w14:textId="77777777" w:rsidR="00633D63" w:rsidRPr="007C78A0" w:rsidRDefault="00633D63" w:rsidP="007C78A0">
      <w:pPr>
        <w:pStyle w:val="Odstavecseseznamem"/>
        <w:numPr>
          <w:ilvl w:val="1"/>
          <w:numId w:val="1"/>
        </w:numPr>
        <w:spacing w:after="120"/>
        <w:ind w:left="567" w:hanging="567"/>
        <w:contextualSpacing w:val="0"/>
        <w:jc w:val="both"/>
        <w:rPr>
          <w:sz w:val="22"/>
          <w:szCs w:val="22"/>
        </w:rPr>
      </w:pPr>
      <w:r w:rsidRPr="007C78A0">
        <w:rPr>
          <w:sz w:val="22"/>
          <w:szCs w:val="22"/>
        </w:rPr>
        <w:t>Objednatel je oprávněn odmítnout úhradu</w:t>
      </w:r>
      <w:r w:rsidRPr="007C78A0">
        <w:rPr>
          <w:b/>
          <w:sz w:val="22"/>
          <w:szCs w:val="22"/>
        </w:rPr>
        <w:t xml:space="preserve"> </w:t>
      </w:r>
      <w:r w:rsidRPr="007C78A0">
        <w:rPr>
          <w:sz w:val="22"/>
          <w:szCs w:val="22"/>
        </w:rPr>
        <w:t>v případě, že zhotovitel přeruší v rozporu s touto smlouvou</w:t>
      </w:r>
      <w:r w:rsidRPr="007C78A0">
        <w:rPr>
          <w:b/>
          <w:sz w:val="22"/>
          <w:szCs w:val="22"/>
        </w:rPr>
        <w:t xml:space="preserve"> </w:t>
      </w:r>
      <w:r w:rsidRPr="007C78A0">
        <w:rPr>
          <w:sz w:val="22"/>
          <w:szCs w:val="22"/>
        </w:rPr>
        <w:t>práce, práce provádí v rozporu s předchozí dohodou nebo ustanoveními této smlouvy, zejména je v prodlení s jejich dodávkou oproti harmonogramu.</w:t>
      </w:r>
    </w:p>
    <w:p w14:paraId="197C2723" w14:textId="77777777" w:rsidR="00633D63" w:rsidRPr="007C78A0" w:rsidRDefault="00633D63" w:rsidP="007C78A0">
      <w:pPr>
        <w:pStyle w:val="Odstavecseseznamem"/>
        <w:numPr>
          <w:ilvl w:val="1"/>
          <w:numId w:val="1"/>
        </w:numPr>
        <w:spacing w:after="120"/>
        <w:ind w:left="567" w:hanging="567"/>
        <w:contextualSpacing w:val="0"/>
        <w:jc w:val="both"/>
        <w:rPr>
          <w:sz w:val="22"/>
          <w:szCs w:val="22"/>
        </w:rPr>
      </w:pPr>
      <w:r w:rsidRPr="007C78A0">
        <w:rPr>
          <w:sz w:val="22"/>
          <w:szCs w:val="22"/>
        </w:rPr>
        <w:t>Nebude-li faktura obsahovat zákonné náležitosti nebo bude chybně vyúčtována cena, je objednatel oprávněn fakturu vrátit zhotoviteli k opravě či doplnění, přičemž ve vadné faktuře vyznačí důvod vrácení. V takovém případě se ruší doba splatnosti stanovená vadnou fakturou a nová lhůta splatnosti započne běžet doručením bezvadné faktury objednateli.</w:t>
      </w:r>
    </w:p>
    <w:p w14:paraId="4AF621FC" w14:textId="65462F04" w:rsidR="00F47F99" w:rsidRPr="007C78A0" w:rsidRDefault="00F47F9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Přílohou faktury za plnění předmětu smlouvy v bodech 1.1. až 1.4. </w:t>
      </w:r>
      <w:r w:rsidR="00022819">
        <w:rPr>
          <w:sz w:val="22"/>
          <w:szCs w:val="22"/>
        </w:rPr>
        <w:t xml:space="preserve">této smlouvy </w:t>
      </w:r>
      <w:r w:rsidRPr="007C78A0">
        <w:rPr>
          <w:sz w:val="22"/>
          <w:szCs w:val="22"/>
        </w:rPr>
        <w:t>bude oboustranně podepsaný Akceptační protokol</w:t>
      </w:r>
      <w:r w:rsidR="006B5634" w:rsidRPr="007C78A0">
        <w:rPr>
          <w:sz w:val="22"/>
          <w:szCs w:val="22"/>
        </w:rPr>
        <w:t xml:space="preserve"> (příloha č. </w:t>
      </w:r>
      <w:r w:rsidR="00022819">
        <w:rPr>
          <w:sz w:val="22"/>
          <w:szCs w:val="22"/>
        </w:rPr>
        <w:t>3</w:t>
      </w:r>
      <w:r w:rsidR="006B5634" w:rsidRPr="007C78A0">
        <w:rPr>
          <w:sz w:val="22"/>
          <w:szCs w:val="22"/>
        </w:rPr>
        <w:t xml:space="preserve"> této smlouvy)</w:t>
      </w:r>
      <w:r w:rsidRPr="007C78A0">
        <w:rPr>
          <w:sz w:val="22"/>
          <w:szCs w:val="22"/>
        </w:rPr>
        <w:t xml:space="preserve"> a pro činnosti dle bodu 1.5. </w:t>
      </w:r>
      <w:r w:rsidR="00CB641A">
        <w:rPr>
          <w:sz w:val="22"/>
          <w:szCs w:val="22"/>
        </w:rPr>
        <w:t xml:space="preserve">této smlouvy </w:t>
      </w:r>
      <w:r w:rsidRPr="007C78A0">
        <w:rPr>
          <w:sz w:val="22"/>
          <w:szCs w:val="22"/>
        </w:rPr>
        <w:t xml:space="preserve">bude přílohou oboustranně podepsaný </w:t>
      </w:r>
      <w:r w:rsidR="000C17D6" w:rsidRPr="007C78A0">
        <w:rPr>
          <w:sz w:val="22"/>
          <w:szCs w:val="22"/>
        </w:rPr>
        <w:t>V</w:t>
      </w:r>
      <w:r w:rsidRPr="007C78A0">
        <w:rPr>
          <w:sz w:val="22"/>
          <w:szCs w:val="22"/>
        </w:rPr>
        <w:t>ýkaz provedených činností.</w:t>
      </w:r>
    </w:p>
    <w:p w14:paraId="5F82AA32" w14:textId="77777777"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Zálohy nebudou objednatelem poskytovány. Smluvní strany výslovně vylučují použití ustanovení § 2611 občanského zákoníku.</w:t>
      </w:r>
    </w:p>
    <w:p w14:paraId="32C81E5A" w14:textId="77777777" w:rsidR="00BF7B42" w:rsidRPr="007C78A0" w:rsidRDefault="00BF7B42" w:rsidP="00BF7B42">
      <w:pPr>
        <w:pStyle w:val="Odstavecseseznamem"/>
        <w:spacing w:after="120"/>
        <w:ind w:left="792"/>
        <w:contextualSpacing w:val="0"/>
        <w:jc w:val="both"/>
        <w:rPr>
          <w:sz w:val="22"/>
          <w:szCs w:val="22"/>
        </w:rPr>
      </w:pPr>
    </w:p>
    <w:p w14:paraId="42412289" w14:textId="77777777" w:rsidR="00BF7B42" w:rsidRPr="007C78A0" w:rsidRDefault="00BF7B42" w:rsidP="00BF7B42">
      <w:pPr>
        <w:pStyle w:val="Odstavecseseznamem"/>
        <w:numPr>
          <w:ilvl w:val="0"/>
          <w:numId w:val="1"/>
        </w:numPr>
        <w:spacing w:after="120"/>
        <w:contextualSpacing w:val="0"/>
        <w:jc w:val="center"/>
        <w:rPr>
          <w:b/>
          <w:sz w:val="22"/>
          <w:szCs w:val="22"/>
        </w:rPr>
      </w:pPr>
      <w:r w:rsidRPr="007C78A0">
        <w:rPr>
          <w:b/>
          <w:sz w:val="22"/>
          <w:szCs w:val="22"/>
        </w:rPr>
        <w:t>Termín a místo plnění</w:t>
      </w:r>
    </w:p>
    <w:p w14:paraId="57D6B251" w14:textId="77777777"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Místem plnění jsou pracoviště objednatele na adrese jeho sídla.</w:t>
      </w:r>
    </w:p>
    <w:p w14:paraId="6283B161" w14:textId="0B824EA9"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provést předmět smlouvy, specifikovaný v bodech 1.1. až 1.4. </w:t>
      </w:r>
      <w:r w:rsidR="00CB641A">
        <w:rPr>
          <w:sz w:val="22"/>
          <w:szCs w:val="22"/>
        </w:rPr>
        <w:t xml:space="preserve">této smlouvy </w:t>
      </w:r>
      <w:r w:rsidRPr="007C78A0">
        <w:rPr>
          <w:sz w:val="22"/>
          <w:szCs w:val="22"/>
        </w:rPr>
        <w:t xml:space="preserve">a v </w:t>
      </w:r>
      <w:r w:rsidR="000C17D6" w:rsidRPr="007C78A0">
        <w:rPr>
          <w:sz w:val="22"/>
          <w:szCs w:val="22"/>
        </w:rPr>
        <w:t xml:space="preserve">příloze </w:t>
      </w:r>
      <w:r w:rsidRPr="007C78A0">
        <w:rPr>
          <w:sz w:val="22"/>
          <w:szCs w:val="22"/>
        </w:rPr>
        <w:t>č. 1 smlouvy do 5 měsíců od nabytí účinnosti této smlouvy.</w:t>
      </w:r>
    </w:p>
    <w:p w14:paraId="7138BBEA" w14:textId="77777777"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Zhotovitel se zavazuje</w:t>
      </w:r>
      <w:r w:rsidR="000C17D6" w:rsidRPr="007C78A0">
        <w:rPr>
          <w:sz w:val="22"/>
          <w:szCs w:val="22"/>
        </w:rPr>
        <w:t>,</w:t>
      </w:r>
      <w:r w:rsidRPr="007C78A0">
        <w:rPr>
          <w:sz w:val="22"/>
          <w:szCs w:val="22"/>
        </w:rPr>
        <w:t xml:space="preserve"> na základě </w:t>
      </w:r>
      <w:r w:rsidR="00060146" w:rsidRPr="007C78A0">
        <w:rPr>
          <w:sz w:val="22"/>
          <w:szCs w:val="22"/>
        </w:rPr>
        <w:t xml:space="preserve">písemných </w:t>
      </w:r>
      <w:r w:rsidRPr="007C78A0">
        <w:rPr>
          <w:sz w:val="22"/>
          <w:szCs w:val="22"/>
        </w:rPr>
        <w:t>požadavků objednatele, poskytnout objednateli rozšířenou podporu v rozsahu 10 ČD, v průběhu 6 měsíců po zahájení rutinního provozu</w:t>
      </w:r>
      <w:r w:rsidR="00B22710" w:rsidRPr="007C78A0">
        <w:rPr>
          <w:sz w:val="22"/>
          <w:szCs w:val="22"/>
        </w:rPr>
        <w:t>.</w:t>
      </w:r>
    </w:p>
    <w:p w14:paraId="288DEC81" w14:textId="77777777" w:rsidR="00B22710" w:rsidRPr="007C78A0" w:rsidRDefault="00B22710" w:rsidP="007C78A0">
      <w:pPr>
        <w:pStyle w:val="Odstavecseseznamem"/>
        <w:numPr>
          <w:ilvl w:val="1"/>
          <w:numId w:val="1"/>
        </w:numPr>
        <w:spacing w:after="120"/>
        <w:ind w:left="567" w:hanging="567"/>
        <w:contextualSpacing w:val="0"/>
        <w:jc w:val="both"/>
        <w:rPr>
          <w:sz w:val="22"/>
          <w:szCs w:val="22"/>
        </w:rPr>
      </w:pPr>
      <w:r w:rsidRPr="007C78A0">
        <w:rPr>
          <w:sz w:val="22"/>
          <w:szCs w:val="22"/>
        </w:rPr>
        <w:t>Před zahájením plnění připraví zhotovitel harmonogram plnění, jehož výsledn</w:t>
      </w:r>
      <w:r w:rsidR="000C17D6" w:rsidRPr="007C78A0">
        <w:rPr>
          <w:sz w:val="22"/>
          <w:szCs w:val="22"/>
        </w:rPr>
        <w:t>é</w:t>
      </w:r>
      <w:r w:rsidRPr="007C78A0">
        <w:rPr>
          <w:sz w:val="22"/>
          <w:szCs w:val="22"/>
        </w:rPr>
        <w:t xml:space="preserve"> znění schválí obě smluvní strany.</w:t>
      </w:r>
    </w:p>
    <w:p w14:paraId="67B6EB4D" w14:textId="77777777" w:rsidR="00633D63" w:rsidRPr="007C78A0" w:rsidRDefault="00633D63" w:rsidP="00633D63">
      <w:pPr>
        <w:pStyle w:val="Odstavecseseznamem"/>
        <w:spacing w:after="120"/>
        <w:ind w:left="792"/>
        <w:contextualSpacing w:val="0"/>
        <w:jc w:val="both"/>
        <w:rPr>
          <w:sz w:val="22"/>
          <w:szCs w:val="22"/>
        </w:rPr>
      </w:pPr>
    </w:p>
    <w:p w14:paraId="6F6DCC06" w14:textId="77777777" w:rsidR="00633D63" w:rsidRPr="007C78A0" w:rsidRDefault="00633D63" w:rsidP="00633D63">
      <w:pPr>
        <w:pStyle w:val="Odstavecseseznamem"/>
        <w:numPr>
          <w:ilvl w:val="0"/>
          <w:numId w:val="1"/>
        </w:numPr>
        <w:spacing w:after="120"/>
        <w:contextualSpacing w:val="0"/>
        <w:jc w:val="center"/>
        <w:rPr>
          <w:b/>
          <w:sz w:val="22"/>
          <w:szCs w:val="22"/>
        </w:rPr>
      </w:pPr>
      <w:r w:rsidRPr="007C78A0">
        <w:rPr>
          <w:b/>
          <w:sz w:val="22"/>
          <w:szCs w:val="22"/>
        </w:rPr>
        <w:t>Povinnosti zhotovitele</w:t>
      </w:r>
    </w:p>
    <w:p w14:paraId="62390753" w14:textId="7A5ECBCC" w:rsidR="004D36C6" w:rsidRPr="007C78A0" w:rsidRDefault="004D36C6" w:rsidP="007C78A0">
      <w:pPr>
        <w:pStyle w:val="Odstavecseseznamem"/>
        <w:numPr>
          <w:ilvl w:val="1"/>
          <w:numId w:val="1"/>
        </w:numPr>
        <w:spacing w:after="120"/>
        <w:ind w:left="567" w:hanging="567"/>
        <w:contextualSpacing w:val="0"/>
        <w:jc w:val="both"/>
        <w:rPr>
          <w:sz w:val="22"/>
          <w:szCs w:val="22"/>
        </w:rPr>
      </w:pPr>
      <w:r w:rsidRPr="007C78A0">
        <w:rPr>
          <w:sz w:val="22"/>
          <w:szCs w:val="22"/>
        </w:rPr>
        <w:t>P</w:t>
      </w:r>
      <w:r w:rsidR="00633D63" w:rsidRPr="007C78A0">
        <w:rPr>
          <w:sz w:val="22"/>
          <w:szCs w:val="22"/>
        </w:rPr>
        <w:t xml:space="preserve">rovede implementaci ASDP </w:t>
      </w:r>
      <w:r w:rsidRPr="007C78A0">
        <w:rPr>
          <w:sz w:val="22"/>
          <w:szCs w:val="22"/>
        </w:rPr>
        <w:t xml:space="preserve">do testovacího a provozního prostředí </w:t>
      </w:r>
      <w:r w:rsidR="000C17D6" w:rsidRPr="007C78A0">
        <w:rPr>
          <w:sz w:val="22"/>
          <w:szCs w:val="22"/>
        </w:rPr>
        <w:t>objednatele</w:t>
      </w:r>
      <w:r w:rsidR="00502D86">
        <w:rPr>
          <w:sz w:val="22"/>
          <w:szCs w:val="22"/>
        </w:rPr>
        <w:t xml:space="preserve"> v prostředí DC HMP</w:t>
      </w:r>
      <w:r w:rsidRPr="007C78A0">
        <w:rPr>
          <w:sz w:val="22"/>
          <w:szCs w:val="22"/>
        </w:rPr>
        <w:t xml:space="preserve">, dále provede úpravy ASDP dle </w:t>
      </w:r>
      <w:r w:rsidR="00502D86">
        <w:rPr>
          <w:sz w:val="22"/>
          <w:szCs w:val="22"/>
        </w:rPr>
        <w:t xml:space="preserve">CMK HMP, případně </w:t>
      </w:r>
      <w:r w:rsidR="00502D86" w:rsidRPr="007C78A0">
        <w:rPr>
          <w:sz w:val="22"/>
          <w:szCs w:val="22"/>
        </w:rPr>
        <w:t>dle individuálních požadavků objednatele</w:t>
      </w:r>
      <w:r w:rsidR="00502D86">
        <w:rPr>
          <w:sz w:val="22"/>
          <w:szCs w:val="22"/>
        </w:rPr>
        <w:t xml:space="preserve"> v rámci a rozsahu alokovaných ad/hoc služeb dle této Smlouvy</w:t>
      </w:r>
      <w:r w:rsidRPr="007C78A0">
        <w:rPr>
          <w:sz w:val="22"/>
          <w:szCs w:val="22"/>
        </w:rPr>
        <w:t xml:space="preserve">, provede otestování provozu v prostředí </w:t>
      </w:r>
      <w:r w:rsidR="000C17D6" w:rsidRPr="007C78A0">
        <w:rPr>
          <w:sz w:val="22"/>
          <w:szCs w:val="22"/>
        </w:rPr>
        <w:t>objednatele</w:t>
      </w:r>
      <w:r w:rsidRPr="007C78A0">
        <w:rPr>
          <w:sz w:val="22"/>
          <w:szCs w:val="22"/>
        </w:rPr>
        <w:t>, provede zaškolení 20 uživatelů</w:t>
      </w:r>
      <w:r w:rsidR="000C17D6" w:rsidRPr="007C78A0">
        <w:rPr>
          <w:sz w:val="22"/>
          <w:szCs w:val="22"/>
        </w:rPr>
        <w:t xml:space="preserve"> objednatele</w:t>
      </w:r>
      <w:r w:rsidRPr="007C78A0">
        <w:rPr>
          <w:sz w:val="22"/>
          <w:szCs w:val="22"/>
        </w:rPr>
        <w:t xml:space="preserve">, v rámci pilotního provozu zajistí zvýšenou podporu uživatelů v rozsahu 4 ČD a po uvedení ASDP do rutinního provozu poskytne rozšířené služby implementace </w:t>
      </w:r>
      <w:r w:rsidR="00744974" w:rsidRPr="007C78A0">
        <w:rPr>
          <w:sz w:val="22"/>
          <w:szCs w:val="22"/>
        </w:rPr>
        <w:t xml:space="preserve">a uživatelské podpory </w:t>
      </w:r>
      <w:r w:rsidRPr="007C78A0">
        <w:rPr>
          <w:sz w:val="22"/>
          <w:szCs w:val="22"/>
        </w:rPr>
        <w:t>v rozsahu 15 ČD.</w:t>
      </w:r>
    </w:p>
    <w:p w14:paraId="40DAF2D0" w14:textId="77777777" w:rsidR="00F47F99" w:rsidRPr="007C78A0" w:rsidRDefault="004D36C6"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Po ukončení plnění předmětu </w:t>
      </w:r>
      <w:r w:rsidR="00F47F99" w:rsidRPr="007C78A0">
        <w:rPr>
          <w:sz w:val="22"/>
          <w:szCs w:val="22"/>
        </w:rPr>
        <w:t>smlouvy specifikované</w:t>
      </w:r>
      <w:r w:rsidR="000C17D6" w:rsidRPr="007C78A0">
        <w:rPr>
          <w:sz w:val="22"/>
          <w:szCs w:val="22"/>
        </w:rPr>
        <w:t>ho</w:t>
      </w:r>
      <w:r w:rsidR="00F47F99" w:rsidRPr="007C78A0">
        <w:rPr>
          <w:sz w:val="22"/>
          <w:szCs w:val="22"/>
        </w:rPr>
        <w:t xml:space="preserve"> v bodech 1.1. až 1.4. a přílohy č. 1</w:t>
      </w:r>
      <w:r w:rsidR="000C17D6" w:rsidRPr="007C78A0">
        <w:rPr>
          <w:sz w:val="22"/>
          <w:szCs w:val="22"/>
        </w:rPr>
        <w:t xml:space="preserve"> této smlouvy</w:t>
      </w:r>
      <w:r w:rsidR="00F47F99" w:rsidRPr="007C78A0">
        <w:rPr>
          <w:sz w:val="22"/>
          <w:szCs w:val="22"/>
        </w:rPr>
        <w:t xml:space="preserve">, předloží objednateli Akceptační protokol, který bude součástí fakturace. </w:t>
      </w:r>
    </w:p>
    <w:p w14:paraId="2AA1F27A" w14:textId="77777777" w:rsidR="004D36C6" w:rsidRPr="007C78A0" w:rsidRDefault="00F47F9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Po ukončení poskytování </w:t>
      </w:r>
      <w:r w:rsidR="004D36C6" w:rsidRPr="007C78A0">
        <w:rPr>
          <w:sz w:val="22"/>
          <w:szCs w:val="22"/>
        </w:rPr>
        <w:t>rozšířen</w:t>
      </w:r>
      <w:r w:rsidRPr="007C78A0">
        <w:rPr>
          <w:sz w:val="22"/>
          <w:szCs w:val="22"/>
        </w:rPr>
        <w:t>é</w:t>
      </w:r>
      <w:r w:rsidR="004D36C6" w:rsidRPr="007C78A0">
        <w:rPr>
          <w:sz w:val="22"/>
          <w:szCs w:val="22"/>
        </w:rPr>
        <w:t xml:space="preserve"> podpor</w:t>
      </w:r>
      <w:r w:rsidRPr="007C78A0">
        <w:rPr>
          <w:sz w:val="22"/>
          <w:szCs w:val="22"/>
        </w:rPr>
        <w:t>y</w:t>
      </w:r>
      <w:r w:rsidR="004D36C6" w:rsidRPr="007C78A0">
        <w:rPr>
          <w:sz w:val="22"/>
          <w:szCs w:val="22"/>
        </w:rPr>
        <w:t xml:space="preserve"> v rozsahu 10 ČD, v průběhu 6 měsíců</w:t>
      </w:r>
      <w:r w:rsidRPr="007C78A0">
        <w:rPr>
          <w:sz w:val="22"/>
          <w:szCs w:val="22"/>
        </w:rPr>
        <w:t xml:space="preserve">, předloží objednateli </w:t>
      </w:r>
      <w:r w:rsidR="006B5634" w:rsidRPr="007C78A0">
        <w:rPr>
          <w:sz w:val="22"/>
          <w:szCs w:val="22"/>
        </w:rPr>
        <w:t>V</w:t>
      </w:r>
      <w:r w:rsidRPr="007C78A0">
        <w:rPr>
          <w:sz w:val="22"/>
          <w:szCs w:val="22"/>
        </w:rPr>
        <w:t>ýkaz provedených činností k jeho schválení.</w:t>
      </w:r>
    </w:p>
    <w:p w14:paraId="21DFEECA" w14:textId="77777777" w:rsidR="00D74A86"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Zajistit mlčenlivost u členů Realizačního týmu, uvedených v</w:t>
      </w:r>
      <w:r w:rsidR="006B5634" w:rsidRPr="007C78A0">
        <w:rPr>
          <w:sz w:val="22"/>
          <w:szCs w:val="22"/>
        </w:rPr>
        <w:t> čl. 7</w:t>
      </w:r>
      <w:r w:rsidRPr="007C78A0">
        <w:rPr>
          <w:sz w:val="22"/>
          <w:szCs w:val="22"/>
        </w:rPr>
        <w:t xml:space="preserve"> této smlouvy.</w:t>
      </w:r>
    </w:p>
    <w:p w14:paraId="5B7D38ED" w14:textId="5086A6CF" w:rsidR="007C78A0" w:rsidRDefault="007C78A0">
      <w:pPr>
        <w:spacing w:after="160" w:line="259" w:lineRule="auto"/>
        <w:rPr>
          <w:b/>
          <w:sz w:val="22"/>
          <w:szCs w:val="22"/>
        </w:rPr>
      </w:pPr>
    </w:p>
    <w:p w14:paraId="6DFDB0EA" w14:textId="77777777" w:rsidR="00F47F99" w:rsidRPr="007C78A0" w:rsidRDefault="00F47F99" w:rsidP="00F47F99">
      <w:pPr>
        <w:pStyle w:val="Odstavecseseznamem"/>
        <w:numPr>
          <w:ilvl w:val="0"/>
          <w:numId w:val="1"/>
        </w:numPr>
        <w:spacing w:after="120"/>
        <w:ind w:right="567"/>
        <w:contextualSpacing w:val="0"/>
        <w:jc w:val="center"/>
        <w:rPr>
          <w:b/>
          <w:sz w:val="22"/>
          <w:szCs w:val="22"/>
        </w:rPr>
      </w:pPr>
      <w:r w:rsidRPr="007C78A0">
        <w:rPr>
          <w:b/>
          <w:sz w:val="22"/>
          <w:szCs w:val="22"/>
        </w:rPr>
        <w:t>Povinnosti objednatel</w:t>
      </w:r>
      <w:r w:rsidR="006B5634" w:rsidRPr="007C78A0">
        <w:rPr>
          <w:b/>
          <w:sz w:val="22"/>
          <w:szCs w:val="22"/>
        </w:rPr>
        <w:t>e</w:t>
      </w:r>
    </w:p>
    <w:p w14:paraId="3878F286" w14:textId="77777777" w:rsidR="00D74A86"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Poskytnout součinnost zaměstnancům zhotovitele při plnění předmětu smlouvy.</w:t>
      </w:r>
    </w:p>
    <w:p w14:paraId="12FCDFB7" w14:textId="77777777" w:rsidR="00F47F99" w:rsidRPr="007C78A0" w:rsidRDefault="00F47F99" w:rsidP="007C78A0">
      <w:pPr>
        <w:pStyle w:val="Odstavecseseznamem"/>
        <w:numPr>
          <w:ilvl w:val="1"/>
          <w:numId w:val="1"/>
        </w:numPr>
        <w:spacing w:after="120"/>
        <w:ind w:left="567" w:hanging="567"/>
        <w:contextualSpacing w:val="0"/>
        <w:jc w:val="both"/>
        <w:rPr>
          <w:sz w:val="22"/>
          <w:szCs w:val="22"/>
        </w:rPr>
      </w:pPr>
      <w:r w:rsidRPr="007C78A0">
        <w:rPr>
          <w:sz w:val="22"/>
          <w:szCs w:val="22"/>
        </w:rPr>
        <w:t>Umožnit zaměstna</w:t>
      </w:r>
      <w:r w:rsidR="00D74A86" w:rsidRPr="007C78A0">
        <w:rPr>
          <w:sz w:val="22"/>
          <w:szCs w:val="22"/>
        </w:rPr>
        <w:t>n</w:t>
      </w:r>
      <w:r w:rsidRPr="007C78A0">
        <w:rPr>
          <w:sz w:val="22"/>
          <w:szCs w:val="22"/>
        </w:rPr>
        <w:t xml:space="preserve">cům zhotovitele </w:t>
      </w:r>
      <w:r w:rsidR="006B5634" w:rsidRPr="007C78A0">
        <w:rPr>
          <w:sz w:val="22"/>
          <w:szCs w:val="22"/>
        </w:rPr>
        <w:t>přístup do objektů svých pracovišť</w:t>
      </w:r>
      <w:r w:rsidRPr="007C78A0">
        <w:rPr>
          <w:sz w:val="22"/>
          <w:szCs w:val="22"/>
        </w:rPr>
        <w:t>, k zajištění plnění předmětu smlouvy.</w:t>
      </w:r>
    </w:p>
    <w:p w14:paraId="0A1F2B94" w14:textId="77777777" w:rsidR="00F47F99"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Nastavit vzdálený přístup do ICT prostředí </w:t>
      </w:r>
      <w:r w:rsidR="006B5634" w:rsidRPr="007C78A0">
        <w:rPr>
          <w:sz w:val="22"/>
          <w:szCs w:val="22"/>
        </w:rPr>
        <w:t>objednatele</w:t>
      </w:r>
      <w:r w:rsidR="00060146" w:rsidRPr="007C78A0">
        <w:rPr>
          <w:sz w:val="22"/>
          <w:szCs w:val="22"/>
        </w:rPr>
        <w:t>, pro</w:t>
      </w:r>
      <w:r w:rsidRPr="007C78A0">
        <w:rPr>
          <w:sz w:val="22"/>
          <w:szCs w:val="22"/>
        </w:rPr>
        <w:t xml:space="preserve"> zaměstnance zhotovitele</w:t>
      </w:r>
      <w:r w:rsidR="006B5634" w:rsidRPr="007C78A0">
        <w:rPr>
          <w:sz w:val="22"/>
          <w:szCs w:val="22"/>
        </w:rPr>
        <w:t xml:space="preserve"> uvedené v čl. 7, odst. 7.3. této smlouvy</w:t>
      </w:r>
      <w:r w:rsidRPr="007C78A0">
        <w:rPr>
          <w:sz w:val="22"/>
          <w:szCs w:val="22"/>
        </w:rPr>
        <w:t>.</w:t>
      </w:r>
    </w:p>
    <w:p w14:paraId="68D773CD" w14:textId="5C3EAAB5" w:rsidR="00F47F99"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Zajistit uzavření </w:t>
      </w:r>
      <w:r w:rsidR="006B5634" w:rsidRPr="007C78A0">
        <w:rPr>
          <w:sz w:val="22"/>
          <w:szCs w:val="22"/>
        </w:rPr>
        <w:t xml:space="preserve">Dohody </w:t>
      </w:r>
      <w:r w:rsidRPr="007C78A0">
        <w:rPr>
          <w:sz w:val="22"/>
          <w:szCs w:val="22"/>
        </w:rPr>
        <w:t>o mlčenlivosti</w:t>
      </w:r>
      <w:r w:rsidR="006B5634" w:rsidRPr="007C78A0">
        <w:rPr>
          <w:sz w:val="22"/>
          <w:szCs w:val="22"/>
        </w:rPr>
        <w:t xml:space="preserve"> a výměně důvěrných informací a zákazu jejich zneužití (Příloha č. 4 této smlouvy)</w:t>
      </w:r>
      <w:r w:rsidRPr="007C78A0">
        <w:rPr>
          <w:sz w:val="22"/>
          <w:szCs w:val="22"/>
        </w:rPr>
        <w:t xml:space="preserve"> se zhotovitelem</w:t>
      </w:r>
      <w:r w:rsidR="006B5634" w:rsidRPr="007C78A0">
        <w:rPr>
          <w:sz w:val="22"/>
          <w:szCs w:val="22"/>
        </w:rPr>
        <w:t>.</w:t>
      </w:r>
      <w:r w:rsidR="00CB641A">
        <w:rPr>
          <w:sz w:val="22"/>
          <w:szCs w:val="22"/>
        </w:rPr>
        <w:t xml:space="preserve"> Zhotovitel ji podepíše současně s podpisem této smlouvy o dílo.</w:t>
      </w:r>
    </w:p>
    <w:p w14:paraId="2C8271AA" w14:textId="77777777" w:rsidR="00696E50" w:rsidRDefault="00696E50" w:rsidP="00696E50">
      <w:pPr>
        <w:pStyle w:val="Odstavecseseznamem"/>
        <w:spacing w:after="120"/>
        <w:ind w:left="360" w:right="567"/>
        <w:contextualSpacing w:val="0"/>
        <w:rPr>
          <w:b/>
          <w:sz w:val="22"/>
          <w:szCs w:val="22"/>
        </w:rPr>
      </w:pPr>
    </w:p>
    <w:p w14:paraId="234F59B5" w14:textId="77777777" w:rsidR="00B22710" w:rsidRPr="007C78A0" w:rsidRDefault="00B22710" w:rsidP="00162CF8">
      <w:pPr>
        <w:pStyle w:val="Odstavecseseznamem"/>
        <w:numPr>
          <w:ilvl w:val="0"/>
          <w:numId w:val="1"/>
        </w:numPr>
        <w:spacing w:after="120"/>
        <w:ind w:right="567"/>
        <w:contextualSpacing w:val="0"/>
        <w:jc w:val="center"/>
        <w:rPr>
          <w:b/>
          <w:sz w:val="22"/>
          <w:szCs w:val="22"/>
        </w:rPr>
      </w:pPr>
      <w:r w:rsidRPr="007C78A0">
        <w:rPr>
          <w:b/>
          <w:sz w:val="22"/>
          <w:szCs w:val="22"/>
        </w:rPr>
        <w:t>Převzetí díla</w:t>
      </w:r>
    </w:p>
    <w:p w14:paraId="36312B27" w14:textId="77777777" w:rsidR="00B22710" w:rsidRPr="007C78A0" w:rsidRDefault="00B22710"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Objednatel se zavazuje dílo převzít, pokud je řádně a včas provedeno bez vad a nedodělků. Tuto povinnost objednatel nemá, jestliže není dílo provedeno ve smyslu výše uvedených podmínek. </w:t>
      </w:r>
    </w:p>
    <w:p w14:paraId="17514C11" w14:textId="77777777" w:rsidR="00B22710" w:rsidRPr="007C78A0" w:rsidRDefault="00B22710"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Pokud objednatel odmítl dokončené dílo převzít, musí být sepsán o tomto zápis se stanovisky obou smluvních stran </w:t>
      </w:r>
      <w:r w:rsidR="00CD3E11" w:rsidRPr="007C78A0">
        <w:rPr>
          <w:sz w:val="22"/>
          <w:szCs w:val="22"/>
        </w:rPr>
        <w:t xml:space="preserve">včetně </w:t>
      </w:r>
      <w:r w:rsidRPr="007C78A0">
        <w:rPr>
          <w:sz w:val="22"/>
          <w:szCs w:val="22"/>
        </w:rPr>
        <w:t>zdůvodnění.</w:t>
      </w:r>
    </w:p>
    <w:p w14:paraId="24DFD3F0" w14:textId="77777777" w:rsidR="00C22166" w:rsidRPr="007C78A0" w:rsidRDefault="00C22166" w:rsidP="00C22166">
      <w:pPr>
        <w:pStyle w:val="Odstavecseseznamem"/>
        <w:spacing w:after="120"/>
        <w:ind w:left="792" w:right="567"/>
        <w:contextualSpacing w:val="0"/>
        <w:rPr>
          <w:b/>
          <w:sz w:val="22"/>
          <w:szCs w:val="22"/>
        </w:rPr>
      </w:pPr>
    </w:p>
    <w:p w14:paraId="39D254A9" w14:textId="77777777" w:rsidR="00D74A86" w:rsidRPr="007C78A0" w:rsidRDefault="00D74A86" w:rsidP="00162CF8">
      <w:pPr>
        <w:pStyle w:val="Odstavecseseznamem"/>
        <w:numPr>
          <w:ilvl w:val="0"/>
          <w:numId w:val="1"/>
        </w:numPr>
        <w:spacing w:after="120"/>
        <w:ind w:right="567"/>
        <w:contextualSpacing w:val="0"/>
        <w:jc w:val="center"/>
        <w:rPr>
          <w:b/>
          <w:sz w:val="22"/>
          <w:szCs w:val="22"/>
        </w:rPr>
      </w:pPr>
      <w:r w:rsidRPr="007C78A0">
        <w:rPr>
          <w:b/>
          <w:sz w:val="22"/>
          <w:szCs w:val="22"/>
        </w:rPr>
        <w:t>Kontaktní osoby</w:t>
      </w:r>
    </w:p>
    <w:p w14:paraId="5506B341" w14:textId="77777777" w:rsidR="00D74A86" w:rsidRPr="007C78A0" w:rsidRDefault="00D74A86" w:rsidP="007C78A0">
      <w:pPr>
        <w:pStyle w:val="Odstavecseseznamem"/>
        <w:numPr>
          <w:ilvl w:val="1"/>
          <w:numId w:val="1"/>
        </w:numPr>
        <w:spacing w:after="120"/>
        <w:ind w:left="567" w:right="567" w:hanging="567"/>
        <w:contextualSpacing w:val="0"/>
        <w:jc w:val="both"/>
        <w:rPr>
          <w:sz w:val="22"/>
          <w:szCs w:val="22"/>
        </w:rPr>
      </w:pPr>
      <w:r w:rsidRPr="007C78A0">
        <w:rPr>
          <w:sz w:val="22"/>
          <w:szCs w:val="22"/>
        </w:rPr>
        <w:t>Kontaktní osoby objednatele:</w:t>
      </w:r>
    </w:p>
    <w:p w14:paraId="7D17B8F9" w14:textId="77777777" w:rsidR="00D74A86" w:rsidRPr="007C78A0" w:rsidRDefault="00D74A86" w:rsidP="007C78A0">
      <w:pPr>
        <w:pStyle w:val="Odstavecseseznamem"/>
        <w:spacing w:after="120"/>
        <w:ind w:left="567" w:right="567"/>
        <w:contextualSpacing w:val="0"/>
        <w:rPr>
          <w:sz w:val="22"/>
          <w:szCs w:val="22"/>
        </w:rPr>
      </w:pPr>
      <w:r w:rsidRPr="007C78A0">
        <w:rPr>
          <w:sz w:val="22"/>
          <w:szCs w:val="22"/>
          <w:u w:val="single"/>
        </w:rPr>
        <w:t>Ve věcech smluvních:</w:t>
      </w:r>
      <w:r w:rsidR="007C78A0">
        <w:rPr>
          <w:sz w:val="22"/>
          <w:szCs w:val="22"/>
        </w:rPr>
        <w:br/>
      </w:r>
      <w:r w:rsidR="00060146" w:rsidRPr="007C78A0">
        <w:rPr>
          <w:sz w:val="22"/>
          <w:szCs w:val="22"/>
        </w:rPr>
        <w:t>Petr Janeček</w:t>
      </w:r>
      <w:r w:rsidR="007C78A0">
        <w:rPr>
          <w:sz w:val="22"/>
          <w:szCs w:val="22"/>
        </w:rPr>
        <w:t>, t</w:t>
      </w:r>
      <w:r w:rsidRPr="007C78A0">
        <w:rPr>
          <w:sz w:val="22"/>
          <w:szCs w:val="22"/>
        </w:rPr>
        <w:t xml:space="preserve">el: </w:t>
      </w:r>
      <w:r w:rsidR="007C78A0">
        <w:rPr>
          <w:sz w:val="22"/>
          <w:szCs w:val="22"/>
        </w:rPr>
        <w:t xml:space="preserve">+420 </w:t>
      </w:r>
      <w:r w:rsidR="00060146" w:rsidRPr="007C78A0">
        <w:rPr>
          <w:sz w:val="22"/>
          <w:szCs w:val="22"/>
        </w:rPr>
        <w:t>604 226 082</w:t>
      </w:r>
      <w:r w:rsidRPr="007C78A0">
        <w:rPr>
          <w:sz w:val="22"/>
          <w:szCs w:val="22"/>
        </w:rPr>
        <w:t xml:space="preserve">, e-mail: </w:t>
      </w:r>
      <w:hyperlink r:id="rId7" w:history="1">
        <w:r w:rsidR="007C78A0" w:rsidRPr="003A535A">
          <w:rPr>
            <w:rStyle w:val="Hypertextovodkaz"/>
            <w:sz w:val="22"/>
            <w:szCs w:val="22"/>
          </w:rPr>
          <w:t>petr.janecek@praha5.cz</w:t>
        </w:r>
      </w:hyperlink>
      <w:r w:rsidR="007C78A0">
        <w:rPr>
          <w:sz w:val="22"/>
          <w:szCs w:val="22"/>
        </w:rPr>
        <w:t xml:space="preserve">   </w:t>
      </w:r>
    </w:p>
    <w:p w14:paraId="12202C09" w14:textId="77777777" w:rsidR="00D74A86" w:rsidRPr="007C78A0" w:rsidRDefault="00D74A86" w:rsidP="007C78A0">
      <w:pPr>
        <w:pStyle w:val="Odstavecseseznamem"/>
        <w:spacing w:after="120"/>
        <w:ind w:left="567" w:right="567"/>
        <w:contextualSpacing w:val="0"/>
        <w:rPr>
          <w:sz w:val="22"/>
          <w:szCs w:val="22"/>
        </w:rPr>
      </w:pPr>
      <w:r w:rsidRPr="007C78A0">
        <w:rPr>
          <w:sz w:val="22"/>
          <w:szCs w:val="22"/>
          <w:u w:val="single"/>
        </w:rPr>
        <w:t>Ve věcech technických:</w:t>
      </w:r>
      <w:r w:rsidR="007C78A0">
        <w:rPr>
          <w:sz w:val="22"/>
          <w:szCs w:val="22"/>
        </w:rPr>
        <w:br/>
      </w:r>
      <w:r w:rsidR="00060146" w:rsidRPr="007C78A0">
        <w:rPr>
          <w:sz w:val="22"/>
          <w:szCs w:val="22"/>
        </w:rPr>
        <w:t>Bc. Josef Listík</w:t>
      </w:r>
      <w:r w:rsidR="007C78A0">
        <w:rPr>
          <w:sz w:val="22"/>
          <w:szCs w:val="22"/>
        </w:rPr>
        <w:t>, t</w:t>
      </w:r>
      <w:r w:rsidRPr="007C78A0">
        <w:rPr>
          <w:sz w:val="22"/>
          <w:szCs w:val="22"/>
        </w:rPr>
        <w:t xml:space="preserve">el: </w:t>
      </w:r>
      <w:r w:rsidR="007C78A0">
        <w:rPr>
          <w:sz w:val="22"/>
          <w:szCs w:val="22"/>
        </w:rPr>
        <w:t xml:space="preserve">+420 </w:t>
      </w:r>
      <w:r w:rsidR="00060146" w:rsidRPr="007C78A0">
        <w:rPr>
          <w:sz w:val="22"/>
          <w:szCs w:val="22"/>
        </w:rPr>
        <w:t>257 000 857</w:t>
      </w:r>
      <w:r w:rsidRPr="007C78A0">
        <w:rPr>
          <w:sz w:val="22"/>
          <w:szCs w:val="22"/>
        </w:rPr>
        <w:t xml:space="preserve">, e-mail: </w:t>
      </w:r>
      <w:hyperlink r:id="rId8" w:history="1">
        <w:r w:rsidR="007C78A0" w:rsidRPr="003A535A">
          <w:rPr>
            <w:rStyle w:val="Hypertextovodkaz"/>
            <w:sz w:val="22"/>
            <w:szCs w:val="22"/>
          </w:rPr>
          <w:t>josef.listik@praha5.cz</w:t>
        </w:r>
      </w:hyperlink>
      <w:r w:rsidR="007C78A0">
        <w:rPr>
          <w:sz w:val="22"/>
          <w:szCs w:val="22"/>
        </w:rPr>
        <w:t xml:space="preserve">  </w:t>
      </w:r>
    </w:p>
    <w:p w14:paraId="7746073E" w14:textId="77777777" w:rsidR="00162CF8" w:rsidRPr="007C78A0" w:rsidRDefault="00162CF8" w:rsidP="007C78A0">
      <w:pPr>
        <w:pStyle w:val="Odstavecseseznamem"/>
        <w:spacing w:after="120"/>
        <w:ind w:left="567" w:right="567"/>
        <w:contextualSpacing w:val="0"/>
        <w:rPr>
          <w:sz w:val="22"/>
          <w:szCs w:val="22"/>
        </w:rPr>
      </w:pPr>
      <w:r w:rsidRPr="007C78A0">
        <w:rPr>
          <w:sz w:val="22"/>
          <w:szCs w:val="22"/>
          <w:u w:val="single"/>
        </w:rPr>
        <w:t>Ve věcech technických:</w:t>
      </w:r>
      <w:r w:rsidR="007C78A0">
        <w:rPr>
          <w:sz w:val="22"/>
          <w:szCs w:val="22"/>
        </w:rPr>
        <w:br/>
      </w:r>
      <w:r w:rsidR="00060146" w:rsidRPr="007C78A0">
        <w:rPr>
          <w:sz w:val="22"/>
          <w:szCs w:val="22"/>
        </w:rPr>
        <w:t>Ing. Pavel Rous</w:t>
      </w:r>
      <w:r w:rsidR="007C78A0">
        <w:rPr>
          <w:sz w:val="22"/>
          <w:szCs w:val="22"/>
        </w:rPr>
        <w:t>, t</w:t>
      </w:r>
      <w:r w:rsidRPr="007C78A0">
        <w:rPr>
          <w:sz w:val="22"/>
          <w:szCs w:val="22"/>
        </w:rPr>
        <w:t xml:space="preserve">el: </w:t>
      </w:r>
      <w:r w:rsidR="007C78A0">
        <w:rPr>
          <w:sz w:val="22"/>
          <w:szCs w:val="22"/>
        </w:rPr>
        <w:t xml:space="preserve">+420 </w:t>
      </w:r>
      <w:r w:rsidR="00060146" w:rsidRPr="007C78A0">
        <w:rPr>
          <w:sz w:val="22"/>
          <w:szCs w:val="22"/>
        </w:rPr>
        <w:t>606 770 173</w:t>
      </w:r>
      <w:r w:rsidRPr="007C78A0">
        <w:rPr>
          <w:sz w:val="22"/>
          <w:szCs w:val="22"/>
        </w:rPr>
        <w:t xml:space="preserve">, e-mail: </w:t>
      </w:r>
      <w:hyperlink r:id="rId9" w:history="1">
        <w:r w:rsidR="007C78A0" w:rsidRPr="003A535A">
          <w:rPr>
            <w:rStyle w:val="Hypertextovodkaz"/>
            <w:sz w:val="22"/>
            <w:szCs w:val="22"/>
          </w:rPr>
          <w:t>pavel.rous@praha5cz</w:t>
        </w:r>
      </w:hyperlink>
      <w:r w:rsidR="007C78A0">
        <w:rPr>
          <w:sz w:val="22"/>
          <w:szCs w:val="22"/>
        </w:rPr>
        <w:t xml:space="preserve"> </w:t>
      </w:r>
    </w:p>
    <w:p w14:paraId="5490DBA5" w14:textId="77777777" w:rsidR="00696E50" w:rsidRDefault="00696E50" w:rsidP="00696E50">
      <w:pPr>
        <w:pStyle w:val="Odstavecseseznamem"/>
        <w:spacing w:after="120"/>
        <w:ind w:left="567" w:right="567"/>
        <w:contextualSpacing w:val="0"/>
        <w:jc w:val="both"/>
        <w:rPr>
          <w:sz w:val="22"/>
          <w:szCs w:val="22"/>
        </w:rPr>
      </w:pPr>
    </w:p>
    <w:p w14:paraId="5447282D" w14:textId="77777777" w:rsidR="00D74A86" w:rsidRPr="007C78A0" w:rsidRDefault="00D74A86" w:rsidP="00696E50">
      <w:pPr>
        <w:pStyle w:val="Odstavecseseznamem"/>
        <w:numPr>
          <w:ilvl w:val="1"/>
          <w:numId w:val="1"/>
        </w:numPr>
        <w:spacing w:after="120"/>
        <w:ind w:left="567" w:right="567" w:hanging="567"/>
        <w:contextualSpacing w:val="0"/>
        <w:jc w:val="both"/>
        <w:rPr>
          <w:sz w:val="22"/>
          <w:szCs w:val="22"/>
        </w:rPr>
      </w:pPr>
      <w:r w:rsidRPr="007C78A0">
        <w:rPr>
          <w:sz w:val="22"/>
          <w:szCs w:val="22"/>
        </w:rPr>
        <w:t>Kontaktní osoby zhotovitele:</w:t>
      </w:r>
    </w:p>
    <w:p w14:paraId="48DD1B04" w14:textId="77777777" w:rsidR="00162CF8" w:rsidRPr="00696E50" w:rsidRDefault="00162CF8" w:rsidP="00696E50">
      <w:pPr>
        <w:pStyle w:val="Odstavecseseznamem"/>
        <w:spacing w:after="120"/>
        <w:ind w:left="567" w:right="567"/>
        <w:contextualSpacing w:val="0"/>
        <w:rPr>
          <w:sz w:val="22"/>
          <w:szCs w:val="22"/>
        </w:rPr>
      </w:pPr>
      <w:r w:rsidRPr="007C78A0">
        <w:rPr>
          <w:sz w:val="22"/>
          <w:szCs w:val="22"/>
        </w:rPr>
        <w:t>Ve věcech smluvních:</w:t>
      </w:r>
      <w:r w:rsidR="00DE0B52" w:rsidRPr="007C78A0">
        <w:rPr>
          <w:sz w:val="22"/>
          <w:szCs w:val="22"/>
        </w:rPr>
        <w:t xml:space="preserve"> </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65624C08" w14:textId="77777777" w:rsidR="00162CF8" w:rsidRPr="00696E50" w:rsidRDefault="00162CF8" w:rsidP="00696E50">
      <w:pPr>
        <w:pStyle w:val="Odstavecseseznamem"/>
        <w:spacing w:after="120"/>
        <w:ind w:left="567" w:right="567"/>
        <w:contextualSpacing w:val="0"/>
        <w:rPr>
          <w:sz w:val="22"/>
          <w:szCs w:val="22"/>
        </w:rPr>
      </w:pPr>
      <w:r w:rsidRPr="00696E50">
        <w:rPr>
          <w:sz w:val="22"/>
          <w:szCs w:val="22"/>
        </w:rPr>
        <w:t>Ve věcech technických:</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55CAEF61" w14:textId="77777777" w:rsidR="004729D5" w:rsidRDefault="004729D5" w:rsidP="004729D5">
      <w:pPr>
        <w:pStyle w:val="Odstavecseseznamem"/>
        <w:numPr>
          <w:ilvl w:val="1"/>
          <w:numId w:val="1"/>
        </w:numPr>
        <w:spacing w:after="120"/>
        <w:ind w:left="567" w:hanging="567"/>
        <w:contextualSpacing w:val="0"/>
        <w:jc w:val="both"/>
        <w:rPr>
          <w:sz w:val="22"/>
          <w:szCs w:val="22"/>
        </w:rPr>
      </w:pPr>
      <w:r w:rsidRPr="007C78A0">
        <w:rPr>
          <w:sz w:val="22"/>
          <w:szCs w:val="22"/>
        </w:rPr>
        <w:t>Změny kontaktních osob a jejich kontaktních údajů jsou smluvní strany oprávněny učinit jednostranně písemným oznámením doručeným druhé smluvní straně bez nutnosti uzavírání dodatku k této smlouvě.</w:t>
      </w:r>
    </w:p>
    <w:p w14:paraId="070BB81C" w14:textId="2DE636B8" w:rsidR="00162CF8" w:rsidRPr="007C78A0" w:rsidRDefault="00162CF8" w:rsidP="00696E50">
      <w:pPr>
        <w:pStyle w:val="Odstavecseseznamem"/>
        <w:numPr>
          <w:ilvl w:val="1"/>
          <w:numId w:val="1"/>
        </w:numPr>
        <w:spacing w:after="120"/>
        <w:ind w:left="567" w:right="567" w:hanging="567"/>
        <w:contextualSpacing w:val="0"/>
        <w:jc w:val="both"/>
        <w:rPr>
          <w:sz w:val="22"/>
          <w:szCs w:val="22"/>
        </w:rPr>
      </w:pPr>
      <w:r w:rsidRPr="007C78A0">
        <w:rPr>
          <w:sz w:val="22"/>
          <w:szCs w:val="22"/>
        </w:rPr>
        <w:lastRenderedPageBreak/>
        <w:t>Realizační tým:</w:t>
      </w:r>
    </w:p>
    <w:p w14:paraId="67A2BE8B" w14:textId="77777777" w:rsidR="00162CF8" w:rsidRPr="007C78A0" w:rsidRDefault="00162CF8" w:rsidP="00696E50">
      <w:pPr>
        <w:pStyle w:val="Odstavecseseznamem"/>
        <w:spacing w:after="120"/>
        <w:ind w:left="567" w:right="567"/>
        <w:contextualSpacing w:val="0"/>
        <w:rPr>
          <w:sz w:val="22"/>
          <w:szCs w:val="22"/>
        </w:rPr>
      </w:pPr>
      <w:r w:rsidRPr="007C78A0">
        <w:rPr>
          <w:sz w:val="22"/>
          <w:szCs w:val="22"/>
        </w:rPr>
        <w:t>Projektový manažer:</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6974D96C" w14:textId="77777777" w:rsidR="00162CF8" w:rsidRPr="007C78A0" w:rsidRDefault="00162CF8" w:rsidP="00696E50">
      <w:pPr>
        <w:pStyle w:val="Odstavecseseznamem"/>
        <w:spacing w:after="120"/>
        <w:ind w:left="567" w:right="567"/>
        <w:contextualSpacing w:val="0"/>
        <w:rPr>
          <w:sz w:val="22"/>
          <w:szCs w:val="22"/>
        </w:rPr>
      </w:pPr>
      <w:r w:rsidRPr="007C78A0">
        <w:rPr>
          <w:sz w:val="22"/>
          <w:szCs w:val="22"/>
        </w:rPr>
        <w:t>Konzultant:</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42C5F8E6" w14:textId="77777777" w:rsidR="00162CF8" w:rsidRPr="007C78A0" w:rsidRDefault="00162CF8" w:rsidP="00696E50">
      <w:pPr>
        <w:pStyle w:val="Odstavecseseznamem"/>
        <w:spacing w:after="120"/>
        <w:ind w:left="567" w:right="567"/>
        <w:contextualSpacing w:val="0"/>
        <w:rPr>
          <w:sz w:val="22"/>
          <w:szCs w:val="22"/>
        </w:rPr>
      </w:pPr>
      <w:r w:rsidRPr="007C78A0">
        <w:rPr>
          <w:sz w:val="22"/>
          <w:szCs w:val="22"/>
        </w:rPr>
        <w:t>Metodik:</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42219E32" w14:textId="58BA44CA" w:rsidR="004729D5" w:rsidRPr="007C78A0" w:rsidRDefault="00162CF8" w:rsidP="00696E50">
      <w:pPr>
        <w:pStyle w:val="Odstavecseseznamem"/>
        <w:spacing w:after="120"/>
        <w:ind w:left="567" w:right="567"/>
        <w:contextualSpacing w:val="0"/>
        <w:rPr>
          <w:sz w:val="22"/>
          <w:szCs w:val="22"/>
        </w:rPr>
      </w:pPr>
      <w:r w:rsidRPr="007C78A0">
        <w:rPr>
          <w:sz w:val="22"/>
          <w:szCs w:val="22"/>
        </w:rPr>
        <w:t>Programátor:</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02F32682" w14:textId="31BD3D39" w:rsidR="004729D5" w:rsidRDefault="004729D5" w:rsidP="007F7DAD">
      <w:pPr>
        <w:pStyle w:val="Odstavecseseznamem"/>
        <w:rPr>
          <w:sz w:val="22"/>
          <w:szCs w:val="22"/>
        </w:rPr>
      </w:pPr>
    </w:p>
    <w:p w14:paraId="40F90FF6" w14:textId="56D428FE" w:rsidR="004729D5" w:rsidRPr="004729D5" w:rsidRDefault="004729D5" w:rsidP="007F7DAD">
      <w:pPr>
        <w:pStyle w:val="Nzev"/>
        <w:numPr>
          <w:ilvl w:val="1"/>
          <w:numId w:val="1"/>
        </w:numPr>
        <w:spacing w:after="120"/>
        <w:ind w:left="567" w:hanging="567"/>
        <w:jc w:val="both"/>
        <w:rPr>
          <w:rStyle w:val="Siln"/>
          <w:b w:val="0"/>
          <w:bCs w:val="0"/>
          <w:sz w:val="22"/>
          <w:szCs w:val="22"/>
          <w:u w:val="none"/>
        </w:rPr>
      </w:pPr>
      <w:r w:rsidRPr="007F7DAD">
        <w:rPr>
          <w:b w:val="0"/>
          <w:sz w:val="22"/>
          <w:szCs w:val="22"/>
          <w:u w:val="none"/>
        </w:rPr>
        <w:t>Výměna kteréhokoli z členů Realizačního týmu je možná jen s předchozím písemným souhlasem objednatele, který svůj souhlas nebude bezdůvodně odpírat či zdržovat, přičemž v</w:t>
      </w:r>
      <w:r w:rsidRPr="004729D5">
        <w:rPr>
          <w:rStyle w:val="Siln"/>
          <w:b w:val="0"/>
          <w:bCs w:val="0"/>
          <w:sz w:val="22"/>
          <w:szCs w:val="22"/>
          <w:u w:val="none"/>
        </w:rPr>
        <w:t>ýměna kteréhokoli ze členů Realizačního týmu je možná pouze v případě, že nový člen Realizačního týmu disponuje minimálně stejnou odbornou způsobilostí, kterou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3D3F5051" w14:textId="77777777" w:rsidR="004729D5" w:rsidRPr="007F7DAD" w:rsidRDefault="004729D5" w:rsidP="007F7DAD">
      <w:pPr>
        <w:spacing w:after="120"/>
        <w:jc w:val="both"/>
        <w:rPr>
          <w:sz w:val="22"/>
          <w:szCs w:val="22"/>
        </w:rPr>
      </w:pPr>
    </w:p>
    <w:p w14:paraId="008C111B" w14:textId="43E28993" w:rsidR="00696E50" w:rsidRDefault="00696E50" w:rsidP="004729D5">
      <w:pPr>
        <w:pStyle w:val="Odstavecseseznamem"/>
        <w:rPr>
          <w:b/>
          <w:sz w:val="22"/>
          <w:szCs w:val="22"/>
        </w:rPr>
      </w:pPr>
    </w:p>
    <w:p w14:paraId="1878DF66" w14:textId="77777777" w:rsidR="00162CF8" w:rsidRPr="007C78A0" w:rsidRDefault="00162CF8" w:rsidP="00162CF8">
      <w:pPr>
        <w:pStyle w:val="Odstavecseseznamem"/>
        <w:numPr>
          <w:ilvl w:val="0"/>
          <w:numId w:val="1"/>
        </w:numPr>
        <w:spacing w:after="120"/>
        <w:ind w:right="567"/>
        <w:contextualSpacing w:val="0"/>
        <w:jc w:val="center"/>
        <w:rPr>
          <w:b/>
          <w:sz w:val="22"/>
          <w:szCs w:val="22"/>
        </w:rPr>
      </w:pPr>
      <w:r w:rsidRPr="007C78A0">
        <w:rPr>
          <w:b/>
          <w:sz w:val="22"/>
          <w:szCs w:val="22"/>
        </w:rPr>
        <w:t>Odpovědnost za škodu, odstoupení od smlouvy</w:t>
      </w:r>
    </w:p>
    <w:p w14:paraId="701F146F" w14:textId="77777777" w:rsidR="00162CF8" w:rsidRPr="007C78A0" w:rsidRDefault="00162CF8" w:rsidP="00696E50">
      <w:pPr>
        <w:pStyle w:val="Odstavecseseznamem"/>
        <w:numPr>
          <w:ilvl w:val="1"/>
          <w:numId w:val="1"/>
        </w:numPr>
        <w:spacing w:after="120"/>
        <w:ind w:left="567" w:hanging="567"/>
        <w:contextualSpacing w:val="0"/>
        <w:jc w:val="both"/>
        <w:rPr>
          <w:sz w:val="22"/>
          <w:szCs w:val="22"/>
        </w:rPr>
      </w:pPr>
      <w:r w:rsidRPr="007C78A0">
        <w:rPr>
          <w:sz w:val="22"/>
          <w:szCs w:val="22"/>
        </w:rPr>
        <w:t>Odpovědnost za škodu se řídí ustanovením § 2913 občansk</w:t>
      </w:r>
      <w:r w:rsidR="00CD3E11" w:rsidRPr="007C78A0">
        <w:rPr>
          <w:sz w:val="22"/>
          <w:szCs w:val="22"/>
        </w:rPr>
        <w:t>ého</w:t>
      </w:r>
      <w:r w:rsidRPr="007C78A0">
        <w:rPr>
          <w:sz w:val="22"/>
          <w:szCs w:val="22"/>
        </w:rPr>
        <w:t xml:space="preserve"> zákoník</w:t>
      </w:r>
      <w:r w:rsidR="00CD3E11" w:rsidRPr="007C78A0">
        <w:rPr>
          <w:sz w:val="22"/>
          <w:szCs w:val="22"/>
        </w:rPr>
        <w:t>u</w:t>
      </w:r>
      <w:r w:rsidRPr="007C78A0">
        <w:rPr>
          <w:sz w:val="22"/>
          <w:szCs w:val="22"/>
        </w:rPr>
        <w:t>. Tato odpovědnost není dotčena zaplacením smluvní pokuty.</w:t>
      </w:r>
    </w:p>
    <w:p w14:paraId="735FDD7F" w14:textId="77777777" w:rsidR="00162CF8" w:rsidRPr="007C78A0" w:rsidRDefault="00162CF8" w:rsidP="00696E5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odpovídá za vady díla v záruční době, jeho odpovědnost se řídí příslušnými ustanoveními </w:t>
      </w:r>
      <w:r w:rsidR="00CF3B38" w:rsidRPr="007C78A0">
        <w:rPr>
          <w:sz w:val="22"/>
          <w:szCs w:val="22"/>
        </w:rPr>
        <w:t>občanského zákoníku</w:t>
      </w:r>
      <w:r w:rsidRPr="007C78A0">
        <w:rPr>
          <w:sz w:val="22"/>
          <w:szCs w:val="22"/>
        </w:rPr>
        <w:t>.</w:t>
      </w:r>
    </w:p>
    <w:p w14:paraId="3FC13A69" w14:textId="77777777" w:rsidR="00162CF8" w:rsidRPr="007C78A0" w:rsidRDefault="00162CF8" w:rsidP="00696E50">
      <w:pPr>
        <w:pStyle w:val="Odstavecseseznamem"/>
        <w:numPr>
          <w:ilvl w:val="1"/>
          <w:numId w:val="1"/>
        </w:numPr>
        <w:spacing w:after="120"/>
        <w:ind w:left="567" w:hanging="567"/>
        <w:contextualSpacing w:val="0"/>
        <w:jc w:val="both"/>
        <w:rPr>
          <w:sz w:val="22"/>
          <w:szCs w:val="22"/>
        </w:rPr>
      </w:pPr>
      <w:r w:rsidRPr="007C78A0">
        <w:rPr>
          <w:sz w:val="22"/>
          <w:szCs w:val="22"/>
        </w:rPr>
        <w:t>Zhotovitel poskytuje záruku za jakost provedeného díla po dobu 24 měsíců. Záruční doba počíná plynout ode dne předání a převzetí díla.</w:t>
      </w:r>
    </w:p>
    <w:p w14:paraId="72EAAFEC" w14:textId="77777777" w:rsidR="00162CF8" w:rsidRPr="007C78A0" w:rsidRDefault="00162CF8" w:rsidP="00696E50">
      <w:pPr>
        <w:pStyle w:val="Odstavecseseznamem"/>
        <w:numPr>
          <w:ilvl w:val="1"/>
          <w:numId w:val="1"/>
        </w:numPr>
        <w:ind w:left="567" w:hanging="567"/>
        <w:jc w:val="both"/>
        <w:rPr>
          <w:sz w:val="22"/>
          <w:szCs w:val="22"/>
        </w:rPr>
      </w:pPr>
      <w:r w:rsidRPr="007C78A0">
        <w:rPr>
          <w:sz w:val="22"/>
          <w:szCs w:val="22"/>
        </w:rPr>
        <w:t xml:space="preserve">Objednatel je povinen vady písemně reklamovat u zhotovitele bez zbytečného odkladu po jejich zjištění; zhotovitel oznámí nejpozději </w:t>
      </w:r>
      <w:r w:rsidR="00CF3B38" w:rsidRPr="007C78A0">
        <w:rPr>
          <w:sz w:val="22"/>
          <w:szCs w:val="22"/>
        </w:rPr>
        <w:t xml:space="preserve">ve lhůtě </w:t>
      </w:r>
      <w:r w:rsidRPr="007C78A0">
        <w:rPr>
          <w:sz w:val="22"/>
          <w:szCs w:val="22"/>
        </w:rPr>
        <w:t>do 15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306BF283" w14:textId="77777777" w:rsidR="00162CF8" w:rsidRPr="007C78A0" w:rsidRDefault="00162CF8" w:rsidP="00696E50">
      <w:pPr>
        <w:pStyle w:val="Odstavecseseznamem"/>
        <w:numPr>
          <w:ilvl w:val="1"/>
          <w:numId w:val="1"/>
        </w:numPr>
        <w:spacing w:before="240" w:after="120"/>
        <w:ind w:left="567" w:hanging="567"/>
        <w:contextualSpacing w:val="0"/>
        <w:jc w:val="both"/>
        <w:rPr>
          <w:sz w:val="22"/>
          <w:szCs w:val="22"/>
        </w:rPr>
      </w:pPr>
      <w:r w:rsidRPr="007C78A0">
        <w:rPr>
          <w:sz w:val="22"/>
          <w:szCs w:val="22"/>
        </w:rPr>
        <w:t xml:space="preserve">Zhotovitel má právo od smlouvy odstoupit v případě, že objednatel přes písemné upozornění nadále hrubě porušuje ustanovení této smlouvy, zejména </w:t>
      </w:r>
      <w:r w:rsidR="00B22710" w:rsidRPr="007C78A0">
        <w:rPr>
          <w:sz w:val="22"/>
          <w:szCs w:val="22"/>
        </w:rPr>
        <w:t>pokud neposkytuje součinnost a neumožňuje zhotoviteli řádně plnit předmět smlouvy.</w:t>
      </w:r>
    </w:p>
    <w:p w14:paraId="38435625" w14:textId="77777777" w:rsidR="00B22710" w:rsidRPr="007C78A0" w:rsidRDefault="00B22710" w:rsidP="00696E50">
      <w:pPr>
        <w:pStyle w:val="Odstavecseseznamem"/>
        <w:numPr>
          <w:ilvl w:val="1"/>
          <w:numId w:val="1"/>
        </w:numPr>
        <w:spacing w:after="120"/>
        <w:ind w:left="567" w:hanging="567"/>
        <w:contextualSpacing w:val="0"/>
        <w:jc w:val="both"/>
        <w:rPr>
          <w:sz w:val="22"/>
          <w:szCs w:val="22"/>
        </w:rPr>
      </w:pPr>
      <w:r w:rsidRPr="007C78A0">
        <w:rPr>
          <w:sz w:val="22"/>
          <w:szCs w:val="22"/>
        </w:rPr>
        <w:t>Smluvní strany sjednávají, že objednatel je oprávněn od smlouvy kdykoliv odstoupit v případě, že zhotovitel neplní předmět smlouvy dle sjednaného harmonogramu realizace předmětu smlouvy.</w:t>
      </w:r>
    </w:p>
    <w:p w14:paraId="0A4C9905" w14:textId="77777777" w:rsidR="00B22710" w:rsidRPr="007C78A0" w:rsidRDefault="00B22710" w:rsidP="00696E50">
      <w:pPr>
        <w:pStyle w:val="Odstavecseseznamem"/>
        <w:numPr>
          <w:ilvl w:val="1"/>
          <w:numId w:val="1"/>
        </w:numPr>
        <w:spacing w:after="120"/>
        <w:ind w:left="567" w:right="567" w:hanging="567"/>
        <w:contextualSpacing w:val="0"/>
        <w:jc w:val="both"/>
        <w:rPr>
          <w:sz w:val="22"/>
          <w:szCs w:val="22"/>
        </w:rPr>
      </w:pPr>
      <w:r w:rsidRPr="007C78A0">
        <w:rPr>
          <w:sz w:val="22"/>
          <w:szCs w:val="22"/>
        </w:rPr>
        <w:t>Smluvní strany si tímto v souladu s</w:t>
      </w:r>
      <w:r w:rsidR="00CF3B38" w:rsidRPr="007C78A0">
        <w:rPr>
          <w:sz w:val="22"/>
          <w:szCs w:val="22"/>
        </w:rPr>
        <w:t xml:space="preserve"> ust. </w:t>
      </w:r>
      <w:r w:rsidRPr="007C78A0">
        <w:rPr>
          <w:sz w:val="22"/>
          <w:szCs w:val="22"/>
        </w:rPr>
        <w:t>§ 630 občanského zákoníku dojednávají promlčecí lhůtu v délce 4 let.</w:t>
      </w:r>
    </w:p>
    <w:p w14:paraId="3797048C" w14:textId="77777777" w:rsidR="00C22166" w:rsidRPr="007C78A0" w:rsidRDefault="00C22166" w:rsidP="00C22166">
      <w:pPr>
        <w:pStyle w:val="Odstavecseseznamem"/>
        <w:spacing w:after="120"/>
        <w:ind w:left="792" w:right="567"/>
        <w:contextualSpacing w:val="0"/>
        <w:jc w:val="both"/>
        <w:rPr>
          <w:sz w:val="22"/>
          <w:szCs w:val="22"/>
        </w:rPr>
      </w:pPr>
    </w:p>
    <w:p w14:paraId="37963D63" w14:textId="77777777" w:rsidR="00B22710" w:rsidRPr="007C78A0" w:rsidRDefault="00B22710" w:rsidP="00B22710">
      <w:pPr>
        <w:pStyle w:val="Odstavecseseznamem"/>
        <w:numPr>
          <w:ilvl w:val="0"/>
          <w:numId w:val="1"/>
        </w:numPr>
        <w:spacing w:after="120"/>
        <w:ind w:right="567"/>
        <w:contextualSpacing w:val="0"/>
        <w:jc w:val="center"/>
        <w:rPr>
          <w:b/>
          <w:sz w:val="22"/>
          <w:szCs w:val="22"/>
        </w:rPr>
      </w:pPr>
      <w:r w:rsidRPr="007C78A0">
        <w:rPr>
          <w:b/>
          <w:sz w:val="22"/>
          <w:szCs w:val="22"/>
        </w:rPr>
        <w:t>Sankce</w:t>
      </w:r>
    </w:p>
    <w:p w14:paraId="19BDC03B" w14:textId="77777777" w:rsidR="008E74E3" w:rsidRPr="007C78A0" w:rsidRDefault="00B22710" w:rsidP="00696E50">
      <w:pPr>
        <w:pStyle w:val="Normlnweb"/>
        <w:numPr>
          <w:ilvl w:val="1"/>
          <w:numId w:val="1"/>
        </w:numPr>
        <w:spacing w:after="120" w:afterAutospacing="0"/>
        <w:ind w:left="567" w:hanging="567"/>
        <w:jc w:val="both"/>
        <w:rPr>
          <w:sz w:val="22"/>
          <w:szCs w:val="22"/>
        </w:rPr>
      </w:pPr>
      <w:r w:rsidRPr="007C78A0">
        <w:rPr>
          <w:sz w:val="22"/>
          <w:szCs w:val="22"/>
        </w:rPr>
        <w:t xml:space="preserve">V případě neprovedení nebo prodlení při </w:t>
      </w:r>
      <w:r w:rsidR="008E74E3" w:rsidRPr="007C78A0">
        <w:rPr>
          <w:sz w:val="22"/>
          <w:szCs w:val="22"/>
        </w:rPr>
        <w:t xml:space="preserve">plnění předmětu smlouvy </w:t>
      </w:r>
      <w:r w:rsidRPr="007C78A0">
        <w:rPr>
          <w:sz w:val="22"/>
          <w:szCs w:val="22"/>
        </w:rPr>
        <w:t xml:space="preserve">oproti termínům </w:t>
      </w:r>
      <w:r w:rsidR="008E74E3" w:rsidRPr="007C78A0">
        <w:rPr>
          <w:sz w:val="22"/>
          <w:szCs w:val="22"/>
        </w:rPr>
        <w:t xml:space="preserve">ve schváleném </w:t>
      </w:r>
      <w:r w:rsidR="003D0BAE" w:rsidRPr="007C78A0">
        <w:rPr>
          <w:sz w:val="22"/>
          <w:szCs w:val="22"/>
        </w:rPr>
        <w:t>h</w:t>
      </w:r>
      <w:r w:rsidR="008E74E3" w:rsidRPr="007C78A0">
        <w:rPr>
          <w:sz w:val="22"/>
          <w:szCs w:val="22"/>
        </w:rPr>
        <w:t xml:space="preserve">armonogramu plnění, </w:t>
      </w:r>
      <w:r w:rsidRPr="007C78A0">
        <w:rPr>
          <w:sz w:val="22"/>
          <w:szCs w:val="22"/>
        </w:rPr>
        <w:t>může objednatel požadovat a zhotovitel je v takovém případě povinen uhradit smluvní pokutu ve výši 1</w:t>
      </w:r>
      <w:r w:rsidR="003D0BAE" w:rsidRPr="007C78A0">
        <w:rPr>
          <w:sz w:val="22"/>
          <w:szCs w:val="22"/>
        </w:rPr>
        <w:t>.</w:t>
      </w:r>
      <w:r w:rsidR="008E74E3" w:rsidRPr="007C78A0">
        <w:rPr>
          <w:sz w:val="22"/>
          <w:szCs w:val="22"/>
        </w:rPr>
        <w:t>5</w:t>
      </w:r>
      <w:r w:rsidRPr="007C78A0">
        <w:rPr>
          <w:sz w:val="22"/>
          <w:szCs w:val="22"/>
        </w:rPr>
        <w:t>00</w:t>
      </w:r>
      <w:r w:rsidR="003D0BAE" w:rsidRPr="007C78A0">
        <w:rPr>
          <w:sz w:val="22"/>
          <w:szCs w:val="22"/>
        </w:rPr>
        <w:t>,-</w:t>
      </w:r>
      <w:r w:rsidRPr="007C78A0">
        <w:rPr>
          <w:sz w:val="22"/>
          <w:szCs w:val="22"/>
        </w:rPr>
        <w:t xml:space="preserve"> Kč denně. </w:t>
      </w:r>
    </w:p>
    <w:p w14:paraId="1F8452EE" w14:textId="77777777" w:rsidR="008E74E3" w:rsidRPr="007C78A0" w:rsidRDefault="00B22710" w:rsidP="00696E50">
      <w:pPr>
        <w:pStyle w:val="Normlnweb"/>
        <w:numPr>
          <w:ilvl w:val="1"/>
          <w:numId w:val="1"/>
        </w:numPr>
        <w:spacing w:after="120" w:afterAutospacing="0"/>
        <w:ind w:left="567" w:hanging="567"/>
        <w:jc w:val="both"/>
        <w:rPr>
          <w:sz w:val="22"/>
          <w:szCs w:val="22"/>
        </w:rPr>
      </w:pPr>
      <w:r w:rsidRPr="007C78A0">
        <w:rPr>
          <w:sz w:val="22"/>
          <w:szCs w:val="22"/>
        </w:rPr>
        <w:t>V případě prodlení objednatele s úhradou ceny oproti splatnosti uvedené v</w:t>
      </w:r>
      <w:r w:rsidR="008E74E3" w:rsidRPr="007C78A0">
        <w:rPr>
          <w:sz w:val="22"/>
          <w:szCs w:val="22"/>
        </w:rPr>
        <w:t> bodě 2.3</w:t>
      </w:r>
      <w:r w:rsidRPr="007C78A0">
        <w:rPr>
          <w:sz w:val="22"/>
          <w:szCs w:val="22"/>
        </w:rPr>
        <w:t>. této smlouvy</w:t>
      </w:r>
      <w:r w:rsidR="008E74E3" w:rsidRPr="007C78A0">
        <w:rPr>
          <w:sz w:val="22"/>
          <w:szCs w:val="22"/>
        </w:rPr>
        <w:t>,</w:t>
      </w:r>
      <w:r w:rsidRPr="007C78A0">
        <w:rPr>
          <w:sz w:val="22"/>
          <w:szCs w:val="22"/>
        </w:rPr>
        <w:t xml:space="preserve"> může zhotovitel požadovat a objednatel je v takovém případě povinen uhradit smluvní pokutu ve výši </w:t>
      </w:r>
      <w:proofErr w:type="gramStart"/>
      <w:r w:rsidRPr="007C78A0">
        <w:rPr>
          <w:sz w:val="22"/>
          <w:szCs w:val="22"/>
        </w:rPr>
        <w:t>0,1%</w:t>
      </w:r>
      <w:proofErr w:type="gramEnd"/>
      <w:r w:rsidRPr="007C78A0">
        <w:rPr>
          <w:sz w:val="22"/>
          <w:szCs w:val="22"/>
        </w:rPr>
        <w:t xml:space="preserve"> z dlužné částky denně, avšak maximálně do výše fakturované částky.</w:t>
      </w:r>
    </w:p>
    <w:p w14:paraId="326E307B" w14:textId="64C4AC62" w:rsidR="00B22710" w:rsidRPr="007C78A0" w:rsidRDefault="00B22710" w:rsidP="00696E50">
      <w:pPr>
        <w:pStyle w:val="Normlnweb"/>
        <w:numPr>
          <w:ilvl w:val="1"/>
          <w:numId w:val="1"/>
        </w:numPr>
        <w:spacing w:after="120" w:afterAutospacing="0"/>
        <w:ind w:left="567" w:hanging="567"/>
        <w:jc w:val="both"/>
        <w:rPr>
          <w:sz w:val="22"/>
          <w:szCs w:val="22"/>
        </w:rPr>
      </w:pPr>
      <w:r w:rsidRPr="007C78A0">
        <w:rPr>
          <w:sz w:val="22"/>
          <w:szCs w:val="22"/>
        </w:rPr>
        <w:lastRenderedPageBreak/>
        <w:t xml:space="preserve">Smluvní pokuta je splatná do 14 dnů od vystavení příslušné faktury. </w:t>
      </w:r>
      <w:r w:rsidR="004729D5" w:rsidRPr="00005A85">
        <w:rPr>
          <w:rStyle w:val="Siln"/>
          <w:sz w:val="22"/>
          <w:szCs w:val="22"/>
        </w:rPr>
        <w:t xml:space="preserve">Zaplacením smluvní pokuty není dotčeno právo na náhradu škody vzniklé z porušení povinnosti, ke které se smluvní pokuta vztahuje. </w:t>
      </w:r>
      <w:r w:rsidR="004729D5" w:rsidRPr="00005A85">
        <w:rPr>
          <w:sz w:val="22"/>
          <w:szCs w:val="22"/>
        </w:rPr>
        <w:t>Smluvní pokutu zaplatí zhotovitel vedle škody, která objednateli vznikne v důsledku porušení závazku zhotovitele dle této smlouvy.</w:t>
      </w:r>
    </w:p>
    <w:p w14:paraId="4846A51E"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Sankce spočívající v dohodnutých smluvních pokutách nezbavuje smluvní strany práva na vymáhání případné škody.</w:t>
      </w:r>
    </w:p>
    <w:p w14:paraId="59393FD9" w14:textId="77777777" w:rsidR="009925F9" w:rsidRPr="007C78A0" w:rsidRDefault="009925F9" w:rsidP="003D0BAE">
      <w:pPr>
        <w:pStyle w:val="Odstavecseseznamem"/>
        <w:spacing w:after="120"/>
        <w:ind w:left="792"/>
        <w:contextualSpacing w:val="0"/>
        <w:jc w:val="both"/>
        <w:rPr>
          <w:sz w:val="22"/>
          <w:szCs w:val="22"/>
        </w:rPr>
      </w:pPr>
    </w:p>
    <w:p w14:paraId="04533A68" w14:textId="77777777" w:rsidR="009925F9" w:rsidRPr="007C78A0" w:rsidRDefault="009925F9" w:rsidP="000C63F0">
      <w:pPr>
        <w:pStyle w:val="Odstavecseseznamem"/>
        <w:numPr>
          <w:ilvl w:val="0"/>
          <w:numId w:val="1"/>
        </w:numPr>
        <w:spacing w:after="120"/>
        <w:ind w:right="567"/>
        <w:contextualSpacing w:val="0"/>
        <w:jc w:val="center"/>
        <w:rPr>
          <w:b/>
          <w:sz w:val="22"/>
          <w:szCs w:val="22"/>
        </w:rPr>
      </w:pPr>
      <w:r w:rsidRPr="007C78A0">
        <w:rPr>
          <w:b/>
          <w:sz w:val="22"/>
          <w:szCs w:val="22"/>
        </w:rPr>
        <w:t>Ochrana osobních údajů</w:t>
      </w:r>
    </w:p>
    <w:p w14:paraId="07F461B4" w14:textId="6920D35B" w:rsidR="009925F9" w:rsidRPr="007C78A0" w:rsidRDefault="009925F9" w:rsidP="00696E50">
      <w:pPr>
        <w:pStyle w:val="Normlnweb"/>
        <w:numPr>
          <w:ilvl w:val="1"/>
          <w:numId w:val="1"/>
        </w:numPr>
        <w:spacing w:after="120" w:afterAutospacing="0"/>
        <w:ind w:left="567" w:hanging="567"/>
        <w:jc w:val="both"/>
        <w:rPr>
          <w:sz w:val="22"/>
          <w:szCs w:val="22"/>
        </w:rPr>
      </w:pPr>
      <w:r w:rsidRPr="007C78A0">
        <w:rPr>
          <w:sz w:val="22"/>
          <w:szCs w:val="22"/>
        </w:rPr>
        <w:t xml:space="preserve">Zhotovitel prohlašuje, že bere na vědomí skutečnost, že objednatel je ve smyslu </w:t>
      </w:r>
      <w:r w:rsidRPr="00696E50">
        <w:rPr>
          <w:sz w:val="22"/>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7C78A0">
        <w:rPr>
          <w:sz w:val="22"/>
          <w:szCs w:val="22"/>
        </w:rPr>
        <w:t xml:space="preserve"> a zákona č. 110/2019 Sb.</w:t>
      </w:r>
      <w:r w:rsidR="001F07C3">
        <w:rPr>
          <w:sz w:val="22"/>
          <w:szCs w:val="22"/>
        </w:rPr>
        <w:t>,</w:t>
      </w:r>
      <w:r w:rsidRPr="007C78A0">
        <w:rPr>
          <w:sz w:val="22"/>
          <w:szCs w:val="22"/>
        </w:rPr>
        <w:t xml:space="preserve">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 Podrobné informace o ochraně osobních údajů jsou uvedeny na oficiálních webových stránkách </w:t>
      </w:r>
      <w:hyperlink r:id="rId10" w:history="1">
        <w:r w:rsidRPr="00696E50">
          <w:t>www.praha5.cz</w:t>
        </w:r>
      </w:hyperlink>
      <w:r w:rsidRPr="007C78A0">
        <w:rPr>
          <w:sz w:val="22"/>
          <w:szCs w:val="22"/>
        </w:rPr>
        <w:t xml:space="preserve"> v sekci Pověřenec DPO a ochrana osobních údajů.</w:t>
      </w:r>
    </w:p>
    <w:p w14:paraId="4554F987" w14:textId="77777777" w:rsidR="009925F9" w:rsidRPr="007C78A0" w:rsidRDefault="009925F9" w:rsidP="00696E50">
      <w:pPr>
        <w:pStyle w:val="Normlnweb"/>
        <w:numPr>
          <w:ilvl w:val="1"/>
          <w:numId w:val="1"/>
        </w:numPr>
        <w:spacing w:after="120" w:afterAutospacing="0"/>
        <w:ind w:left="567" w:hanging="567"/>
        <w:jc w:val="both"/>
        <w:rPr>
          <w:sz w:val="22"/>
          <w:szCs w:val="22"/>
        </w:rPr>
      </w:pPr>
      <w:r w:rsidRPr="007C78A0">
        <w:rPr>
          <w:sz w:val="22"/>
          <w:szCs w:val="22"/>
        </w:rPr>
        <w:t xml:space="preserve">Povinnost ochrany osobních údajů v rámci předmětu plnění této smlouvy se vztahuje na obě smluvní strany a na veškeré, byť i jen částečné informace, podklady, zprávy a dokumenty obsahující osobní údaje, které si smluvní strany vzájemně poskytnou, zpřístupní, či umožní jejich získání ať již písemně, ústně, elektronicky či jiným způsobem, a to i před podpisem této smlouvy, pokud se přímo či nepřímo vztahují ke smluvním stranám. Tato smlouva se vztahuje také na, byť i jen částečné informace, podklady, zprávy a dokumenty obsahující osobní údaje, jejichž původcem je jedna ze smluvních stran, jestliže tyto jsou podstatné pro naplnění účelu této smlouvy (dále jen „osobní údaje“).  </w:t>
      </w:r>
    </w:p>
    <w:p w14:paraId="67F5804A"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Článek 10. této smlouvy zakotvuje závazek Zhotovitele chránit osobní údaje, které mu Objednatel v rámci plnění předmětu této smlouvy předá, stanovení pravidel poskytování a zpracovávání osobních údajů a zacházení s nimi a úpravu vzájemných práv a povinností smluvních stran při zpracování osobních údajů, se kterými Zhotovitel nakládá v souvislosti s plněním předmětu této smlouvy.</w:t>
      </w:r>
    </w:p>
    <w:p w14:paraId="50478554"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V souvislosti s Nařízením Evropského parlamentu a Rady (EU) 2016/679 Obecné nařízení o ochraně osobních údajů (dále jen „nařízení GDPR“) smluvní strany sjednávají, že účelem plnění předmětu této smlouvy není systematické nakládání s osobními údaji zpracovávanými Objednatelem (jakožto správcem nebo zpracovatelem). Zhotovitel je zpracovatelem pouze při předání dat, obsahujících osobní údaje (přenos na nosiči nebo dálkovým přístupem) a při jejich implementaci do programového vybavení. Zhotovitel zpracovává osobní údaje zaměstnanců Objednatele, kategorie kontaktní údaje, za účelem zajištění školení k programovému vybavení. Doba trvání zpracování těchto údajů je dána dobou trvání pracovního poměru zaměstnanců a následujících 6 měsíců po skončení pracovního poměru.</w:t>
      </w:r>
    </w:p>
    <w:p w14:paraId="62D2B750"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 xml:space="preserve">Případná technická podpora prováděná vzdáleně bude prováděna výhradně pod přímou kontrolou Objednatele nebo jím pověřené osoby, a to buď na pokyn nebo výzvu Objednatele nebo po předchozím oznámení Objednateli ze strany Zhotovitele. </w:t>
      </w:r>
    </w:p>
    <w:p w14:paraId="48CF630F"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Osobní údaje zpracovávané podle této smlouvy bude Zhotovitel zpracovávat pouze v rozsahu nezbytném pro plnění svých povinností dle této smlouvy a svých zákonných povinností, a to pouze po dobu trvání této smlouvy a podle pokynů Objednatele, pokud nevyplývá z této smlouvy nebo příslušných právních předpisů jinak.</w:t>
      </w:r>
    </w:p>
    <w:p w14:paraId="57181EF9"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Zhotovitel se zavazuje v případě potřeby spolupracovat s pověřencem pro ochranu osobních údajů Objednatele a poskytnout Objednateli součinnost při zabezpečení osobních údajů zpracovávaných v poskytnutém programovém vybavení.</w:t>
      </w:r>
    </w:p>
    <w:p w14:paraId="53691F35"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 xml:space="preserve">Zhotovitel se zavazuje zachovávat mlčenlivost o všech osobních údajích a dalších skutečnostech, se kterými se seznámí během výkonu svých povinností dle této smlouvy, nepředávat je jakýmkoliv dalším subjektům vyjma plnění své zákonné povinnosti, nakládat s nimi jen v rozsahu a míře nutné k naplnění svých smluvních povinností dle této smlouvy a svých zákonných povinností a zároveň zajistit, aby jím pověřené osoby technickou podporu fakticky vykonávající byly s těmito povinnostmi seznámeny a dodržovaly je. </w:t>
      </w:r>
    </w:p>
    <w:p w14:paraId="02DF0B8D" w14:textId="77777777" w:rsidR="009925F9" w:rsidRPr="007C78A0" w:rsidRDefault="000C63F0" w:rsidP="00696E50">
      <w:pPr>
        <w:pStyle w:val="Odstavecseseznamem"/>
        <w:numPr>
          <w:ilvl w:val="1"/>
          <w:numId w:val="1"/>
        </w:numPr>
        <w:spacing w:after="60"/>
        <w:ind w:left="567" w:hanging="567"/>
        <w:contextualSpacing w:val="0"/>
        <w:jc w:val="both"/>
        <w:rPr>
          <w:sz w:val="22"/>
          <w:szCs w:val="22"/>
        </w:rPr>
      </w:pPr>
      <w:r w:rsidRPr="007C78A0">
        <w:rPr>
          <w:sz w:val="22"/>
          <w:szCs w:val="22"/>
        </w:rPr>
        <w:t>Zhotovitel</w:t>
      </w:r>
      <w:r w:rsidR="009925F9" w:rsidRPr="007C78A0">
        <w:rPr>
          <w:sz w:val="22"/>
          <w:szCs w:val="22"/>
        </w:rPr>
        <w:t xml:space="preserve"> se zavazuje jakékoliv osobní údaje předané mu v jakékoliv formě uživatelem nebo jím pověřenou osobu, a to za účelem nezbytným pro plnění této smlouvy, dostatečným způsobem zajistit proti neoprávněné </w:t>
      </w:r>
      <w:r w:rsidR="009925F9" w:rsidRPr="007C78A0">
        <w:rPr>
          <w:sz w:val="22"/>
          <w:szCs w:val="22"/>
        </w:rPr>
        <w:lastRenderedPageBreak/>
        <w:t xml:space="preserve">změně, ztrátě nebo jinému zneužití, ze kterého by mohlo plynout vysoké riziko pro práva subjektů osobních údajů, a bezprostředně po dokončení technické podpory takové údaje vymazat nebo zničit. </w:t>
      </w:r>
      <w:r w:rsidRPr="007C78A0">
        <w:rPr>
          <w:sz w:val="22"/>
          <w:szCs w:val="22"/>
        </w:rPr>
        <w:t>Zhotovitel</w:t>
      </w:r>
      <w:r w:rsidR="009925F9" w:rsidRPr="007C78A0">
        <w:rPr>
          <w:sz w:val="22"/>
          <w:szCs w:val="22"/>
        </w:rPr>
        <w:t xml:space="preserve"> se zavazuje přijmout k tomu příslušná opatření technické a organizační povahy.</w:t>
      </w:r>
    </w:p>
    <w:p w14:paraId="41CAC4CA" w14:textId="77777777" w:rsidR="009925F9" w:rsidRPr="007C78A0" w:rsidRDefault="000C63F0" w:rsidP="00696E50">
      <w:pPr>
        <w:pStyle w:val="Odstavecseseznamem"/>
        <w:numPr>
          <w:ilvl w:val="1"/>
          <w:numId w:val="1"/>
        </w:numPr>
        <w:spacing w:after="60"/>
        <w:ind w:left="567" w:hanging="567"/>
        <w:jc w:val="both"/>
        <w:rPr>
          <w:sz w:val="22"/>
          <w:szCs w:val="22"/>
        </w:rPr>
      </w:pPr>
      <w:r w:rsidRPr="007C78A0">
        <w:rPr>
          <w:sz w:val="22"/>
          <w:szCs w:val="22"/>
        </w:rPr>
        <w:t>Zhotovitel</w:t>
      </w:r>
      <w:r w:rsidR="009925F9" w:rsidRPr="007C78A0">
        <w:rPr>
          <w:sz w:val="22"/>
          <w:szCs w:val="22"/>
        </w:rPr>
        <w:t xml:space="preserve"> se zavazuje přijmout a zdokumentovat odpovídající technická a organizační opatření k zajištění ochrany osobních údajů v souvislosti s čl. 32 nařízení GDPR a zajistit, aby se na osoby oprávněné zpracovávat osobní údaje vztahovala smluvní nebo zákonná povinnost mlčenlivosti.</w:t>
      </w:r>
    </w:p>
    <w:p w14:paraId="1AEC4571" w14:textId="77777777" w:rsidR="009925F9" w:rsidRPr="007C78A0" w:rsidRDefault="000C63F0" w:rsidP="00696E50">
      <w:pPr>
        <w:pStyle w:val="Odstavecseseznamem"/>
        <w:numPr>
          <w:ilvl w:val="1"/>
          <w:numId w:val="1"/>
        </w:numPr>
        <w:spacing w:after="60"/>
        <w:ind w:left="567" w:hanging="567"/>
        <w:contextualSpacing w:val="0"/>
        <w:jc w:val="both"/>
        <w:rPr>
          <w:sz w:val="22"/>
          <w:szCs w:val="22"/>
        </w:rPr>
      </w:pPr>
      <w:r w:rsidRPr="007C78A0">
        <w:rPr>
          <w:sz w:val="22"/>
          <w:szCs w:val="22"/>
        </w:rPr>
        <w:t>Zhotovitel</w:t>
      </w:r>
      <w:r w:rsidR="009925F9" w:rsidRPr="007C78A0">
        <w:rPr>
          <w:sz w:val="22"/>
          <w:szCs w:val="22"/>
        </w:rPr>
        <w:t xml:space="preserve"> odpovídá za zabránění neoprávněným osobám přistupovat k osobním údajům a prostředkům pro jejich zpracování, neoprávněného čtení, vytváření, kopírování, úpravám, přenosu, vymazání či jakémukoliv jinému zpracování záznamů obsahujících zpřístupněné osobní údaje Objednatele.</w:t>
      </w:r>
    </w:p>
    <w:p w14:paraId="7530B22D" w14:textId="77777777" w:rsidR="009925F9" w:rsidRPr="007C78A0" w:rsidRDefault="000C63F0" w:rsidP="00696E50">
      <w:pPr>
        <w:pStyle w:val="Odstavecseseznamem"/>
        <w:numPr>
          <w:ilvl w:val="1"/>
          <w:numId w:val="1"/>
        </w:numPr>
        <w:spacing w:after="60"/>
        <w:ind w:left="567" w:hanging="567"/>
        <w:contextualSpacing w:val="0"/>
        <w:jc w:val="both"/>
        <w:rPr>
          <w:sz w:val="22"/>
          <w:szCs w:val="22"/>
        </w:rPr>
      </w:pPr>
      <w:r w:rsidRPr="007C78A0">
        <w:rPr>
          <w:sz w:val="22"/>
          <w:szCs w:val="22"/>
        </w:rPr>
        <w:t>Zhotovitel</w:t>
      </w:r>
      <w:r w:rsidR="009925F9" w:rsidRPr="007C78A0">
        <w:rPr>
          <w:sz w:val="22"/>
          <w:szCs w:val="22"/>
        </w:rPr>
        <w:t xml:space="preserve"> se zavazuje neprodleně, nejpozději však do 24 hodin od zjištění, ohlásit Objednateli jakékoliv porušení zabezpečení osobních údajů (náhodné nebo protiprávní zničení, ztrátu, změnu, neoprávněné zpřístupnění nebo jiné zpracování) včetně přibližného počtu dotčených subjektů údajů, dotčených záznamů a pravděpodobných důsledků a poskytnout Objednateli veškerou nezbytnou součinnost za účelem splnění povinností Objednatele</w:t>
      </w:r>
      <w:r w:rsidRPr="007C78A0">
        <w:rPr>
          <w:sz w:val="22"/>
          <w:szCs w:val="22"/>
        </w:rPr>
        <w:t>,</w:t>
      </w:r>
      <w:r w:rsidR="009925F9" w:rsidRPr="007C78A0">
        <w:rPr>
          <w:sz w:val="22"/>
          <w:szCs w:val="22"/>
        </w:rPr>
        <w:t xml:space="preserve"> jakožto správce osobních údajů</w:t>
      </w:r>
      <w:r w:rsidRPr="007C78A0">
        <w:rPr>
          <w:sz w:val="22"/>
          <w:szCs w:val="22"/>
        </w:rPr>
        <w:t>,</w:t>
      </w:r>
      <w:r w:rsidR="009925F9" w:rsidRPr="007C78A0">
        <w:rPr>
          <w:sz w:val="22"/>
          <w:szCs w:val="22"/>
        </w:rPr>
        <w:t xml:space="preserve"> ve vztahu k ohlášení porušení zabezpečení osobních údajů dozorovému úřadu, případně i subjektům údajů. </w:t>
      </w:r>
    </w:p>
    <w:p w14:paraId="6830560A"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 xml:space="preserve">Po skončení účinnosti této smlouvy je </w:t>
      </w:r>
      <w:r w:rsidR="000C63F0" w:rsidRPr="007C78A0">
        <w:rPr>
          <w:sz w:val="22"/>
          <w:szCs w:val="22"/>
        </w:rPr>
        <w:t>Zhotovitel</w:t>
      </w:r>
      <w:r w:rsidRPr="007C78A0">
        <w:rPr>
          <w:sz w:val="22"/>
          <w:szCs w:val="22"/>
        </w:rPr>
        <w:t xml:space="preserve"> povinen všechny osobní údaje, které má v držení vymazat, a pokud je dosud nepředal Objednateli, tak učinit a dále vymazat všechny existující kopie. Povinnost uvedená v tomto článku neplatí, stanoví-li právní předpis EU, případně vnitrostátní právní předpis </w:t>
      </w:r>
      <w:r w:rsidR="000C63F0" w:rsidRPr="007C78A0">
        <w:rPr>
          <w:sz w:val="22"/>
          <w:szCs w:val="22"/>
        </w:rPr>
        <w:t>Zhotoviteli</w:t>
      </w:r>
      <w:r w:rsidRPr="007C78A0">
        <w:rPr>
          <w:sz w:val="22"/>
          <w:szCs w:val="22"/>
        </w:rPr>
        <w:t xml:space="preserve"> osobní údaje ukládat i po skončení účinnosti této smlouvy.</w:t>
      </w:r>
    </w:p>
    <w:p w14:paraId="4A630C45" w14:textId="68161F97" w:rsidR="00696E50" w:rsidRDefault="00696E50">
      <w:pPr>
        <w:spacing w:after="160" w:line="259" w:lineRule="auto"/>
        <w:rPr>
          <w:b/>
          <w:sz w:val="22"/>
          <w:szCs w:val="22"/>
        </w:rPr>
      </w:pPr>
    </w:p>
    <w:p w14:paraId="54DA98AB" w14:textId="77777777" w:rsidR="008E74E3" w:rsidRPr="007C78A0" w:rsidRDefault="008E74E3" w:rsidP="008E74E3">
      <w:pPr>
        <w:pStyle w:val="Odstavecseseznamem"/>
        <w:numPr>
          <w:ilvl w:val="0"/>
          <w:numId w:val="1"/>
        </w:numPr>
        <w:spacing w:after="120"/>
        <w:ind w:right="567"/>
        <w:contextualSpacing w:val="0"/>
        <w:jc w:val="center"/>
        <w:rPr>
          <w:b/>
          <w:sz w:val="22"/>
          <w:szCs w:val="22"/>
        </w:rPr>
      </w:pPr>
      <w:r w:rsidRPr="007C78A0">
        <w:rPr>
          <w:b/>
          <w:sz w:val="22"/>
          <w:szCs w:val="22"/>
        </w:rPr>
        <w:t>Závěrečná ustanovení</w:t>
      </w:r>
    </w:p>
    <w:p w14:paraId="611FBDA6"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Tato smlouva může být změněna pouze písemnými dodatky, které budou vzestupně číslovány a podepsány oprávněnými zástupci smluvních stran.</w:t>
      </w:r>
    </w:p>
    <w:p w14:paraId="19BB67DE"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Smlouva může být ukončena také písemnou dohodou smluvních stran, která bude upravovat vzájemná práva a povinnosti.</w:t>
      </w:r>
    </w:p>
    <w:p w14:paraId="458C6BF7"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Zhotovitel nemůže bez souhlasu objednatele postoupit svá práva a povinnosti ze smlouvy na třetí osobu.</w:t>
      </w:r>
    </w:p>
    <w:p w14:paraId="3716C50A"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Smluvní strany prohlašují, že si smlouvu před jejím podpisem přečetly, že byla uzavřena podle jejich pravé a svobodné vůle, určitě, vážně a srozumitelně a její autentičnost stvrzují svými podpisy.</w:t>
      </w:r>
    </w:p>
    <w:p w14:paraId="7F91D018"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Tato smlouva je vyhotovena ve dvou stejnopisech s platností originálu, každá smluvní strana obdrží po jednom vyhotovení.</w:t>
      </w:r>
    </w:p>
    <w:p w14:paraId="17E92328"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Tato smlouva nabývá platnosti dnem podpisu obou smluvních stran.</w:t>
      </w:r>
    </w:p>
    <w:p w14:paraId="65F66183" w14:textId="6B709B70" w:rsidR="008E74E3" w:rsidRDefault="008E74E3" w:rsidP="00696E50">
      <w:pPr>
        <w:pStyle w:val="Normlnweb"/>
        <w:numPr>
          <w:ilvl w:val="1"/>
          <w:numId w:val="1"/>
        </w:numPr>
        <w:spacing w:after="120" w:afterAutospacing="0"/>
        <w:ind w:left="567" w:hanging="567"/>
        <w:jc w:val="both"/>
        <w:rPr>
          <w:sz w:val="22"/>
          <w:szCs w:val="22"/>
        </w:rPr>
      </w:pPr>
      <w:r w:rsidRPr="007C78A0">
        <w:rPr>
          <w:sz w:val="22"/>
          <w:szCs w:val="22"/>
        </w:rPr>
        <w:t>Smluvní strany berou na vědomí, že tato smlouva i následné dodatky k ní mohou podléhat informační povinnosti dle zákona č. 106/1999 Sb., o svobodném přístupu k informacím ve znění pozdějších předpisů</w:t>
      </w:r>
      <w:r w:rsidR="001F07C3">
        <w:rPr>
          <w:sz w:val="22"/>
          <w:szCs w:val="22"/>
        </w:rPr>
        <w:t>.</w:t>
      </w:r>
      <w:r w:rsidRPr="007C78A0">
        <w:rPr>
          <w:sz w:val="22"/>
          <w:szCs w:val="22"/>
        </w:rPr>
        <w:t xml:space="preserve"> </w:t>
      </w:r>
    </w:p>
    <w:p w14:paraId="2EC39AB5" w14:textId="47CDB93C" w:rsidR="001F07C3" w:rsidRDefault="001F07C3" w:rsidP="007F7DAD">
      <w:pPr>
        <w:pStyle w:val="Podnadpis"/>
        <w:numPr>
          <w:ilvl w:val="1"/>
          <w:numId w:val="1"/>
        </w:numPr>
        <w:suppressAutoHyphens/>
        <w:spacing w:before="100" w:beforeAutospacing="1" w:after="120"/>
        <w:ind w:left="567" w:hanging="567"/>
        <w:contextualSpacing/>
        <w:rPr>
          <w:rFonts w:ascii="Times New Roman" w:hAnsi="Times New Roman"/>
          <w:b w:val="0"/>
          <w:sz w:val="22"/>
        </w:rPr>
      </w:pPr>
      <w:r>
        <w:rPr>
          <w:rFonts w:ascii="Times New Roman" w:hAnsi="Times New Roman"/>
          <w:b w:val="0"/>
          <w:sz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2A2E60EC" w14:textId="6EB5828D" w:rsidR="001F07C3" w:rsidRDefault="001F07C3" w:rsidP="007F7DAD">
      <w:pPr>
        <w:pStyle w:val="Podnadpis"/>
        <w:numPr>
          <w:ilvl w:val="1"/>
          <w:numId w:val="1"/>
        </w:numPr>
        <w:tabs>
          <w:tab w:val="left" w:pos="708"/>
        </w:tabs>
        <w:spacing w:after="120"/>
        <w:ind w:left="567" w:hanging="567"/>
        <w:contextualSpacing/>
        <w:rPr>
          <w:rFonts w:ascii="Times New Roman" w:hAnsi="Times New Roman"/>
          <w:b w:val="0"/>
          <w:sz w:val="22"/>
        </w:rPr>
      </w:pPr>
      <w:r>
        <w:rPr>
          <w:rFonts w:ascii="Times New Roman" w:hAnsi="Times New Roman"/>
          <w:b w:val="0"/>
          <w:sz w:val="22"/>
        </w:rPr>
        <w:t>Tímto se ve smyslu ustanovení § 43 odst. 1 zákona č. 131/2000 Sb., o hlavním městě Praze, ve znění pozdějších předpisů, potvrzuje, že byly splněny podmínky pro platnost právního jednání Městské části Praha 5, a to usnesením Rady městské části Praha5 č.</w:t>
      </w:r>
      <w:r>
        <w:rPr>
          <w:rFonts w:ascii="Times New Roman" w:hAnsi="Times New Roman"/>
          <w:b w:val="0"/>
          <w:sz w:val="22"/>
          <w:highlight w:val="yellow"/>
        </w:rPr>
        <w:t xml:space="preserve">XXXXX </w:t>
      </w:r>
      <w:r>
        <w:rPr>
          <w:rFonts w:ascii="Times New Roman" w:hAnsi="Times New Roman"/>
          <w:b w:val="0"/>
          <w:sz w:val="22"/>
        </w:rPr>
        <w:t xml:space="preserve">ze dne </w:t>
      </w:r>
      <w:r>
        <w:rPr>
          <w:rFonts w:ascii="Times New Roman" w:hAnsi="Times New Roman"/>
          <w:b w:val="0"/>
          <w:sz w:val="22"/>
          <w:highlight w:val="yellow"/>
        </w:rPr>
        <w:t>XXXXXX</w:t>
      </w:r>
      <w:r>
        <w:rPr>
          <w:rFonts w:ascii="Times New Roman" w:hAnsi="Times New Roman"/>
          <w:b w:val="0"/>
          <w:sz w:val="22"/>
        </w:rPr>
        <w:t>.</w:t>
      </w:r>
    </w:p>
    <w:p w14:paraId="3807D055"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Nedílnou součástí této smlouvy jsou její přílohy:</w:t>
      </w:r>
    </w:p>
    <w:p w14:paraId="1ED01C61" w14:textId="77777777" w:rsidR="008E74E3" w:rsidRPr="007C78A0" w:rsidRDefault="008E74E3" w:rsidP="00696E50">
      <w:pPr>
        <w:pStyle w:val="Odstavecseseznamem"/>
        <w:numPr>
          <w:ilvl w:val="0"/>
          <w:numId w:val="4"/>
        </w:numPr>
        <w:ind w:left="993" w:right="567" w:hanging="284"/>
        <w:contextualSpacing w:val="0"/>
        <w:jc w:val="both"/>
        <w:rPr>
          <w:sz w:val="22"/>
          <w:szCs w:val="22"/>
        </w:rPr>
      </w:pPr>
      <w:r w:rsidRPr="007C78A0">
        <w:rPr>
          <w:sz w:val="22"/>
          <w:szCs w:val="22"/>
        </w:rPr>
        <w:t>Příloha č.1</w:t>
      </w:r>
      <w:r w:rsidR="006B5634" w:rsidRPr="007C78A0">
        <w:rPr>
          <w:sz w:val="22"/>
          <w:szCs w:val="22"/>
        </w:rPr>
        <w:t xml:space="preserve"> - </w:t>
      </w:r>
      <w:bookmarkStart w:id="0" w:name="_Hlk191301445"/>
      <w:r w:rsidR="00C22166" w:rsidRPr="007C78A0">
        <w:rPr>
          <w:sz w:val="22"/>
          <w:szCs w:val="22"/>
        </w:rPr>
        <w:t>Požadavky na implementaci ASDP</w:t>
      </w:r>
      <w:bookmarkEnd w:id="0"/>
    </w:p>
    <w:p w14:paraId="30DD845D" w14:textId="77777777" w:rsidR="008E74E3" w:rsidRPr="007C78A0" w:rsidRDefault="008E74E3" w:rsidP="00696E50">
      <w:pPr>
        <w:pStyle w:val="Odstavecseseznamem"/>
        <w:numPr>
          <w:ilvl w:val="0"/>
          <w:numId w:val="4"/>
        </w:numPr>
        <w:ind w:left="993" w:right="567" w:hanging="284"/>
        <w:contextualSpacing w:val="0"/>
        <w:jc w:val="both"/>
        <w:rPr>
          <w:sz w:val="22"/>
          <w:szCs w:val="22"/>
        </w:rPr>
      </w:pPr>
      <w:r w:rsidRPr="007C78A0">
        <w:rPr>
          <w:sz w:val="22"/>
          <w:szCs w:val="22"/>
        </w:rPr>
        <w:t>Příloha č.2</w:t>
      </w:r>
      <w:r w:rsidR="006B5634" w:rsidRPr="007C78A0">
        <w:rPr>
          <w:sz w:val="22"/>
          <w:szCs w:val="22"/>
        </w:rPr>
        <w:t xml:space="preserve"> - </w:t>
      </w:r>
      <w:r w:rsidR="00C22166" w:rsidRPr="007C78A0">
        <w:rPr>
          <w:sz w:val="22"/>
          <w:szCs w:val="22"/>
        </w:rPr>
        <w:t>Cena předmětu díla</w:t>
      </w:r>
    </w:p>
    <w:p w14:paraId="3D2BB66E" w14:textId="77777777" w:rsidR="00B8119D" w:rsidRPr="007C78A0" w:rsidRDefault="00B8119D" w:rsidP="00696E50">
      <w:pPr>
        <w:pStyle w:val="Odstavecseseznamem"/>
        <w:numPr>
          <w:ilvl w:val="0"/>
          <w:numId w:val="4"/>
        </w:numPr>
        <w:ind w:left="993" w:right="567" w:hanging="284"/>
        <w:contextualSpacing w:val="0"/>
        <w:jc w:val="both"/>
        <w:rPr>
          <w:sz w:val="22"/>
          <w:szCs w:val="22"/>
        </w:rPr>
      </w:pPr>
      <w:r w:rsidRPr="007C78A0">
        <w:rPr>
          <w:sz w:val="22"/>
          <w:szCs w:val="22"/>
        </w:rPr>
        <w:t>Příloha č.</w:t>
      </w:r>
      <w:r w:rsidR="00C22166" w:rsidRPr="007C78A0">
        <w:rPr>
          <w:sz w:val="22"/>
          <w:szCs w:val="22"/>
        </w:rPr>
        <w:t>3</w:t>
      </w:r>
      <w:r w:rsidR="006B5634" w:rsidRPr="007C78A0">
        <w:rPr>
          <w:sz w:val="22"/>
          <w:szCs w:val="22"/>
        </w:rPr>
        <w:t xml:space="preserve"> - </w:t>
      </w:r>
      <w:r w:rsidR="00C22166" w:rsidRPr="007C78A0">
        <w:rPr>
          <w:sz w:val="22"/>
          <w:szCs w:val="22"/>
        </w:rPr>
        <w:t>Akceptační protokol</w:t>
      </w:r>
    </w:p>
    <w:p w14:paraId="51028136" w14:textId="77777777" w:rsidR="006B5634" w:rsidRPr="00696E50" w:rsidRDefault="006B5634" w:rsidP="00696E50">
      <w:pPr>
        <w:pStyle w:val="Odstavecseseznamem"/>
        <w:numPr>
          <w:ilvl w:val="0"/>
          <w:numId w:val="4"/>
        </w:numPr>
        <w:ind w:left="993" w:right="567" w:hanging="284"/>
        <w:contextualSpacing w:val="0"/>
        <w:jc w:val="both"/>
        <w:rPr>
          <w:sz w:val="22"/>
          <w:szCs w:val="22"/>
        </w:rPr>
      </w:pPr>
      <w:r w:rsidRPr="00696E50">
        <w:rPr>
          <w:sz w:val="22"/>
          <w:szCs w:val="22"/>
        </w:rPr>
        <w:t>Příloha č.4 - Dohod</w:t>
      </w:r>
      <w:r w:rsidR="000C63F0" w:rsidRPr="00696E50">
        <w:rPr>
          <w:sz w:val="22"/>
          <w:szCs w:val="22"/>
        </w:rPr>
        <w:t>a</w:t>
      </w:r>
      <w:r w:rsidRPr="00696E50">
        <w:rPr>
          <w:sz w:val="22"/>
          <w:szCs w:val="22"/>
        </w:rPr>
        <w:t xml:space="preserve"> o mlčenlivosti a výměně důvěrných informací a zákazu jejich</w:t>
      </w:r>
      <w:r w:rsidR="00696E50">
        <w:rPr>
          <w:sz w:val="22"/>
          <w:szCs w:val="22"/>
        </w:rPr>
        <w:t xml:space="preserve"> </w:t>
      </w:r>
      <w:r w:rsidRPr="00696E50">
        <w:rPr>
          <w:sz w:val="22"/>
          <w:szCs w:val="22"/>
        </w:rPr>
        <w:t>zneužití</w:t>
      </w:r>
    </w:p>
    <w:p w14:paraId="6823D9FE" w14:textId="77777777" w:rsidR="008E74E3" w:rsidRPr="007C78A0" w:rsidRDefault="008E74E3" w:rsidP="00C22166">
      <w:pPr>
        <w:spacing w:after="120"/>
        <w:ind w:right="567"/>
        <w:jc w:val="both"/>
        <w:rPr>
          <w:sz w:val="22"/>
          <w:szCs w:val="22"/>
        </w:rPr>
      </w:pPr>
    </w:p>
    <w:p w14:paraId="426EDC42" w14:textId="77777777" w:rsidR="008807C5" w:rsidRPr="007C78A0" w:rsidRDefault="008807C5" w:rsidP="00C22166">
      <w:pPr>
        <w:spacing w:after="120"/>
        <w:ind w:right="567"/>
        <w:jc w:val="both"/>
        <w:rPr>
          <w:sz w:val="22"/>
          <w:szCs w:val="22"/>
        </w:rPr>
      </w:pPr>
    </w:p>
    <w:p w14:paraId="3204BAE7" w14:textId="77777777" w:rsidR="00C22166" w:rsidRPr="007C78A0" w:rsidRDefault="00C22166" w:rsidP="00C22166">
      <w:pPr>
        <w:spacing w:after="120"/>
        <w:ind w:right="567"/>
        <w:jc w:val="both"/>
        <w:rPr>
          <w:sz w:val="22"/>
          <w:szCs w:val="22"/>
        </w:rPr>
      </w:pPr>
      <w:r w:rsidRPr="007C78A0">
        <w:rPr>
          <w:sz w:val="22"/>
          <w:szCs w:val="22"/>
        </w:rPr>
        <w:t>V Praze, dne: …………</w:t>
      </w:r>
      <w:proofErr w:type="gramStart"/>
      <w:r w:rsidRPr="007C78A0">
        <w:rPr>
          <w:sz w:val="22"/>
          <w:szCs w:val="22"/>
        </w:rPr>
        <w:t>…….</w:t>
      </w:r>
      <w:proofErr w:type="gramEnd"/>
      <w:r w:rsidRPr="007C78A0">
        <w:rPr>
          <w:sz w:val="22"/>
          <w:szCs w:val="22"/>
        </w:rPr>
        <w:t>.</w:t>
      </w:r>
      <w:r w:rsidRPr="007C78A0">
        <w:rPr>
          <w:sz w:val="22"/>
          <w:szCs w:val="22"/>
        </w:rPr>
        <w:tab/>
      </w:r>
      <w:r w:rsidRPr="007C78A0">
        <w:rPr>
          <w:sz w:val="22"/>
          <w:szCs w:val="22"/>
        </w:rPr>
        <w:tab/>
      </w:r>
      <w:r w:rsidRPr="007C78A0">
        <w:rPr>
          <w:sz w:val="22"/>
          <w:szCs w:val="22"/>
        </w:rPr>
        <w:tab/>
      </w:r>
      <w:r w:rsidRPr="007C78A0">
        <w:rPr>
          <w:sz w:val="22"/>
          <w:szCs w:val="22"/>
        </w:rPr>
        <w:tab/>
        <w:t xml:space="preserve">V </w:t>
      </w:r>
      <w:r w:rsidR="00544628" w:rsidRPr="007C78A0">
        <w:rPr>
          <w:iCs/>
          <w:sz w:val="22"/>
          <w:szCs w:val="22"/>
          <w:highlight w:val="yellow"/>
        </w:rPr>
        <w:t>[DOPLNÍ ÚČASTNÍK]</w:t>
      </w:r>
      <w:r w:rsidR="00544628">
        <w:rPr>
          <w:iCs/>
          <w:sz w:val="22"/>
          <w:szCs w:val="22"/>
          <w:highlight w:val="yellow"/>
        </w:rPr>
        <w:t xml:space="preserve"> </w:t>
      </w:r>
      <w:r w:rsidRPr="007C78A0">
        <w:rPr>
          <w:sz w:val="22"/>
          <w:szCs w:val="22"/>
        </w:rPr>
        <w:t xml:space="preserve">dne: </w:t>
      </w:r>
      <w:r w:rsidR="00544628" w:rsidRPr="007C78A0">
        <w:rPr>
          <w:iCs/>
          <w:sz w:val="22"/>
          <w:szCs w:val="22"/>
          <w:highlight w:val="yellow"/>
        </w:rPr>
        <w:t>[DOPLNÍ ÚČASTNÍK]</w:t>
      </w:r>
    </w:p>
    <w:p w14:paraId="7A82EB1C" w14:textId="77777777" w:rsidR="00C22166" w:rsidRPr="007C78A0" w:rsidRDefault="00C22166" w:rsidP="00C22166">
      <w:pPr>
        <w:spacing w:after="120"/>
        <w:ind w:right="567"/>
        <w:jc w:val="both"/>
        <w:rPr>
          <w:sz w:val="22"/>
          <w:szCs w:val="22"/>
        </w:rPr>
      </w:pPr>
    </w:p>
    <w:p w14:paraId="0B827E0C" w14:textId="77777777" w:rsidR="00C22166" w:rsidRPr="007C78A0" w:rsidRDefault="00C22166" w:rsidP="00C22166">
      <w:pPr>
        <w:spacing w:after="120"/>
        <w:ind w:right="567"/>
        <w:jc w:val="both"/>
        <w:rPr>
          <w:sz w:val="22"/>
          <w:szCs w:val="22"/>
        </w:rPr>
      </w:pPr>
      <w:r w:rsidRPr="007C78A0">
        <w:rPr>
          <w:sz w:val="22"/>
          <w:szCs w:val="22"/>
        </w:rPr>
        <w:t>Za Městskou část Praha 5</w:t>
      </w:r>
      <w:r w:rsidRPr="007C78A0">
        <w:rPr>
          <w:sz w:val="22"/>
          <w:szCs w:val="22"/>
        </w:rPr>
        <w:tab/>
      </w:r>
      <w:r w:rsidRPr="007C78A0">
        <w:rPr>
          <w:sz w:val="22"/>
          <w:szCs w:val="22"/>
        </w:rPr>
        <w:tab/>
      </w:r>
      <w:r w:rsidRPr="007C78A0">
        <w:rPr>
          <w:sz w:val="22"/>
          <w:szCs w:val="22"/>
        </w:rPr>
        <w:tab/>
      </w:r>
      <w:r w:rsidRPr="007C78A0">
        <w:rPr>
          <w:sz w:val="22"/>
          <w:szCs w:val="22"/>
        </w:rPr>
        <w:tab/>
      </w:r>
      <w:r w:rsidR="00696E50">
        <w:rPr>
          <w:sz w:val="22"/>
          <w:szCs w:val="22"/>
        </w:rPr>
        <w:t>Z</w:t>
      </w:r>
      <w:r w:rsidRPr="007C78A0">
        <w:rPr>
          <w:sz w:val="22"/>
          <w:szCs w:val="22"/>
        </w:rPr>
        <w:t xml:space="preserve">a </w:t>
      </w:r>
      <w:r w:rsidR="00544628" w:rsidRPr="007C78A0">
        <w:rPr>
          <w:iCs/>
          <w:sz w:val="22"/>
          <w:szCs w:val="22"/>
          <w:highlight w:val="yellow"/>
        </w:rPr>
        <w:t>[DOPLNÍ ÚČASTNÍK]</w:t>
      </w:r>
    </w:p>
    <w:p w14:paraId="282A42FD" w14:textId="77777777" w:rsidR="00C22166" w:rsidRPr="007C78A0" w:rsidRDefault="00C22166" w:rsidP="00C22166">
      <w:pPr>
        <w:spacing w:after="120"/>
        <w:ind w:right="567"/>
        <w:jc w:val="both"/>
        <w:rPr>
          <w:sz w:val="22"/>
          <w:szCs w:val="22"/>
        </w:rPr>
      </w:pPr>
    </w:p>
    <w:p w14:paraId="7858B953" w14:textId="77777777" w:rsidR="00C22166" w:rsidRPr="007C78A0" w:rsidRDefault="00C22166" w:rsidP="00C22166">
      <w:pPr>
        <w:spacing w:after="120"/>
        <w:ind w:right="567"/>
        <w:jc w:val="both"/>
        <w:rPr>
          <w:sz w:val="22"/>
          <w:szCs w:val="22"/>
        </w:rPr>
      </w:pPr>
    </w:p>
    <w:p w14:paraId="7ECAA80C" w14:textId="77777777" w:rsidR="003D0BAE" w:rsidRPr="007C78A0" w:rsidRDefault="003D0BAE" w:rsidP="00C22166">
      <w:pPr>
        <w:spacing w:after="120"/>
        <w:ind w:right="567"/>
        <w:jc w:val="both"/>
        <w:rPr>
          <w:sz w:val="22"/>
          <w:szCs w:val="22"/>
        </w:rPr>
      </w:pPr>
    </w:p>
    <w:p w14:paraId="3F9DE126" w14:textId="77777777" w:rsidR="003D0BAE" w:rsidRPr="007C78A0" w:rsidRDefault="003D0BAE" w:rsidP="00C22166">
      <w:pPr>
        <w:spacing w:after="120"/>
        <w:ind w:right="567"/>
        <w:jc w:val="both"/>
        <w:rPr>
          <w:sz w:val="22"/>
          <w:szCs w:val="22"/>
        </w:rPr>
      </w:pPr>
    </w:p>
    <w:p w14:paraId="26D35456" w14:textId="77777777" w:rsidR="003D0BAE" w:rsidRPr="007C78A0" w:rsidRDefault="003D0BAE" w:rsidP="00C22166">
      <w:pPr>
        <w:spacing w:after="120"/>
        <w:ind w:right="567"/>
        <w:jc w:val="both"/>
        <w:rPr>
          <w:sz w:val="22"/>
          <w:szCs w:val="22"/>
        </w:rPr>
      </w:pPr>
    </w:p>
    <w:p w14:paraId="14571F71" w14:textId="77777777" w:rsidR="00C22166" w:rsidRPr="007C78A0" w:rsidRDefault="00C22166" w:rsidP="00C22166">
      <w:pPr>
        <w:spacing w:after="120"/>
        <w:ind w:right="567"/>
        <w:jc w:val="both"/>
        <w:rPr>
          <w:sz w:val="22"/>
          <w:szCs w:val="22"/>
        </w:rPr>
      </w:pPr>
    </w:p>
    <w:p w14:paraId="6D5DEE5E" w14:textId="77777777" w:rsidR="00C22166" w:rsidRPr="007C78A0" w:rsidRDefault="003D0BAE" w:rsidP="003D0BAE">
      <w:pPr>
        <w:spacing w:after="120"/>
        <w:jc w:val="both"/>
        <w:rPr>
          <w:sz w:val="22"/>
          <w:szCs w:val="22"/>
        </w:rPr>
      </w:pPr>
      <w:r w:rsidRPr="007C78A0">
        <w:rPr>
          <w:sz w:val="22"/>
          <w:szCs w:val="22"/>
        </w:rPr>
        <w:t>----------------------------------------</w:t>
      </w:r>
      <w:r w:rsidR="00C22166" w:rsidRPr="007C78A0">
        <w:rPr>
          <w:sz w:val="22"/>
          <w:szCs w:val="22"/>
        </w:rPr>
        <w:tab/>
      </w:r>
      <w:r w:rsidR="00C22166" w:rsidRPr="007C78A0">
        <w:rPr>
          <w:sz w:val="22"/>
          <w:szCs w:val="22"/>
        </w:rPr>
        <w:tab/>
      </w:r>
      <w:r w:rsidR="00C22166" w:rsidRPr="007C78A0">
        <w:rPr>
          <w:sz w:val="22"/>
          <w:szCs w:val="22"/>
        </w:rPr>
        <w:tab/>
      </w:r>
      <w:r w:rsidRPr="007C78A0">
        <w:rPr>
          <w:sz w:val="22"/>
          <w:szCs w:val="22"/>
        </w:rPr>
        <w:tab/>
        <w:t>----------------------------------------</w:t>
      </w:r>
    </w:p>
    <w:p w14:paraId="478E6E74" w14:textId="77777777" w:rsidR="00C22166" w:rsidRPr="007C78A0" w:rsidRDefault="00C22166" w:rsidP="00C22166">
      <w:pPr>
        <w:spacing w:after="120"/>
        <w:ind w:right="567"/>
        <w:jc w:val="both"/>
        <w:rPr>
          <w:sz w:val="22"/>
          <w:szCs w:val="22"/>
        </w:rPr>
      </w:pPr>
      <w:r w:rsidRPr="007C78A0">
        <w:rPr>
          <w:sz w:val="22"/>
          <w:szCs w:val="22"/>
        </w:rPr>
        <w:tab/>
      </w:r>
      <w:r w:rsidR="003D0BAE" w:rsidRPr="007C78A0">
        <w:rPr>
          <w:sz w:val="22"/>
          <w:szCs w:val="22"/>
        </w:rPr>
        <w:t>Bc. Lukáš Herold</w:t>
      </w:r>
      <w:r w:rsidRPr="007C78A0">
        <w:rPr>
          <w:sz w:val="22"/>
          <w:szCs w:val="22"/>
        </w:rPr>
        <w:tab/>
      </w:r>
      <w:r w:rsidRPr="007C78A0">
        <w:rPr>
          <w:sz w:val="22"/>
          <w:szCs w:val="22"/>
        </w:rPr>
        <w:tab/>
      </w:r>
      <w:r w:rsidRPr="007C78A0">
        <w:rPr>
          <w:sz w:val="22"/>
          <w:szCs w:val="22"/>
        </w:rPr>
        <w:tab/>
      </w:r>
      <w:r w:rsidRPr="007C78A0">
        <w:rPr>
          <w:sz w:val="22"/>
          <w:szCs w:val="22"/>
        </w:rPr>
        <w:tab/>
      </w:r>
      <w:r w:rsidR="003D0BAE" w:rsidRPr="007C78A0">
        <w:rPr>
          <w:sz w:val="22"/>
          <w:szCs w:val="22"/>
        </w:rPr>
        <w:t xml:space="preserve">        </w:t>
      </w:r>
      <w:r w:rsidR="00544628">
        <w:rPr>
          <w:sz w:val="22"/>
          <w:szCs w:val="22"/>
        </w:rPr>
        <w:tab/>
      </w:r>
      <w:r w:rsidR="00544628" w:rsidRPr="007C78A0">
        <w:rPr>
          <w:iCs/>
          <w:sz w:val="22"/>
          <w:szCs w:val="22"/>
          <w:highlight w:val="yellow"/>
        </w:rPr>
        <w:t>[DOPLNÍ ÚČASTNÍK]</w:t>
      </w:r>
    </w:p>
    <w:p w14:paraId="3E303DF8" w14:textId="77777777" w:rsidR="008807C5" w:rsidRPr="007C78A0" w:rsidRDefault="00C22166" w:rsidP="00C22166">
      <w:pPr>
        <w:spacing w:after="120"/>
        <w:ind w:right="567"/>
        <w:jc w:val="both"/>
        <w:rPr>
          <w:sz w:val="22"/>
          <w:szCs w:val="22"/>
        </w:rPr>
      </w:pPr>
      <w:r w:rsidRPr="007C78A0">
        <w:rPr>
          <w:sz w:val="22"/>
          <w:szCs w:val="22"/>
        </w:rPr>
        <w:tab/>
      </w:r>
      <w:r w:rsidR="003D0BAE" w:rsidRPr="007C78A0">
        <w:rPr>
          <w:sz w:val="22"/>
          <w:szCs w:val="22"/>
        </w:rPr>
        <w:t xml:space="preserve">  místostarosta</w:t>
      </w:r>
      <w:r w:rsidRPr="007C78A0">
        <w:rPr>
          <w:sz w:val="22"/>
          <w:szCs w:val="22"/>
        </w:rPr>
        <w:tab/>
      </w:r>
      <w:r w:rsidRPr="007C78A0">
        <w:rPr>
          <w:sz w:val="22"/>
          <w:szCs w:val="22"/>
        </w:rPr>
        <w:tab/>
      </w:r>
      <w:r w:rsidRPr="007C78A0">
        <w:rPr>
          <w:sz w:val="22"/>
          <w:szCs w:val="22"/>
        </w:rPr>
        <w:tab/>
      </w:r>
      <w:r w:rsidRPr="007C78A0">
        <w:rPr>
          <w:sz w:val="22"/>
          <w:szCs w:val="22"/>
        </w:rPr>
        <w:tab/>
      </w:r>
      <w:r w:rsidRPr="007C78A0">
        <w:rPr>
          <w:sz w:val="22"/>
          <w:szCs w:val="22"/>
        </w:rPr>
        <w:tab/>
      </w:r>
      <w:r w:rsidR="003D0BAE" w:rsidRPr="007C78A0">
        <w:rPr>
          <w:sz w:val="22"/>
          <w:szCs w:val="22"/>
        </w:rPr>
        <w:t xml:space="preserve">         </w:t>
      </w:r>
      <w:r w:rsidR="00544628">
        <w:rPr>
          <w:sz w:val="22"/>
          <w:szCs w:val="22"/>
        </w:rPr>
        <w:tab/>
      </w:r>
      <w:r w:rsidR="00544628" w:rsidRPr="007C78A0">
        <w:rPr>
          <w:iCs/>
          <w:sz w:val="22"/>
          <w:szCs w:val="22"/>
          <w:highlight w:val="yellow"/>
        </w:rPr>
        <w:t>[DOPLNÍ ÚČASTNÍK]</w:t>
      </w:r>
    </w:p>
    <w:p w14:paraId="5BC62729" w14:textId="77777777" w:rsidR="008807C5" w:rsidRPr="007C78A0" w:rsidRDefault="008807C5">
      <w:pPr>
        <w:spacing w:after="160" w:line="259" w:lineRule="auto"/>
        <w:rPr>
          <w:sz w:val="22"/>
          <w:szCs w:val="22"/>
        </w:rPr>
      </w:pPr>
      <w:r w:rsidRPr="007C78A0">
        <w:rPr>
          <w:sz w:val="22"/>
          <w:szCs w:val="22"/>
        </w:rPr>
        <w:br w:type="page"/>
      </w:r>
    </w:p>
    <w:p w14:paraId="5BD94874" w14:textId="77777777" w:rsidR="00C22166" w:rsidRPr="00F1236C" w:rsidRDefault="008807C5" w:rsidP="00236109">
      <w:pPr>
        <w:spacing w:after="120"/>
        <w:ind w:right="567"/>
        <w:jc w:val="center"/>
      </w:pPr>
      <w:r w:rsidRPr="00F1236C">
        <w:lastRenderedPageBreak/>
        <w:t>Příloha č.1 – Požadavky na implementaci ASDP</w:t>
      </w:r>
    </w:p>
    <w:p w14:paraId="0D5D3959" w14:textId="77777777" w:rsidR="00502D86" w:rsidRPr="00F1236C" w:rsidRDefault="00502D86" w:rsidP="00236109">
      <w:pPr>
        <w:spacing w:after="120"/>
        <w:ind w:right="567"/>
        <w:jc w:val="both"/>
      </w:pPr>
    </w:p>
    <w:p w14:paraId="19A3CD67" w14:textId="77777777" w:rsidR="00502D86" w:rsidRPr="00F1236C" w:rsidRDefault="00502D86" w:rsidP="00236109">
      <w:pPr>
        <w:jc w:val="both"/>
      </w:pPr>
      <w:r w:rsidRPr="00F1236C">
        <w:t xml:space="preserve">Předmětné plnění je definováno standardem CMK HMP (celoměstská koncepce HMP) na produkt ICZ e-spis® ASDP, tj. vč. všech implementovaných vlastností a funkcí dostupných na území HMP v rámci předmětného produktu. </w:t>
      </w:r>
    </w:p>
    <w:p w14:paraId="3F4711C8" w14:textId="77777777" w:rsidR="00502D86" w:rsidRPr="00F1236C" w:rsidRDefault="00502D86" w:rsidP="00236109">
      <w:pPr>
        <w:jc w:val="both"/>
      </w:pPr>
    </w:p>
    <w:p w14:paraId="3C0BB359" w14:textId="4B9ADCF4" w:rsidR="00502D86" w:rsidRPr="00F1236C" w:rsidRDefault="00502D86" w:rsidP="00236109">
      <w:pPr>
        <w:pStyle w:val="Odstavecseseznamem"/>
        <w:numPr>
          <w:ilvl w:val="0"/>
          <w:numId w:val="30"/>
        </w:numPr>
        <w:ind w:left="284" w:hanging="284"/>
        <w:jc w:val="both"/>
        <w:rPr>
          <w:b/>
          <w:bCs/>
        </w:rPr>
      </w:pPr>
      <w:r w:rsidRPr="00F1236C">
        <w:rPr>
          <w:b/>
          <w:bCs/>
        </w:rPr>
        <w:t>Předmět Plnění vč. věcného rozsahu či požadovaných výsledků Plnění:</w:t>
      </w:r>
    </w:p>
    <w:p w14:paraId="27EC2963" w14:textId="48C50A33" w:rsidR="00502D86" w:rsidRPr="00F1236C" w:rsidRDefault="00502D86" w:rsidP="00236109">
      <w:pPr>
        <w:pStyle w:val="Odstavecseseznamem"/>
        <w:numPr>
          <w:ilvl w:val="0"/>
          <w:numId w:val="27"/>
        </w:numPr>
        <w:spacing w:after="120"/>
        <w:ind w:left="426" w:hanging="142"/>
        <w:jc w:val="both"/>
      </w:pPr>
      <w:r w:rsidRPr="00F1236C">
        <w:t>Implementace produktu ICZ e-spis® - modul Agenda dopravních přestupků (dále jen „ASDP“) pro městskou část Praha 5 (dále jen“ MČ“), v kompletním rozsahu ve vazbě na přenos působnosti v rámci řešení přestupků definovaných v zákoně 361/2000 Sb.</w:t>
      </w:r>
    </w:p>
    <w:p w14:paraId="29FC7C74" w14:textId="77777777" w:rsidR="00502D86" w:rsidRPr="00F1236C" w:rsidRDefault="00502D86" w:rsidP="00236109">
      <w:pPr>
        <w:pStyle w:val="Odstavecseseznamem"/>
        <w:numPr>
          <w:ilvl w:val="0"/>
          <w:numId w:val="27"/>
        </w:numPr>
        <w:spacing w:after="120"/>
        <w:ind w:left="426" w:hanging="142"/>
        <w:jc w:val="both"/>
      </w:pPr>
      <w:r w:rsidRPr="00F1236C">
        <w:t xml:space="preserve">Specifikace předmětu plnění dle celoměstské koncepce HMP (dále jen „CMK HMP“) je obsažena v části č. </w:t>
      </w:r>
      <w:r w:rsidRPr="00F1236C">
        <w:rPr>
          <w:b/>
          <w:bCs/>
          <w:i/>
          <w:iCs/>
          <w:u w:val="single"/>
        </w:rPr>
        <w:t>3 tohoto dokumentu</w:t>
      </w:r>
      <w:r w:rsidRPr="00F1236C">
        <w:t xml:space="preserve">, tj. v rozsahu zadání, v jakém byl předmětný systém implementován na území HMP pro potřeby VMČ. </w:t>
      </w:r>
    </w:p>
    <w:p w14:paraId="563F3E8A" w14:textId="77777777" w:rsidR="00502D86" w:rsidRPr="00F1236C" w:rsidRDefault="00502D86" w:rsidP="00236109">
      <w:pPr>
        <w:pStyle w:val="Odstavecseseznamem"/>
        <w:numPr>
          <w:ilvl w:val="0"/>
          <w:numId w:val="27"/>
        </w:numPr>
        <w:spacing w:after="120"/>
        <w:ind w:left="426" w:hanging="142"/>
        <w:jc w:val="both"/>
      </w:pPr>
      <w:r w:rsidRPr="00F1236C">
        <w:t>Předmět plnění bude realizován v souladu s Dopadovou analýzou „Technická analýza dopadu novely zákona č. 361/2000 Sb., o provozu na pozemních komunikacích (s účinností od 01.01.2024 a 01.07.2024), do personálních, ekonomických a technických kapacit a prostředků dotčených MČ, ve vazbě na přenos působnosti v rámci řešení přestupků definovaných v zákoně 361/2000 Sb.“. V Příloze č. 4 je podepsaný předávací protokol na jehož základě byla Poskytovateli poskytnuta Dopadová analýza, a to dne 24.11.2023</w:t>
      </w:r>
    </w:p>
    <w:p w14:paraId="534F0A26" w14:textId="77777777" w:rsidR="00502D86" w:rsidRPr="00F1236C" w:rsidRDefault="00502D86" w:rsidP="00236109">
      <w:pPr>
        <w:jc w:val="both"/>
      </w:pPr>
    </w:p>
    <w:p w14:paraId="1A4541BA" w14:textId="39EB43A4" w:rsidR="00502D86" w:rsidRPr="00F1236C" w:rsidRDefault="00502D86" w:rsidP="00236109">
      <w:pPr>
        <w:pStyle w:val="Odstavecseseznamem"/>
        <w:numPr>
          <w:ilvl w:val="0"/>
          <w:numId w:val="30"/>
        </w:numPr>
        <w:ind w:left="284" w:hanging="284"/>
        <w:jc w:val="both"/>
        <w:rPr>
          <w:b/>
          <w:bCs/>
        </w:rPr>
      </w:pPr>
      <w:r w:rsidRPr="00F1236C">
        <w:rPr>
          <w:b/>
          <w:bCs/>
        </w:rPr>
        <w:t xml:space="preserve">Základní popis produktu ICZ e-spis® - ASDP </w:t>
      </w:r>
    </w:p>
    <w:p w14:paraId="4A480F6B" w14:textId="77777777" w:rsidR="00502D86" w:rsidRPr="00F1236C" w:rsidRDefault="00502D86" w:rsidP="00236109">
      <w:pPr>
        <w:jc w:val="both"/>
        <w:rPr>
          <w:b/>
          <w:bCs/>
        </w:rPr>
      </w:pPr>
    </w:p>
    <w:p w14:paraId="6DF741F4" w14:textId="77777777" w:rsidR="00502D86" w:rsidRPr="00F1236C" w:rsidRDefault="00502D86" w:rsidP="00236109">
      <w:pPr>
        <w:jc w:val="both"/>
      </w:pPr>
      <w:r w:rsidRPr="00F1236C">
        <w:t xml:space="preserve">Modul ASDP je určený pro řešení přestupku výzvou provozovateli k úhradě určené částky a příkazem na místě (plnění dle této smlouvy) a následné procesní vedení zkráceného i nezkráceného přestupkového řízení (možné rozšíření plnění) s provozovatelem vozidla a řidičem vozidla. Modul ASDP je určen pro nasazení na úrovni správního orgánu a zajistí maximální míru automatizace řešení přestupků a předávání dat mezi městskou policií a správním orgánem. </w:t>
      </w:r>
    </w:p>
    <w:p w14:paraId="3704EF36" w14:textId="77777777" w:rsidR="00F1236C" w:rsidRDefault="00F1236C" w:rsidP="00236109">
      <w:pPr>
        <w:jc w:val="both"/>
      </w:pPr>
    </w:p>
    <w:p w14:paraId="41AA0F1F" w14:textId="6F4EA460" w:rsidR="00502D86" w:rsidRPr="00F1236C" w:rsidRDefault="00502D86" w:rsidP="00236109">
      <w:pPr>
        <w:jc w:val="both"/>
      </w:pPr>
      <w:r w:rsidRPr="00F1236C">
        <w:t xml:space="preserve">Uživatelské rozhraní modulu je intuitivní a umožňuje v co největší míře automatické a hromadné zpracování dat a generování dokumentů v procesně i legislativně správných případech tak, aby uživatel mohl v co nejkratším čase zpracovat co nejvíce přestupků. </w:t>
      </w:r>
    </w:p>
    <w:p w14:paraId="3434A0CD" w14:textId="77777777" w:rsidR="00F1236C" w:rsidRDefault="00F1236C" w:rsidP="00236109">
      <w:pPr>
        <w:jc w:val="both"/>
      </w:pPr>
    </w:p>
    <w:p w14:paraId="3412FE3D" w14:textId="5359B9AA" w:rsidR="00502D86" w:rsidRPr="00F1236C" w:rsidRDefault="00502D86" w:rsidP="00236109">
      <w:pPr>
        <w:jc w:val="both"/>
      </w:pPr>
      <w:r w:rsidRPr="00F1236C">
        <w:t>Pro zajištění maximálního výkonu modulu a minimalizaci uživatelských chyb vznikajících při manuálním předávání údajů mezi modulem a stávajícími informačními systémy využívanými správním orgánem při řešení přestupků, bude modul integrován na příslušné informační systémy, a to elektronickou spisovou službu, ekonomický systém, informační systém základních registrů (dále také ISZR) a systém pošty pro hromadné zpracování listinných dokumentů DOL.</w:t>
      </w:r>
    </w:p>
    <w:p w14:paraId="2C7016A1" w14:textId="77777777" w:rsidR="00502D86" w:rsidRPr="00F1236C" w:rsidRDefault="00502D86" w:rsidP="00236109">
      <w:pPr>
        <w:jc w:val="both"/>
      </w:pPr>
    </w:p>
    <w:p w14:paraId="57B04C2A" w14:textId="0E7E588F" w:rsidR="00502D86" w:rsidRPr="00F1236C" w:rsidRDefault="00502D86" w:rsidP="00236109">
      <w:pPr>
        <w:jc w:val="both"/>
        <w:rPr>
          <w:b/>
          <w:bCs/>
        </w:rPr>
      </w:pPr>
      <w:r w:rsidRPr="00F1236C">
        <w:rPr>
          <w:b/>
          <w:bCs/>
        </w:rPr>
        <w:t xml:space="preserve">Plnění předpokládá realizaci integrace vůči systémům SSL IS GINIS® a DDP IS GINIS®, a to v běžném rozsahu integrace realizované pro MČ na území HMP. Součinnost za dodavatele těchto systémů (Gordic s.r.o./člen partnerské sítě Gordic s.r.o.) zajistí Zadavatel. </w:t>
      </w:r>
    </w:p>
    <w:p w14:paraId="19F8231B" w14:textId="77777777" w:rsidR="00502D86" w:rsidRPr="00F1236C" w:rsidRDefault="00502D86" w:rsidP="00236109">
      <w:pPr>
        <w:jc w:val="both"/>
        <w:rPr>
          <w:b/>
          <w:bCs/>
        </w:rPr>
      </w:pPr>
    </w:p>
    <w:p w14:paraId="2166D794" w14:textId="77777777" w:rsidR="00502D86" w:rsidRPr="00F1236C" w:rsidRDefault="00502D86" w:rsidP="00236109">
      <w:pPr>
        <w:jc w:val="both"/>
      </w:pPr>
      <w:r w:rsidRPr="00F1236C">
        <w:t>Integrace na spisovou službu bude provedena s využitím standardního API spisové služby dle národního standardu NSESSS.</w:t>
      </w:r>
    </w:p>
    <w:p w14:paraId="016906F6" w14:textId="77777777" w:rsidR="00502D86" w:rsidRPr="00F1236C" w:rsidRDefault="00502D86" w:rsidP="00236109">
      <w:pPr>
        <w:jc w:val="both"/>
      </w:pPr>
      <w:r w:rsidRPr="00F1236C">
        <w:t>Minimální rozsah vazby se systémem spisové služby (dále také ESS) garantuje:</w:t>
      </w:r>
    </w:p>
    <w:p w14:paraId="353CB5B4"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Automatické přidělování spisových značek a zakládání spisů.</w:t>
      </w:r>
    </w:p>
    <w:p w14:paraId="751385EB"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Automatické přidělování čísel jednacích v rámci daného spisu.</w:t>
      </w:r>
    </w:p>
    <w:p w14:paraId="09057150"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Automatickou propagaci dokumentů přijatých i generovaných v rámci modulu do spisu vedeného ve spisové službě.</w:t>
      </w:r>
    </w:p>
    <w:p w14:paraId="30D8B958"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lastRenderedPageBreak/>
        <w:t>Listinné i elektronické vypravování dokumentů přes spisovou službu včetně odesílání prostřednictvím DOL a do systému datových schránek (dále také DS).</w:t>
      </w:r>
    </w:p>
    <w:p w14:paraId="054B300D"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Automatické načtení dat doručení při vypravení přes spisovou službu (včetně dat z DS a DOL).</w:t>
      </w:r>
    </w:p>
    <w:p w14:paraId="307F1659"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Příjem dokumentů a informací o dokumentu ze spisové služby došlých prostřednictvím spisové služby (včetně dat z DS a DOL).</w:t>
      </w:r>
    </w:p>
    <w:p w14:paraId="168933F2"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Spojování a prioraci spisů (pro přestupky provozovatele a přestupky řidiče).</w:t>
      </w:r>
    </w:p>
    <w:p w14:paraId="289A75B3" w14:textId="77777777" w:rsidR="00502D86" w:rsidRPr="00F1236C" w:rsidRDefault="00502D86" w:rsidP="00236109">
      <w:pPr>
        <w:pStyle w:val="Odstavecseseznamem"/>
        <w:numPr>
          <w:ilvl w:val="0"/>
          <w:numId w:val="22"/>
        </w:numPr>
        <w:suppressAutoHyphens/>
        <w:spacing w:after="160" w:line="259" w:lineRule="auto"/>
        <w:ind w:left="567" w:hanging="283"/>
        <w:jc w:val="both"/>
      </w:pPr>
      <w:r w:rsidRPr="00F1236C">
        <w:t>Uzavírání spisů při vyřešení měření/případů.</w:t>
      </w:r>
    </w:p>
    <w:p w14:paraId="3927499F" w14:textId="77777777" w:rsidR="00236109" w:rsidRDefault="00236109" w:rsidP="00236109">
      <w:pPr>
        <w:jc w:val="both"/>
      </w:pPr>
    </w:p>
    <w:p w14:paraId="48A22300" w14:textId="31B64950" w:rsidR="00502D86" w:rsidRPr="00F1236C" w:rsidRDefault="00502D86" w:rsidP="00236109">
      <w:pPr>
        <w:jc w:val="both"/>
      </w:pPr>
      <w:r w:rsidRPr="00F1236C">
        <w:t>Integrace na ekonomický systém zákazníka bude provedena s využitím standardního API daného systému. Ekonomický systém musí umožnit níže popsané integrační metody a v takovém případě integrační vazbu zcela zajistí poskytovatele ze strany systému správy dopravních přestupků.</w:t>
      </w:r>
    </w:p>
    <w:p w14:paraId="0F25A213" w14:textId="77777777" w:rsidR="00502D86" w:rsidRPr="00F1236C" w:rsidRDefault="00502D86" w:rsidP="00236109">
      <w:pPr>
        <w:jc w:val="both"/>
      </w:pPr>
      <w:r w:rsidRPr="00F1236C">
        <w:t>Minimální rozsah integrace s pohledávkovým systémem (dále také PS) garantuje:</w:t>
      </w:r>
    </w:p>
    <w:p w14:paraId="31C77C09" w14:textId="77777777" w:rsidR="00502D86" w:rsidRPr="00F1236C" w:rsidRDefault="00502D86" w:rsidP="00236109">
      <w:pPr>
        <w:pStyle w:val="Odstavecseseznamem"/>
        <w:numPr>
          <w:ilvl w:val="0"/>
          <w:numId w:val="23"/>
        </w:numPr>
        <w:suppressAutoHyphens/>
        <w:spacing w:after="160" w:line="259" w:lineRule="auto"/>
        <w:ind w:left="567" w:hanging="283"/>
        <w:jc w:val="both"/>
      </w:pPr>
      <w:r w:rsidRPr="00F1236C">
        <w:t>Automatické zakládání nových pohledávek z modulu do ekonomického systému.</w:t>
      </w:r>
    </w:p>
    <w:p w14:paraId="4CEE2389" w14:textId="77777777" w:rsidR="00502D86" w:rsidRPr="00F1236C" w:rsidRDefault="00502D86" w:rsidP="00236109">
      <w:pPr>
        <w:pStyle w:val="Odstavecseseznamem"/>
        <w:numPr>
          <w:ilvl w:val="0"/>
          <w:numId w:val="23"/>
        </w:numPr>
        <w:suppressAutoHyphens/>
        <w:spacing w:after="160" w:line="259" w:lineRule="auto"/>
        <w:ind w:left="567" w:hanging="283"/>
        <w:jc w:val="both"/>
      </w:pPr>
      <w:r w:rsidRPr="00F1236C">
        <w:t>Automatické načtení uhrazení pohledávky z ekonomického systému do modulu.</w:t>
      </w:r>
    </w:p>
    <w:p w14:paraId="66D6166F" w14:textId="77777777" w:rsidR="00502D86" w:rsidRPr="00F1236C" w:rsidRDefault="00502D86" w:rsidP="00236109">
      <w:pPr>
        <w:pStyle w:val="Odstavecseseznamem"/>
        <w:numPr>
          <w:ilvl w:val="0"/>
          <w:numId w:val="23"/>
        </w:numPr>
        <w:suppressAutoHyphens/>
        <w:spacing w:after="160" w:line="259" w:lineRule="auto"/>
        <w:ind w:left="567" w:hanging="283"/>
        <w:jc w:val="both"/>
      </w:pPr>
      <w:r w:rsidRPr="00F1236C">
        <w:t>Propagaci storna (vratky) pohledávky z modulu do ekonomického systému.</w:t>
      </w:r>
    </w:p>
    <w:p w14:paraId="3E278E18" w14:textId="77777777" w:rsidR="00502D86" w:rsidRPr="00F1236C" w:rsidRDefault="00502D86" w:rsidP="00236109">
      <w:pPr>
        <w:pStyle w:val="Odstavecseseznamem"/>
        <w:numPr>
          <w:ilvl w:val="0"/>
          <w:numId w:val="23"/>
        </w:numPr>
        <w:suppressAutoHyphens/>
        <w:spacing w:after="160" w:line="259" w:lineRule="auto"/>
        <w:ind w:left="567" w:hanging="283"/>
        <w:jc w:val="both"/>
      </w:pPr>
      <w:r w:rsidRPr="00F1236C">
        <w:t>Hlídání lhůt splatnosti.</w:t>
      </w:r>
    </w:p>
    <w:p w14:paraId="0E830C88" w14:textId="77777777" w:rsidR="00502D86" w:rsidRPr="00F1236C" w:rsidRDefault="00502D86" w:rsidP="00236109">
      <w:pPr>
        <w:pStyle w:val="Odstavecseseznamem"/>
        <w:numPr>
          <w:ilvl w:val="0"/>
          <w:numId w:val="23"/>
        </w:numPr>
        <w:suppressAutoHyphens/>
        <w:spacing w:after="160" w:line="259" w:lineRule="auto"/>
        <w:ind w:left="567" w:hanging="283"/>
        <w:jc w:val="both"/>
      </w:pPr>
      <w:r w:rsidRPr="00F1236C">
        <w:t>Kontrolu a ztotožnění subjektu před založením pohledávky.</w:t>
      </w:r>
    </w:p>
    <w:p w14:paraId="4AD3E8B0" w14:textId="77777777" w:rsidR="00236109" w:rsidRDefault="00236109" w:rsidP="00236109">
      <w:pPr>
        <w:jc w:val="both"/>
      </w:pPr>
    </w:p>
    <w:p w14:paraId="548480C4" w14:textId="66830140" w:rsidR="00502D86" w:rsidRPr="00F1236C" w:rsidRDefault="00502D86" w:rsidP="00236109">
      <w:pPr>
        <w:jc w:val="both"/>
      </w:pPr>
      <w:r w:rsidRPr="00F1236C">
        <w:t>Integrace na informační systém základních registrů (dále také ISZR) bude provedena s využitím standardního přístupu a za podmínek stanovených poskytovatelem daného systému.</w:t>
      </w:r>
    </w:p>
    <w:p w14:paraId="7A4CC45A" w14:textId="77777777" w:rsidR="00502D86" w:rsidRPr="00F1236C" w:rsidRDefault="00502D86" w:rsidP="00236109">
      <w:pPr>
        <w:jc w:val="both"/>
      </w:pPr>
      <w:r w:rsidRPr="00F1236C">
        <w:t>Minimální rozsah integrace na informační systém základních registrů (dále také ISZR) garantuje:</w:t>
      </w:r>
    </w:p>
    <w:p w14:paraId="6E15B923" w14:textId="77777777" w:rsidR="00502D86" w:rsidRPr="00F1236C" w:rsidRDefault="00502D86" w:rsidP="00236109">
      <w:pPr>
        <w:pStyle w:val="Odstavecseseznamem"/>
        <w:numPr>
          <w:ilvl w:val="0"/>
          <w:numId w:val="26"/>
        </w:numPr>
        <w:suppressAutoHyphens/>
        <w:spacing w:after="160" w:line="259" w:lineRule="auto"/>
        <w:ind w:left="567" w:hanging="283"/>
        <w:jc w:val="both"/>
      </w:pPr>
      <w:r w:rsidRPr="00F1236C">
        <w:t>Zjištění, kontrolu a doplnění adresy provozovatele vozidla a řidiče vozidla ze systému základních registrů.</w:t>
      </w:r>
    </w:p>
    <w:p w14:paraId="526C6B13" w14:textId="77777777" w:rsidR="00502D86" w:rsidRPr="00F1236C" w:rsidRDefault="00502D86" w:rsidP="00236109">
      <w:pPr>
        <w:pStyle w:val="Odstavecseseznamem"/>
        <w:numPr>
          <w:ilvl w:val="0"/>
          <w:numId w:val="26"/>
        </w:numPr>
        <w:suppressAutoHyphens/>
        <w:spacing w:after="160" w:line="259" w:lineRule="auto"/>
        <w:ind w:left="567" w:hanging="283"/>
        <w:jc w:val="both"/>
      </w:pPr>
      <w:r w:rsidRPr="00F1236C">
        <w:t>Zjištění, kontrolu a doplnění datové schránky provozovatele vozidla a řidiče vozidla.</w:t>
      </w:r>
    </w:p>
    <w:p w14:paraId="24549F61" w14:textId="77777777" w:rsidR="00502D86" w:rsidRPr="00F1236C" w:rsidRDefault="00502D86" w:rsidP="00236109">
      <w:pPr>
        <w:jc w:val="both"/>
      </w:pPr>
    </w:p>
    <w:p w14:paraId="5D732028" w14:textId="77777777" w:rsidR="00502D86" w:rsidRPr="00F1236C" w:rsidRDefault="00502D86" w:rsidP="00236109">
      <w:pPr>
        <w:jc w:val="both"/>
      </w:pPr>
      <w:r w:rsidRPr="00F1236C">
        <w:rPr>
          <w:b/>
        </w:rPr>
        <w:t>Modul ASDP</w:t>
      </w:r>
      <w:r w:rsidRPr="00F1236C">
        <w:t xml:space="preserve"> </w:t>
      </w:r>
      <w:r w:rsidRPr="00F1236C">
        <w:rPr>
          <w:b/>
        </w:rPr>
        <w:t>primárně zajišťuje či umožňuje:</w:t>
      </w:r>
    </w:p>
    <w:p w14:paraId="24A58928"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Definování rolí uživatelů a jejich oprávnění do systému a k práci s daty minimálně pro roli referent, vedoucí, a administrátor.</w:t>
      </w:r>
    </w:p>
    <w:p w14:paraId="7D8B8936"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Oprávnění pro roli referent v rozsahu (nad rámec běžného zpracování přestupků):</w:t>
      </w:r>
    </w:p>
    <w:p w14:paraId="6D1BD9F8"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Nahlížení na všechny případy přidělené jiným referentům bez možnosti modifikace dat a změny procesu/stavu případu.</w:t>
      </w:r>
    </w:p>
    <w:p w14:paraId="6085FAF3"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Oprávnění pro roli vedoucího v rozsahu (nad rámec běžného zpracování přestupků):</w:t>
      </w:r>
    </w:p>
    <w:p w14:paraId="0EF91FDC"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Přidělování a odebírání případů jednotlivým referentům.</w:t>
      </w:r>
    </w:p>
    <w:p w14:paraId="0647FDC3"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Nahlížení na všechny případy přidělené referentům bez možnosti modifikace dat a změny procesu/stavu případu.</w:t>
      </w:r>
    </w:p>
    <w:p w14:paraId="12DED638"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Přístup do statistik týkajících se činnosti referentů a systému z pohledu výkonu přestupkového řízení.</w:t>
      </w:r>
    </w:p>
    <w:p w14:paraId="09CCD48D"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Přístup do statistik týkajících se ekonomických a časových ukazatelů řešení přestupků a výkonu systému jako celku.</w:t>
      </w:r>
    </w:p>
    <w:p w14:paraId="1202CD2A"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Oprávnění pro roli administrátor v rozsahu (tato role nemá oprávnění k řešení přestupků):</w:t>
      </w:r>
    </w:p>
    <w:p w14:paraId="1085709E"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Správa osob a rolí.</w:t>
      </w:r>
    </w:p>
    <w:p w14:paraId="6A3E2541"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Přístup do statistik týkajících se činnosti systému a výkonu systému.</w:t>
      </w:r>
    </w:p>
    <w:p w14:paraId="6D280FDE"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Modifikace číselníků.</w:t>
      </w:r>
    </w:p>
    <w:p w14:paraId="34F5AF03"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Změna procesu/stavu u případů ve kterých je taková změna dle platné legislativy možná či nezbytná z důvodu chyby činnosti referenta.</w:t>
      </w:r>
    </w:p>
    <w:p w14:paraId="5047C734"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lastRenderedPageBreak/>
        <w:t>Přístup uživatelů do systému přihlášením pomocí uživatelského jména, hesla a s kontrolou přístupu z povoleného rozsahu IP adres nebo prostřednictvím VPN.</w:t>
      </w:r>
    </w:p>
    <w:p w14:paraId="6CB1E9CF"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Zvládnutí vysokého počtu přestupků při zachování přiměřené uživatelské odezvy (uživatelská odezva musí odpovídat požadavkům kladeným na obdobné systémy pro správu dat v systémech státní správy a samosprávy) a současně dlouhodobou udržitelnost a nezpochybnitelnost dat v systému minimálně po dobu 5 let.</w:t>
      </w:r>
    </w:p>
    <w:p w14:paraId="006394D4"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Plnění legislativních požadavků (včetně GDPR) pro práci s osobními daty přestupců a dalších osob v případu tak, aby nebyla tato data zpřístupněna jiným než oprávněným uživatelům systému.</w:t>
      </w:r>
    </w:p>
    <w:p w14:paraId="0751286A"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Práci s modulem prostřednictvím lehkého klienta (webových služeb) a pro práci se systémem postačí běžného kancelářské PC s připojením na internet a s prohlížečem Internet Explorer, případně Mozilla Firefox.</w:t>
      </w:r>
    </w:p>
    <w:p w14:paraId="4F88221B"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Logování operací uživatelů a změn dat týkajících se přestupku.</w:t>
      </w:r>
    </w:p>
    <w:p w14:paraId="3491457C"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Provedení procesních kroků (v rámci procesu řešení přestupku) plně odpovídajících platné legislativě pro přestupkové a správní řízení od doby přijetí oznámení/podnětu k zahájení řízení až po ukončení řízení po nabytí právní moci příkazu/rozhodnutí, a to včetně odvolacího procesu proti rozhodnutí.</w:t>
      </w:r>
    </w:p>
    <w:p w14:paraId="44236EE1" w14:textId="77777777" w:rsidR="00502D86" w:rsidRPr="00F1236C" w:rsidRDefault="00502D86" w:rsidP="00236109">
      <w:pPr>
        <w:pStyle w:val="Odstavecseseznamem"/>
        <w:numPr>
          <w:ilvl w:val="0"/>
          <w:numId w:val="24"/>
        </w:numPr>
        <w:suppressAutoHyphens/>
        <w:spacing w:after="160" w:line="259" w:lineRule="auto"/>
        <w:ind w:left="567" w:hanging="283"/>
        <w:jc w:val="both"/>
      </w:pPr>
      <w:r w:rsidRPr="00F1236C">
        <w:t>Jednoduché a intuitivní provádění procesních kroků jak jednotlivě, tak hromadně nad konkrétními uživatelem vybranými přestupky (na základě filtrů). Změna stavu, respektive provedení konkrétního procesního kroku, je zaznamenána v historii řešení přestupku a snadno zobrazitelná tak, aby uživatel vždy mohl doložit, jaké korky byly v rámci konkrétního přestupku provedeny, kdy a kým. Pro procesní kroky dále platí:</w:t>
      </w:r>
    </w:p>
    <w:p w14:paraId="1E61767F"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Systém garantuje, že procesní kroky jsou řízeny na základě vnitřní logiky dle platné legislativy, stavu řešení přestupku a dle osoby které se daný procesní krok týká (provozovatel, řidič, jiná, …) a uživateli jsou zpřístupněny vždy jen takové procesní kroky, které pro daný přestupek a stav řešení lze na základě platné legislativy použít. Tedy uživateli nebudou zpřístupněny takové procesy, které by vedly do legislativně chybných stavů.</w:t>
      </w:r>
    </w:p>
    <w:p w14:paraId="1C0BA7ED"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V případě, že systém umožní souběh procesů iniciovaných například hromadnou činností nad více přestupky a to jak na základě činnosti uživatele, tak případně na základě automatické činnosti systému a současně, zatím co je požadavek vyřizován na pozadí, umožní uživateli, například při práci v detailu přestupku provádět další procesní krok, systém garantuje, že nedojde ke konfliktu v procesu a je-li výsledkem souběhu procesů rozdílný stav, systém upozorní uživatele na vzniklý problém a umožní mu jednoduchou formou zvolit požadované dokončení procesu.</w:t>
      </w:r>
    </w:p>
    <w:p w14:paraId="0635F502"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Systém garantuje, že v případě časově náročných operací (typicky například hromadné generování výzev k úhradě uložené částky, kdy dochází k souběhu více činností systému (dotaz do ESS na číslo jednací, generování dokumentů, uložení dokumentů do spisu, generování plateb, založení plateb do PS a podobně), budou takové operace prováděny na pozadí a to tak, aby uživatel mohl pokračovat prací v systému například vedením jednání s přestupcem a zápisem z jednání, nebo prováděním jiné jednotlivé či hromadné činnosti na dalšími přestupky.</w:t>
      </w:r>
    </w:p>
    <w:p w14:paraId="5F051342"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Systém uživatele jednoduchou formou informuje o běžících procesech a následně také o stavu dokončení procesu, a to včetně případného upozornění na chybu v procesu.</w:t>
      </w:r>
    </w:p>
    <w:p w14:paraId="60C0BA65" w14:textId="77777777" w:rsidR="00502D86" w:rsidRPr="00F1236C" w:rsidRDefault="00502D86" w:rsidP="00236109">
      <w:pPr>
        <w:pStyle w:val="Odstavecseseznamem"/>
        <w:numPr>
          <w:ilvl w:val="0"/>
          <w:numId w:val="24"/>
        </w:numPr>
        <w:suppressAutoHyphens/>
        <w:spacing w:line="259" w:lineRule="auto"/>
        <w:ind w:left="567" w:hanging="283"/>
        <w:jc w:val="both"/>
      </w:pPr>
      <w:r w:rsidRPr="00F1236C">
        <w:t>Provádění konkrétních procesních i neprocesních kroků:</w:t>
      </w:r>
    </w:p>
    <w:p w14:paraId="5CBB925A"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Automatické elektronické převzetí validovaných přestupků (dat o přestupku a příslušných dokumentů) z datového úložiště MHMP a jejich ruční či automatické přidělení autorizovaným uživatelům (referentům), přičemž ruční přiřazení referentům smí provádět jen předem definovaná osoba/osoby z řad správního orgánu, obvykle osoba vedoucího oddělení.</w:t>
      </w:r>
    </w:p>
    <w:p w14:paraId="22EA627C"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Automatické založení spisů u přijatých a přidělených přestupků a založení dokumentu „Oznámení o podezření na spáchání přestupku“, „Záznam o měření“ a „Záznam o určení oprávněné úřední osoby“ do příslušného spisu.</w:t>
      </w:r>
    </w:p>
    <w:p w14:paraId="14D0F615"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lastRenderedPageBreak/>
        <w:t xml:space="preserve">Jednotlivé i hromadné odejmutí a přidělení přestupků a spisů jinému uživateli (odejmutí a nové přiřazení provádí výhradně předem definovaná osoba/osoby z řad správního orgánu, obvykle osoba vedoucího oddělení). </w:t>
      </w:r>
    </w:p>
    <w:p w14:paraId="2F7D3E99"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Možnost opravy údajů o přestupku oprávněným uživatelem (oprávnění dle správy osob a rolí pracujících v poskytnutém systému) na základě vlastní kontrolní činnosti, a to v rozsahu:</w:t>
      </w:r>
    </w:p>
    <w:p w14:paraId="72D74B8C" w14:textId="77777777" w:rsidR="00502D86" w:rsidRPr="00F1236C" w:rsidRDefault="00502D86" w:rsidP="00236109">
      <w:pPr>
        <w:pStyle w:val="Odstavecseseznamem"/>
        <w:numPr>
          <w:ilvl w:val="2"/>
          <w:numId w:val="24"/>
        </w:numPr>
        <w:suppressAutoHyphens/>
        <w:spacing w:after="160" w:line="259" w:lineRule="auto"/>
        <w:ind w:left="1134" w:hanging="283"/>
        <w:jc w:val="both"/>
      </w:pPr>
      <w:r w:rsidRPr="00F1236C">
        <w:t>Editace registrační značky včetně specifických požadavků na lustraci zahraničních vozidel pro Německo a Rakousko</w:t>
      </w:r>
    </w:p>
    <w:p w14:paraId="487A1D24" w14:textId="77777777" w:rsidR="00502D86" w:rsidRPr="00F1236C" w:rsidRDefault="00502D86" w:rsidP="00236109">
      <w:pPr>
        <w:pStyle w:val="Odstavecseseznamem"/>
        <w:numPr>
          <w:ilvl w:val="2"/>
          <w:numId w:val="24"/>
        </w:numPr>
        <w:suppressAutoHyphens/>
        <w:spacing w:line="259" w:lineRule="auto"/>
        <w:ind w:left="1134" w:hanging="283"/>
        <w:jc w:val="both"/>
      </w:pPr>
      <w:r w:rsidRPr="00F1236C">
        <w:t>Editace státu registrace</w:t>
      </w:r>
    </w:p>
    <w:p w14:paraId="0FBCBB7B" w14:textId="77777777" w:rsidR="00502D86" w:rsidRPr="00F1236C" w:rsidRDefault="00502D86" w:rsidP="00236109">
      <w:pPr>
        <w:pStyle w:val="Odstavecseseznamem"/>
        <w:numPr>
          <w:ilvl w:val="2"/>
          <w:numId w:val="24"/>
        </w:numPr>
        <w:suppressAutoHyphens/>
        <w:spacing w:line="259" w:lineRule="auto"/>
        <w:ind w:left="1134" w:hanging="283"/>
        <w:jc w:val="both"/>
      </w:pPr>
      <w:r w:rsidRPr="00F1236C">
        <w:t>Editace kategorie měření</w:t>
      </w:r>
    </w:p>
    <w:p w14:paraId="56712983" w14:textId="72FC0341" w:rsidR="00502D86" w:rsidRPr="00F1236C" w:rsidRDefault="00502D86" w:rsidP="00236109">
      <w:pPr>
        <w:ind w:left="708"/>
        <w:jc w:val="both"/>
      </w:pPr>
      <w:r w:rsidRPr="00F1236C">
        <w:t xml:space="preserve">přičemž je v modulu PR nezpochybnitelně logována změna těchto položek oproti stavu, v jakém byly předány z modulu VD. </w:t>
      </w:r>
    </w:p>
    <w:p w14:paraId="4E525989"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Zadání </w:t>
      </w:r>
      <w:proofErr w:type="gramStart"/>
      <w:r w:rsidRPr="00F1236C">
        <w:t>osob - uživatel</w:t>
      </w:r>
      <w:proofErr w:type="gramEnd"/>
      <w:r w:rsidRPr="00F1236C">
        <w:t xml:space="preserve"> může dle stavu procesu zadat osobu provozovatele nebo vlastníka vozidla, řidiče, zmocněnce a svědka a k takové osobě potřebné údaje. Pokud to stav procesu dle platné legislativy neumožňuje, nesmí systém dovolit zadání takové osoby a změnu procesu spojenou s existencí této osoby.</w:t>
      </w:r>
    </w:p>
    <w:p w14:paraId="4841B988"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Zrušení osob – uživatel může dle stavu procesu odebrat osobu provozovatele nebo vlastníka vozidla, řidiče, zmocněnce a svědka. Pokud to stav procesu dle platné legislativy neumožňuje, nesmí systém dovolit zrušení takové osoby a změnu procesu spojenou s existencí této osoby.</w:t>
      </w:r>
    </w:p>
    <w:p w14:paraId="1C776B4D"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Editace osob – uživatel může dle stavu procesu editovat osobu provozovatele nebo vlastníka vozidla, řidiče, zmocněnce a svědka. Pokud to stav procesu dle platné legislativy neumožňuje, nesmí systém dovolit editaci takové osoby a změnu procesu spojenou s existencí této osoby.</w:t>
      </w:r>
    </w:p>
    <w:p w14:paraId="2C5C3B18"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Kontrola výše a rozmezí </w:t>
      </w:r>
      <w:proofErr w:type="gramStart"/>
      <w:r w:rsidRPr="00F1236C">
        <w:t>pokut - modul</w:t>
      </w:r>
      <w:proofErr w:type="gramEnd"/>
      <w:r w:rsidRPr="00F1236C">
        <w:t xml:space="preserve"> umožní nastavit hodnoty pro automatické vyplňování ukládaných pokut, nákladů řízení a podobně a také jejich rozmezí (je-li dle platné legislativy možné či definované) pro automatické kontroly správnosti výše pokuty (systém kontroluje, zda v případech, kdy uživatel nastaví sankci, například při generování rozhodnutí, není takto nastavená sankce v rozporu s platnou legislativou).</w:t>
      </w:r>
    </w:p>
    <w:p w14:paraId="6953E48D"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Propagace pokut a plateb do pohledávkového systému – poskytnutý systém při každém procesním kroku, jímž se uloží osobě v případu platba (pokuta, náklady řízení, jiné, …), automaticky založí v pohledávkovém systému předpis, pohledávku, datum splatnosti, a podobně.</w:t>
      </w:r>
    </w:p>
    <w:p w14:paraId="5273F772"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Automatické párování platby z plateb zaevidovaných v pohledávkovém systému včetně upozornění na nedoplatek, přeplatek, pozdní úhradu s možností generování upomínky k zaplacení v případě neuhrazení platby a generováním vratky u přeplatků či pozdních úhrad. Jednotlivé možnosti musí být řízeny stavem procesu a odpovídat platné legislativě pro konkrétní typ platby/sankce.</w:t>
      </w:r>
    </w:p>
    <w:p w14:paraId="45E8C4C7"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„Výzva provozovateli k úhradě uložené částky“ s automatickým založením platby do pohledávkového systému.</w:t>
      </w:r>
    </w:p>
    <w:p w14:paraId="0DD1E382"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„Žádost o sdělení řidiče“ a to samostatně i jako součást Výzvy k úhradě uložené částky.</w:t>
      </w:r>
    </w:p>
    <w:p w14:paraId="4811A434"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„Usnesení o odložení“ v legislativou přípustných procesních krocích/stavech s uživatelskou volbou důvodu odložení v kompletním rozsahu dle platné legislativy.</w:t>
      </w:r>
    </w:p>
    <w:p w14:paraId="67D53EA6"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„Usnesení o postoupení“ v legislativou přípustných procesních krocích/stavech.</w:t>
      </w:r>
    </w:p>
    <w:p w14:paraId="7AD14563"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„Usnesení o dožádání“ v legislativou přípustných procesních krocích/stavech.</w:t>
      </w:r>
    </w:p>
    <w:p w14:paraId="495FD40F"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„Výzva k podání vysvětlení“ a to písemně, nebo osobně, s možností naplánovat jednání, přičemž při plánování jednání systém automaticky do dokumentu doplní datum a čas jednání a další informace spojené s plánovaným jednáním (například adresa a podobně).</w:t>
      </w:r>
    </w:p>
    <w:p w14:paraId="7C572F45"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lastRenderedPageBreak/>
        <w:t>Plánování jednání k podání vysvětlení pro osoby v případu s komplexní evidencí jednání v poskytnutém systému, upozornění uživatele na plánované jednání a prošlé jednání, vedení jednání a generování dokumentu „Protokol o ústním jednání“ s uložením do spisu.</w:t>
      </w:r>
    </w:p>
    <w:p w14:paraId="37BD5284"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Udělení „Příkazu na místě“ - v případech, kdy to povoluje povaha přestupku a zadané údaje o přestupci, modul umožní správnímu orgánu vyřízení přestupku příkazem na místě. Při vyřízení příkazem na místě systém umožní evidenci příkazu na </w:t>
      </w:r>
      <w:proofErr w:type="gramStart"/>
      <w:r w:rsidRPr="00F1236C">
        <w:t>místě</w:t>
      </w:r>
      <w:proofErr w:type="gramEnd"/>
      <w:r w:rsidRPr="00F1236C">
        <w:t xml:space="preserve"> a to procesní i evidenci dokumentu (elektronického obrazu dokumentu) a v případě příkazu na místě bez úhrady na místě se automaticky založí platba do pohledávkového systému.</w:t>
      </w:r>
    </w:p>
    <w:p w14:paraId="751373E2"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Jednotlivé i hromadné generování a uložení do spisu dokumentu „Žádost o výpis z evidenční karty řidiče v legislativou přípustných procesních krocích/stavech s automatickým nastavením vypravení na místně příslušnou obec s rozšířenou působností dle adresy trvalého pobytu řidiče do automaticky zjištěné DS.</w:t>
      </w:r>
    </w:p>
    <w:p w14:paraId="06518E74"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Automatickou kontrolu na existenci případů ke spojení, přičemž při jejich nalezení systém uživatelsky intuitivní formou nabídne přehled případů ke spojení, označí prioritní případ a umožní uživateli volbu, jaké případy budou spojeny a jaký případ bude veden jako prioritní. Kontrola možnosti spojení řízení musí proběhnout automatizovaně v takových procesních krocích/stavech, ve kterých spojení řízení umožňuje platná legislativa.</w:t>
      </w:r>
    </w:p>
    <w:p w14:paraId="01D2BA9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Na základě požadavku uživatele (volby spojení vybraných řízení) systém automaticky provede spojení příslušných řízení a prioraci spisů. Spojením řízení (interním, viz níže) systém zajistí propagaci textů a informací ze spojených případů do příslušných dokumentů (při jejich generování), ve kterých po spojení řízení musí být uvedeny spojené přestupky a příslušné informace.</w:t>
      </w:r>
    </w:p>
    <w:p w14:paraId="0C4D8435"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Spojení řízení lze provést interně (spojují se pouze případy vedené v poskytnutém systému), nebo externě, spojují se případy řešené v poskytnutém systému k případu mimo poskytnutý systém. V takovém případě systém umožní uživateli určení externího případu a spisu a automaticky na pokyn uživatele zajistí prioraci spisů ve spisové službě. Případy spojené do externího spisu bude možné následně v poskytnutém systému uzavřít.</w:t>
      </w:r>
    </w:p>
    <w:p w14:paraId="14D5AC11"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„Usnesení o spojení řízení“ v legislativou přípustných procesních krocích/stavech v souladu se shora uvedeným.</w:t>
      </w:r>
    </w:p>
    <w:p w14:paraId="6436C53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„Příkaz“ v legislativou přípustných procesních krocích/stavech s přednastavenou výší sankce s možností uživatelské volby výše sankce a automatickou kontrolou možného spojení řízení nad případy v systému bez ohledu na uživatele ke kterému je ten který případ s možností spojení přidělen.</w:t>
      </w:r>
    </w:p>
    <w:p w14:paraId="24395AD0"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Evidence </w:t>
      </w:r>
      <w:proofErr w:type="gramStart"/>
      <w:r w:rsidRPr="00F1236C">
        <w:t>odporu - pro</w:t>
      </w:r>
      <w:proofErr w:type="gramEnd"/>
      <w:r w:rsidRPr="00F1236C">
        <w:t xml:space="preserve"> přestupkové řízení, kde byl odeslán Příkaz, modul umožní evidování odporu v souladu s platnou legislativou. Modul po evidování odporu umožní zrušení vydaného Příkazu, včetně stornování příslušné pohledávky a přejití do stavu, kdy je možno generovat Oznámení o zahájení přestupkového řízení po podaném odporu.</w:t>
      </w:r>
    </w:p>
    <w:p w14:paraId="475DAEC9" w14:textId="77777777" w:rsidR="00502D86" w:rsidRPr="00F1236C" w:rsidRDefault="00502D86" w:rsidP="00236109">
      <w:pPr>
        <w:pStyle w:val="Odstavecseseznamem"/>
        <w:numPr>
          <w:ilvl w:val="1"/>
          <w:numId w:val="24"/>
        </w:numPr>
        <w:suppressAutoHyphens/>
        <w:spacing w:after="160" w:line="259" w:lineRule="auto"/>
        <w:ind w:left="851" w:hanging="284"/>
        <w:jc w:val="both"/>
      </w:pPr>
      <w:r w:rsidRPr="00F1236C">
        <w:t>Jednotlivé i hromadné generování a uložení do spisu dokumentu „Oznámení o zahájení přestupkového řízení“ v legislativou přípustných procesních krocích/stavech.</w:t>
      </w:r>
    </w:p>
    <w:p w14:paraId="70072AF6"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„Oznámení o pokračování v řízení“ v legislativou přípustných procesních krocích/stavech.</w:t>
      </w:r>
    </w:p>
    <w:p w14:paraId="5E080651"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„Výzva k podání vysvětlení“ a to písemně, nebo osobně, s možností naplánovat jednání, přičemž při plánování jednání systém automaticky do dokumentu doplní datum a čas jednání a další informace spojené s plánovaným jednáním (například adresa a podobně).</w:t>
      </w:r>
    </w:p>
    <w:p w14:paraId="74E74171"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uložení do spisu dokumentu „Předvolání k podání svědecké výpovědi“ s možností naplánovat jednání, přičemž při plánování jednání systém automaticky do dokumentu doplní datum a čas jednání a další informace spojené s plánovaným jednáním (například adresa a podobně).</w:t>
      </w:r>
    </w:p>
    <w:p w14:paraId="66C67B18"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lastRenderedPageBreak/>
        <w:t>Plánování jednání k podání svědecké výpovědi pro osoby v případu s komplexní evidencí jednání v poskytnutém systému, upozornění uživatele na plánované jednání a prošlé jednání, vedení jednání a generování dokumentu „Protokol o svědecké výpovědi“ nebo „Protokol o výslechu svědka“ s uložením do spisu.</w:t>
      </w:r>
    </w:p>
    <w:p w14:paraId="676D290C"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„Úřední záznam“ v legislativou přípustných procesních krocích/stavech.</w:t>
      </w:r>
    </w:p>
    <w:p w14:paraId="61CCAFB0"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Jednotlivé generování a uložení do spisu dokumentu „Usnesení o zastavení řízení“ v legislativou přípustných procesních krocích/stavech. </w:t>
      </w:r>
    </w:p>
    <w:p w14:paraId="047CD639"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Zadání náhrady nákladů řízení pro přestupkové řízení – modul umožní zadat pro přestupkové řízení při generování rozhodnutí, aby se při vydání rozhodnutí vystavila i pohledávka pro úhradu nákladů řízení. Její výši je možné parametrizovat dle zákona.</w:t>
      </w:r>
    </w:p>
    <w:p w14:paraId="4432EFA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„Rozhodnutí“ v těch případech, kdy bylo zahájeno nezkrácené přestupkové řízení. Systém umožní uživateli uložit sankci a úhradu nákladů řízení v souladu se zákonem.</w:t>
      </w:r>
    </w:p>
    <w:p w14:paraId="71215E57"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Evidence </w:t>
      </w:r>
      <w:proofErr w:type="gramStart"/>
      <w:r w:rsidRPr="00F1236C">
        <w:t>odvolání - pro</w:t>
      </w:r>
      <w:proofErr w:type="gramEnd"/>
      <w:r w:rsidRPr="00F1236C">
        <w:t xml:space="preserve"> přestupkové řízení, kde bylo odesláno Rozhodnutí, modul umožní v souladu s platnou legislativou evidování odvolání. Pro případy, u kterých bylo zaevidováno odvolání, modul umožní předložení věci do odvolacího řízení.</w:t>
      </w:r>
    </w:p>
    <w:p w14:paraId="282D2D0A"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Odvolací </w:t>
      </w:r>
      <w:proofErr w:type="gramStart"/>
      <w:r w:rsidRPr="00F1236C">
        <w:t>řízení - pro</w:t>
      </w:r>
      <w:proofErr w:type="gramEnd"/>
      <w:r w:rsidRPr="00F1236C">
        <w:t xml:space="preserve"> přestupkové řízení, u kterého je nutné vést odvolací řízení, modul umožní v souladu s platnou legislativou provést všechny legislativou oprávněné procesní kroky navazující na výsledek odvolání.  Součástí řešení je i generování příslušných dokumentů (primárně „Předložení věci do odvolacího řízení“ a „Vyrozumění o předložení věci do odvolacího řízení“) a jejich uložení do spisu případu a další činnosti v souladu s přestupkovým a správním řádem.</w:t>
      </w:r>
    </w:p>
    <w:p w14:paraId="68258ECE"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Výsledek odvolacího řízení – je-li u případu vedeno odvolací řízení, modul umožní na základě výsledku odvolání provést všechny legislativou oprávněné procesní kroky navazující na výsledek odvolání (například autoremedura) a pokračovat v případu v souladu s platnou legislativou až do jeho uzavření. Součástí řešení je generování příslušných dokumentů a jejich propagace do spisu případu a další činnosti v souladu s přestupkovým a správním řádem.</w:t>
      </w:r>
    </w:p>
    <w:p w14:paraId="03E45B31"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Zastavení </w:t>
      </w:r>
      <w:proofErr w:type="gramStart"/>
      <w:r w:rsidRPr="00F1236C">
        <w:t>řízení - tam</w:t>
      </w:r>
      <w:proofErr w:type="gramEnd"/>
      <w:r w:rsidRPr="00F1236C">
        <w:t xml:space="preserve">, kde to stav případu v souladu s platnou legislativou povoluje, modul umožní zastavení řízení. Zastavení řízení je možné </w:t>
      </w:r>
      <w:proofErr w:type="gramStart"/>
      <w:r w:rsidRPr="00F1236C">
        <w:t>ze</w:t>
      </w:r>
      <w:proofErr w:type="gramEnd"/>
      <w:r w:rsidRPr="00F1236C">
        <w:t xml:space="preserve"> zákonem vyjmenovaných důvodů. O zastavení řízení modul generuje dokument „Rozhodnutí o zastavení řízení“ a uloží jej do spisu.</w:t>
      </w:r>
    </w:p>
    <w:p w14:paraId="6A8B1EE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Generování dokladu o spáchaném přestupku – modul umožní generování a odeslání kopie vydaného a pravomocného rozhodnutí na ORP příslušné podle místa bydliště řidiče.</w:t>
      </w:r>
    </w:p>
    <w:p w14:paraId="762E1F72"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„Rozhodnutí o udělení pořádkové pokuty“ v legislativou přípustných procesních krocích/stavech.</w:t>
      </w:r>
    </w:p>
    <w:p w14:paraId="62793ED7"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„Peněžní poukázka“ v legislativou přípustných procesních krocích/stavech.</w:t>
      </w:r>
    </w:p>
    <w:p w14:paraId="606CA3A2"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„Potvrzení pro pokladnu“ v legislativou přípustných procesních krocích/stavech.</w:t>
      </w:r>
    </w:p>
    <w:p w14:paraId="42CE5C69"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generování a uložení do spisu dokumentu „Vyrozumění o nedoplatku“ v legislativou přípustných procesních krocích/stavech.</w:t>
      </w:r>
    </w:p>
    <w:p w14:paraId="01BC0AD4"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Nabytí právní </w:t>
      </w:r>
      <w:proofErr w:type="gramStart"/>
      <w:r w:rsidRPr="00F1236C">
        <w:t>moci - modul</w:t>
      </w:r>
      <w:proofErr w:type="gramEnd"/>
      <w:r w:rsidRPr="00F1236C">
        <w:t xml:space="preserve"> automatizovaně eviduje nabytí právní moci po uplynutí definovaných lhůt stanovených zákonem a to pro všechna vypravení návazně na integrace na ISDS, hybridní poštu a ESS. Za splnění zákonem daných podmínek modul umožní zaevidovat nabytí právní moci i ručním potvrzením ze strany uživatele. Součástí je automatické generování dokumentu „Záznam o nabytí právní moci“.</w:t>
      </w:r>
    </w:p>
    <w:p w14:paraId="25F822F6"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generování a tisk obálky spisu.</w:t>
      </w:r>
    </w:p>
    <w:p w14:paraId="3B61F6D6"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Generování procesních i neprocesních dokumentů (ve formátu PDF) v souladu s požadavky na procesní kroky, stavy, osoby v případu, kterých se dokument týká, automatizaci šablon dokumentů, </w:t>
      </w:r>
      <w:r w:rsidRPr="00F1236C">
        <w:lastRenderedPageBreak/>
        <w:t>propagaci dokumentů do ESS a oprávnění osob, evidenčních kroků v případu a podobně. U generovaných dokumentů sytém umožní náhled dokumentu před samotným generováním. U dokumentů, ve kterých nelze plně automatizovat generované texty (například zdůvodnění rozhodnutí), či je nutné pro generování dokumentu upřesnit další podmínky (jazyková mutace, volba důvodu odložení a podobně), systém nabídne editační pole s příslušným editovatelným textem s předvyplněným základním textem a uživatel si může daný text upravit a dokument uložit/zpracovat s novým textem. Je-li to z povahy věci, dokumentu, jeho řízení a stavu procesu nezbytné, může takový dokument obsahovat více samostatných textových polí a ovládacích prvků a umožnit uživateli komfortní vedení řízení a práci s dokumenty. Šablony dokumentů automatizovaně do textu dokumentu dotahují z číselníků a dat případu minimálně tyto hodnoty (platí i pro spojené řízení):</w:t>
      </w:r>
    </w:p>
    <w:p w14:paraId="38473474"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Číslo spisu</w:t>
      </w:r>
    </w:p>
    <w:p w14:paraId="1EB40F46"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Číslo jednací</w:t>
      </w:r>
    </w:p>
    <w:p w14:paraId="7CBAAEB1"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Skartační znak</w:t>
      </w:r>
    </w:p>
    <w:p w14:paraId="20CCBA55"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Hlavičku úřadu</w:t>
      </w:r>
    </w:p>
    <w:p w14:paraId="6915166F"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Kontaktní informace návazně na kontakty dle osoby zpracovatele</w:t>
      </w:r>
    </w:p>
    <w:p w14:paraId="690A8C12"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Informace o osobě, které se dokument doručuje či které se týká (přestupce, právní zástupce, svědek, …)</w:t>
      </w:r>
    </w:p>
    <w:p w14:paraId="54AC7005"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U naplánovaných jednání datum, čas a místo jednání</w:t>
      </w:r>
    </w:p>
    <w:p w14:paraId="765255B7"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Informace o měření (v souladu s podnětem předaným z MP)</w:t>
      </w:r>
    </w:p>
    <w:p w14:paraId="4FAF4EE2"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Informace o spáchaném přestupku (porušení zákona, paragrafy, …)</w:t>
      </w:r>
    </w:p>
    <w:p w14:paraId="13720241"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Informace o uložené sankci, je-li uložena (zdůvodnění, výše, splatnost, platební pokyny, …)</w:t>
      </w:r>
    </w:p>
    <w:p w14:paraId="17CD3C66"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Dle typu šablony a procesu dále texty zdůvodnění, výroku, poučení, lhůty pro nabytí právní moci či jiné příslušné lhůty, doplňující informace</w:t>
      </w:r>
    </w:p>
    <w:p w14:paraId="3792E527"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Informace o podepisující osobě</w:t>
      </w:r>
    </w:p>
    <w:p w14:paraId="196DE9AE" w14:textId="77777777" w:rsidR="00502D86" w:rsidRPr="00F1236C" w:rsidRDefault="00502D86" w:rsidP="00236109">
      <w:pPr>
        <w:pStyle w:val="Odstavecseseznamem"/>
        <w:numPr>
          <w:ilvl w:val="2"/>
          <w:numId w:val="25"/>
        </w:numPr>
        <w:suppressAutoHyphens/>
        <w:spacing w:after="160" w:line="259" w:lineRule="auto"/>
        <w:ind w:left="1134" w:hanging="283"/>
        <w:jc w:val="both"/>
      </w:pPr>
      <w:r w:rsidRPr="00F1236C">
        <w:t>Informace o elektronickém podpisu dokumentu</w:t>
      </w:r>
    </w:p>
    <w:p w14:paraId="28AA69E4" w14:textId="77777777" w:rsidR="00502D86" w:rsidRPr="00F1236C" w:rsidRDefault="00502D86" w:rsidP="00236109">
      <w:pPr>
        <w:ind w:left="851"/>
        <w:jc w:val="both"/>
      </w:pPr>
      <w:r w:rsidRPr="00F1236C">
        <w:t>Pro automatizované generování dokumentů platí, že automaticky sestavený dokument bude zcela validní (správný a poplatný legislativě v rámci přestupkového a správního řízení) a v souladu se zákazníkem odsouhlasenou textací. Změny v dokumentech na základě uživatelského požadavku se provádí výhradně zadáním požadavku od zákazníka na poskytovatele a šablonu upravuje poskytovatel (neplatí pro běžné změny v rámci textu u editovatelných polí). Každá změna projde schvalovacím kolečkem a šablona po změně bude nasazena do testu, zkontrolována zákazníkem a po kontrole převedena do produkce. Tento postup je dán skutečností, že šablony mají být v maximálním možném počtu případů generovány automaticky a hromadně, a tedy chyba ve znění šablony či automatických funkcích šablony může být propagována do stovek a tisíců případů.</w:t>
      </w:r>
    </w:p>
    <w:p w14:paraId="2CAD13B7"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Stornování </w:t>
      </w:r>
      <w:proofErr w:type="gramStart"/>
      <w:r w:rsidRPr="00F1236C">
        <w:t>dokumentů - v</w:t>
      </w:r>
      <w:proofErr w:type="gramEnd"/>
      <w:r w:rsidRPr="00F1236C">
        <w:t> případě, kdy není vygenerovaný dokument vypraven, systém umožní storno dokumentu a automaticky provede případné storno pohledávky/platby v pohledávkovém systému, je-li s takovým dokumentem platba spojená (například storno příkazu).</w:t>
      </w:r>
    </w:p>
    <w:p w14:paraId="06DA1CB0"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Jednotlivé i hromadné podepisování dokumentů (včetně elektronického podpisu u dokumentů, u kterých je takový podpis dle platné legislativy nezbytný) s nabídkou osob, které mohou podepisovat dle matice nastavené úřadem, a to minimálně v rozsahu šablona dokumentu, stav procesu, oprávnění referent a oprávnění vedoucí (možný souběh oprávnění).</w:t>
      </w:r>
    </w:p>
    <w:p w14:paraId="788B512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Vkládání externích dokumentů a jejich následnou propagaci do příslušného spisu a případné vypravení v souladu s obdobnými požadavky na automatizovaně generované dokumenty a platnou legislativu.</w:t>
      </w:r>
    </w:p>
    <w:p w14:paraId="13B5D888"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Sledování data doručení pro všechny druhy vypravení a nabývání právní moci dokumentů v souladu s požadavkem na nabytí právní moci shora.</w:t>
      </w:r>
    </w:p>
    <w:p w14:paraId="4240A143"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Propagaci dat a dokumentů do a ze spisové služby v souladu s požadavky na integraci s ESS.</w:t>
      </w:r>
    </w:p>
    <w:p w14:paraId="44776899"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lastRenderedPageBreak/>
        <w:t xml:space="preserve">Jednotlivé i hromadné vypravení dokumentů. U vypravovaných dokumentů systém zajistí kontrolu existence DS adresáta a kontrolu adresy v ISZR a dle výsledku nastavení vypravení do DS, </w:t>
      </w:r>
      <w:proofErr w:type="gramStart"/>
      <w:r w:rsidRPr="00F1236C">
        <w:t>a nebo</w:t>
      </w:r>
      <w:proofErr w:type="gramEnd"/>
      <w:r w:rsidRPr="00F1236C">
        <w:t xml:space="preserve"> umožní nastavení vypravení listinné (pošta včetně hybridní pošty – dopis on-line) a s předáním do vlastních rukou.</w:t>
      </w:r>
    </w:p>
    <w:p w14:paraId="33F48695"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Jednotlivý i hromadný tisk poštovních obálek na běžných zařízeních uživatele (tiskárna) tak, aby na obálku byla automaticky natištěna správná doručovací adresa příjemce a příslušná další data nezbytná pro správné doručení.</w:t>
      </w:r>
    </w:p>
    <w:p w14:paraId="46DBC32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Pro hromadná vypravení systém umožní automatizovaně sestavit a tisknout podací arch.</w:t>
      </w:r>
    </w:p>
    <w:p w14:paraId="77DB1592"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Uzamčení </w:t>
      </w:r>
      <w:proofErr w:type="gramStart"/>
      <w:r w:rsidRPr="00F1236C">
        <w:t>případu - po</w:t>
      </w:r>
      <w:proofErr w:type="gramEnd"/>
      <w:r w:rsidRPr="00F1236C">
        <w:t xml:space="preserve"> uhrazení sankcí (respektive splnění zákonem daných podmínek) modul umožní uživatelskou volbou uzamčení případu. Uzamčením případu se rozumí převedení případu do stavu, ve kterém je možné dále zobrazit data a dokumenty případu, je možné evidenční formou doplňovat nové dokumenty, vypravovat dokumenty, ale nemění se stav procesu řízení. Uzamčení případu je možné provést až po uplynutí prekluzivní lhůty. </w:t>
      </w:r>
    </w:p>
    <w:p w14:paraId="2AD770C9"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Uzavření případu – po provedení uzamčení případu modul umožní uživatelskou volbou uzavření případu a spisu. Při uzavření případu modul uloží v komprimované podobě veškerá data o případu na file systém a spustí proces uzavření spisu ve spisové službě.</w:t>
      </w:r>
    </w:p>
    <w:p w14:paraId="260E947B" w14:textId="77777777" w:rsidR="00502D86" w:rsidRPr="00F1236C" w:rsidRDefault="00502D86" w:rsidP="00236109">
      <w:pPr>
        <w:pStyle w:val="Odstavecseseznamem"/>
        <w:numPr>
          <w:ilvl w:val="1"/>
          <w:numId w:val="25"/>
        </w:numPr>
        <w:suppressAutoHyphens/>
        <w:spacing w:after="160" w:line="259" w:lineRule="auto"/>
        <w:ind w:left="851" w:hanging="284"/>
        <w:jc w:val="both"/>
      </w:pPr>
      <w:r w:rsidRPr="00F1236C">
        <w:t xml:space="preserve">Výmaz případu – po uzavření případu modul umožní uživatelskou volbou provést výmaz veškerých údajů o případu z databáze systému. Data uložená v komprimované podobě na file systému a data a dokumenty ve spisu (spisové službě) nejsou mazána. </w:t>
      </w:r>
    </w:p>
    <w:p w14:paraId="1862F4C6" w14:textId="77777777" w:rsidR="00502D86" w:rsidRPr="00F1236C" w:rsidRDefault="00502D86" w:rsidP="00236109">
      <w:pPr>
        <w:suppressAutoHyphens/>
        <w:spacing w:after="160" w:line="259" w:lineRule="auto"/>
        <w:jc w:val="both"/>
      </w:pPr>
    </w:p>
    <w:p w14:paraId="11D0C221" w14:textId="58949CBA" w:rsidR="00502D86" w:rsidRPr="00236109" w:rsidRDefault="00502D86" w:rsidP="00236109">
      <w:pPr>
        <w:pStyle w:val="Odstavecseseznamem"/>
        <w:numPr>
          <w:ilvl w:val="0"/>
          <w:numId w:val="30"/>
        </w:numPr>
        <w:ind w:left="284" w:hanging="284"/>
        <w:jc w:val="both"/>
        <w:rPr>
          <w:b/>
          <w:bCs/>
        </w:rPr>
      </w:pPr>
      <w:r w:rsidRPr="00236109">
        <w:rPr>
          <w:b/>
          <w:bCs/>
        </w:rPr>
        <w:t>Základní popis produktu ICZ e-spis® - ASDP</w:t>
      </w:r>
    </w:p>
    <w:p w14:paraId="10B41BB9" w14:textId="77777777" w:rsidR="00502D86" w:rsidRPr="00F1236C" w:rsidRDefault="00502D86" w:rsidP="00236109">
      <w:pPr>
        <w:jc w:val="both"/>
      </w:pPr>
    </w:p>
    <w:p w14:paraId="6898305E" w14:textId="77777777" w:rsidR="00502D86" w:rsidRPr="00F1236C" w:rsidRDefault="00502D86" w:rsidP="00236109">
      <w:pPr>
        <w:jc w:val="both"/>
        <w:rPr>
          <w:b/>
          <w:bCs/>
        </w:rPr>
      </w:pPr>
      <w:r w:rsidRPr="00F1236C">
        <w:rPr>
          <w:b/>
          <w:bCs/>
        </w:rPr>
        <w:t>Popis služeb integrace a konfigurace systému na předávání datových sad z dopravních přestupků</w:t>
      </w:r>
    </w:p>
    <w:p w14:paraId="31846DC7" w14:textId="77777777" w:rsidR="00502D86" w:rsidRPr="00F1236C" w:rsidRDefault="00502D86" w:rsidP="00236109">
      <w:pPr>
        <w:pStyle w:val="Odstavecseseznamem"/>
        <w:numPr>
          <w:ilvl w:val="0"/>
          <w:numId w:val="28"/>
        </w:numPr>
        <w:spacing w:after="120"/>
        <w:ind w:left="426" w:hanging="142"/>
        <w:jc w:val="both"/>
      </w:pPr>
      <w:r w:rsidRPr="00F1236C">
        <w:t>Předmětem dílčí objednávky jsou služby integrace a konfigurace systému na předávání datových sad dopravních přestupků, který jako celek bude provozován v zabezpečeném DC MHMP a uzpůsoben pro potřeby jednotlivých MČ (konkrétní integrační vazby, rozsah využití systémů třetích stran a podobně). Celé řešení zajistí maximální jednotnost zpracování dopravních přestupků a také maximální ochranu dat.</w:t>
      </w:r>
    </w:p>
    <w:p w14:paraId="407426C9" w14:textId="77777777" w:rsidR="00502D86" w:rsidRPr="00F1236C" w:rsidRDefault="00502D86" w:rsidP="00236109">
      <w:pPr>
        <w:pStyle w:val="Odstavecseseznamem"/>
        <w:numPr>
          <w:ilvl w:val="0"/>
          <w:numId w:val="28"/>
        </w:numPr>
        <w:spacing w:after="120"/>
        <w:ind w:left="426" w:hanging="142"/>
        <w:jc w:val="both"/>
      </w:pPr>
      <w:r w:rsidRPr="00F1236C">
        <w:t>Cílem tohoto řešení je poskytnutí maximální podpory pro jednotlivé MČ při řešení dopravních přestupků zajištěním propojení potřebného HW a SW v souladu s požadavky na maximální zabezpečení dat (přestupkových i osobních) a jednotnost řešení pro všechny dotčené MČ.</w:t>
      </w:r>
    </w:p>
    <w:p w14:paraId="4300CF67" w14:textId="77777777" w:rsidR="00502D86" w:rsidRPr="00F1236C" w:rsidRDefault="00502D86" w:rsidP="00236109">
      <w:pPr>
        <w:pStyle w:val="Odstavecseseznamem"/>
        <w:numPr>
          <w:ilvl w:val="0"/>
          <w:numId w:val="28"/>
        </w:numPr>
        <w:spacing w:after="120"/>
        <w:ind w:left="426" w:hanging="142"/>
        <w:jc w:val="both"/>
      </w:pPr>
      <w:r w:rsidRPr="00F1236C">
        <w:t>Implementace Agendy správy dopravních přestupků (ASDP) do prostředí objednatele a do prostředí MČ je rozdělena do tří logických celků. Tyto celky odpovídají logickým etapám při zavádění systému jako komplexního řešení a jejich spojením bude obsažen celý proces řešení dopravních přestupků od přijetí dat a podnětů po komplexní vyřešení přestupků v souladu s platnou legislativou pro vedení přestupkového a správního řízení včetně souladu s nařízením GDPR.</w:t>
      </w:r>
    </w:p>
    <w:p w14:paraId="112168DB" w14:textId="77777777" w:rsidR="00502D86" w:rsidRPr="00F1236C" w:rsidRDefault="00502D86" w:rsidP="00236109">
      <w:pPr>
        <w:jc w:val="both"/>
        <w:rPr>
          <w:b/>
          <w:bCs/>
        </w:rPr>
      </w:pPr>
      <w:r w:rsidRPr="00F1236C">
        <w:rPr>
          <w:b/>
          <w:bCs/>
        </w:rPr>
        <w:t>Konfigurační údaje</w:t>
      </w:r>
    </w:p>
    <w:p w14:paraId="49C04325" w14:textId="77777777" w:rsidR="00502D86" w:rsidRPr="00F1236C" w:rsidRDefault="00502D86" w:rsidP="00236109">
      <w:pPr>
        <w:pStyle w:val="Odstavecseseznamem"/>
        <w:numPr>
          <w:ilvl w:val="0"/>
          <w:numId w:val="28"/>
        </w:numPr>
        <w:spacing w:after="120"/>
        <w:ind w:left="426" w:hanging="142"/>
        <w:jc w:val="both"/>
      </w:pPr>
      <w:r w:rsidRPr="00F1236C">
        <w:t>Pro implementaci agendy správy dopravních přestupku do prostředí objednatele budou před samotnou implementací v rámci detailní technické předimplementační analýzy vydefinovány kompletní konfigurační údaje (údaje, které nejsou známé v rámci této přílohy a jsou nezbytné pro správné nastavení agendy i určení například informací pro Ministerstvo dopravy v rámci schvalovacího procesu pro napojení na RV). Potřebný rozsah informací, které upřesní předimplementační analýza, je uveden níže.</w:t>
      </w:r>
    </w:p>
    <w:p w14:paraId="6FDCB503" w14:textId="77777777" w:rsidR="00502D86" w:rsidRPr="00F1236C" w:rsidRDefault="00502D86" w:rsidP="00236109">
      <w:pPr>
        <w:jc w:val="both"/>
        <w:rPr>
          <w:b/>
          <w:bCs/>
        </w:rPr>
      </w:pPr>
      <w:r w:rsidRPr="00F1236C">
        <w:rPr>
          <w:b/>
          <w:bCs/>
        </w:rPr>
        <w:t>Číselníky</w:t>
      </w:r>
    </w:p>
    <w:p w14:paraId="01191460" w14:textId="77777777" w:rsidR="00502D86" w:rsidRPr="00F1236C" w:rsidRDefault="00502D86" w:rsidP="00236109">
      <w:pPr>
        <w:pStyle w:val="Odstavecseseznamem"/>
        <w:numPr>
          <w:ilvl w:val="0"/>
          <w:numId w:val="28"/>
        </w:numPr>
        <w:spacing w:after="120"/>
        <w:ind w:left="567" w:hanging="283"/>
        <w:jc w:val="both"/>
      </w:pPr>
      <w:r w:rsidRPr="00F1236C">
        <w:t xml:space="preserve">ASDP pracuje v části kategorizace přestupku a definice platné legislativy z pohledu procesu řešení přestupku se systémem číselníku, který definuje pro všechny typy přestupku matici dotčených paragrafu a k nim textu tak, aby mohlo následně docházet k automatickému generování šablon dokumentu obsahujících 100 % požadovaných textu z pohledu vedení přestupkového řízení a pravidel pro dokumenty v přestupkovém řízení. Tyto předdefinované texty si dle typu šablon a rozsahu šablon dále muže referent upravovat individuálně pro konkrétní použití, přičemž ale nezasahuje do samotných </w:t>
      </w:r>
      <w:r w:rsidRPr="00F1236C">
        <w:lastRenderedPageBreak/>
        <w:t xml:space="preserve">číselníku a paragrafových znění. Dále systém pracuje s číselníkem sankcí, lhůt, lokalit, typu jednání, stavu, generátoru (variabilních symbolu, spisových značek a čísel jednacích, evidenčních, </w:t>
      </w:r>
      <w:proofErr w:type="gramStart"/>
      <w:r w:rsidRPr="00F1236C">
        <w:t>... )</w:t>
      </w:r>
      <w:proofErr w:type="gramEnd"/>
      <w:r w:rsidRPr="00F1236C">
        <w:t xml:space="preserve"> a dalších. Před samotnou implementací Poddodavatel zohlední i potřebu kontroly a definování obsahu číselníku pro ASDP z pohledu jednotlivých MČ a také optimalizaci (sjednocení) číselníku přes jednotlivé MČ tak, aby v konečném výsledku byl reflektován požadavek na obecné sjednocení výstupu z řešení dopravních přestupku z pohledu přestupců a nedocházelo k takovým rozdílům v řešení přestupku, popisu skutku a výsledku řízení, při kterém by mohl být přestupci zpochybňován proces jako celek právě na základě rozdílného řešení přestupku v rámci gesce jednotlivých MČ.</w:t>
      </w:r>
    </w:p>
    <w:p w14:paraId="3A2F6A16" w14:textId="77777777" w:rsidR="00502D86" w:rsidRPr="00F1236C" w:rsidRDefault="00502D86" w:rsidP="00236109">
      <w:pPr>
        <w:jc w:val="both"/>
      </w:pPr>
    </w:p>
    <w:p w14:paraId="4805A536" w14:textId="77777777" w:rsidR="00502D86" w:rsidRPr="00F1236C" w:rsidRDefault="00502D86" w:rsidP="00236109">
      <w:pPr>
        <w:jc w:val="both"/>
        <w:rPr>
          <w:b/>
          <w:bCs/>
        </w:rPr>
      </w:pPr>
      <w:r w:rsidRPr="00F1236C">
        <w:rPr>
          <w:b/>
          <w:bCs/>
        </w:rPr>
        <w:t>Šablony</w:t>
      </w:r>
    </w:p>
    <w:p w14:paraId="1B9FD80B" w14:textId="77777777" w:rsidR="00502D86" w:rsidRPr="00F1236C" w:rsidRDefault="00502D86" w:rsidP="00236109">
      <w:pPr>
        <w:pStyle w:val="Odstavecseseznamem"/>
        <w:numPr>
          <w:ilvl w:val="0"/>
          <w:numId w:val="28"/>
        </w:numPr>
        <w:spacing w:after="120"/>
        <w:ind w:left="426" w:hanging="142"/>
        <w:jc w:val="both"/>
      </w:pPr>
      <w:r w:rsidRPr="00F1236C">
        <w:t xml:space="preserve">V rámci zavádění ASDP do prostředí </w:t>
      </w:r>
      <w:proofErr w:type="gramStart"/>
      <w:r w:rsidRPr="00F1236C">
        <w:t>Objednatele</w:t>
      </w:r>
      <w:proofErr w:type="gramEnd"/>
      <w:r w:rsidRPr="00F1236C">
        <w:t xml:space="preserve"> a především v rámci customizace ASDP v rámci jednotlivých instancí ASDP pro konkrétní dotčené MČ, Poskytovatel ASDP zajistí nezbytné informace pro tvorbu šablon dokumentu a upraví šablony tak, aby odpovídaly požadavkům jednotlivých MČ při zohlednění stejných principu, jaké jsou definovány v rámci číselníku.</w:t>
      </w:r>
    </w:p>
    <w:p w14:paraId="5E2FE627" w14:textId="77777777" w:rsidR="00502D86" w:rsidRPr="00F1236C" w:rsidRDefault="00502D86" w:rsidP="00236109">
      <w:pPr>
        <w:pStyle w:val="Odstavecseseznamem"/>
        <w:numPr>
          <w:ilvl w:val="0"/>
          <w:numId w:val="28"/>
        </w:numPr>
        <w:spacing w:after="120"/>
        <w:ind w:left="426" w:hanging="142"/>
        <w:jc w:val="both"/>
      </w:pPr>
      <w:r w:rsidRPr="00F1236C">
        <w:t>Příprava šablon tvoří významnou část práce v rámci předimplementační analýzy a také v rámci customizace systému pro konkrétní zákazníky (MČ). ASDP využívá zhruba 60 typu šablon dokumentu a vždy před spuštěním produkčního provozu na jednotlivých MČ budou šablony upraveny (v rámci zachování jednotnosti šablon přes všechny dotčené MČ budou upraveny data týkající se jednoznačných informací a textu vázaných výhradně na každou jednu konkrétní MČ) a otestovány.</w:t>
      </w:r>
    </w:p>
    <w:p w14:paraId="6E9D3CEF" w14:textId="77777777" w:rsidR="00502D86" w:rsidRPr="00F1236C" w:rsidRDefault="00502D86" w:rsidP="00236109">
      <w:pPr>
        <w:pStyle w:val="Odstavecseseznamem"/>
        <w:jc w:val="both"/>
      </w:pPr>
    </w:p>
    <w:p w14:paraId="213783B4" w14:textId="77777777" w:rsidR="00502D86" w:rsidRPr="00F1236C" w:rsidRDefault="00502D86" w:rsidP="00236109">
      <w:pPr>
        <w:jc w:val="both"/>
        <w:rPr>
          <w:b/>
          <w:bCs/>
        </w:rPr>
      </w:pPr>
      <w:r w:rsidRPr="00F1236C">
        <w:rPr>
          <w:b/>
          <w:bCs/>
        </w:rPr>
        <w:t>Multicompany + základní instance pro MČ</w:t>
      </w:r>
    </w:p>
    <w:p w14:paraId="69C45300" w14:textId="77777777" w:rsidR="00502D86" w:rsidRPr="00F1236C" w:rsidRDefault="00502D86" w:rsidP="00236109">
      <w:pPr>
        <w:pStyle w:val="Odstavecseseznamem"/>
        <w:numPr>
          <w:ilvl w:val="0"/>
          <w:numId w:val="28"/>
        </w:numPr>
        <w:spacing w:after="120"/>
        <w:ind w:left="426" w:hanging="142"/>
        <w:jc w:val="both"/>
      </w:pPr>
      <w:r w:rsidRPr="00F1236C">
        <w:t>Na HW a SW prostředcích (infrastruktuře DC) MHMP Poskytovatel implementuje ASDP v souladu s požadavky na architekturu řešení. Systém jako celek i jednotlivé instance pro práci konkrétních MČ budu vytvořeny jak pro produkční, tak pro záložní prostředí a musí být zaručeno oddělení dat (přestupků) jednotlivých MČ do samostatných DB.</w:t>
      </w:r>
    </w:p>
    <w:p w14:paraId="2BB11333" w14:textId="77777777" w:rsidR="00502D86" w:rsidRPr="00F1236C" w:rsidRDefault="00502D86" w:rsidP="00236109">
      <w:pPr>
        <w:pStyle w:val="Odstavecseseznamem"/>
        <w:numPr>
          <w:ilvl w:val="0"/>
          <w:numId w:val="28"/>
        </w:numPr>
        <w:spacing w:after="120"/>
        <w:ind w:left="426" w:hanging="142"/>
        <w:jc w:val="both"/>
      </w:pPr>
      <w:r w:rsidRPr="00F1236C">
        <w:t>Výsledkem implementace bude plnohodnotná instalace ASDP v DC HMP pro MČ Praha 5 připravená k napojení na zdroje dat a navazující systémy třetích stran v rámci konkrétních prostředí konkrétních MČ.</w:t>
      </w:r>
    </w:p>
    <w:p w14:paraId="433A4A18" w14:textId="77777777" w:rsidR="00502D86" w:rsidRPr="00F1236C" w:rsidRDefault="00502D86" w:rsidP="00236109">
      <w:pPr>
        <w:pStyle w:val="Odstavecseseznamem"/>
        <w:numPr>
          <w:ilvl w:val="0"/>
          <w:numId w:val="28"/>
        </w:numPr>
        <w:spacing w:after="120"/>
        <w:ind w:left="426" w:hanging="142"/>
        <w:jc w:val="both"/>
      </w:pPr>
      <w:r w:rsidRPr="00F1236C">
        <w:t>Systém bude připraven pro customizaci jednotlivých instancí při zohlednění shora uvedených požadavků na jednotnost prostředí a soulad řešení přestupků.</w:t>
      </w:r>
    </w:p>
    <w:p w14:paraId="2E3947E5" w14:textId="77777777" w:rsidR="00502D86" w:rsidRPr="00F1236C" w:rsidRDefault="00502D86" w:rsidP="00236109">
      <w:pPr>
        <w:pStyle w:val="Odstavecseseznamem"/>
        <w:numPr>
          <w:ilvl w:val="0"/>
          <w:numId w:val="28"/>
        </w:numPr>
        <w:spacing w:after="120"/>
        <w:ind w:left="426" w:hanging="142"/>
        <w:jc w:val="both"/>
      </w:pPr>
      <w:r w:rsidRPr="00F1236C">
        <w:t>Součástí implementace bude i testování systému jako celku a jednotlivých instancích zátěžovými testy pro ověření stability systému, odolnosti systému proti napadení, funkčnosti replikace produkčního prostředí na záložní, zálohování dat, odezvy systému při velkém počtu požadavků a podobně.</w:t>
      </w:r>
    </w:p>
    <w:p w14:paraId="6687F97A" w14:textId="77777777" w:rsidR="00502D86" w:rsidRPr="00F1236C" w:rsidRDefault="00502D86" w:rsidP="00236109">
      <w:pPr>
        <w:pStyle w:val="Odstavecseseznamem"/>
        <w:numPr>
          <w:ilvl w:val="0"/>
          <w:numId w:val="28"/>
        </w:numPr>
        <w:spacing w:after="120"/>
        <w:ind w:left="426" w:hanging="142"/>
        <w:jc w:val="both"/>
      </w:pPr>
      <w:r w:rsidRPr="00F1236C">
        <w:t>Poskytovatel zajistí maximální optimalizaci systému z pohledu dlouhodobého provozu a požadavků na stabilitu provozu a výkon systému.</w:t>
      </w:r>
    </w:p>
    <w:p w14:paraId="097A9CA2" w14:textId="77777777" w:rsidR="00502D86" w:rsidRPr="00F1236C" w:rsidRDefault="00502D86" w:rsidP="00236109">
      <w:pPr>
        <w:pStyle w:val="Odstavecseseznamem"/>
        <w:jc w:val="both"/>
      </w:pPr>
    </w:p>
    <w:p w14:paraId="3FD7A820" w14:textId="77777777" w:rsidR="00502D86" w:rsidRPr="00F1236C" w:rsidRDefault="00502D86" w:rsidP="00236109">
      <w:pPr>
        <w:jc w:val="both"/>
        <w:rPr>
          <w:b/>
          <w:bCs/>
        </w:rPr>
      </w:pPr>
      <w:r w:rsidRPr="00F1236C">
        <w:rPr>
          <w:b/>
          <w:bCs/>
        </w:rPr>
        <w:t>Napojení na CEP</w:t>
      </w:r>
    </w:p>
    <w:p w14:paraId="4F59B315" w14:textId="77777777" w:rsidR="00502D86" w:rsidRPr="00F1236C" w:rsidRDefault="00502D86" w:rsidP="00236109">
      <w:pPr>
        <w:pStyle w:val="Odstavecseseznamem"/>
        <w:numPr>
          <w:ilvl w:val="0"/>
          <w:numId w:val="28"/>
        </w:numPr>
        <w:spacing w:after="120"/>
        <w:ind w:left="426" w:hanging="142"/>
        <w:jc w:val="both"/>
      </w:pPr>
      <w:r w:rsidRPr="00F1236C">
        <w:t xml:space="preserve">Napojení na zdroj dat o přestupcích (podněty a obrazová dokumentace) mezi systémem Městské policie hl. m. Prahy CEP a systém ASDP bude realizována po vytvoření instancí ASDP v režimu multicompany a bude odpovídat požadavkům dle této analýzy pro zohlednění zvyklostí pro rozsah a formu dat poskytovaných z CEP obdobným systémům, jakým je ASDP a primárně bude vyřešena bezpečnost dat v rámci přenosu, ukládání dat, zpřístupnění </w:t>
      </w:r>
      <w:proofErr w:type="gramStart"/>
      <w:r w:rsidRPr="00F1236C">
        <w:t>dat</w:t>
      </w:r>
      <w:proofErr w:type="gramEnd"/>
      <w:r w:rsidRPr="00F1236C">
        <w:t xml:space="preserve"> a to i s ohledně na nařízení GDPR</w:t>
      </w:r>
    </w:p>
    <w:p w14:paraId="3F381634" w14:textId="77777777" w:rsidR="00502D86" w:rsidRPr="00F1236C" w:rsidRDefault="00502D86" w:rsidP="00236109">
      <w:pPr>
        <w:pStyle w:val="Odstavecseseznamem"/>
        <w:jc w:val="both"/>
      </w:pPr>
    </w:p>
    <w:p w14:paraId="65B8A01B" w14:textId="77777777" w:rsidR="00502D86" w:rsidRPr="00F1236C" w:rsidRDefault="00502D86" w:rsidP="00236109">
      <w:pPr>
        <w:pStyle w:val="Odstavecseseznamem"/>
        <w:jc w:val="both"/>
      </w:pPr>
    </w:p>
    <w:p w14:paraId="76E31621" w14:textId="77777777" w:rsidR="00502D86" w:rsidRPr="00F1236C" w:rsidRDefault="00502D86" w:rsidP="00236109">
      <w:pPr>
        <w:jc w:val="both"/>
        <w:rPr>
          <w:b/>
          <w:bCs/>
        </w:rPr>
      </w:pPr>
      <w:r w:rsidRPr="00F1236C">
        <w:rPr>
          <w:b/>
          <w:bCs/>
        </w:rPr>
        <w:t>Integrace na navazující systémy</w:t>
      </w:r>
    </w:p>
    <w:p w14:paraId="00D4E687" w14:textId="77777777" w:rsidR="00502D86" w:rsidRPr="00F1236C" w:rsidRDefault="00502D86" w:rsidP="00236109">
      <w:pPr>
        <w:pStyle w:val="Odstavecseseznamem"/>
        <w:numPr>
          <w:ilvl w:val="0"/>
          <w:numId w:val="28"/>
        </w:numPr>
        <w:spacing w:after="120"/>
        <w:ind w:left="426" w:hanging="142"/>
        <w:jc w:val="both"/>
      </w:pPr>
      <w:r w:rsidRPr="00F1236C">
        <w:t>Provedené integrace a napojení na navazující informační systémy umožní kompletní řízení a správu procesu řešení přestupků výhradně z prostředí agendy správy dopravních přestupků tak, aby referent při řešení přestupku nemusel pracovat v prostředích navazujících systémů (případná odchylka od navrženého řešení je v gesci jednotlivých MČ a jejich metodiky práce a bude vždy determinována požadavky na jednotný výstup procesu přestupkového řízení z pohledu přestupců a požadavky v rámci nařízení GDPR).</w:t>
      </w:r>
    </w:p>
    <w:p w14:paraId="4BBB7195" w14:textId="778C1058" w:rsidR="00236109" w:rsidRPr="00F1236C" w:rsidRDefault="00502D86" w:rsidP="00236109">
      <w:pPr>
        <w:pStyle w:val="Odstavecseseznamem"/>
        <w:numPr>
          <w:ilvl w:val="0"/>
          <w:numId w:val="28"/>
        </w:numPr>
        <w:spacing w:after="120"/>
        <w:ind w:left="426" w:hanging="142"/>
        <w:jc w:val="both"/>
      </w:pPr>
      <w:r w:rsidRPr="00F1236C">
        <w:lastRenderedPageBreak/>
        <w:t xml:space="preserve">Pro zajištění maximálního výkonu celého řešení bude agenda správy dopravních přestupků integrována na příslušné informační systémy (s využitím stávajícího API rozhraní těchto systému) v dotčených MČ, a to v minimálním rozsahu dle akceptované </w:t>
      </w:r>
      <w:proofErr w:type="spellStart"/>
      <w:r w:rsidRPr="00F1236C">
        <w:t>předimplementační</w:t>
      </w:r>
      <w:proofErr w:type="spellEnd"/>
      <w:r w:rsidRPr="00F1236C">
        <w:t xml:space="preserve"> analýzy:</w:t>
      </w:r>
    </w:p>
    <w:p w14:paraId="32D463D7" w14:textId="77777777" w:rsidR="001017B2" w:rsidRDefault="00502D86" w:rsidP="001017B2">
      <w:pPr>
        <w:pStyle w:val="Odstavecseseznamem"/>
        <w:numPr>
          <w:ilvl w:val="1"/>
          <w:numId w:val="28"/>
        </w:numPr>
        <w:ind w:left="709" w:hanging="283"/>
        <w:jc w:val="both"/>
      </w:pPr>
      <w:r w:rsidRPr="00F1236C">
        <w:t>Elektronickou spisovou službu GINIS dodavatele GORDIC spol. s r.o.</w:t>
      </w:r>
      <w:r w:rsidR="001017B2">
        <w:t xml:space="preserve"> </w:t>
      </w:r>
    </w:p>
    <w:p w14:paraId="2E9FCF08" w14:textId="77777777" w:rsidR="001017B2" w:rsidRDefault="00502D86" w:rsidP="001017B2">
      <w:pPr>
        <w:pStyle w:val="Odstavecseseznamem"/>
        <w:numPr>
          <w:ilvl w:val="1"/>
          <w:numId w:val="28"/>
        </w:numPr>
        <w:ind w:left="709" w:hanging="283"/>
        <w:jc w:val="both"/>
      </w:pPr>
      <w:proofErr w:type="spellStart"/>
      <w:r w:rsidRPr="00F1236C">
        <w:t>Pohledávkový</w:t>
      </w:r>
      <w:proofErr w:type="spellEnd"/>
      <w:r w:rsidRPr="00F1236C">
        <w:t xml:space="preserve"> systém GINIS dodavatele GORDIC spol. s r.o.</w:t>
      </w:r>
    </w:p>
    <w:p w14:paraId="5CEAE987" w14:textId="77777777" w:rsidR="001017B2" w:rsidRDefault="00502D86" w:rsidP="001017B2">
      <w:pPr>
        <w:pStyle w:val="Odstavecseseznamem"/>
        <w:numPr>
          <w:ilvl w:val="1"/>
          <w:numId w:val="28"/>
        </w:numPr>
        <w:ind w:left="709" w:hanging="283"/>
        <w:jc w:val="both"/>
      </w:pPr>
      <w:r w:rsidRPr="00F1236C">
        <w:t>RSV (dříve CRV) s využitím služeb QUERY WS v souladu s metodikou provozovatele CRV</w:t>
      </w:r>
    </w:p>
    <w:p w14:paraId="5F5AB310" w14:textId="77777777" w:rsidR="001017B2" w:rsidRDefault="00502D86" w:rsidP="001017B2">
      <w:pPr>
        <w:pStyle w:val="Odstavecseseznamem"/>
        <w:numPr>
          <w:ilvl w:val="1"/>
          <w:numId w:val="28"/>
        </w:numPr>
        <w:ind w:left="709" w:hanging="283"/>
        <w:jc w:val="both"/>
      </w:pPr>
      <w:r w:rsidRPr="00F1236C">
        <w:t>ISZR s využitím integrace na ESS (Základní registry (ROS, ROB, RUIAN)</w:t>
      </w:r>
    </w:p>
    <w:p w14:paraId="2CFE486B" w14:textId="77777777" w:rsidR="001017B2" w:rsidRDefault="00502D86" w:rsidP="001017B2">
      <w:pPr>
        <w:pStyle w:val="Odstavecseseznamem"/>
        <w:numPr>
          <w:ilvl w:val="1"/>
          <w:numId w:val="28"/>
        </w:numPr>
        <w:ind w:left="709" w:hanging="283"/>
        <w:jc w:val="both"/>
      </w:pPr>
      <w:r w:rsidRPr="00F1236C">
        <w:t>ISDS s využitím integrace na ESS</w:t>
      </w:r>
    </w:p>
    <w:p w14:paraId="7CDD7AA5" w14:textId="22E1015E" w:rsidR="00502D86" w:rsidRPr="00F1236C" w:rsidRDefault="00502D86" w:rsidP="001017B2">
      <w:pPr>
        <w:pStyle w:val="Odstavecseseznamem"/>
        <w:numPr>
          <w:ilvl w:val="1"/>
          <w:numId w:val="28"/>
        </w:numPr>
        <w:ind w:left="709" w:hanging="283"/>
        <w:jc w:val="both"/>
      </w:pPr>
      <w:r w:rsidRPr="00F1236C">
        <w:t>Dopis on-line/HKP České pošty, s.p. s využitím integrace na ESS</w:t>
      </w:r>
    </w:p>
    <w:p w14:paraId="57B6FCB5" w14:textId="77777777" w:rsidR="00502D86" w:rsidRPr="00F1236C" w:rsidRDefault="00502D86" w:rsidP="001017B2">
      <w:pPr>
        <w:pStyle w:val="Odstavecseseznamem"/>
        <w:numPr>
          <w:ilvl w:val="0"/>
          <w:numId w:val="28"/>
        </w:numPr>
        <w:spacing w:after="120"/>
        <w:ind w:left="426" w:hanging="142"/>
        <w:jc w:val="both"/>
      </w:pPr>
      <w:r w:rsidRPr="00F1236C">
        <w:t xml:space="preserve">Poskytovatel v rámci </w:t>
      </w:r>
      <w:proofErr w:type="spellStart"/>
      <w:r w:rsidRPr="00F1236C">
        <w:t>předimplementační</w:t>
      </w:r>
      <w:proofErr w:type="spellEnd"/>
      <w:r w:rsidRPr="00F1236C">
        <w:t xml:space="preserve"> analýzy vydefinuje, jaké konkrétní IS ze shora uvedených, v jaké verzi a s jakým API jsou součástí prostředí jednotlivých MČ v rámci dopravních přestupků a v souladu s dílčí objednávkou navrhne optimální řešení integrací a po schválení objednatelem tyto integrace dle konkrétních možností a v souladu s celkovým konceptem dopravních přestupků v prostředí jednotlivých MČ provede.</w:t>
      </w:r>
    </w:p>
    <w:p w14:paraId="220993D5" w14:textId="77777777" w:rsidR="00502D86" w:rsidRPr="00F1236C" w:rsidRDefault="00502D86" w:rsidP="00236109">
      <w:pPr>
        <w:pStyle w:val="Odstavecseseznamem"/>
        <w:jc w:val="both"/>
      </w:pPr>
    </w:p>
    <w:p w14:paraId="64791151" w14:textId="77777777" w:rsidR="00502D86" w:rsidRPr="00F1236C" w:rsidRDefault="00502D86" w:rsidP="00236109">
      <w:pPr>
        <w:jc w:val="both"/>
        <w:rPr>
          <w:b/>
          <w:bCs/>
        </w:rPr>
      </w:pPr>
      <w:r w:rsidRPr="00F1236C">
        <w:rPr>
          <w:b/>
          <w:bCs/>
        </w:rPr>
        <w:t>Spisová služba</w:t>
      </w:r>
    </w:p>
    <w:p w14:paraId="1FA71E19" w14:textId="77777777" w:rsidR="00502D86" w:rsidRPr="00F1236C" w:rsidRDefault="00502D86" w:rsidP="00236109">
      <w:pPr>
        <w:pStyle w:val="Odstavecseseznamem"/>
        <w:numPr>
          <w:ilvl w:val="0"/>
          <w:numId w:val="28"/>
        </w:numPr>
        <w:spacing w:after="120"/>
        <w:ind w:left="426" w:hanging="142"/>
        <w:jc w:val="both"/>
      </w:pPr>
      <w:r w:rsidRPr="00F1236C">
        <w:t xml:space="preserve">Napojení na ESS bude řešeno pomocí API dle NSESSS. Tato forma napojení odpovídá požadovaným pravidlům pro komunikaci agendových systému (jakým je i agenda správy dopravních přestupku) se systémy ESS. </w:t>
      </w:r>
    </w:p>
    <w:p w14:paraId="693A5FE6" w14:textId="77777777" w:rsidR="00502D86" w:rsidRPr="00F1236C" w:rsidRDefault="00502D86" w:rsidP="00236109">
      <w:pPr>
        <w:pStyle w:val="Odstavecseseznamem"/>
        <w:numPr>
          <w:ilvl w:val="0"/>
          <w:numId w:val="28"/>
        </w:numPr>
        <w:spacing w:after="120"/>
        <w:ind w:left="426" w:hanging="142"/>
        <w:jc w:val="both"/>
      </w:pPr>
      <w:r w:rsidRPr="00F1236C">
        <w:t>Rozsah integrace s ESS musí v minimálním rozsahu garantovat:</w:t>
      </w:r>
    </w:p>
    <w:p w14:paraId="7B5BBA25" w14:textId="77777777" w:rsidR="001017B2" w:rsidRDefault="00502D86" w:rsidP="001017B2">
      <w:pPr>
        <w:pStyle w:val="Odstavecseseznamem"/>
        <w:numPr>
          <w:ilvl w:val="1"/>
          <w:numId w:val="28"/>
        </w:numPr>
        <w:ind w:left="709" w:hanging="283"/>
        <w:jc w:val="both"/>
      </w:pPr>
      <w:r w:rsidRPr="00F1236C">
        <w:t>Automatické přidělování spisových značek a zakládání spisu</w:t>
      </w:r>
    </w:p>
    <w:p w14:paraId="47843EAC" w14:textId="77777777" w:rsidR="001017B2" w:rsidRDefault="00502D86" w:rsidP="001017B2">
      <w:pPr>
        <w:pStyle w:val="Odstavecseseznamem"/>
        <w:numPr>
          <w:ilvl w:val="1"/>
          <w:numId w:val="28"/>
        </w:numPr>
        <w:ind w:left="709" w:hanging="283"/>
        <w:jc w:val="both"/>
      </w:pPr>
      <w:r w:rsidRPr="00F1236C">
        <w:t>Automatické přidělování čísel jednacích v rámci daného spisu</w:t>
      </w:r>
    </w:p>
    <w:p w14:paraId="4AE68142" w14:textId="77777777" w:rsidR="001017B2" w:rsidRDefault="00502D86" w:rsidP="001017B2">
      <w:pPr>
        <w:pStyle w:val="Odstavecseseznamem"/>
        <w:numPr>
          <w:ilvl w:val="1"/>
          <w:numId w:val="28"/>
        </w:numPr>
        <w:ind w:left="709" w:hanging="283"/>
        <w:jc w:val="both"/>
      </w:pPr>
      <w:r w:rsidRPr="00F1236C">
        <w:t>Zjištění (ověření) a doplnění adresy provozovatele vozidla a řidiče ze systému základních</w:t>
      </w:r>
      <w:r w:rsidR="001017B2">
        <w:t xml:space="preserve"> </w:t>
      </w:r>
      <w:r w:rsidRPr="00F1236C">
        <w:t>registru (s využitím integrace na ESS tak, aby přístup do ROS a ROB byl realizován jednotně pro celý správní úřad)</w:t>
      </w:r>
    </w:p>
    <w:p w14:paraId="56C83A08" w14:textId="44D36BDD" w:rsidR="001017B2" w:rsidRDefault="00502D86" w:rsidP="001017B2">
      <w:pPr>
        <w:pStyle w:val="Odstavecseseznamem"/>
        <w:numPr>
          <w:ilvl w:val="1"/>
          <w:numId w:val="28"/>
        </w:numPr>
        <w:ind w:left="709" w:hanging="283"/>
        <w:jc w:val="both"/>
      </w:pPr>
      <w:r w:rsidRPr="00F1236C">
        <w:t>Automatickou propagaci dokumentu přijatých i generovaných v rámci agendy ASDP do</w:t>
      </w:r>
      <w:r w:rsidR="001017B2">
        <w:t xml:space="preserve"> </w:t>
      </w:r>
      <w:r w:rsidRPr="00F1236C">
        <w:t>spisu vedeného v</w:t>
      </w:r>
      <w:r w:rsidR="001017B2">
        <w:t> </w:t>
      </w:r>
      <w:r w:rsidRPr="00F1236C">
        <w:t>ESS</w:t>
      </w:r>
    </w:p>
    <w:p w14:paraId="76022F3D" w14:textId="77777777" w:rsidR="001017B2" w:rsidRDefault="00502D86" w:rsidP="001017B2">
      <w:pPr>
        <w:pStyle w:val="Odstavecseseznamem"/>
        <w:numPr>
          <w:ilvl w:val="1"/>
          <w:numId w:val="28"/>
        </w:numPr>
        <w:ind w:left="709" w:hanging="283"/>
        <w:jc w:val="both"/>
      </w:pPr>
      <w:r w:rsidRPr="00F1236C">
        <w:t>Listinné i elektronické vypravování dokumentu přes ESS, včetně zjištění a ověření DS a</w:t>
      </w:r>
      <w:r w:rsidR="001017B2">
        <w:t xml:space="preserve"> </w:t>
      </w:r>
      <w:r w:rsidRPr="00F1236C">
        <w:t>odesílání prostřednictvím Hybridní pošty provozované Českou poštou (s využitím integrace</w:t>
      </w:r>
      <w:r w:rsidR="001017B2">
        <w:t xml:space="preserve"> </w:t>
      </w:r>
      <w:r w:rsidRPr="00F1236C">
        <w:t>na ESS, aby korespondence byla realizována jednotně pro celý správní úřad)</w:t>
      </w:r>
    </w:p>
    <w:p w14:paraId="3B046BE8" w14:textId="77777777" w:rsidR="001017B2" w:rsidRDefault="00502D86" w:rsidP="001017B2">
      <w:pPr>
        <w:pStyle w:val="Odstavecseseznamem"/>
        <w:numPr>
          <w:ilvl w:val="1"/>
          <w:numId w:val="28"/>
        </w:numPr>
        <w:ind w:left="709" w:hanging="283"/>
        <w:jc w:val="both"/>
      </w:pPr>
      <w:r w:rsidRPr="00F1236C">
        <w:t>Automatické načtení dat doručení při vypravení přes ESS (včetně dat z DS a služby Dopis on-line)</w:t>
      </w:r>
    </w:p>
    <w:p w14:paraId="4DBE670E" w14:textId="77777777" w:rsidR="001017B2" w:rsidRDefault="00502D86" w:rsidP="001017B2">
      <w:pPr>
        <w:pStyle w:val="Odstavecseseznamem"/>
        <w:numPr>
          <w:ilvl w:val="1"/>
          <w:numId w:val="28"/>
        </w:numPr>
        <w:ind w:left="709" w:hanging="283"/>
        <w:jc w:val="both"/>
      </w:pPr>
      <w:r w:rsidRPr="00F1236C">
        <w:t>Příjem dokumentu a informací o dokumentu z ESS došlých prostřednictvím ESS (včetně dat z DS a služby Dopis on-line pošty)</w:t>
      </w:r>
    </w:p>
    <w:p w14:paraId="5A280556" w14:textId="77777777" w:rsidR="001017B2" w:rsidRDefault="00502D86" w:rsidP="001017B2">
      <w:pPr>
        <w:pStyle w:val="Odstavecseseznamem"/>
        <w:numPr>
          <w:ilvl w:val="1"/>
          <w:numId w:val="28"/>
        </w:numPr>
        <w:ind w:left="709" w:hanging="283"/>
        <w:jc w:val="both"/>
      </w:pPr>
      <w:r w:rsidRPr="00F1236C">
        <w:t>Spojování spisu</w:t>
      </w:r>
    </w:p>
    <w:p w14:paraId="5C5D1721" w14:textId="5EA424E3" w:rsidR="00502D86" w:rsidRPr="00F1236C" w:rsidRDefault="00502D86" w:rsidP="001017B2">
      <w:pPr>
        <w:pStyle w:val="Odstavecseseznamem"/>
        <w:numPr>
          <w:ilvl w:val="1"/>
          <w:numId w:val="28"/>
        </w:numPr>
        <w:ind w:left="709" w:hanging="283"/>
        <w:jc w:val="both"/>
      </w:pPr>
      <w:r w:rsidRPr="00F1236C">
        <w:t>Uzavírání spisu při vyřešení měření/případu</w:t>
      </w:r>
    </w:p>
    <w:p w14:paraId="1175D625" w14:textId="77777777" w:rsidR="001017B2" w:rsidRDefault="001017B2" w:rsidP="00236109">
      <w:pPr>
        <w:jc w:val="both"/>
        <w:rPr>
          <w:b/>
          <w:bCs/>
        </w:rPr>
      </w:pPr>
    </w:p>
    <w:p w14:paraId="7A4D343C" w14:textId="227584D6" w:rsidR="00502D86" w:rsidRPr="00F1236C" w:rsidRDefault="00502D86" w:rsidP="00236109">
      <w:pPr>
        <w:jc w:val="both"/>
        <w:rPr>
          <w:b/>
          <w:bCs/>
        </w:rPr>
      </w:pPr>
      <w:r w:rsidRPr="00F1236C">
        <w:rPr>
          <w:b/>
          <w:bCs/>
        </w:rPr>
        <w:t xml:space="preserve">Ekonomický / </w:t>
      </w:r>
      <w:proofErr w:type="spellStart"/>
      <w:r w:rsidRPr="00F1236C">
        <w:rPr>
          <w:b/>
          <w:bCs/>
        </w:rPr>
        <w:t>pohledávkový</w:t>
      </w:r>
      <w:proofErr w:type="spellEnd"/>
      <w:r w:rsidRPr="00F1236C">
        <w:rPr>
          <w:b/>
          <w:bCs/>
        </w:rPr>
        <w:t xml:space="preserve"> systém</w:t>
      </w:r>
    </w:p>
    <w:p w14:paraId="7ED9ED89" w14:textId="77777777" w:rsidR="00502D86" w:rsidRPr="00F1236C" w:rsidRDefault="00502D86" w:rsidP="001017B2">
      <w:pPr>
        <w:pStyle w:val="Odstavecseseznamem"/>
        <w:numPr>
          <w:ilvl w:val="0"/>
          <w:numId w:val="28"/>
        </w:numPr>
        <w:spacing w:after="120"/>
        <w:ind w:left="426" w:hanging="142"/>
        <w:jc w:val="both"/>
      </w:pPr>
      <w:r w:rsidRPr="00F1236C">
        <w:t>Napojení na pohledávkový systém (dále jen PS) bude řešeno pomocí standardního API systému dle konkrétní verze systému u dané MČ. Popis API rozhraní pohledávkového systému Ginis není součástí tohoto dokumentu. Objednatel předpokládá na straně poskytovatele znalost těchto systému a jejich API. Dále je proto uveden obecný požadavek na rozsah integrace a její funkčnost bez ohledu na konkrétní PS a jeho verzi u konkrétní MČ.</w:t>
      </w:r>
    </w:p>
    <w:p w14:paraId="097A97D6" w14:textId="77777777" w:rsidR="00502D86" w:rsidRPr="00F1236C" w:rsidRDefault="00502D86" w:rsidP="001017B2">
      <w:pPr>
        <w:pStyle w:val="Odstavecseseznamem"/>
        <w:numPr>
          <w:ilvl w:val="0"/>
          <w:numId w:val="28"/>
        </w:numPr>
        <w:spacing w:after="120"/>
        <w:ind w:left="426" w:hanging="142"/>
        <w:jc w:val="both"/>
      </w:pPr>
      <w:r w:rsidRPr="00F1236C">
        <w:t>Rozsah integrace s PS musí garantovat:</w:t>
      </w:r>
    </w:p>
    <w:p w14:paraId="3F1F91FB" w14:textId="797DAA89" w:rsidR="00502D86" w:rsidRPr="00F1236C" w:rsidRDefault="00502D86" w:rsidP="001017B2">
      <w:pPr>
        <w:pStyle w:val="Odstavecseseznamem"/>
        <w:numPr>
          <w:ilvl w:val="1"/>
          <w:numId w:val="28"/>
        </w:numPr>
        <w:ind w:left="709" w:hanging="283"/>
        <w:jc w:val="both"/>
      </w:pPr>
      <w:r w:rsidRPr="00F1236C">
        <w:t>Automatické zakládání nových pohledávek z ASDP do ekonomického systému</w:t>
      </w:r>
    </w:p>
    <w:p w14:paraId="39302E97" w14:textId="0EC3089E" w:rsidR="00502D86" w:rsidRPr="00F1236C" w:rsidRDefault="00502D86" w:rsidP="001017B2">
      <w:pPr>
        <w:pStyle w:val="Odstavecseseznamem"/>
        <w:numPr>
          <w:ilvl w:val="1"/>
          <w:numId w:val="28"/>
        </w:numPr>
        <w:ind w:left="709" w:hanging="283"/>
        <w:jc w:val="both"/>
      </w:pPr>
      <w:r w:rsidRPr="00F1236C">
        <w:t>Automatické načtení uhrazení pohledávky z ekonomického systému do ASDP</w:t>
      </w:r>
    </w:p>
    <w:p w14:paraId="0878199F" w14:textId="53F8BEDF" w:rsidR="00502D86" w:rsidRPr="00F1236C" w:rsidRDefault="00502D86" w:rsidP="001017B2">
      <w:pPr>
        <w:pStyle w:val="Odstavecseseznamem"/>
        <w:numPr>
          <w:ilvl w:val="1"/>
          <w:numId w:val="28"/>
        </w:numPr>
        <w:ind w:left="709" w:hanging="283"/>
        <w:jc w:val="both"/>
      </w:pPr>
      <w:r w:rsidRPr="00F1236C">
        <w:t>Propagaci storna (vratky) pohledávky z ASDP do ekonomického systému</w:t>
      </w:r>
    </w:p>
    <w:p w14:paraId="027B962C" w14:textId="44E7D33A" w:rsidR="00502D86" w:rsidRPr="00F1236C" w:rsidRDefault="00502D86" w:rsidP="001017B2">
      <w:pPr>
        <w:pStyle w:val="Odstavecseseznamem"/>
        <w:numPr>
          <w:ilvl w:val="1"/>
          <w:numId w:val="28"/>
        </w:numPr>
        <w:ind w:left="709" w:hanging="283"/>
        <w:jc w:val="both"/>
      </w:pPr>
      <w:r w:rsidRPr="00F1236C">
        <w:t>Hlídání lhůt splatnosti</w:t>
      </w:r>
    </w:p>
    <w:p w14:paraId="5A3CCC4E" w14:textId="17EB5DC1" w:rsidR="00502D86" w:rsidRPr="00F1236C" w:rsidRDefault="00502D86" w:rsidP="001017B2">
      <w:pPr>
        <w:pStyle w:val="Odstavecseseznamem"/>
        <w:numPr>
          <w:ilvl w:val="1"/>
          <w:numId w:val="28"/>
        </w:numPr>
        <w:ind w:left="709" w:hanging="283"/>
        <w:jc w:val="both"/>
      </w:pPr>
      <w:r w:rsidRPr="00F1236C">
        <w:t>Kontrolu a ztotožnění subjektu před založením pohledávky</w:t>
      </w:r>
    </w:p>
    <w:p w14:paraId="6976C0A0" w14:textId="77777777" w:rsidR="00502D86" w:rsidRPr="00F1236C" w:rsidRDefault="00502D86" w:rsidP="00236109">
      <w:pPr>
        <w:jc w:val="both"/>
      </w:pPr>
    </w:p>
    <w:p w14:paraId="0DD783AF" w14:textId="77777777" w:rsidR="001017B2" w:rsidRDefault="001017B2" w:rsidP="00236109">
      <w:pPr>
        <w:jc w:val="both"/>
        <w:rPr>
          <w:b/>
          <w:bCs/>
        </w:rPr>
      </w:pPr>
    </w:p>
    <w:p w14:paraId="76565801" w14:textId="77777777" w:rsidR="001017B2" w:rsidRDefault="001017B2" w:rsidP="00236109">
      <w:pPr>
        <w:jc w:val="both"/>
        <w:rPr>
          <w:b/>
          <w:bCs/>
        </w:rPr>
      </w:pPr>
    </w:p>
    <w:p w14:paraId="3164E877" w14:textId="77777777" w:rsidR="001017B2" w:rsidRDefault="001017B2" w:rsidP="00236109">
      <w:pPr>
        <w:jc w:val="both"/>
        <w:rPr>
          <w:b/>
          <w:bCs/>
        </w:rPr>
      </w:pPr>
    </w:p>
    <w:p w14:paraId="0BC8A760" w14:textId="697B11C0" w:rsidR="00502D86" w:rsidRPr="00F1236C" w:rsidRDefault="00502D86" w:rsidP="00236109">
      <w:pPr>
        <w:jc w:val="both"/>
        <w:rPr>
          <w:b/>
          <w:bCs/>
        </w:rPr>
      </w:pPr>
      <w:r w:rsidRPr="00F1236C">
        <w:rPr>
          <w:b/>
          <w:bCs/>
        </w:rPr>
        <w:lastRenderedPageBreak/>
        <w:t>Dopis on-line</w:t>
      </w:r>
    </w:p>
    <w:p w14:paraId="2BC9BAE9" w14:textId="77777777" w:rsidR="00502D86" w:rsidRPr="00F1236C" w:rsidRDefault="00502D86" w:rsidP="001017B2">
      <w:pPr>
        <w:pStyle w:val="Odstavecseseznamem"/>
        <w:numPr>
          <w:ilvl w:val="0"/>
          <w:numId w:val="28"/>
        </w:numPr>
        <w:spacing w:after="120"/>
        <w:ind w:left="426" w:hanging="142"/>
        <w:jc w:val="both"/>
      </w:pPr>
      <w:r w:rsidRPr="00F1236C">
        <w:t xml:space="preserve">Pro zasílání listinných dokumentu je jednou z variant možnost zasílat dokumenty s využitím služeb v rozsahu Dopis on-line. Napojení bude řešeno s využitím integrace na ESS. ESS využije pro komunikaci se službou Dopis on-line tzv. hromadné nevizuální rozhraní (XML zakázka). Toto rozhraní lze využít v souladu se smlouvu, kterou uzavře každá MČ samostatně s Českou poštou </w:t>
      </w:r>
      <w:proofErr w:type="spellStart"/>
      <w:r w:rsidRPr="00F1236C">
        <w:t>s.p</w:t>
      </w:r>
      <w:proofErr w:type="spellEnd"/>
      <w:r w:rsidRPr="00F1236C">
        <w:t>.</w:t>
      </w:r>
    </w:p>
    <w:p w14:paraId="7514367C" w14:textId="77777777" w:rsidR="00502D86" w:rsidRPr="00F1236C" w:rsidRDefault="00502D86" w:rsidP="001017B2">
      <w:pPr>
        <w:pStyle w:val="Odstavecseseznamem"/>
        <w:numPr>
          <w:ilvl w:val="0"/>
          <w:numId w:val="28"/>
        </w:numPr>
        <w:spacing w:after="120"/>
        <w:ind w:left="426" w:hanging="142"/>
        <w:jc w:val="both"/>
      </w:pPr>
      <w:r w:rsidRPr="00F1236C">
        <w:t>Práce s vypravením takové zásilky z prostředí ESS bude podobná práci s datovými zprávami. Uživatelé, referenti, zakládají vypravení s rozsahem parametru odpovídajících běžnému poštovnímu vypravení, navíc však připojí k takovému vypravení digitální dokument ve formátu PDF. Na základě smluvních podmínek s provozovatelem služby – Českou poštou – si uživatel volí určité specifické vlastnosti vypravení prostřednictvím Dopisu on-line, určené definicí tzv. standardní služby.</w:t>
      </w:r>
    </w:p>
    <w:p w14:paraId="237B3BF1" w14:textId="77777777" w:rsidR="00502D86" w:rsidRPr="00F1236C" w:rsidRDefault="00502D86" w:rsidP="001017B2">
      <w:pPr>
        <w:ind w:firstLine="426"/>
        <w:jc w:val="both"/>
      </w:pPr>
      <w:r w:rsidRPr="00F1236C">
        <w:t>Základní funkcionalita hybridní pošty bude v rozsahu:</w:t>
      </w:r>
    </w:p>
    <w:p w14:paraId="49B760FF" w14:textId="246355AE" w:rsidR="00502D86" w:rsidRPr="00F1236C" w:rsidRDefault="00502D86" w:rsidP="001017B2">
      <w:pPr>
        <w:pStyle w:val="Odstavecseseznamem"/>
        <w:numPr>
          <w:ilvl w:val="1"/>
          <w:numId w:val="28"/>
        </w:numPr>
        <w:ind w:left="709" w:hanging="283"/>
        <w:jc w:val="both"/>
      </w:pPr>
      <w:r w:rsidRPr="00F1236C">
        <w:t>Vypravení zásilky</w:t>
      </w:r>
    </w:p>
    <w:p w14:paraId="1B10E550" w14:textId="2BE61CDF" w:rsidR="00502D86" w:rsidRPr="00F1236C" w:rsidRDefault="00502D86" w:rsidP="001017B2">
      <w:pPr>
        <w:pStyle w:val="Odstavecseseznamem"/>
        <w:numPr>
          <w:ilvl w:val="1"/>
          <w:numId w:val="28"/>
        </w:numPr>
        <w:ind w:left="709" w:hanging="283"/>
        <w:jc w:val="both"/>
      </w:pPr>
      <w:r w:rsidRPr="00F1236C">
        <w:t>Doplnění PDF přílohy</w:t>
      </w:r>
    </w:p>
    <w:p w14:paraId="7239FD42" w14:textId="52136A34" w:rsidR="00502D86" w:rsidRPr="00F1236C" w:rsidRDefault="00502D86" w:rsidP="001017B2">
      <w:pPr>
        <w:pStyle w:val="Odstavecseseznamem"/>
        <w:numPr>
          <w:ilvl w:val="1"/>
          <w:numId w:val="28"/>
        </w:numPr>
        <w:ind w:left="709" w:hanging="283"/>
        <w:jc w:val="both"/>
      </w:pPr>
      <w:r w:rsidRPr="00F1236C">
        <w:t>Zpracování doručenek</w:t>
      </w:r>
    </w:p>
    <w:p w14:paraId="35B5CCF4" w14:textId="2B5E8E98" w:rsidR="00502D86" w:rsidRPr="00F1236C" w:rsidRDefault="00502D86" w:rsidP="001017B2">
      <w:pPr>
        <w:pStyle w:val="Odstavecseseznamem"/>
        <w:numPr>
          <w:ilvl w:val="1"/>
          <w:numId w:val="28"/>
        </w:numPr>
        <w:ind w:left="709" w:hanging="283"/>
        <w:jc w:val="both"/>
      </w:pPr>
      <w:r w:rsidRPr="00F1236C">
        <w:t>Černobílé zpracování dokumentu</w:t>
      </w:r>
    </w:p>
    <w:p w14:paraId="1A848FC6" w14:textId="5F517BF3" w:rsidR="00502D86" w:rsidRPr="00F1236C" w:rsidRDefault="00502D86" w:rsidP="001017B2">
      <w:pPr>
        <w:pStyle w:val="Odstavecseseznamem"/>
        <w:numPr>
          <w:ilvl w:val="1"/>
          <w:numId w:val="28"/>
        </w:numPr>
        <w:ind w:left="709" w:hanging="283"/>
        <w:jc w:val="both"/>
      </w:pPr>
      <w:r w:rsidRPr="00F1236C">
        <w:t>Oboustranný tisk</w:t>
      </w:r>
    </w:p>
    <w:p w14:paraId="6A8C5E51" w14:textId="7106DF06" w:rsidR="00502D86" w:rsidRPr="00F1236C" w:rsidRDefault="00502D86" w:rsidP="001017B2">
      <w:pPr>
        <w:pStyle w:val="Odstavecseseznamem"/>
        <w:numPr>
          <w:ilvl w:val="1"/>
          <w:numId w:val="28"/>
        </w:numPr>
        <w:ind w:left="709" w:hanging="283"/>
        <w:jc w:val="both"/>
      </w:pPr>
      <w:r w:rsidRPr="00F1236C">
        <w:t>Doporučené psaní</w:t>
      </w:r>
    </w:p>
    <w:p w14:paraId="622037AF" w14:textId="77777777" w:rsidR="001017B2" w:rsidRDefault="001017B2" w:rsidP="00236109">
      <w:pPr>
        <w:jc w:val="both"/>
        <w:rPr>
          <w:b/>
          <w:bCs/>
        </w:rPr>
      </w:pPr>
    </w:p>
    <w:p w14:paraId="260B3CE4" w14:textId="618FBBB0" w:rsidR="00502D86" w:rsidRPr="00F1236C" w:rsidRDefault="00502D86" w:rsidP="00236109">
      <w:pPr>
        <w:jc w:val="both"/>
        <w:rPr>
          <w:b/>
          <w:bCs/>
        </w:rPr>
      </w:pPr>
      <w:r w:rsidRPr="00F1236C">
        <w:rPr>
          <w:b/>
          <w:bCs/>
        </w:rPr>
        <w:t>ISDS</w:t>
      </w:r>
    </w:p>
    <w:p w14:paraId="182BCD26" w14:textId="77777777" w:rsidR="00502D86" w:rsidRPr="00F1236C" w:rsidRDefault="00502D86" w:rsidP="001017B2">
      <w:pPr>
        <w:pStyle w:val="Odstavecseseznamem"/>
        <w:numPr>
          <w:ilvl w:val="0"/>
          <w:numId w:val="28"/>
        </w:numPr>
        <w:spacing w:after="120"/>
        <w:ind w:left="426" w:hanging="142"/>
        <w:jc w:val="both"/>
      </w:pPr>
      <w:r w:rsidRPr="00F1236C">
        <w:t>Přístup do ISDS bude realizován prostřednictvím integrace na ESS. Cílem je sjednocení vypravování dokumentu a příjem doručenek, případně příjem dokumentu prostřednictvím ESS tak, aby byla zachována metodika úřadu, kdy primárním místem pro vypravování je právě ESS.</w:t>
      </w:r>
    </w:p>
    <w:p w14:paraId="6369E7DF" w14:textId="77777777" w:rsidR="00502D86" w:rsidRPr="00F1236C" w:rsidRDefault="00502D86" w:rsidP="001017B2">
      <w:pPr>
        <w:pStyle w:val="Odstavecseseznamem"/>
        <w:numPr>
          <w:ilvl w:val="0"/>
          <w:numId w:val="28"/>
        </w:numPr>
        <w:spacing w:after="120"/>
        <w:ind w:left="426" w:hanging="142"/>
        <w:jc w:val="both"/>
      </w:pPr>
      <w:r w:rsidRPr="00F1236C">
        <w:t>Využití ISDS bude v rámci agendy správ dopravních přestupku realizováno tak, že v předem definovaných okamžicích zpracování přestupku je pro osobu, pro kterou má být realizováno vypravování dokumentu, ověřena adresa (existence) datové schránky a je-li k dané osobě taková datová schránka nalezena, je vypravování primárně nastaveno s jejím využitím.</w:t>
      </w:r>
    </w:p>
    <w:p w14:paraId="70F13146" w14:textId="77777777" w:rsidR="00502D86" w:rsidRPr="00F1236C" w:rsidRDefault="00502D86" w:rsidP="001017B2">
      <w:pPr>
        <w:ind w:firstLine="426"/>
        <w:jc w:val="both"/>
      </w:pPr>
      <w:r w:rsidRPr="00F1236C">
        <w:t>Základními okamžiky kontroly DS jsou:</w:t>
      </w:r>
    </w:p>
    <w:p w14:paraId="6FFC2D68" w14:textId="08079B30" w:rsidR="00502D86" w:rsidRPr="00F1236C" w:rsidRDefault="00502D86" w:rsidP="001017B2">
      <w:pPr>
        <w:pStyle w:val="Odstavecseseznamem"/>
        <w:numPr>
          <w:ilvl w:val="1"/>
          <w:numId w:val="28"/>
        </w:numPr>
        <w:ind w:left="709" w:hanging="283"/>
        <w:jc w:val="both"/>
      </w:pPr>
      <w:r w:rsidRPr="00F1236C">
        <w:t>Potvrzení osoby přestupce</w:t>
      </w:r>
    </w:p>
    <w:p w14:paraId="3866ED09" w14:textId="2F8BD595" w:rsidR="00502D86" w:rsidRPr="00F1236C" w:rsidRDefault="00502D86" w:rsidP="001017B2">
      <w:pPr>
        <w:pStyle w:val="Odstavecseseznamem"/>
        <w:numPr>
          <w:ilvl w:val="1"/>
          <w:numId w:val="28"/>
        </w:numPr>
        <w:ind w:left="709" w:hanging="283"/>
        <w:jc w:val="both"/>
      </w:pPr>
      <w:r w:rsidRPr="00F1236C">
        <w:t>Potvrzení osoby zmocněnce</w:t>
      </w:r>
    </w:p>
    <w:p w14:paraId="5FA04EA8" w14:textId="4DE50B98" w:rsidR="00502D86" w:rsidRPr="00F1236C" w:rsidRDefault="00502D86" w:rsidP="001017B2">
      <w:pPr>
        <w:pStyle w:val="Odstavecseseznamem"/>
        <w:numPr>
          <w:ilvl w:val="1"/>
          <w:numId w:val="28"/>
        </w:numPr>
        <w:ind w:left="709" w:hanging="283"/>
        <w:jc w:val="both"/>
      </w:pPr>
      <w:r w:rsidRPr="00F1236C">
        <w:t>Potvrzení další osoby v případu</w:t>
      </w:r>
    </w:p>
    <w:p w14:paraId="23F65B73" w14:textId="1A68E058" w:rsidR="00502D86" w:rsidRPr="00F1236C" w:rsidRDefault="00502D86" w:rsidP="001017B2">
      <w:pPr>
        <w:pStyle w:val="Odstavecseseznamem"/>
        <w:numPr>
          <w:ilvl w:val="1"/>
          <w:numId w:val="28"/>
        </w:numPr>
        <w:ind w:left="709" w:hanging="283"/>
        <w:jc w:val="both"/>
      </w:pPr>
      <w:r w:rsidRPr="00F1236C">
        <w:t>Konkrétní vypravení dokumentu existující osobě</w:t>
      </w:r>
    </w:p>
    <w:p w14:paraId="3D1F0B24" w14:textId="77777777" w:rsidR="00502D86" w:rsidRPr="00F1236C" w:rsidRDefault="00502D86" w:rsidP="001017B2">
      <w:pPr>
        <w:pStyle w:val="Odstavecseseznamem"/>
        <w:numPr>
          <w:ilvl w:val="0"/>
          <w:numId w:val="28"/>
        </w:numPr>
        <w:spacing w:after="120"/>
        <w:ind w:left="426" w:hanging="142"/>
        <w:jc w:val="both"/>
      </w:pPr>
      <w:r w:rsidRPr="00F1236C">
        <w:t>Shora uvedeným bude zajištěno, že vždy při potvrzení osoby, nebo i před samotným vypravením dokumentu, je vždy ověřena existence DS a platnost DS tak, aby byla zajištěna správnost odeslání dokumentu na korektní adresu v ISDS. Shora uvedené řešení tak zajistí validní vypravení dokumentu prostřednictvím ISDS, stejně jako automatickou evidenci doručení. Veškeré činnosti spojené s ISDS uživatel provádí výhradně v agendě správy dopravních přestupku.</w:t>
      </w:r>
    </w:p>
    <w:p w14:paraId="042B7BBD" w14:textId="77777777" w:rsidR="001017B2" w:rsidRDefault="001017B2" w:rsidP="00236109">
      <w:pPr>
        <w:jc w:val="both"/>
        <w:rPr>
          <w:b/>
          <w:bCs/>
        </w:rPr>
      </w:pPr>
    </w:p>
    <w:p w14:paraId="6AFB3F0A" w14:textId="6710A233" w:rsidR="00502D86" w:rsidRPr="00F1236C" w:rsidRDefault="00502D86" w:rsidP="00236109">
      <w:pPr>
        <w:jc w:val="both"/>
        <w:rPr>
          <w:b/>
          <w:bCs/>
        </w:rPr>
      </w:pPr>
      <w:r w:rsidRPr="00F1236C">
        <w:rPr>
          <w:b/>
          <w:bCs/>
        </w:rPr>
        <w:t>ISZR (ISVS)</w:t>
      </w:r>
    </w:p>
    <w:p w14:paraId="43AE501A" w14:textId="77777777" w:rsidR="00502D86" w:rsidRPr="00F1236C" w:rsidRDefault="00502D86" w:rsidP="00236109">
      <w:pPr>
        <w:jc w:val="both"/>
      </w:pPr>
      <w:r w:rsidRPr="00F1236C">
        <w:t>V rámci správy dopravních přestupku bude využito napojení na ISZR, a to:</w:t>
      </w:r>
    </w:p>
    <w:p w14:paraId="1143DDD3" w14:textId="78D127DD" w:rsidR="00502D86" w:rsidRPr="00F1236C" w:rsidRDefault="00502D86" w:rsidP="001017B2">
      <w:pPr>
        <w:pStyle w:val="Odstavecseseznamem"/>
        <w:numPr>
          <w:ilvl w:val="0"/>
          <w:numId w:val="34"/>
        </w:numPr>
        <w:ind w:hanging="294"/>
        <w:jc w:val="both"/>
      </w:pPr>
      <w:r w:rsidRPr="00F1236C">
        <w:t>ROS (registr osob)</w:t>
      </w:r>
    </w:p>
    <w:p w14:paraId="73A19C19" w14:textId="281083C6" w:rsidR="00502D86" w:rsidRPr="00F1236C" w:rsidRDefault="00502D86" w:rsidP="001017B2">
      <w:pPr>
        <w:pStyle w:val="Odstavecseseznamem"/>
        <w:numPr>
          <w:ilvl w:val="0"/>
          <w:numId w:val="34"/>
        </w:numPr>
        <w:ind w:hanging="294"/>
        <w:jc w:val="both"/>
      </w:pPr>
      <w:r w:rsidRPr="00F1236C">
        <w:t>ROB (registr obyvatel)</w:t>
      </w:r>
    </w:p>
    <w:p w14:paraId="19EE70FB" w14:textId="01D075CB" w:rsidR="00502D86" w:rsidRPr="00F1236C" w:rsidRDefault="00502D86" w:rsidP="001017B2">
      <w:pPr>
        <w:pStyle w:val="Odstavecseseznamem"/>
        <w:numPr>
          <w:ilvl w:val="0"/>
          <w:numId w:val="34"/>
        </w:numPr>
        <w:ind w:hanging="294"/>
        <w:jc w:val="both"/>
      </w:pPr>
      <w:r w:rsidRPr="00F1236C">
        <w:t>RUIAN (registr územní identifikace, adres a nemovitostí)</w:t>
      </w:r>
    </w:p>
    <w:p w14:paraId="6B71176F" w14:textId="77777777" w:rsidR="00502D86" w:rsidRPr="00F1236C" w:rsidRDefault="00502D86" w:rsidP="00236109">
      <w:pPr>
        <w:jc w:val="both"/>
      </w:pPr>
      <w:r w:rsidRPr="00F1236C">
        <w:t>Napojení bude realizováno prostřednictvím ESS.</w:t>
      </w:r>
    </w:p>
    <w:p w14:paraId="19D6445C" w14:textId="4EFA4330" w:rsidR="00502D86" w:rsidRPr="00F1236C" w:rsidRDefault="00502D86" w:rsidP="00236109">
      <w:pPr>
        <w:jc w:val="both"/>
      </w:pPr>
      <w:r w:rsidRPr="00F1236C">
        <w:t>Součástí řešení napojení na ISZR budou on-line dotazy do ROS a ROB a off-line dotazy do</w:t>
      </w:r>
      <w:r w:rsidR="001017B2">
        <w:t xml:space="preserve"> </w:t>
      </w:r>
      <w:r w:rsidRPr="00F1236C">
        <w:t>RUIAN. Pro potřeby zjišťování adres se využije lokální off-line databáze dat z RUIAN, která</w:t>
      </w:r>
      <w:r w:rsidR="001017B2">
        <w:t xml:space="preserve"> </w:t>
      </w:r>
      <w:r w:rsidRPr="00F1236C">
        <w:t>bude zcela aktualizovaná jednou za 24 hodin.</w:t>
      </w:r>
    </w:p>
    <w:p w14:paraId="4C094B7F" w14:textId="77777777" w:rsidR="00502D86" w:rsidRPr="00F1236C" w:rsidRDefault="00502D86" w:rsidP="00236109">
      <w:pPr>
        <w:jc w:val="both"/>
        <w:rPr>
          <w:b/>
          <w:bCs/>
          <w:u w:val="single"/>
        </w:rPr>
      </w:pPr>
      <w:r w:rsidRPr="00F1236C">
        <w:t xml:space="preserve">Pro komunikaci bude využit nástroj </w:t>
      </w:r>
      <w:r w:rsidRPr="00F1236C">
        <w:rPr>
          <w:b/>
          <w:bCs/>
          <w:u w:val="single"/>
        </w:rPr>
        <w:t>ICZ e-spis® REX.</w:t>
      </w:r>
    </w:p>
    <w:p w14:paraId="1BA22B52" w14:textId="77777777" w:rsidR="00502D86" w:rsidRPr="00F1236C" w:rsidRDefault="00502D86" w:rsidP="00236109">
      <w:pPr>
        <w:jc w:val="both"/>
      </w:pPr>
    </w:p>
    <w:p w14:paraId="2E502B75" w14:textId="77777777" w:rsidR="001017B2" w:rsidRDefault="001017B2" w:rsidP="00236109">
      <w:pPr>
        <w:jc w:val="both"/>
        <w:rPr>
          <w:b/>
          <w:bCs/>
        </w:rPr>
      </w:pPr>
    </w:p>
    <w:p w14:paraId="176C3525" w14:textId="77777777" w:rsidR="001017B2" w:rsidRDefault="001017B2" w:rsidP="00236109">
      <w:pPr>
        <w:jc w:val="both"/>
        <w:rPr>
          <w:b/>
          <w:bCs/>
        </w:rPr>
      </w:pPr>
    </w:p>
    <w:p w14:paraId="376496A5" w14:textId="549FF44E" w:rsidR="00502D86" w:rsidRPr="00F1236C" w:rsidRDefault="00502D86" w:rsidP="00236109">
      <w:pPr>
        <w:jc w:val="both"/>
        <w:rPr>
          <w:b/>
          <w:bCs/>
        </w:rPr>
      </w:pPr>
      <w:r w:rsidRPr="00F1236C">
        <w:rPr>
          <w:b/>
          <w:bCs/>
        </w:rPr>
        <w:lastRenderedPageBreak/>
        <w:t>RSV (dříve CRV) – Registr silničních vozidel (dříve centrální registr vozidel)</w:t>
      </w:r>
    </w:p>
    <w:p w14:paraId="28F41813" w14:textId="77777777" w:rsidR="00502D86" w:rsidRPr="00F1236C" w:rsidRDefault="00502D86" w:rsidP="001017B2">
      <w:pPr>
        <w:pStyle w:val="Odstavecseseznamem"/>
        <w:numPr>
          <w:ilvl w:val="0"/>
          <w:numId w:val="28"/>
        </w:numPr>
        <w:spacing w:after="120"/>
        <w:ind w:left="426" w:hanging="142"/>
        <w:jc w:val="both"/>
      </w:pPr>
      <w:r w:rsidRPr="00F1236C">
        <w:t xml:space="preserve">Pro maximální zjednodušení práce uživatelů v agendě správy dopravních přestupků v části zjišťování dat o provozovateli vozidla bude pro zasílání dotazu do registru vozidel a příjem dat z registru využito rozhraní pro hromadné dotazy Query WS poskytované Ministerstvem dopravy pro potřeby úřadu a správních orgánu. Napojení na toto rozhraní bude provedeno přímo z agendy správy dopravních přestupků, a to metodou </w:t>
      </w:r>
      <w:proofErr w:type="spellStart"/>
      <w:r w:rsidRPr="00F1236C">
        <w:t>CtiVozidloRZ</w:t>
      </w:r>
      <w:proofErr w:type="spellEnd"/>
      <w:r w:rsidRPr="00F1236C">
        <w:t>.</w:t>
      </w:r>
    </w:p>
    <w:p w14:paraId="374C6C77" w14:textId="77777777" w:rsidR="00502D86" w:rsidRPr="00F1236C" w:rsidRDefault="00502D86" w:rsidP="00236109">
      <w:pPr>
        <w:jc w:val="both"/>
      </w:pPr>
      <w:r w:rsidRPr="00F1236C">
        <w:t>Rozsah přímého on-line napojení na registr silničních vozidel musí garantovat:</w:t>
      </w:r>
    </w:p>
    <w:p w14:paraId="4C84F5F9" w14:textId="6F2E379C" w:rsidR="00502D86" w:rsidRPr="00F1236C" w:rsidRDefault="00502D86" w:rsidP="00CC018F">
      <w:pPr>
        <w:pStyle w:val="Odstavecseseznamem"/>
        <w:numPr>
          <w:ilvl w:val="1"/>
          <w:numId w:val="28"/>
        </w:numPr>
        <w:ind w:left="709" w:hanging="283"/>
        <w:jc w:val="both"/>
      </w:pPr>
      <w:r w:rsidRPr="00F1236C">
        <w:t>Automatické odeslání dotazu do Centrálního registru vozidel v rozsahu a v souladu s</w:t>
      </w:r>
      <w:r w:rsidR="001017B2">
        <w:t xml:space="preserve"> </w:t>
      </w:r>
      <w:r w:rsidRPr="00F1236C">
        <w:t>platnými legislativními požadavky na dokumentaci přestupku a přímé on-line napojení</w:t>
      </w:r>
      <w:r w:rsidR="001017B2">
        <w:t xml:space="preserve"> </w:t>
      </w:r>
      <w:r w:rsidRPr="00F1236C">
        <w:t>do systému Centrálního registru vozidel (zjištění provozovatele vozidla)</w:t>
      </w:r>
    </w:p>
    <w:p w14:paraId="02DD823F" w14:textId="01B1352F" w:rsidR="00502D86" w:rsidRPr="00F1236C" w:rsidRDefault="00502D86" w:rsidP="00723192">
      <w:pPr>
        <w:pStyle w:val="Odstavecseseznamem"/>
        <w:numPr>
          <w:ilvl w:val="1"/>
          <w:numId w:val="28"/>
        </w:numPr>
        <w:ind w:left="709" w:hanging="283"/>
        <w:jc w:val="both"/>
      </w:pPr>
      <w:r w:rsidRPr="00F1236C">
        <w:t>Automatické přijetí odpovědí ze systému Centrálního registru vozidel v rozsahu a v</w:t>
      </w:r>
      <w:r w:rsidR="001017B2">
        <w:t xml:space="preserve"> </w:t>
      </w:r>
      <w:r w:rsidRPr="00F1236C">
        <w:t>souladu s platnými legislativními požadavky na dokumentaci přestupku a přímé on-line</w:t>
      </w:r>
      <w:r w:rsidR="001017B2">
        <w:t xml:space="preserve"> </w:t>
      </w:r>
      <w:r w:rsidRPr="00F1236C">
        <w:t>napojení do systému Centrálního registru vozidel (zjištění provozovatele vozidla)</w:t>
      </w:r>
    </w:p>
    <w:p w14:paraId="1477A25F" w14:textId="77777777" w:rsidR="001017B2" w:rsidRDefault="001017B2" w:rsidP="00236109">
      <w:pPr>
        <w:spacing w:after="120"/>
        <w:ind w:right="567"/>
        <w:jc w:val="both"/>
      </w:pPr>
    </w:p>
    <w:p w14:paraId="2B490556" w14:textId="06520ADE" w:rsidR="00502D86" w:rsidRPr="00F1236C" w:rsidRDefault="00502D86" w:rsidP="00236109">
      <w:pPr>
        <w:spacing w:after="120"/>
        <w:ind w:right="567"/>
        <w:jc w:val="both"/>
      </w:pPr>
      <w:r w:rsidRPr="00F1236C">
        <w:t>Napojení do registru vozidel bude řešeno v rámci již schváleného přístupu pro obce (úřady) v rámci služby poskytování agendy správy dopravních přestupku (ASDP). Přístup pro obce (Úřady) je realizován obvykle na základě oznámení nového úřadu využívajícího agendu správy dopravních</w:t>
      </w:r>
    </w:p>
    <w:p w14:paraId="06A7FB62" w14:textId="77777777" w:rsidR="00502D86" w:rsidRPr="00F1236C" w:rsidRDefault="00502D86" w:rsidP="00236109">
      <w:pPr>
        <w:spacing w:after="120"/>
        <w:ind w:right="567"/>
        <w:jc w:val="both"/>
      </w:pPr>
    </w:p>
    <w:p w14:paraId="0A3AE02C" w14:textId="77777777" w:rsidR="00502D86" w:rsidRPr="00F1236C" w:rsidRDefault="00502D86" w:rsidP="00236109">
      <w:pPr>
        <w:spacing w:after="120"/>
        <w:ind w:right="567"/>
        <w:jc w:val="both"/>
      </w:pPr>
    </w:p>
    <w:p w14:paraId="76224C4C" w14:textId="3B21BF7F" w:rsidR="0025422C" w:rsidRPr="001017B2" w:rsidRDefault="0025422C" w:rsidP="001017B2">
      <w:pPr>
        <w:pStyle w:val="Odstavecseseznamem"/>
        <w:numPr>
          <w:ilvl w:val="0"/>
          <w:numId w:val="30"/>
        </w:numPr>
        <w:autoSpaceDE w:val="0"/>
        <w:autoSpaceDN w:val="0"/>
        <w:adjustRightInd w:val="0"/>
        <w:spacing w:after="120"/>
        <w:ind w:left="284" w:hanging="284"/>
        <w:jc w:val="both"/>
        <w:rPr>
          <w:b/>
          <w:noProof/>
        </w:rPr>
      </w:pPr>
      <w:r w:rsidRPr="001017B2">
        <w:rPr>
          <w:b/>
          <w:noProof/>
        </w:rPr>
        <w:t>Zaškolení uživatelů:</w:t>
      </w:r>
    </w:p>
    <w:p w14:paraId="1CD5F540"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zaškolení 20 uživatelů MČ Praha 5, pro práci s ASDP v roli „Referent“, při respektování rozdělení řešení různých typů dopravních přestupků mezi oddělení správního řízení dopravních přestupků a oddělení odpovědnosti při dopravních přestupcích,</w:t>
      </w:r>
    </w:p>
    <w:p w14:paraId="572E529E"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zaškolení vedoucích pracovníků a jejich zástupců v roli „Vedoucí“ pro přidělování přestupků jednotlivým referentům k řešení,</w:t>
      </w:r>
    </w:p>
    <w:p w14:paraId="27246459"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zaškolení vedoucích pracovníků a jejich zástupců pro práci se statistikami, přehledy a na tvorbu výstupů pro MHMP a případné další subjekty,</w:t>
      </w:r>
    </w:p>
    <w:p w14:paraId="3A2A61DB"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zaškolení pěti vybraných uživatelů pro práci se šablonátorem, pro úpravu šablon,</w:t>
      </w:r>
    </w:p>
    <w:p w14:paraId="06F8D8E4"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 xml:space="preserve">zaškolení 2 uživatelů v roli „Administrátor“, pro nastavování přístupových oprávnění, </w:t>
      </w:r>
    </w:p>
    <w:p w14:paraId="13A55D80"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zaškolení vedoucích pracovníků a jejich zástupců (4) pro práci s HelpDesk systémem dodavatele ASDP,</w:t>
      </w:r>
    </w:p>
    <w:p w14:paraId="4A00B398" w14:textId="77777777" w:rsidR="0025422C" w:rsidRPr="00F1236C" w:rsidRDefault="0025422C" w:rsidP="001017B2">
      <w:pPr>
        <w:pStyle w:val="Odstavecseseznamem"/>
        <w:numPr>
          <w:ilvl w:val="1"/>
          <w:numId w:val="30"/>
        </w:numPr>
        <w:autoSpaceDE w:val="0"/>
        <w:autoSpaceDN w:val="0"/>
        <w:adjustRightInd w:val="0"/>
        <w:spacing w:after="120"/>
        <w:ind w:left="567" w:hanging="283"/>
        <w:contextualSpacing w:val="0"/>
        <w:jc w:val="both"/>
        <w:rPr>
          <w:color w:val="000000"/>
        </w:rPr>
      </w:pPr>
      <w:r w:rsidRPr="00F1236C">
        <w:rPr>
          <w:color w:val="000000"/>
        </w:rPr>
        <w:t>zaškolení 20 uživatelů pro práci s návody a manuály k implementované verzi ASDP.</w:t>
      </w:r>
    </w:p>
    <w:p w14:paraId="17F69B9F" w14:textId="77777777" w:rsidR="0025422C" w:rsidRPr="00F1236C" w:rsidRDefault="0025422C" w:rsidP="001017B2">
      <w:pPr>
        <w:pStyle w:val="Odstavecseseznamem"/>
        <w:numPr>
          <w:ilvl w:val="0"/>
          <w:numId w:val="30"/>
        </w:numPr>
        <w:autoSpaceDE w:val="0"/>
        <w:autoSpaceDN w:val="0"/>
        <w:adjustRightInd w:val="0"/>
        <w:spacing w:after="120"/>
        <w:ind w:left="284" w:hanging="284"/>
        <w:contextualSpacing w:val="0"/>
        <w:jc w:val="both"/>
        <w:rPr>
          <w:b/>
          <w:noProof/>
        </w:rPr>
      </w:pPr>
      <w:r w:rsidRPr="00F1236C">
        <w:rPr>
          <w:b/>
          <w:noProof/>
        </w:rPr>
        <w:t>Manuál a návody</w:t>
      </w:r>
    </w:p>
    <w:p w14:paraId="6ABCEE96" w14:textId="77777777" w:rsidR="008807C5" w:rsidRPr="007C78A0" w:rsidRDefault="0025422C" w:rsidP="001017B2">
      <w:pPr>
        <w:pStyle w:val="Odstavecseseznamem"/>
        <w:numPr>
          <w:ilvl w:val="1"/>
          <w:numId w:val="30"/>
        </w:numPr>
        <w:autoSpaceDE w:val="0"/>
        <w:autoSpaceDN w:val="0"/>
        <w:adjustRightInd w:val="0"/>
        <w:spacing w:after="120"/>
        <w:ind w:left="567" w:hanging="283"/>
        <w:contextualSpacing w:val="0"/>
        <w:jc w:val="both"/>
        <w:rPr>
          <w:i/>
          <w:sz w:val="22"/>
          <w:szCs w:val="22"/>
        </w:rPr>
      </w:pPr>
      <w:bookmarkStart w:id="1" w:name="_GoBack"/>
      <w:bookmarkEnd w:id="1"/>
      <w:r w:rsidRPr="00F1236C">
        <w:rPr>
          <w:color w:val="000000"/>
        </w:rPr>
        <w:t>poskytnutí manuálu minimálně 1x v listinné a současně i v elektronické formě, pro práci s implementovanou verzí ASDP.</w:t>
      </w:r>
      <w:r w:rsidR="008807C5" w:rsidRPr="007C78A0">
        <w:rPr>
          <w:i/>
          <w:sz w:val="22"/>
          <w:szCs w:val="22"/>
        </w:rPr>
        <w:br w:type="page"/>
      </w:r>
    </w:p>
    <w:p w14:paraId="6D19E9CC" w14:textId="77777777" w:rsidR="008807C5" w:rsidRDefault="008807C5" w:rsidP="005D7EC6">
      <w:pPr>
        <w:spacing w:after="120"/>
        <w:ind w:right="567"/>
        <w:jc w:val="center"/>
        <w:rPr>
          <w:sz w:val="22"/>
          <w:szCs w:val="22"/>
        </w:rPr>
      </w:pPr>
      <w:r w:rsidRPr="007C78A0">
        <w:rPr>
          <w:sz w:val="22"/>
          <w:szCs w:val="22"/>
        </w:rPr>
        <w:lastRenderedPageBreak/>
        <w:t>Příloha č.</w:t>
      </w:r>
      <w:r w:rsidR="009E41B6" w:rsidRPr="007C78A0">
        <w:rPr>
          <w:sz w:val="22"/>
          <w:szCs w:val="22"/>
        </w:rPr>
        <w:t xml:space="preserve"> </w:t>
      </w:r>
      <w:r w:rsidRPr="007C78A0">
        <w:rPr>
          <w:sz w:val="22"/>
          <w:szCs w:val="22"/>
        </w:rPr>
        <w:t>2 – Cena předmětu díla</w:t>
      </w:r>
    </w:p>
    <w:p w14:paraId="162B3A3D" w14:textId="77777777" w:rsidR="005D7EC6" w:rsidRPr="007C78A0" w:rsidRDefault="005D7EC6" w:rsidP="005D7EC6">
      <w:pPr>
        <w:spacing w:after="120"/>
        <w:ind w:right="567"/>
        <w:jc w:val="center"/>
        <w:rPr>
          <w:i/>
          <w:sz w:val="22"/>
          <w:szCs w:val="22"/>
        </w:rPr>
      </w:pPr>
      <w:r w:rsidRPr="005D7EC6">
        <w:rPr>
          <w:i/>
          <w:sz w:val="22"/>
          <w:szCs w:val="22"/>
          <w:highlight w:val="yellow"/>
        </w:rPr>
        <w:t>(účastník vyplní přílohu č. 1 ZD, která se následně stane touto přílohou č. 2 Smlouvy)</w:t>
      </w:r>
    </w:p>
    <w:p w14:paraId="6F33038E" w14:textId="77777777" w:rsidR="008807C5" w:rsidRPr="007C78A0" w:rsidRDefault="008807C5" w:rsidP="005D7EC6">
      <w:pPr>
        <w:spacing w:after="160" w:line="259" w:lineRule="auto"/>
        <w:jc w:val="center"/>
        <w:rPr>
          <w:sz w:val="22"/>
          <w:szCs w:val="22"/>
        </w:rPr>
      </w:pPr>
      <w:r w:rsidRPr="007C78A0">
        <w:rPr>
          <w:sz w:val="22"/>
          <w:szCs w:val="22"/>
        </w:rPr>
        <w:br w:type="page"/>
      </w:r>
    </w:p>
    <w:p w14:paraId="131C5341" w14:textId="77777777" w:rsidR="008807C5" w:rsidRPr="007C78A0" w:rsidRDefault="008807C5" w:rsidP="005D7EC6">
      <w:pPr>
        <w:ind w:right="567"/>
        <w:jc w:val="center"/>
        <w:rPr>
          <w:sz w:val="22"/>
          <w:szCs w:val="22"/>
        </w:rPr>
      </w:pPr>
      <w:r w:rsidRPr="007C78A0">
        <w:rPr>
          <w:sz w:val="22"/>
          <w:szCs w:val="22"/>
        </w:rPr>
        <w:lastRenderedPageBreak/>
        <w:t>Příloha č.</w:t>
      </w:r>
      <w:r w:rsidR="005D7EC6">
        <w:rPr>
          <w:sz w:val="22"/>
          <w:szCs w:val="22"/>
        </w:rPr>
        <w:t xml:space="preserve"> </w:t>
      </w:r>
      <w:r w:rsidRPr="007C78A0">
        <w:rPr>
          <w:sz w:val="22"/>
          <w:szCs w:val="22"/>
        </w:rPr>
        <w:t>3 – Akceptační protokol</w:t>
      </w:r>
    </w:p>
    <w:p w14:paraId="40B2910C" w14:textId="77777777" w:rsidR="008807C5" w:rsidRPr="007C78A0" w:rsidRDefault="008807C5" w:rsidP="005D7EC6">
      <w:pPr>
        <w:ind w:right="567"/>
        <w:jc w:val="center"/>
        <w:rPr>
          <w:sz w:val="22"/>
          <w:szCs w:val="22"/>
        </w:rPr>
      </w:pPr>
    </w:p>
    <w:p w14:paraId="1D734830" w14:textId="77777777" w:rsidR="008807C5" w:rsidRPr="007C78A0" w:rsidRDefault="008807C5" w:rsidP="005D7EC6">
      <w:pPr>
        <w:ind w:right="567"/>
        <w:jc w:val="center"/>
        <w:rPr>
          <w:i/>
          <w:sz w:val="22"/>
          <w:szCs w:val="22"/>
        </w:rPr>
      </w:pPr>
      <w:r w:rsidRPr="005D7EC6">
        <w:rPr>
          <w:i/>
          <w:sz w:val="22"/>
          <w:szCs w:val="22"/>
          <w:highlight w:val="yellow"/>
        </w:rPr>
        <w:t xml:space="preserve">(vloží </w:t>
      </w:r>
      <w:r w:rsidR="005D7EC6">
        <w:rPr>
          <w:i/>
          <w:sz w:val="22"/>
          <w:szCs w:val="22"/>
          <w:highlight w:val="yellow"/>
        </w:rPr>
        <w:t>účastník</w:t>
      </w:r>
      <w:r w:rsidRPr="007C78A0">
        <w:rPr>
          <w:i/>
          <w:sz w:val="22"/>
          <w:szCs w:val="22"/>
        </w:rPr>
        <w:t>)</w:t>
      </w:r>
    </w:p>
    <w:p w14:paraId="6AA51035" w14:textId="77777777" w:rsidR="004359FD" w:rsidRPr="007C78A0" w:rsidRDefault="004359FD">
      <w:pPr>
        <w:spacing w:after="160" w:line="259" w:lineRule="auto"/>
        <w:rPr>
          <w:sz w:val="22"/>
          <w:szCs w:val="22"/>
        </w:rPr>
      </w:pPr>
      <w:r w:rsidRPr="007C78A0">
        <w:rPr>
          <w:sz w:val="22"/>
          <w:szCs w:val="22"/>
        </w:rPr>
        <w:br w:type="page"/>
      </w:r>
    </w:p>
    <w:p w14:paraId="596BB8FD" w14:textId="77777777" w:rsidR="004359FD" w:rsidRPr="007C78A0" w:rsidRDefault="004359FD" w:rsidP="005D7EC6">
      <w:pPr>
        <w:jc w:val="center"/>
        <w:rPr>
          <w:sz w:val="22"/>
          <w:szCs w:val="22"/>
        </w:rPr>
      </w:pPr>
      <w:r w:rsidRPr="007C78A0">
        <w:rPr>
          <w:sz w:val="22"/>
          <w:szCs w:val="22"/>
        </w:rPr>
        <w:lastRenderedPageBreak/>
        <w:t>Příloha č.4 – Dohoda o mlčenlivosti a výměně důvěrných informací a zákazu jejich zneužití</w:t>
      </w:r>
    </w:p>
    <w:p w14:paraId="14A4A5CB" w14:textId="77777777" w:rsidR="004359FD" w:rsidRPr="007C78A0" w:rsidRDefault="004359FD" w:rsidP="004359FD">
      <w:pPr>
        <w:jc w:val="both"/>
        <w:rPr>
          <w:sz w:val="22"/>
          <w:szCs w:val="22"/>
        </w:rPr>
      </w:pPr>
    </w:p>
    <w:p w14:paraId="0B791519"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 xml:space="preserve">Dohoda o mlčenlivosti a výměně důvěrných informací a zákazu jejich zneužití </w:t>
      </w:r>
    </w:p>
    <w:p w14:paraId="3F2B03F9" w14:textId="77777777" w:rsidR="0092393B" w:rsidRPr="007C78A0" w:rsidRDefault="0092393B" w:rsidP="0092393B">
      <w:pPr>
        <w:pStyle w:val="AANormlnpsmo"/>
        <w:jc w:val="center"/>
        <w:rPr>
          <w:rFonts w:cs="Times New Roman"/>
          <w:sz w:val="22"/>
          <w:szCs w:val="22"/>
        </w:rPr>
      </w:pPr>
      <w:r w:rsidRPr="007C78A0">
        <w:rPr>
          <w:rFonts w:cs="Times New Roman"/>
          <w:sz w:val="22"/>
          <w:szCs w:val="22"/>
        </w:rPr>
        <w:t>(dále rovněž „dohoda“)</w:t>
      </w:r>
    </w:p>
    <w:p w14:paraId="70444185" w14:textId="77777777" w:rsidR="0092393B" w:rsidRPr="007C78A0" w:rsidRDefault="0092393B" w:rsidP="0092393B">
      <w:pPr>
        <w:pStyle w:val="AANormlnpsmo"/>
        <w:jc w:val="center"/>
        <w:rPr>
          <w:rFonts w:cs="Times New Roman"/>
          <w:sz w:val="22"/>
          <w:szCs w:val="22"/>
        </w:rPr>
      </w:pPr>
      <w:r w:rsidRPr="007C78A0">
        <w:rPr>
          <w:rFonts w:cs="Times New Roman"/>
          <w:sz w:val="22"/>
          <w:szCs w:val="22"/>
        </w:rPr>
        <w:t>uzavřená dle § 1746 odst. 2 zákona č. 89/2012 Sb., občanského zákoníku v platném znění (dále jen „občanský zákoník“)</w:t>
      </w:r>
    </w:p>
    <w:p w14:paraId="059271E6" w14:textId="77777777" w:rsidR="0092393B" w:rsidRPr="007C78A0" w:rsidRDefault="0092393B" w:rsidP="0092393B">
      <w:pPr>
        <w:pStyle w:val="AANormlnpsmo"/>
        <w:jc w:val="center"/>
        <w:rPr>
          <w:rFonts w:cs="Times New Roman"/>
          <w:sz w:val="22"/>
          <w:szCs w:val="22"/>
        </w:rPr>
      </w:pPr>
    </w:p>
    <w:p w14:paraId="5E282B4B" w14:textId="77777777" w:rsidR="0092393B" w:rsidRPr="007C78A0" w:rsidRDefault="0092393B" w:rsidP="0092393B">
      <w:pPr>
        <w:pStyle w:val="AANormlnpsmo"/>
        <w:jc w:val="center"/>
        <w:rPr>
          <w:rFonts w:cs="Times New Roman"/>
          <w:sz w:val="22"/>
          <w:szCs w:val="22"/>
        </w:rPr>
      </w:pPr>
    </w:p>
    <w:p w14:paraId="4611B290" w14:textId="77777777" w:rsidR="0092393B" w:rsidRPr="007C78A0" w:rsidRDefault="0092393B" w:rsidP="0092393B">
      <w:pPr>
        <w:pStyle w:val="AANormlnpsmo"/>
        <w:jc w:val="center"/>
        <w:rPr>
          <w:rFonts w:cs="Times New Roman"/>
          <w:sz w:val="22"/>
          <w:szCs w:val="22"/>
        </w:rPr>
      </w:pPr>
      <w:r w:rsidRPr="007C78A0">
        <w:rPr>
          <w:rFonts w:cs="Times New Roman"/>
          <w:sz w:val="22"/>
          <w:szCs w:val="22"/>
        </w:rPr>
        <w:t>mezi smluvními stranami</w:t>
      </w:r>
    </w:p>
    <w:p w14:paraId="2FFC21BE" w14:textId="77777777" w:rsidR="0092393B" w:rsidRPr="007C78A0" w:rsidRDefault="0092393B" w:rsidP="0092393B">
      <w:pPr>
        <w:pStyle w:val="AANormlnpsmo"/>
        <w:rPr>
          <w:rFonts w:cs="Times New Roman"/>
          <w:b/>
          <w:sz w:val="22"/>
          <w:szCs w:val="22"/>
        </w:rPr>
      </w:pPr>
    </w:p>
    <w:p w14:paraId="76A75148" w14:textId="77777777" w:rsidR="0092393B" w:rsidRPr="007C78A0" w:rsidRDefault="0092393B" w:rsidP="0092393B">
      <w:pPr>
        <w:pStyle w:val="AANormlnpsmo"/>
        <w:rPr>
          <w:rFonts w:cs="Times New Roman"/>
          <w:color w:val="000000"/>
          <w:sz w:val="22"/>
          <w:szCs w:val="22"/>
        </w:rPr>
      </w:pPr>
    </w:p>
    <w:p w14:paraId="0BE64081" w14:textId="77777777" w:rsidR="0092393B" w:rsidRPr="007C78A0" w:rsidRDefault="0092393B" w:rsidP="0092393B">
      <w:pPr>
        <w:pStyle w:val="AANormlnpsmo"/>
        <w:rPr>
          <w:rFonts w:cs="Times New Roman"/>
          <w:b/>
          <w:sz w:val="22"/>
          <w:szCs w:val="22"/>
        </w:rPr>
      </w:pPr>
      <w:r w:rsidRPr="007C78A0">
        <w:rPr>
          <w:rFonts w:cs="Times New Roman"/>
          <w:b/>
          <w:sz w:val="22"/>
          <w:szCs w:val="22"/>
        </w:rPr>
        <w:t>Název:</w:t>
      </w:r>
      <w:r w:rsidRPr="007C78A0">
        <w:rPr>
          <w:rFonts w:cs="Times New Roman"/>
          <w:b/>
          <w:sz w:val="22"/>
          <w:szCs w:val="22"/>
        </w:rPr>
        <w:tab/>
      </w:r>
      <w:r w:rsidRPr="007C78A0">
        <w:rPr>
          <w:rFonts w:cs="Times New Roman"/>
          <w:b/>
          <w:sz w:val="22"/>
          <w:szCs w:val="22"/>
        </w:rPr>
        <w:tab/>
      </w:r>
      <w:r w:rsidRPr="007C78A0">
        <w:rPr>
          <w:rFonts w:cs="Times New Roman"/>
          <w:b/>
          <w:sz w:val="22"/>
          <w:szCs w:val="22"/>
        </w:rPr>
        <w:tab/>
      </w:r>
      <w:r w:rsidRPr="007C78A0">
        <w:rPr>
          <w:rFonts w:cs="Times New Roman"/>
          <w:b/>
          <w:sz w:val="22"/>
          <w:szCs w:val="22"/>
        </w:rPr>
        <w:tab/>
        <w:t>Městská část Praha 5</w:t>
      </w:r>
    </w:p>
    <w:p w14:paraId="1B454665" w14:textId="77777777" w:rsidR="0092393B" w:rsidRPr="007C78A0" w:rsidRDefault="0092393B" w:rsidP="0092393B">
      <w:pPr>
        <w:pStyle w:val="AANormlnpsmo"/>
        <w:rPr>
          <w:rFonts w:cs="Times New Roman"/>
          <w:iCs/>
          <w:sz w:val="22"/>
          <w:szCs w:val="22"/>
        </w:rPr>
      </w:pPr>
      <w:r w:rsidRPr="007C78A0">
        <w:rPr>
          <w:rFonts w:cs="Times New Roman"/>
          <w:iCs/>
          <w:sz w:val="22"/>
          <w:szCs w:val="22"/>
        </w:rPr>
        <w:t>se sídlem:</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Pr="007C78A0">
        <w:rPr>
          <w:rFonts w:cs="Times New Roman"/>
          <w:sz w:val="22"/>
          <w:szCs w:val="22"/>
        </w:rPr>
        <w:t>Nám. 14. října č. 4, 150 22 Praha 5</w:t>
      </w:r>
    </w:p>
    <w:p w14:paraId="4BAA46A4" w14:textId="77777777" w:rsidR="0092393B" w:rsidRPr="007C78A0" w:rsidRDefault="0092393B" w:rsidP="0092393B">
      <w:pPr>
        <w:pStyle w:val="AANormlnpsmo"/>
        <w:rPr>
          <w:rFonts w:cs="Times New Roman"/>
          <w:iCs/>
          <w:sz w:val="22"/>
          <w:szCs w:val="22"/>
        </w:rPr>
      </w:pPr>
      <w:r w:rsidRPr="007C78A0">
        <w:rPr>
          <w:rFonts w:cs="Times New Roman"/>
          <w:iCs/>
          <w:sz w:val="22"/>
          <w:szCs w:val="22"/>
        </w:rPr>
        <w:t xml:space="preserve">IČ: </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t>00063631</w:t>
      </w:r>
      <w:r w:rsidRPr="007C78A0">
        <w:rPr>
          <w:rFonts w:cs="Times New Roman"/>
          <w:iCs/>
          <w:sz w:val="22"/>
          <w:szCs w:val="22"/>
        </w:rPr>
        <w:tab/>
        <w:t xml:space="preserve">    </w:t>
      </w:r>
    </w:p>
    <w:p w14:paraId="5E64D306" w14:textId="77777777" w:rsidR="0092393B" w:rsidRPr="007C78A0" w:rsidRDefault="0092393B" w:rsidP="0092393B">
      <w:pPr>
        <w:pStyle w:val="AANormlnpsmo"/>
        <w:rPr>
          <w:rFonts w:cs="Times New Roman"/>
          <w:iCs/>
          <w:sz w:val="22"/>
          <w:szCs w:val="22"/>
        </w:rPr>
      </w:pPr>
      <w:r w:rsidRPr="007C78A0">
        <w:rPr>
          <w:rFonts w:cs="Times New Roman"/>
          <w:iCs/>
          <w:sz w:val="22"/>
          <w:szCs w:val="22"/>
        </w:rPr>
        <w:t xml:space="preserve">zastoupená místostarostou: </w:t>
      </w:r>
      <w:r w:rsidRPr="007C78A0">
        <w:rPr>
          <w:rFonts w:cs="Times New Roman"/>
          <w:iCs/>
          <w:sz w:val="22"/>
          <w:szCs w:val="22"/>
        </w:rPr>
        <w:tab/>
      </w:r>
      <w:r w:rsidRPr="007C78A0">
        <w:rPr>
          <w:rFonts w:cs="Times New Roman"/>
          <w:sz w:val="22"/>
          <w:szCs w:val="22"/>
        </w:rPr>
        <w:t>Bc. Lukášem Heroldem</w:t>
      </w:r>
      <w:r w:rsidR="005D7EC6">
        <w:rPr>
          <w:rFonts w:cs="Times New Roman"/>
          <w:sz w:val="22"/>
          <w:szCs w:val="22"/>
        </w:rPr>
        <w:t>, místostarostou</w:t>
      </w:r>
    </w:p>
    <w:p w14:paraId="5D007807" w14:textId="77777777" w:rsidR="0092393B" w:rsidRPr="007C78A0" w:rsidRDefault="0092393B" w:rsidP="0092393B">
      <w:pPr>
        <w:pStyle w:val="AANormlnpsmo"/>
        <w:rPr>
          <w:rFonts w:cs="Times New Roman"/>
          <w:iCs/>
          <w:sz w:val="22"/>
          <w:szCs w:val="22"/>
        </w:rPr>
      </w:pPr>
    </w:p>
    <w:p w14:paraId="76097F21" w14:textId="77777777" w:rsidR="0092393B" w:rsidRPr="007C78A0" w:rsidRDefault="0092393B" w:rsidP="0092393B">
      <w:pPr>
        <w:pStyle w:val="AANormlnpsmo"/>
        <w:rPr>
          <w:rFonts w:cs="Times New Roman"/>
          <w:iCs/>
          <w:sz w:val="22"/>
          <w:szCs w:val="22"/>
        </w:rPr>
      </w:pPr>
      <w:r w:rsidRPr="007C78A0">
        <w:rPr>
          <w:rFonts w:cs="Times New Roman"/>
          <w:iCs/>
          <w:sz w:val="22"/>
          <w:szCs w:val="22"/>
        </w:rPr>
        <w:t>(dále jen „Objednatel“)</w:t>
      </w:r>
    </w:p>
    <w:p w14:paraId="655F05FA" w14:textId="77777777" w:rsidR="0092393B" w:rsidRPr="007C78A0" w:rsidRDefault="0092393B" w:rsidP="0092393B">
      <w:pPr>
        <w:pStyle w:val="AANormlnpsmo"/>
        <w:rPr>
          <w:rFonts w:cs="Times New Roman"/>
          <w:sz w:val="22"/>
          <w:szCs w:val="22"/>
        </w:rPr>
      </w:pPr>
    </w:p>
    <w:p w14:paraId="097544BB" w14:textId="77777777" w:rsidR="0092393B" w:rsidRPr="007C78A0" w:rsidRDefault="0092393B" w:rsidP="0092393B">
      <w:pPr>
        <w:pStyle w:val="AANormlnpsmo"/>
        <w:rPr>
          <w:rFonts w:cs="Times New Roman"/>
          <w:sz w:val="22"/>
          <w:szCs w:val="22"/>
        </w:rPr>
      </w:pPr>
      <w:r w:rsidRPr="007C78A0">
        <w:rPr>
          <w:rFonts w:cs="Times New Roman"/>
          <w:sz w:val="22"/>
          <w:szCs w:val="22"/>
        </w:rPr>
        <w:t>a</w:t>
      </w:r>
    </w:p>
    <w:p w14:paraId="72DA658A" w14:textId="77777777" w:rsidR="0092393B" w:rsidRPr="007C78A0" w:rsidRDefault="0092393B" w:rsidP="0092393B">
      <w:pPr>
        <w:pStyle w:val="AANormlnpsmo"/>
        <w:rPr>
          <w:rFonts w:cs="Times New Roman"/>
          <w:sz w:val="22"/>
          <w:szCs w:val="22"/>
        </w:rPr>
      </w:pPr>
    </w:p>
    <w:p w14:paraId="3F765465" w14:textId="77777777" w:rsidR="0092393B" w:rsidRPr="007C78A0" w:rsidRDefault="0092393B" w:rsidP="0092393B">
      <w:pPr>
        <w:pStyle w:val="AANormlnpsmo"/>
        <w:rPr>
          <w:rFonts w:cs="Times New Roman"/>
          <w:b/>
          <w:sz w:val="22"/>
          <w:szCs w:val="22"/>
        </w:rPr>
      </w:pPr>
      <w:r w:rsidRPr="007C78A0">
        <w:rPr>
          <w:rFonts w:cs="Times New Roman"/>
          <w:b/>
          <w:sz w:val="22"/>
          <w:szCs w:val="22"/>
        </w:rPr>
        <w:t>Obchodní firma/Název:</w:t>
      </w:r>
      <w:r w:rsidRPr="007C78A0">
        <w:rPr>
          <w:rFonts w:cs="Times New Roman"/>
          <w:b/>
          <w:sz w:val="22"/>
          <w:szCs w:val="22"/>
        </w:rPr>
        <w:tab/>
      </w:r>
      <w:r w:rsidR="005D7EC6" w:rsidRPr="005D7EC6">
        <w:rPr>
          <w:rFonts w:cs="Times New Roman"/>
          <w:iCs/>
          <w:sz w:val="22"/>
          <w:szCs w:val="22"/>
          <w:highlight w:val="yellow"/>
        </w:rPr>
        <w:t>[DOPLNÍ ÚČASTNÍK]</w:t>
      </w:r>
    </w:p>
    <w:p w14:paraId="39908ADF" w14:textId="77777777" w:rsidR="0092393B" w:rsidRPr="007C78A0" w:rsidRDefault="0092393B" w:rsidP="0092393B">
      <w:pPr>
        <w:pStyle w:val="AANormlnpsmo"/>
        <w:rPr>
          <w:rFonts w:cs="Times New Roman"/>
          <w:iCs/>
          <w:sz w:val="22"/>
          <w:szCs w:val="22"/>
        </w:rPr>
      </w:pPr>
      <w:r w:rsidRPr="007C78A0">
        <w:rPr>
          <w:rFonts w:cs="Times New Roman"/>
          <w:iCs/>
          <w:sz w:val="22"/>
          <w:szCs w:val="22"/>
        </w:rPr>
        <w:t>se sídlem:</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005D7EC6" w:rsidRPr="005D7EC6">
        <w:rPr>
          <w:rFonts w:cs="Times New Roman"/>
          <w:iCs/>
          <w:sz w:val="22"/>
          <w:szCs w:val="22"/>
          <w:highlight w:val="yellow"/>
        </w:rPr>
        <w:t>[DOPLNÍ ÚČASTNÍK]</w:t>
      </w:r>
    </w:p>
    <w:p w14:paraId="792C613A" w14:textId="77777777" w:rsidR="0092393B" w:rsidRPr="007C78A0" w:rsidRDefault="0092393B" w:rsidP="0092393B">
      <w:pPr>
        <w:pStyle w:val="AANormlnpsmo"/>
        <w:rPr>
          <w:rFonts w:cs="Times New Roman"/>
          <w:iCs/>
          <w:sz w:val="22"/>
          <w:szCs w:val="22"/>
        </w:rPr>
      </w:pPr>
      <w:r w:rsidRPr="007C78A0">
        <w:rPr>
          <w:rFonts w:cs="Times New Roman"/>
          <w:iCs/>
          <w:sz w:val="22"/>
          <w:szCs w:val="22"/>
        </w:rPr>
        <w:t>IČ:</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005D7EC6" w:rsidRPr="005D7EC6">
        <w:rPr>
          <w:rFonts w:cs="Times New Roman"/>
          <w:iCs/>
          <w:sz w:val="22"/>
          <w:szCs w:val="22"/>
          <w:highlight w:val="yellow"/>
        </w:rPr>
        <w:t>[DOPLNÍ ÚČASTNÍK]</w:t>
      </w:r>
    </w:p>
    <w:p w14:paraId="369AF491" w14:textId="77777777" w:rsidR="0092393B" w:rsidRPr="007C78A0" w:rsidRDefault="0092393B" w:rsidP="0092393B">
      <w:pPr>
        <w:pStyle w:val="AANormlnpsmo"/>
        <w:jc w:val="left"/>
        <w:rPr>
          <w:rFonts w:cs="Times New Roman"/>
          <w:iCs/>
          <w:sz w:val="22"/>
          <w:szCs w:val="22"/>
        </w:rPr>
      </w:pPr>
      <w:r w:rsidRPr="007C78A0">
        <w:rPr>
          <w:rFonts w:cs="Times New Roman"/>
          <w:iCs/>
          <w:sz w:val="22"/>
          <w:szCs w:val="22"/>
        </w:rPr>
        <w:t>Zapsaná:</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t xml:space="preserve"> v Obchodním rejstříku vedeném u </w:t>
      </w:r>
      <w:r w:rsidR="005D7EC6" w:rsidRPr="005D7EC6">
        <w:rPr>
          <w:rFonts w:cs="Times New Roman"/>
          <w:iCs/>
          <w:sz w:val="22"/>
          <w:szCs w:val="22"/>
          <w:highlight w:val="yellow"/>
        </w:rPr>
        <w:t>[DOPLNÍ ÚČASTNÍK]</w:t>
      </w:r>
    </w:p>
    <w:p w14:paraId="71A53A4F" w14:textId="77777777" w:rsidR="0092393B" w:rsidRPr="007C78A0" w:rsidRDefault="0092393B" w:rsidP="0092393B">
      <w:pPr>
        <w:pStyle w:val="AANormlnpsmo"/>
        <w:jc w:val="left"/>
        <w:rPr>
          <w:rFonts w:cs="Times New Roman"/>
          <w:i/>
          <w:iCs/>
          <w:sz w:val="22"/>
          <w:szCs w:val="22"/>
        </w:rPr>
      </w:pPr>
      <w:r w:rsidRPr="007C78A0">
        <w:rPr>
          <w:rFonts w:cs="Times New Roman"/>
          <w:iCs/>
          <w:sz w:val="22"/>
          <w:szCs w:val="22"/>
        </w:rPr>
        <w:t>Spisová značka:</w:t>
      </w:r>
      <w:r w:rsidRPr="007C78A0">
        <w:rPr>
          <w:rFonts w:cs="Times New Roman"/>
          <w:iCs/>
          <w:sz w:val="22"/>
          <w:szCs w:val="22"/>
        </w:rPr>
        <w:tab/>
      </w:r>
      <w:r w:rsidRPr="007C78A0">
        <w:rPr>
          <w:rFonts w:cs="Times New Roman"/>
          <w:iCs/>
          <w:sz w:val="22"/>
          <w:szCs w:val="22"/>
        </w:rPr>
        <w:tab/>
      </w:r>
      <w:r w:rsidR="005D7EC6" w:rsidRPr="005D7EC6">
        <w:rPr>
          <w:rFonts w:cs="Times New Roman"/>
          <w:iCs/>
          <w:sz w:val="22"/>
          <w:szCs w:val="22"/>
          <w:highlight w:val="yellow"/>
        </w:rPr>
        <w:t>[DOPLNÍ ÚČASTNÍK]</w:t>
      </w:r>
    </w:p>
    <w:p w14:paraId="6ABAEE85" w14:textId="77777777" w:rsidR="0092393B" w:rsidRPr="007C78A0" w:rsidRDefault="0092393B" w:rsidP="0092393B">
      <w:pPr>
        <w:pStyle w:val="AANormlnpsmo"/>
        <w:jc w:val="left"/>
        <w:rPr>
          <w:rFonts w:cs="Times New Roman"/>
          <w:iCs/>
          <w:sz w:val="22"/>
          <w:szCs w:val="22"/>
        </w:rPr>
      </w:pPr>
      <w:r w:rsidRPr="007C78A0">
        <w:rPr>
          <w:rFonts w:cs="Times New Roman"/>
          <w:iCs/>
          <w:sz w:val="22"/>
          <w:szCs w:val="22"/>
        </w:rPr>
        <w:t>Jednající</w:t>
      </w:r>
      <w:r w:rsidRPr="007C78A0">
        <w:rPr>
          <w:rFonts w:cs="Times New Roman"/>
          <w:i/>
          <w:iCs/>
          <w:sz w:val="22"/>
          <w:szCs w:val="22"/>
        </w:rPr>
        <w:t>:</w:t>
      </w:r>
      <w:r w:rsidRPr="007C78A0">
        <w:rPr>
          <w:rFonts w:cs="Times New Roman"/>
          <w:i/>
          <w:iCs/>
          <w:sz w:val="22"/>
          <w:szCs w:val="22"/>
        </w:rPr>
        <w:tab/>
      </w:r>
      <w:r w:rsidRPr="007C78A0">
        <w:rPr>
          <w:rFonts w:cs="Times New Roman"/>
          <w:i/>
          <w:iCs/>
          <w:sz w:val="22"/>
          <w:szCs w:val="22"/>
        </w:rPr>
        <w:tab/>
      </w:r>
      <w:r w:rsidRPr="007C78A0">
        <w:rPr>
          <w:rFonts w:cs="Times New Roman"/>
          <w:i/>
          <w:iCs/>
          <w:sz w:val="22"/>
          <w:szCs w:val="22"/>
        </w:rPr>
        <w:tab/>
      </w:r>
      <w:r w:rsidR="005D7EC6" w:rsidRPr="005D7EC6">
        <w:rPr>
          <w:rFonts w:cs="Times New Roman"/>
          <w:iCs/>
          <w:sz w:val="22"/>
          <w:szCs w:val="22"/>
          <w:highlight w:val="yellow"/>
        </w:rPr>
        <w:t>[DOPLNÍ ÚČASTNÍK]</w:t>
      </w:r>
    </w:p>
    <w:p w14:paraId="205D4E0B" w14:textId="77777777" w:rsidR="0092393B" w:rsidRPr="007C78A0" w:rsidRDefault="0092393B" w:rsidP="0092393B">
      <w:pPr>
        <w:pStyle w:val="AANormlnpsmo"/>
        <w:rPr>
          <w:rFonts w:cs="Times New Roman"/>
          <w:iCs/>
          <w:sz w:val="22"/>
          <w:szCs w:val="22"/>
        </w:rPr>
      </w:pPr>
    </w:p>
    <w:p w14:paraId="3687BAC9" w14:textId="77777777" w:rsidR="0092393B" w:rsidRPr="007C78A0" w:rsidRDefault="0092393B" w:rsidP="0092393B">
      <w:pPr>
        <w:pStyle w:val="AANormlnpsmo"/>
        <w:rPr>
          <w:rFonts w:cs="Times New Roman"/>
          <w:iCs/>
          <w:sz w:val="22"/>
          <w:szCs w:val="22"/>
        </w:rPr>
      </w:pPr>
      <w:r w:rsidRPr="007C78A0">
        <w:rPr>
          <w:rFonts w:cs="Times New Roman"/>
          <w:iCs/>
          <w:sz w:val="22"/>
          <w:szCs w:val="22"/>
        </w:rPr>
        <w:t>(dále jen „Dodavatel“)</w:t>
      </w:r>
    </w:p>
    <w:p w14:paraId="1015931B" w14:textId="77777777" w:rsidR="0092393B" w:rsidRPr="007C78A0" w:rsidRDefault="0092393B" w:rsidP="0092393B">
      <w:pPr>
        <w:pStyle w:val="AANormlnpsmo"/>
        <w:rPr>
          <w:rFonts w:cs="Times New Roman"/>
          <w:iCs/>
          <w:sz w:val="22"/>
          <w:szCs w:val="22"/>
        </w:rPr>
      </w:pPr>
    </w:p>
    <w:p w14:paraId="26B91D5F" w14:textId="77777777" w:rsidR="0092393B" w:rsidRPr="007C78A0" w:rsidRDefault="0092393B" w:rsidP="0092393B">
      <w:pPr>
        <w:pStyle w:val="AANormlnpsmo"/>
        <w:rPr>
          <w:rFonts w:cs="Times New Roman"/>
          <w:iCs/>
          <w:sz w:val="22"/>
          <w:szCs w:val="22"/>
        </w:rPr>
      </w:pPr>
      <w:r w:rsidRPr="007C78A0">
        <w:rPr>
          <w:rFonts w:cs="Times New Roman"/>
          <w:iCs/>
          <w:sz w:val="22"/>
          <w:szCs w:val="22"/>
        </w:rPr>
        <w:t>(dále společně rovněž jako „smluvní strany“ nebo „strany“)</w:t>
      </w:r>
    </w:p>
    <w:p w14:paraId="26A87F95" w14:textId="77777777" w:rsidR="0092393B" w:rsidRPr="007C78A0" w:rsidRDefault="0092393B" w:rsidP="0092393B">
      <w:pPr>
        <w:pStyle w:val="AANormlnpsmo"/>
        <w:rPr>
          <w:rFonts w:cs="Times New Roman"/>
          <w:sz w:val="22"/>
          <w:szCs w:val="22"/>
        </w:rPr>
      </w:pPr>
    </w:p>
    <w:p w14:paraId="29334834" w14:textId="77777777" w:rsidR="0092393B" w:rsidRPr="007C78A0" w:rsidRDefault="0092393B" w:rsidP="0092393B">
      <w:pPr>
        <w:pStyle w:val="AANormlnpsmo"/>
        <w:rPr>
          <w:rFonts w:cs="Times New Roman"/>
          <w:sz w:val="22"/>
          <w:szCs w:val="22"/>
        </w:rPr>
      </w:pPr>
    </w:p>
    <w:p w14:paraId="2F65BAE6"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Preambule</w:t>
      </w:r>
    </w:p>
    <w:p w14:paraId="6CBFD262" w14:textId="77777777" w:rsidR="0092393B" w:rsidRPr="007C78A0" w:rsidRDefault="0092393B" w:rsidP="0092393B">
      <w:pPr>
        <w:pStyle w:val="AANormlnpsmo"/>
        <w:rPr>
          <w:rFonts w:cs="Times New Roman"/>
          <w:sz w:val="22"/>
          <w:szCs w:val="22"/>
        </w:rPr>
      </w:pPr>
      <w:r w:rsidRPr="007C78A0">
        <w:rPr>
          <w:rFonts w:cs="Times New Roman"/>
          <w:sz w:val="22"/>
          <w:szCs w:val="22"/>
        </w:rPr>
        <w:t>Obě smluvní strany jsou si vědomy skutečnosti, že vzhledem k charakteru vzájemné spolupráce, která vyústí v následné uzavření zvláštní smlouvy nebo smluv, budou disponovat informacemi obchodní, právní, finanční, výrobní a technické povahy, které mohou být považovány druhou ze smluvních stran za informace důvěrného charakteru. Smluvní strany uzavírají tuto dohodu s cílem zabezpečit ochranu důvěrných informací při zachování možnosti vést obchodní jednání či obchodní spolupráci.</w:t>
      </w:r>
    </w:p>
    <w:p w14:paraId="15F6E8B9" w14:textId="77777777" w:rsidR="0092393B" w:rsidRPr="007C78A0" w:rsidRDefault="0092393B" w:rsidP="0092393B">
      <w:pPr>
        <w:pStyle w:val="AANormlnpsmo"/>
        <w:keepNext w:val="0"/>
        <w:tabs>
          <w:tab w:val="left" w:pos="5295"/>
        </w:tabs>
        <w:suppressAutoHyphens w:val="0"/>
        <w:spacing w:before="120" w:line="240" w:lineRule="exact"/>
        <w:rPr>
          <w:rFonts w:cs="Times New Roman"/>
          <w:sz w:val="22"/>
          <w:szCs w:val="22"/>
        </w:rPr>
      </w:pPr>
      <w:r w:rsidRPr="007C78A0">
        <w:rPr>
          <w:rFonts w:cs="Times New Roman"/>
          <w:sz w:val="22"/>
          <w:szCs w:val="22"/>
        </w:rPr>
        <w:t>Definice pojmu „důvěrné informace“:</w:t>
      </w:r>
    </w:p>
    <w:p w14:paraId="3C4AC312" w14:textId="77777777" w:rsidR="0092393B" w:rsidRPr="007C78A0" w:rsidRDefault="0092393B" w:rsidP="0092393B">
      <w:pPr>
        <w:pStyle w:val="AANormlnpsmo"/>
        <w:keepNext w:val="0"/>
        <w:tabs>
          <w:tab w:val="left" w:pos="5295"/>
        </w:tabs>
        <w:suppressAutoHyphens w:val="0"/>
        <w:spacing w:before="120" w:line="240" w:lineRule="exact"/>
        <w:rPr>
          <w:rFonts w:cs="Times New Roman"/>
          <w:sz w:val="22"/>
          <w:szCs w:val="22"/>
        </w:rPr>
      </w:pPr>
      <w:r w:rsidRPr="007C78A0">
        <w:rPr>
          <w:rFonts w:cs="Times New Roman"/>
          <w:sz w:val="22"/>
          <w:szCs w:val="22"/>
        </w:rPr>
        <w:t xml:space="preserve">Důvěrnými informacemi jsou jakékoliv informace, materiály, studie, zprávy, databáze, dokumenty, strategické a jiné plány, údaje poskytnuté ústně, písemně, vizuálně, elektronickou formou nebo jakýmkoliv jiným způsobem, týkající se zejména osoby Objednatele, jeho spřízněných osob, zaměstnanců nebo klientů a obchodních a smluvních partnerů, které byly Objednatelem označeny jako důvěrné nebo představují obchodní tajemství anebo know-how Objednatele. Důvěrnými informacemi jsou zejména informace ze zpracovávaných projektů, o klientech a zájmových osobách, připravovaných, probíhajících nebo uskutečněných obchodech, informace o obchodních a finančních plánech nebo jakýchkoliv právních, obchodních, finančních, daňových, výrobních, technických nebo účetních skutečnostech apod. </w:t>
      </w:r>
    </w:p>
    <w:p w14:paraId="1B2A566B"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lastRenderedPageBreak/>
        <w:t>I.</w:t>
      </w:r>
    </w:p>
    <w:p w14:paraId="42420849"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Předmět a účel dohody</w:t>
      </w:r>
    </w:p>
    <w:p w14:paraId="7A44A1F2"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Předmětem této dohody je závazek Dodavatele zachovávat mlčenlivost o všech údajích a důvěrných informacích které nejsou veřejnosti běžně dostupné.</w:t>
      </w:r>
    </w:p>
    <w:p w14:paraId="3605C16B"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Veškeré informace výše uvedené v preambuli této dohody budou smluvními stranami považovány za důvěrné. Dále jsou za důvěrné považovány takové skutečnosti, které by neoprávněným nakládáním mohly způsobit újmu a škodu zájmům smluvních stran nebo by mohly být pro tyto zájmy nevhodné.</w:t>
      </w:r>
    </w:p>
    <w:p w14:paraId="15D9ED21"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Obě smluvní strany se zavazují, že budou s důvěrnými údaji a informacemi nakládat jako s vlastním obchodním tajemstvím.</w:t>
      </w:r>
    </w:p>
    <w:p w14:paraId="646ADADC"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Účelem této dohody je úprava podmínek, za kterých budou Dodavateli poskytnuty, resp. zpřístupněny důvěrné informace týkající se Objednatele a které jsou nezbytně nutné pro účely vzájemné spolupráce, a stanovení povinnosti Dodavatele ve vztahu k ochraně těchto důvěrných informací. </w:t>
      </w:r>
    </w:p>
    <w:p w14:paraId="725B1BE3" w14:textId="77777777" w:rsidR="0092393B" w:rsidRPr="007C78A0" w:rsidRDefault="0092393B" w:rsidP="0092393B">
      <w:pPr>
        <w:pStyle w:val="AANormlnpsmo"/>
        <w:rPr>
          <w:rFonts w:cs="Times New Roman"/>
          <w:sz w:val="22"/>
          <w:szCs w:val="22"/>
        </w:rPr>
      </w:pPr>
    </w:p>
    <w:p w14:paraId="2C49B7DF"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II.</w:t>
      </w:r>
    </w:p>
    <w:p w14:paraId="231FA8C6"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Způsob nakládání s důvěrnými informacemi</w:t>
      </w:r>
    </w:p>
    <w:p w14:paraId="109A87B4"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Dodavatel se zavazuje utajit důvěrné informace a skutečnosti související s druhou smluvní stranou, které nejsou v příslušných obchodních kruzích běžně dostupné. </w:t>
      </w:r>
    </w:p>
    <w:p w14:paraId="1354BAB7"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Dodavatel není oprávněn důvěrné informace dle této dohody, týkající se druhé smluvní strany, se kterými byl při své činnosti seznámen nebo které při poskytování služeb získal, využívat v rozporu se zájmy druhé smluvní strany ani pro třetí osoby, a to po dobu dvou let od skončení této dohody.</w:t>
      </w:r>
    </w:p>
    <w:p w14:paraId="348BCC68"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Důvěrné informace, údaje, dokumenty a jiné podklady poskytnuté Objednatelem, u kterých není jednoznačně zřejmé z jejich povahy, zda jsou předmětem ochrany důvěrných informací podle této dohody, je Dodavatel povinen považovat za důvěrné, a to do okamžiku písemného oznámení Objednateli o tom, že nejsou předmětem ochrany</w:t>
      </w:r>
    </w:p>
    <w:p w14:paraId="722D8805"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Dodavatel je povinen vytvářet podmínky pro zabezpečení ochrany údajů a informací důvěrného charakteru a jejich ochranu zajistit.</w:t>
      </w:r>
    </w:p>
    <w:p w14:paraId="57C82AA4"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Dodavatel je oprávněn využívat důvěrné informace pouze a výhradně pro účely spolupráce vyplývající z této dohody.</w:t>
      </w:r>
    </w:p>
    <w:p w14:paraId="3518B51D"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Dodavatel je povinen zabezpečit, že povinnosti vyplývající z této dohody budou dodržovány všemi jeho pracovníky a spolupracujícími třetími osobami, pokud tyto osoby získají nebo jsou jim k dispozici informace důvěrného charakteru. Spolupracující třetí osoby budou Dodavatelem smluvně zavázány k dodržování mlčenlivosti o důvěrných informacích ve stejném rozsahu a za stejných podmínek jako jsou stanoveny touto dohodou. Porušení povinností stanovené touto dohodou třetí osobou spolupracující s Dodavatelem nebo jejím zaměstnancem je považováno za porušení této dohody Dodavatelem. </w:t>
      </w:r>
    </w:p>
    <w:p w14:paraId="0FE8E3B8" w14:textId="77777777" w:rsidR="0092393B" w:rsidRPr="007C78A0" w:rsidRDefault="0092393B" w:rsidP="0092393B">
      <w:pPr>
        <w:pStyle w:val="AANormlnpsmo"/>
        <w:jc w:val="center"/>
        <w:rPr>
          <w:rFonts w:cs="Times New Roman"/>
          <w:b/>
          <w:sz w:val="22"/>
          <w:szCs w:val="22"/>
        </w:rPr>
      </w:pPr>
    </w:p>
    <w:p w14:paraId="7474B693"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III.</w:t>
      </w:r>
    </w:p>
    <w:p w14:paraId="3C8D101A"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Závazky</w:t>
      </w:r>
    </w:p>
    <w:p w14:paraId="0AAF821A" w14:textId="77777777" w:rsidR="0092393B" w:rsidRPr="007C78A0" w:rsidRDefault="0092393B" w:rsidP="005D7EC6">
      <w:pPr>
        <w:pStyle w:val="AANormlnpsmo"/>
        <w:keepNext w:val="0"/>
        <w:numPr>
          <w:ilvl w:val="0"/>
          <w:numId w:val="12"/>
        </w:numPr>
        <w:tabs>
          <w:tab w:val="clear" w:pos="720"/>
          <w:tab w:val="left" w:pos="5295"/>
        </w:tabs>
        <w:suppressAutoHyphens w:val="0"/>
        <w:spacing w:before="120" w:line="240" w:lineRule="exact"/>
        <w:ind w:left="567" w:hanging="567"/>
        <w:rPr>
          <w:rFonts w:cs="Times New Roman"/>
          <w:sz w:val="22"/>
          <w:szCs w:val="22"/>
        </w:rPr>
      </w:pPr>
      <w:r w:rsidRPr="007C78A0">
        <w:rPr>
          <w:rFonts w:cs="Times New Roman"/>
          <w:sz w:val="22"/>
          <w:szCs w:val="22"/>
        </w:rPr>
        <w:t>Na základě výše uvedeného se Dodavatel zavazuje:</w:t>
      </w:r>
    </w:p>
    <w:p w14:paraId="0A1ECBF5"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Neposkytnout důvěrné informace získané v písemné, elektronické, vizuální či ústní formě třetí straně bez předchozího výslovného písemného souhlasu Objednatele.</w:t>
      </w:r>
    </w:p>
    <w:p w14:paraId="5A83256F"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Důvěrné informace nezneužít, nepoužít v rozporu s oprávněnými zájmy Objednatele ve prospěch svůj nebo třetích osob a přijmout dostatečná opatření, aby se předešlo nepovolenému užívání důvěrných informací třetí stranou bez předchozího výslovného písemného souhlasu Objednatele.</w:t>
      </w:r>
    </w:p>
    <w:p w14:paraId="743FEC56"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Poskytovat důvěrné informace výhradně pracovníkům, kteří se podílejí přímo na spolupráci a užití jejích výsledků a pouze k účelům, které jsou v souladu s účelem spolupráce a vedou přímo ke splnění jejích cílů.</w:t>
      </w:r>
    </w:p>
    <w:p w14:paraId="535A975A"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Nekopírovat důvěrné informace ani jiným způsobem je nereprodukovat bez výslovného souhlasu Objednatele, kromě užití pro konkrétní, smluvními stranami stanovenou, interní potřebu smluvních stran.</w:t>
      </w:r>
    </w:p>
    <w:p w14:paraId="556D3821" w14:textId="77777777" w:rsidR="0092393B" w:rsidRPr="007C78A0" w:rsidRDefault="0092393B" w:rsidP="005D7EC6">
      <w:pPr>
        <w:pStyle w:val="AANormlnpsmo"/>
        <w:keepNext w:val="0"/>
        <w:numPr>
          <w:ilvl w:val="0"/>
          <w:numId w:val="12"/>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lastRenderedPageBreak/>
        <w:t xml:space="preserve">Důvěrné informace, které budou v souladu s ustanoveními této dohody zpřístupněny druhé ze smluvních stran „hmotnou formou“ (písemnou, elektronickou apod.), včetně jejich kopií, budou vráceny druhé straně nebo zničeny, jakmile: </w:t>
      </w:r>
    </w:p>
    <w:p w14:paraId="5A0F1B0F"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bude ukončena vzájemná spolupráce a pomine účel jejich použití nebo</w:t>
      </w:r>
    </w:p>
    <w:p w14:paraId="108DFCD2"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strana, která tyto důvěrné informace zpřístupnila, o to požádá.</w:t>
      </w:r>
    </w:p>
    <w:p w14:paraId="3228CD1F"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nastane lhůta pro jejich zničení dle příslušného právního předpisu</w:t>
      </w:r>
    </w:p>
    <w:p w14:paraId="6251E704" w14:textId="77777777" w:rsidR="0092393B" w:rsidRPr="007C78A0" w:rsidRDefault="0092393B" w:rsidP="0092393B">
      <w:pPr>
        <w:pStyle w:val="AANormlnpsmo"/>
        <w:rPr>
          <w:rFonts w:cs="Times New Roman"/>
          <w:sz w:val="22"/>
          <w:szCs w:val="22"/>
        </w:rPr>
      </w:pPr>
    </w:p>
    <w:p w14:paraId="7B186C9A"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IV.</w:t>
      </w:r>
    </w:p>
    <w:p w14:paraId="730B3C37"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Ostatní ustanovení</w:t>
      </w:r>
    </w:p>
    <w:p w14:paraId="1111F5F5" w14:textId="77777777" w:rsidR="0092393B" w:rsidRPr="007C78A0" w:rsidRDefault="0092393B" w:rsidP="0092393B">
      <w:pPr>
        <w:pStyle w:val="AANormlnpsmo"/>
        <w:rPr>
          <w:rFonts w:cs="Times New Roman"/>
          <w:sz w:val="22"/>
          <w:szCs w:val="22"/>
        </w:rPr>
      </w:pPr>
      <w:r w:rsidRPr="007C78A0">
        <w:rPr>
          <w:rFonts w:cs="Times New Roman"/>
          <w:sz w:val="22"/>
          <w:szCs w:val="22"/>
        </w:rPr>
        <w:t>Povinnost považovat informace za důvěrné se nevztahuje na:</w:t>
      </w:r>
    </w:p>
    <w:p w14:paraId="791561BC" w14:textId="77777777" w:rsidR="0092393B" w:rsidRPr="007C78A0" w:rsidRDefault="0092393B" w:rsidP="005D7EC6">
      <w:pPr>
        <w:pStyle w:val="AANormlnpsmo"/>
        <w:keepNext w:val="0"/>
        <w:numPr>
          <w:ilvl w:val="0"/>
          <w:numId w:val="13"/>
        </w:numPr>
        <w:tabs>
          <w:tab w:val="clear" w:pos="72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 xml:space="preserve">Informace, které jedna ze stran získala před dnem podpisu dohody.                               </w:t>
      </w:r>
    </w:p>
    <w:p w14:paraId="4453702B" w14:textId="77777777" w:rsidR="0092393B" w:rsidRPr="007C78A0" w:rsidRDefault="0092393B" w:rsidP="005D7EC6">
      <w:pPr>
        <w:pStyle w:val="AANormlnpsmo"/>
        <w:keepNext w:val="0"/>
        <w:numPr>
          <w:ilvl w:val="0"/>
          <w:numId w:val="13"/>
        </w:numPr>
        <w:tabs>
          <w:tab w:val="clear" w:pos="72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Informace, které jsou, anebo se stávají informacemi veřejně známými a dostupnými jinak než tím, že jedna ze smluvních stran porušila výše uvedená ustanovení.</w:t>
      </w:r>
    </w:p>
    <w:p w14:paraId="5002F9A9" w14:textId="77777777" w:rsidR="0092393B" w:rsidRPr="007C78A0" w:rsidRDefault="0092393B" w:rsidP="005D7EC6">
      <w:pPr>
        <w:pStyle w:val="AANormlnpsmo"/>
        <w:keepNext w:val="0"/>
        <w:numPr>
          <w:ilvl w:val="0"/>
          <w:numId w:val="13"/>
        </w:numPr>
        <w:tabs>
          <w:tab w:val="clear" w:pos="72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Informace, získané na základě postupu nezávislého na této dohodě nebo na druhé straně, pokud je strana, která informace získala schopna tuto skutečnost doložit</w:t>
      </w:r>
    </w:p>
    <w:p w14:paraId="1D30B2A5" w14:textId="77777777" w:rsidR="0092393B" w:rsidRPr="007C78A0" w:rsidRDefault="0092393B" w:rsidP="0092393B">
      <w:pPr>
        <w:pStyle w:val="AANormlnpsmo"/>
        <w:rPr>
          <w:rFonts w:cs="Times New Roman"/>
          <w:sz w:val="22"/>
          <w:szCs w:val="22"/>
        </w:rPr>
      </w:pPr>
    </w:p>
    <w:p w14:paraId="70422D25"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V.</w:t>
      </w:r>
    </w:p>
    <w:p w14:paraId="35CAD00A"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Náhrada škody, smluvní pokuta</w:t>
      </w:r>
    </w:p>
    <w:p w14:paraId="409BE32E"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V případě, že Dodavatel poruší ustanovení této dohody a způsobí tím Objednateli škodu, je povinen ji nahradit v plné výši.</w:t>
      </w:r>
    </w:p>
    <w:p w14:paraId="3767237E"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V případě porušení této dohody ze strany Dodavatele, je Objednatel oprávněn, vedle jakýchkoliv dalších nároků vyplývajících z této dohody a/nebo platných právních předpisů a bez jejich omezení, zakázat další použití důvěrných informací, vyzvat Dodavatele ke zdržení se protiprávního jednání a odstranění tohoto nežádoucího stavu a rovněž má Objednatel právo provést opatření k zabránění dalšího porušování této dohody, resp. vzniku škody a Dodavatel je povinen neprodleně podniknout nezbytné kroky k zamezení dalšího porušování a na provedení nápravy.</w:t>
      </w:r>
    </w:p>
    <w:p w14:paraId="0AC97311"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V případě, že Dodavatel poruší ustanovení této dohody, je Objednatel oprávněn účtovat Dodavateli smluvní pokutu ve výši 1 % z hodnoty kontraktu za každé takovéto prokázané porušení.  Smluvní pokuta je splatná do 30 dnů od doručení oznámení o uplatnění smluvní pokuty. </w:t>
      </w:r>
    </w:p>
    <w:p w14:paraId="6D5001EE"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Uplatněním smluvní pokuty není dotčen nárok na náhradu škody v její plné výši, resp. smluvní strany se dohodly, že uplatnění a/nebo uhrazení jakékoliv smluvní pokuty dle této dohody nemá vliv na právo Objednatele na náhradu škody, která mu vznikne jednáním Dodavatele. Smluvní strany tímto vylučují aplikaci ust. § 2050 občanského zákoníku.</w:t>
      </w:r>
    </w:p>
    <w:p w14:paraId="3166EE7D"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Pro případ, pokud by v důsledku porušení povinnosti Dodavatele podle této dohody vznikla Objednateli povinnost nahradit jiné osobě škodu (dále jen „sankční závazek“), smluvní strany se dohodly, že Dodavatel splní sankční závazek namísto Objednatele.</w:t>
      </w:r>
    </w:p>
    <w:p w14:paraId="54D801F5" w14:textId="77777777" w:rsidR="0092393B" w:rsidRPr="007C78A0" w:rsidRDefault="0092393B" w:rsidP="0092393B">
      <w:pPr>
        <w:pStyle w:val="AANormlnpsmo"/>
        <w:rPr>
          <w:rFonts w:cs="Times New Roman"/>
          <w:sz w:val="22"/>
          <w:szCs w:val="22"/>
        </w:rPr>
      </w:pPr>
    </w:p>
    <w:p w14:paraId="7DCFF7F4"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VI.</w:t>
      </w:r>
    </w:p>
    <w:p w14:paraId="2E6857AF"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Doba trvání mlčenlivosti</w:t>
      </w:r>
    </w:p>
    <w:p w14:paraId="73F89AC7" w14:textId="77777777" w:rsidR="0092393B" w:rsidRPr="007C78A0" w:rsidRDefault="0092393B" w:rsidP="005D7EC6">
      <w:pPr>
        <w:pStyle w:val="AANormlnpsmo"/>
        <w:numPr>
          <w:ilvl w:val="0"/>
          <w:numId w:val="16"/>
        </w:numPr>
        <w:ind w:left="567" w:hanging="567"/>
        <w:rPr>
          <w:rFonts w:cs="Times New Roman"/>
          <w:sz w:val="22"/>
          <w:szCs w:val="22"/>
        </w:rPr>
      </w:pPr>
      <w:r w:rsidRPr="007C78A0">
        <w:rPr>
          <w:rFonts w:cs="Times New Roman"/>
          <w:sz w:val="22"/>
          <w:szCs w:val="22"/>
        </w:rPr>
        <w:t xml:space="preserve">Zánikem práv a povinností smluvních stran vyplývajících z jakýchkoliv současných nebo budoucích smluv mezi Objednatelem a Dodavatelem, nezanikají ustanovení této dohody, které vzhledem ke své povaze mají trvat i po </w:t>
      </w:r>
      <w:r w:rsidRPr="007C78A0">
        <w:rPr>
          <w:rFonts w:cs="Times New Roman"/>
          <w:sz w:val="22"/>
          <w:szCs w:val="22"/>
        </w:rPr>
        <w:lastRenderedPageBreak/>
        <w:t>ukončení jejich platnosti nebo po ukončení vzájemné spolupráce stran. Platnost této dohody je nezávislá na platnosti ostatních smluv uzavřených mezi smluvními stranami.</w:t>
      </w:r>
    </w:p>
    <w:p w14:paraId="2356CC11" w14:textId="77777777" w:rsidR="0092393B" w:rsidRPr="007C78A0" w:rsidRDefault="0092393B" w:rsidP="005D7EC6">
      <w:pPr>
        <w:pStyle w:val="AANormlnpsmo"/>
        <w:numPr>
          <w:ilvl w:val="0"/>
          <w:numId w:val="16"/>
        </w:numPr>
        <w:ind w:left="567" w:hanging="567"/>
        <w:rPr>
          <w:rFonts w:cs="Times New Roman"/>
          <w:sz w:val="22"/>
          <w:szCs w:val="22"/>
        </w:rPr>
      </w:pPr>
      <w:r w:rsidRPr="007C78A0">
        <w:rPr>
          <w:rFonts w:cs="Times New Roman"/>
          <w:sz w:val="22"/>
          <w:szCs w:val="22"/>
        </w:rPr>
        <w:t>Tato dohoda nabývá platnosti a účinnosti dnem jejího podpisu oběma smluvními stranami.</w:t>
      </w:r>
    </w:p>
    <w:p w14:paraId="53DF60BF" w14:textId="77777777" w:rsidR="0092393B" w:rsidRPr="007C78A0" w:rsidRDefault="0092393B" w:rsidP="005D7EC6">
      <w:pPr>
        <w:pStyle w:val="AANormlnpsmo"/>
        <w:numPr>
          <w:ilvl w:val="0"/>
          <w:numId w:val="16"/>
        </w:numPr>
        <w:ind w:left="567" w:hanging="567"/>
        <w:rPr>
          <w:rFonts w:cs="Times New Roman"/>
          <w:sz w:val="22"/>
          <w:szCs w:val="22"/>
        </w:rPr>
      </w:pPr>
      <w:r w:rsidRPr="007C78A0">
        <w:rPr>
          <w:rFonts w:cs="Times New Roman"/>
          <w:sz w:val="22"/>
          <w:szCs w:val="22"/>
        </w:rPr>
        <w:t xml:space="preserve">Ukončením platnosti a účinnosti této dohody však nezaniká nárok na náhradu škody, způsobené porušením této dohody ani nárok na smluvní pokutu dle čl. V. této dohody. </w:t>
      </w:r>
    </w:p>
    <w:p w14:paraId="3B8F5E8C" w14:textId="77777777" w:rsidR="0092393B" w:rsidRPr="007C78A0" w:rsidRDefault="0092393B" w:rsidP="0092393B">
      <w:pPr>
        <w:pStyle w:val="AANormlnpsmo"/>
        <w:ind w:left="720"/>
        <w:rPr>
          <w:rFonts w:cs="Times New Roman"/>
          <w:sz w:val="22"/>
          <w:szCs w:val="22"/>
        </w:rPr>
      </w:pPr>
    </w:p>
    <w:p w14:paraId="062AEE90"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VII.</w:t>
      </w:r>
    </w:p>
    <w:p w14:paraId="380ECBA7"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Závěrečná ustanovení</w:t>
      </w:r>
    </w:p>
    <w:p w14:paraId="2AA78822"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Tuto dohodu je možné měnit nebo doplňovat výhradně formou písemných, řádně očíslovaných smluvních dodatků podepsaných oběma smluvními stranami.</w:t>
      </w:r>
    </w:p>
    <w:p w14:paraId="781E383F"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Právní vztahy, které nejsou touto dohodou výslovně upraveny, se řídí občanským zákoníkem a dalšími právními předpisy České republiky.</w:t>
      </w:r>
    </w:p>
    <w:p w14:paraId="3A60B60F"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Tato dohoda je závazná rovněž pro právní nástupce smluvních stran.</w:t>
      </w:r>
    </w:p>
    <w:p w14:paraId="2B3529F4"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Neplatnost jakéhokoliv ustanovení této dohody nebo části ustanovení nemá vliv na platnost jakéhokoliv jiného ustanovení této dohody nebo zbývající části příslušného ustanovení.</w:t>
      </w:r>
    </w:p>
    <w:p w14:paraId="31973A93"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Dohoda je vyhotovena ve čtyřech stejnopisech v českém jazyce s platností originálu, z nichž každá ze smluvních stran obdrží po dvou vyhotoveních.</w:t>
      </w:r>
    </w:p>
    <w:p w14:paraId="11AEF771"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Smluvní strany tímto prohlašují a potvrzují, že všechna ustanovení a podmínky této dohody byly dohodnuty svobodně, vážně, ne v tísni za výrazně nepříznivých podmínek, a na důkaz toho, že si smlouvu přečetli a že s jejím obsahem bez výhrad souhlasí, připojují své podpisy. </w:t>
      </w:r>
    </w:p>
    <w:p w14:paraId="00575BF5" w14:textId="77777777" w:rsidR="0092393B" w:rsidRPr="007C78A0" w:rsidRDefault="0092393B" w:rsidP="0092393B">
      <w:pPr>
        <w:pStyle w:val="AANormlnpsmo"/>
        <w:keepNext w:val="0"/>
        <w:tabs>
          <w:tab w:val="left" w:pos="5295"/>
        </w:tabs>
        <w:suppressAutoHyphens w:val="0"/>
        <w:spacing w:before="120" w:line="240" w:lineRule="exact"/>
        <w:ind w:left="720"/>
        <w:rPr>
          <w:rFonts w:cs="Times New Roman"/>
          <w:sz w:val="22"/>
          <w:szCs w:val="22"/>
        </w:rPr>
      </w:pPr>
    </w:p>
    <w:p w14:paraId="326F786F" w14:textId="77777777" w:rsidR="0092393B" w:rsidRPr="007C78A0" w:rsidRDefault="0092393B" w:rsidP="0092393B">
      <w:pPr>
        <w:pStyle w:val="AANormlnpsmo"/>
        <w:rPr>
          <w:rFonts w:cs="Times New Roman"/>
          <w:sz w:val="22"/>
          <w:szCs w:val="22"/>
        </w:rPr>
      </w:pPr>
    </w:p>
    <w:tbl>
      <w:tblPr>
        <w:tblW w:w="0" w:type="auto"/>
        <w:jc w:val="center"/>
        <w:tblCellMar>
          <w:top w:w="28" w:type="dxa"/>
          <w:bottom w:w="28" w:type="dxa"/>
        </w:tblCellMar>
        <w:tblLook w:val="01E0" w:firstRow="1" w:lastRow="1" w:firstColumn="1" w:lastColumn="1" w:noHBand="0" w:noVBand="0"/>
      </w:tblPr>
      <w:tblGrid>
        <w:gridCol w:w="3242"/>
        <w:gridCol w:w="2586"/>
        <w:gridCol w:w="3244"/>
      </w:tblGrid>
      <w:tr w:rsidR="0092393B" w:rsidRPr="007C78A0" w14:paraId="741D7CD3" w14:textId="77777777" w:rsidTr="0092393B">
        <w:trPr>
          <w:cantSplit/>
          <w:jc w:val="center"/>
        </w:trPr>
        <w:tc>
          <w:tcPr>
            <w:tcW w:w="3242" w:type="dxa"/>
            <w:shd w:val="clear" w:color="auto" w:fill="auto"/>
            <w:tcMar>
              <w:top w:w="28" w:type="dxa"/>
              <w:left w:w="108" w:type="dxa"/>
              <w:bottom w:w="28" w:type="dxa"/>
              <w:right w:w="108" w:type="dxa"/>
            </w:tcMar>
            <w:vAlign w:val="center"/>
          </w:tcPr>
          <w:p w14:paraId="796BF72A" w14:textId="77777777" w:rsidR="0092393B" w:rsidRPr="007C78A0" w:rsidRDefault="0092393B" w:rsidP="007C78A0">
            <w:pPr>
              <w:pStyle w:val="AANormlnpsmo"/>
              <w:rPr>
                <w:rFonts w:cs="Times New Roman"/>
                <w:b/>
                <w:bCs/>
                <w:sz w:val="22"/>
                <w:szCs w:val="22"/>
              </w:rPr>
            </w:pPr>
            <w:r w:rsidRPr="007C78A0">
              <w:rPr>
                <w:rFonts w:cs="Times New Roman"/>
                <w:b/>
                <w:bCs/>
                <w:sz w:val="22"/>
                <w:szCs w:val="22"/>
              </w:rPr>
              <w:t xml:space="preserve">V Praze dne: </w:t>
            </w:r>
          </w:p>
        </w:tc>
        <w:tc>
          <w:tcPr>
            <w:tcW w:w="2586" w:type="dxa"/>
            <w:shd w:val="clear" w:color="auto" w:fill="auto"/>
            <w:tcMar>
              <w:top w:w="28" w:type="dxa"/>
              <w:left w:w="108" w:type="dxa"/>
              <w:bottom w:w="28" w:type="dxa"/>
              <w:right w:w="108" w:type="dxa"/>
            </w:tcMar>
            <w:vAlign w:val="center"/>
          </w:tcPr>
          <w:p w14:paraId="3DF6015E" w14:textId="77777777" w:rsidR="0092393B" w:rsidRPr="007C78A0" w:rsidRDefault="0092393B" w:rsidP="007C78A0">
            <w:pPr>
              <w:pStyle w:val="AANormlnpsmo"/>
              <w:rPr>
                <w:rFonts w:cs="Times New Roman"/>
                <w:b/>
                <w:bCs/>
                <w:sz w:val="22"/>
                <w:szCs w:val="22"/>
              </w:rPr>
            </w:pPr>
          </w:p>
        </w:tc>
        <w:tc>
          <w:tcPr>
            <w:tcW w:w="3244" w:type="dxa"/>
            <w:shd w:val="clear" w:color="auto" w:fill="auto"/>
            <w:tcMar>
              <w:top w:w="28" w:type="dxa"/>
              <w:left w:w="108" w:type="dxa"/>
              <w:bottom w:w="28" w:type="dxa"/>
              <w:right w:w="108" w:type="dxa"/>
            </w:tcMar>
            <w:vAlign w:val="center"/>
          </w:tcPr>
          <w:p w14:paraId="219F3769" w14:textId="77777777" w:rsidR="0092393B" w:rsidRPr="007C78A0" w:rsidRDefault="0092393B" w:rsidP="007C78A0">
            <w:pPr>
              <w:pStyle w:val="AANormlnpsmo"/>
              <w:rPr>
                <w:rFonts w:cs="Times New Roman"/>
                <w:b/>
                <w:bCs/>
                <w:sz w:val="22"/>
                <w:szCs w:val="22"/>
              </w:rPr>
            </w:pPr>
            <w:r w:rsidRPr="007C78A0">
              <w:rPr>
                <w:rFonts w:cs="Times New Roman"/>
                <w:b/>
                <w:bCs/>
                <w:sz w:val="22"/>
                <w:szCs w:val="22"/>
              </w:rPr>
              <w:t xml:space="preserve">V Praze dne: </w:t>
            </w:r>
          </w:p>
        </w:tc>
      </w:tr>
      <w:tr w:rsidR="0092393B" w:rsidRPr="007C78A0" w14:paraId="06912C11" w14:textId="77777777" w:rsidTr="0092393B">
        <w:trPr>
          <w:cantSplit/>
          <w:jc w:val="center"/>
        </w:trPr>
        <w:tc>
          <w:tcPr>
            <w:tcW w:w="3242" w:type="dxa"/>
            <w:shd w:val="clear" w:color="auto" w:fill="auto"/>
            <w:tcMar>
              <w:top w:w="28" w:type="dxa"/>
              <w:bottom w:w="28" w:type="dxa"/>
            </w:tcMar>
            <w:vAlign w:val="center"/>
          </w:tcPr>
          <w:p w14:paraId="2A4AA802" w14:textId="77777777" w:rsidR="0092393B" w:rsidRPr="007C78A0" w:rsidRDefault="0092393B" w:rsidP="007C78A0">
            <w:pPr>
              <w:pStyle w:val="AANormlnpsmo"/>
              <w:rPr>
                <w:rFonts w:cs="Times New Roman"/>
                <w:sz w:val="22"/>
                <w:szCs w:val="22"/>
              </w:rPr>
            </w:pPr>
          </w:p>
        </w:tc>
        <w:tc>
          <w:tcPr>
            <w:tcW w:w="2586" w:type="dxa"/>
            <w:shd w:val="clear" w:color="auto" w:fill="auto"/>
            <w:tcMar>
              <w:top w:w="28" w:type="dxa"/>
              <w:bottom w:w="28" w:type="dxa"/>
            </w:tcMar>
            <w:vAlign w:val="center"/>
          </w:tcPr>
          <w:p w14:paraId="0D1C2A39" w14:textId="77777777" w:rsidR="0092393B" w:rsidRPr="007C78A0" w:rsidRDefault="0092393B" w:rsidP="007C78A0">
            <w:pPr>
              <w:pStyle w:val="AANormlnpsmo"/>
              <w:rPr>
                <w:rFonts w:cs="Times New Roman"/>
                <w:sz w:val="22"/>
                <w:szCs w:val="22"/>
              </w:rPr>
            </w:pPr>
          </w:p>
        </w:tc>
        <w:tc>
          <w:tcPr>
            <w:tcW w:w="3244" w:type="dxa"/>
            <w:shd w:val="clear" w:color="auto" w:fill="auto"/>
            <w:tcMar>
              <w:top w:w="28" w:type="dxa"/>
              <w:bottom w:w="28" w:type="dxa"/>
            </w:tcMar>
            <w:vAlign w:val="center"/>
          </w:tcPr>
          <w:p w14:paraId="0C8C89DA" w14:textId="77777777" w:rsidR="0092393B" w:rsidRPr="007C78A0" w:rsidRDefault="0092393B" w:rsidP="007C78A0">
            <w:pPr>
              <w:pStyle w:val="AANormlnpsmo"/>
              <w:rPr>
                <w:rFonts w:cs="Times New Roman"/>
                <w:sz w:val="22"/>
                <w:szCs w:val="22"/>
              </w:rPr>
            </w:pPr>
          </w:p>
        </w:tc>
      </w:tr>
      <w:tr w:rsidR="0092393B" w:rsidRPr="007C78A0" w14:paraId="340ADB73" w14:textId="77777777" w:rsidTr="0092393B">
        <w:trPr>
          <w:cantSplit/>
          <w:jc w:val="center"/>
        </w:trPr>
        <w:tc>
          <w:tcPr>
            <w:tcW w:w="3242" w:type="dxa"/>
            <w:shd w:val="clear" w:color="auto" w:fill="auto"/>
            <w:tcMar>
              <w:top w:w="28" w:type="dxa"/>
              <w:bottom w:w="28" w:type="dxa"/>
            </w:tcMar>
            <w:vAlign w:val="center"/>
          </w:tcPr>
          <w:p w14:paraId="0A5440AD" w14:textId="77777777" w:rsidR="0092393B" w:rsidRPr="007C78A0" w:rsidRDefault="0092393B" w:rsidP="007C78A0">
            <w:pPr>
              <w:pStyle w:val="AANormlnpsmo"/>
              <w:rPr>
                <w:rFonts w:cs="Times New Roman"/>
                <w:sz w:val="22"/>
                <w:szCs w:val="22"/>
              </w:rPr>
            </w:pPr>
            <w:r w:rsidRPr="007C78A0">
              <w:rPr>
                <w:rFonts w:cs="Times New Roman"/>
                <w:sz w:val="22"/>
                <w:szCs w:val="22"/>
              </w:rPr>
              <w:t>Za Objednatele:</w:t>
            </w:r>
          </w:p>
        </w:tc>
        <w:tc>
          <w:tcPr>
            <w:tcW w:w="2586" w:type="dxa"/>
            <w:shd w:val="clear" w:color="auto" w:fill="auto"/>
            <w:tcMar>
              <w:top w:w="28" w:type="dxa"/>
              <w:bottom w:w="28" w:type="dxa"/>
            </w:tcMar>
            <w:vAlign w:val="center"/>
          </w:tcPr>
          <w:p w14:paraId="5D41DEAC" w14:textId="77777777" w:rsidR="0092393B" w:rsidRPr="007C78A0" w:rsidRDefault="0092393B" w:rsidP="007C78A0">
            <w:pPr>
              <w:pStyle w:val="AANormlnpsmo"/>
              <w:rPr>
                <w:rFonts w:cs="Times New Roman"/>
                <w:sz w:val="22"/>
                <w:szCs w:val="22"/>
              </w:rPr>
            </w:pPr>
          </w:p>
        </w:tc>
        <w:tc>
          <w:tcPr>
            <w:tcW w:w="3244" w:type="dxa"/>
            <w:shd w:val="clear" w:color="auto" w:fill="auto"/>
            <w:tcMar>
              <w:top w:w="28" w:type="dxa"/>
              <w:bottom w:w="28" w:type="dxa"/>
            </w:tcMar>
            <w:vAlign w:val="center"/>
          </w:tcPr>
          <w:p w14:paraId="430864AB" w14:textId="77777777" w:rsidR="0092393B" w:rsidRPr="007C78A0" w:rsidRDefault="0092393B" w:rsidP="007C78A0">
            <w:pPr>
              <w:pStyle w:val="AANormlnpsmo"/>
              <w:rPr>
                <w:rFonts w:cs="Times New Roman"/>
                <w:sz w:val="22"/>
                <w:szCs w:val="22"/>
              </w:rPr>
            </w:pPr>
            <w:r w:rsidRPr="007C78A0">
              <w:rPr>
                <w:rFonts w:cs="Times New Roman"/>
                <w:sz w:val="22"/>
                <w:szCs w:val="22"/>
              </w:rPr>
              <w:t xml:space="preserve">Za Dodavatele: </w:t>
            </w:r>
          </w:p>
        </w:tc>
      </w:tr>
      <w:tr w:rsidR="0092393B" w:rsidRPr="007C78A0" w14:paraId="1C6792BF" w14:textId="77777777" w:rsidTr="0092393B">
        <w:trPr>
          <w:cantSplit/>
          <w:trHeight w:val="973"/>
          <w:jc w:val="center"/>
        </w:trPr>
        <w:tc>
          <w:tcPr>
            <w:tcW w:w="3242" w:type="dxa"/>
            <w:shd w:val="clear" w:color="auto" w:fill="auto"/>
            <w:tcMar>
              <w:top w:w="28" w:type="dxa"/>
              <w:bottom w:w="28" w:type="dxa"/>
            </w:tcMar>
            <w:vAlign w:val="bottom"/>
          </w:tcPr>
          <w:p w14:paraId="1F9190C3" w14:textId="77777777" w:rsidR="0092393B" w:rsidRPr="007C78A0" w:rsidRDefault="0092393B" w:rsidP="007C78A0">
            <w:pPr>
              <w:pStyle w:val="AANormlnpsmo"/>
              <w:jc w:val="center"/>
              <w:rPr>
                <w:rFonts w:cs="Times New Roman"/>
                <w:sz w:val="22"/>
                <w:szCs w:val="22"/>
              </w:rPr>
            </w:pPr>
          </w:p>
          <w:p w14:paraId="2E6B5558" w14:textId="77777777" w:rsidR="0092393B" w:rsidRPr="007C78A0" w:rsidRDefault="0092393B" w:rsidP="007C78A0">
            <w:pPr>
              <w:pStyle w:val="AANormlnpsmo"/>
              <w:jc w:val="center"/>
              <w:rPr>
                <w:rFonts w:cs="Times New Roman"/>
                <w:sz w:val="22"/>
                <w:szCs w:val="22"/>
              </w:rPr>
            </w:pPr>
          </w:p>
          <w:p w14:paraId="66B5D5E7" w14:textId="77777777" w:rsidR="0092393B" w:rsidRPr="007C78A0" w:rsidRDefault="0092393B" w:rsidP="007C78A0">
            <w:pPr>
              <w:pStyle w:val="AANormlnpsmo"/>
              <w:jc w:val="center"/>
              <w:rPr>
                <w:rFonts w:cs="Times New Roman"/>
                <w:sz w:val="22"/>
                <w:szCs w:val="22"/>
              </w:rPr>
            </w:pPr>
          </w:p>
          <w:p w14:paraId="68DBDCF3" w14:textId="77777777" w:rsidR="0092393B" w:rsidRPr="007C78A0" w:rsidRDefault="0092393B" w:rsidP="007C78A0">
            <w:pPr>
              <w:pStyle w:val="AANormlnpsmo"/>
              <w:jc w:val="center"/>
              <w:rPr>
                <w:rFonts w:cs="Times New Roman"/>
                <w:sz w:val="22"/>
                <w:szCs w:val="22"/>
              </w:rPr>
            </w:pPr>
            <w:r w:rsidRPr="007C78A0">
              <w:rPr>
                <w:rFonts w:cs="Times New Roman"/>
                <w:sz w:val="22"/>
                <w:szCs w:val="22"/>
              </w:rPr>
              <w:t>....................................................</w:t>
            </w:r>
          </w:p>
        </w:tc>
        <w:tc>
          <w:tcPr>
            <w:tcW w:w="2586" w:type="dxa"/>
            <w:shd w:val="clear" w:color="auto" w:fill="auto"/>
            <w:tcMar>
              <w:top w:w="28" w:type="dxa"/>
              <w:bottom w:w="28" w:type="dxa"/>
            </w:tcMar>
            <w:vAlign w:val="bottom"/>
          </w:tcPr>
          <w:p w14:paraId="55B854E8" w14:textId="77777777" w:rsidR="0092393B" w:rsidRPr="007C78A0" w:rsidRDefault="0092393B" w:rsidP="007C78A0">
            <w:pPr>
              <w:pStyle w:val="AANormlnpsmo"/>
              <w:jc w:val="center"/>
              <w:rPr>
                <w:rFonts w:cs="Times New Roman"/>
                <w:sz w:val="22"/>
                <w:szCs w:val="22"/>
              </w:rPr>
            </w:pPr>
          </w:p>
        </w:tc>
        <w:tc>
          <w:tcPr>
            <w:tcW w:w="3244" w:type="dxa"/>
            <w:shd w:val="clear" w:color="auto" w:fill="auto"/>
            <w:tcMar>
              <w:top w:w="28" w:type="dxa"/>
              <w:bottom w:w="28" w:type="dxa"/>
            </w:tcMar>
            <w:vAlign w:val="bottom"/>
          </w:tcPr>
          <w:p w14:paraId="1B9E2113" w14:textId="77777777" w:rsidR="0092393B" w:rsidRPr="007C78A0" w:rsidRDefault="0092393B" w:rsidP="007C78A0">
            <w:pPr>
              <w:pStyle w:val="AANormlnpsmo"/>
              <w:jc w:val="center"/>
              <w:rPr>
                <w:rFonts w:cs="Times New Roman"/>
                <w:sz w:val="22"/>
                <w:szCs w:val="22"/>
              </w:rPr>
            </w:pPr>
            <w:r w:rsidRPr="007C78A0">
              <w:rPr>
                <w:rFonts w:cs="Times New Roman"/>
                <w:sz w:val="22"/>
                <w:szCs w:val="22"/>
              </w:rPr>
              <w:t>......................................................</w:t>
            </w:r>
          </w:p>
        </w:tc>
      </w:tr>
      <w:tr w:rsidR="0092393B" w:rsidRPr="007C78A0" w14:paraId="2A4AA704" w14:textId="77777777" w:rsidTr="0092393B">
        <w:trPr>
          <w:cantSplit/>
          <w:jc w:val="center"/>
        </w:trPr>
        <w:tc>
          <w:tcPr>
            <w:tcW w:w="3242" w:type="dxa"/>
            <w:shd w:val="clear" w:color="auto" w:fill="auto"/>
            <w:tcMar>
              <w:top w:w="28" w:type="dxa"/>
              <w:bottom w:w="28" w:type="dxa"/>
            </w:tcMar>
            <w:vAlign w:val="center"/>
          </w:tcPr>
          <w:p w14:paraId="4C756FBE" w14:textId="77777777" w:rsidR="0092393B" w:rsidRPr="007C78A0" w:rsidRDefault="0092393B" w:rsidP="007C78A0">
            <w:pPr>
              <w:pStyle w:val="AANormlnpsmo"/>
              <w:rPr>
                <w:rFonts w:cs="Times New Roman"/>
                <w:b/>
                <w:sz w:val="22"/>
                <w:szCs w:val="22"/>
              </w:rPr>
            </w:pPr>
            <w:r w:rsidRPr="007C78A0">
              <w:rPr>
                <w:rFonts w:cs="Times New Roman"/>
                <w:b/>
                <w:sz w:val="22"/>
                <w:szCs w:val="22"/>
              </w:rPr>
              <w:t>Bc. Lukáš Herold, místostarosta</w:t>
            </w:r>
          </w:p>
        </w:tc>
        <w:tc>
          <w:tcPr>
            <w:tcW w:w="2586" w:type="dxa"/>
            <w:shd w:val="clear" w:color="auto" w:fill="auto"/>
            <w:tcMar>
              <w:top w:w="28" w:type="dxa"/>
              <w:bottom w:w="28" w:type="dxa"/>
            </w:tcMar>
            <w:vAlign w:val="center"/>
          </w:tcPr>
          <w:p w14:paraId="504CBB5E" w14:textId="77777777" w:rsidR="0092393B" w:rsidRPr="007C78A0" w:rsidRDefault="0092393B" w:rsidP="007C78A0">
            <w:pPr>
              <w:pStyle w:val="AANormlnpsmo"/>
              <w:rPr>
                <w:rFonts w:cs="Times New Roman"/>
                <w:sz w:val="22"/>
                <w:szCs w:val="22"/>
              </w:rPr>
            </w:pPr>
          </w:p>
        </w:tc>
        <w:tc>
          <w:tcPr>
            <w:tcW w:w="3244" w:type="dxa"/>
            <w:shd w:val="clear" w:color="auto" w:fill="auto"/>
            <w:tcMar>
              <w:top w:w="28" w:type="dxa"/>
              <w:bottom w:w="28" w:type="dxa"/>
            </w:tcMar>
            <w:vAlign w:val="center"/>
          </w:tcPr>
          <w:p w14:paraId="2ABCDBD8" w14:textId="77777777" w:rsidR="0092393B" w:rsidRPr="007C78A0" w:rsidRDefault="0092393B" w:rsidP="007C78A0">
            <w:pPr>
              <w:pStyle w:val="AANormlnpsmo"/>
              <w:rPr>
                <w:rFonts w:cs="Times New Roman"/>
                <w:sz w:val="22"/>
                <w:szCs w:val="22"/>
              </w:rPr>
            </w:pPr>
            <w:r w:rsidRPr="007C78A0">
              <w:rPr>
                <w:rFonts w:cs="Times New Roman"/>
                <w:sz w:val="22"/>
                <w:szCs w:val="22"/>
                <w:highlight w:val="green"/>
              </w:rPr>
              <w:t xml:space="preserve">   Titul, jméno, příjmení, funkce</w:t>
            </w:r>
          </w:p>
        </w:tc>
      </w:tr>
    </w:tbl>
    <w:p w14:paraId="0CF60B1D" w14:textId="77777777" w:rsidR="004359FD" w:rsidRPr="007C78A0" w:rsidRDefault="004359FD" w:rsidP="004359FD">
      <w:pPr>
        <w:jc w:val="both"/>
        <w:rPr>
          <w:sz w:val="22"/>
          <w:szCs w:val="22"/>
        </w:rPr>
      </w:pPr>
    </w:p>
    <w:sectPr w:rsidR="004359FD" w:rsidRPr="007C78A0" w:rsidSect="007C78A0">
      <w:headerReference w:type="default" r:id="rId11"/>
      <w:pgSz w:w="11906" w:h="16838"/>
      <w:pgMar w:top="720" w:right="720" w:bottom="720" w:left="720" w:header="141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7BA9D" w16cex:dateUtc="2025-03-24T20:53:00Z"/>
  <w16cex:commentExtensible w16cex:durableId="2E6EEDD1" w16cex:dateUtc="2025-03-24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7C3FE" w14:textId="77777777" w:rsidR="00F1236C" w:rsidRDefault="00F1236C" w:rsidP="007C78A0">
      <w:r>
        <w:separator/>
      </w:r>
    </w:p>
  </w:endnote>
  <w:endnote w:type="continuationSeparator" w:id="0">
    <w:p w14:paraId="768EADDB" w14:textId="77777777" w:rsidR="00F1236C" w:rsidRDefault="00F1236C" w:rsidP="007C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B6C5" w14:textId="77777777" w:rsidR="00F1236C" w:rsidRDefault="00F1236C" w:rsidP="007C78A0">
      <w:r>
        <w:separator/>
      </w:r>
    </w:p>
  </w:footnote>
  <w:footnote w:type="continuationSeparator" w:id="0">
    <w:p w14:paraId="1443BBB5" w14:textId="77777777" w:rsidR="00F1236C" w:rsidRDefault="00F1236C" w:rsidP="007C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9E4E" w14:textId="77777777" w:rsidR="00F1236C" w:rsidRPr="007C78A0" w:rsidRDefault="00F1236C" w:rsidP="007C78A0">
    <w:pPr>
      <w:pStyle w:val="Zhlav"/>
      <w:jc w:val="center"/>
    </w:pPr>
    <w:r>
      <w:rPr>
        <w:rFonts w:eastAsiaTheme="minorEastAsia"/>
        <w:noProof/>
        <w:color w:val="1F497D"/>
      </w:rPr>
      <w:drawing>
        <wp:anchor distT="0" distB="0" distL="114300" distR="114300" simplePos="0" relativeHeight="251658240" behindDoc="0" locked="0" layoutInCell="1" allowOverlap="1" wp14:anchorId="7AC66BD4" wp14:editId="29238F9D">
          <wp:simplePos x="0" y="0"/>
          <wp:positionH relativeFrom="margin">
            <wp:align>center</wp:align>
          </wp:positionH>
          <wp:positionV relativeFrom="paragraph">
            <wp:posOffset>-442595</wp:posOffset>
          </wp:positionV>
          <wp:extent cx="1343025" cy="571500"/>
          <wp:effectExtent l="0" t="0" r="9525" b="0"/>
          <wp:wrapSquare wrapText="bothSides"/>
          <wp:docPr id="2" name="Obrázek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4E5"/>
    <w:multiLevelType w:val="multilevel"/>
    <w:tmpl w:val="9D7642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7562B2"/>
    <w:multiLevelType w:val="hybridMultilevel"/>
    <w:tmpl w:val="2C0056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803987"/>
    <w:multiLevelType w:val="multilevel"/>
    <w:tmpl w:val="0CF0D40C"/>
    <w:lvl w:ilvl="0">
      <w:start w:val="11"/>
      <w:numFmt w:val="decimal"/>
      <w:lvlText w:val="%1."/>
      <w:lvlJc w:val="left"/>
      <w:pPr>
        <w:ind w:left="480" w:hanging="480"/>
      </w:p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b/>
      </w:r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832" w:hanging="1800"/>
      </w:pPr>
    </w:lvl>
  </w:abstractNum>
  <w:abstractNum w:abstractNumId="3" w15:restartNumberingAfterBreak="0">
    <w:nsid w:val="094F3B73"/>
    <w:multiLevelType w:val="hybridMultilevel"/>
    <w:tmpl w:val="D7625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5418D3"/>
    <w:multiLevelType w:val="hybridMultilevel"/>
    <w:tmpl w:val="6ED0A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87C68"/>
    <w:multiLevelType w:val="hybridMultilevel"/>
    <w:tmpl w:val="F46468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F333A9"/>
    <w:multiLevelType w:val="hybridMultilevel"/>
    <w:tmpl w:val="BC16150E"/>
    <w:lvl w:ilvl="0" w:tplc="5626808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B24A9"/>
    <w:multiLevelType w:val="hybridMultilevel"/>
    <w:tmpl w:val="629C94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35073"/>
    <w:multiLevelType w:val="hybridMultilevel"/>
    <w:tmpl w:val="48649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F26975"/>
    <w:multiLevelType w:val="multilevel"/>
    <w:tmpl w:val="D350283C"/>
    <w:lvl w:ilvl="0">
      <w:start w:val="2"/>
      <w:numFmt w:val="decimal"/>
      <w:lvlText w:val="%1."/>
      <w:lvlJc w:val="left"/>
      <w:pPr>
        <w:tabs>
          <w:tab w:val="num" w:pos="690"/>
        </w:tabs>
        <w:ind w:left="690" w:hanging="690"/>
      </w:pPr>
    </w:lvl>
    <w:lvl w:ilvl="1">
      <w:start w:val="1"/>
      <w:numFmt w:val="decimal"/>
      <w:lvlText w:val="%1.%2."/>
      <w:lvlJc w:val="left"/>
      <w:pPr>
        <w:tabs>
          <w:tab w:val="num" w:pos="1430"/>
        </w:tabs>
        <w:ind w:left="1430" w:hanging="720"/>
      </w:pPr>
      <w:rPr>
        <w:b/>
      </w:rPr>
    </w:lvl>
    <w:lvl w:ilvl="2">
      <w:start w:val="1"/>
      <w:numFmt w:val="decimal"/>
      <w:lvlText w:val="%1.%2.%3."/>
      <w:lvlJc w:val="left"/>
      <w:pPr>
        <w:tabs>
          <w:tab w:val="num" w:pos="2190"/>
        </w:tabs>
        <w:ind w:left="2190" w:hanging="720"/>
      </w:pPr>
      <w:rPr>
        <w:b/>
      </w:r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7680"/>
        </w:tabs>
        <w:ind w:left="7680" w:hanging="1800"/>
      </w:pPr>
    </w:lvl>
  </w:abstractNum>
  <w:abstractNum w:abstractNumId="10" w15:restartNumberingAfterBreak="0">
    <w:nsid w:val="1336320F"/>
    <w:multiLevelType w:val="hybridMultilevel"/>
    <w:tmpl w:val="347A7722"/>
    <w:lvl w:ilvl="0" w:tplc="CE9A9828">
      <w:start w:val="3"/>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B661C1"/>
    <w:multiLevelType w:val="multilevel"/>
    <w:tmpl w:val="F4EEDC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4B759D2"/>
    <w:multiLevelType w:val="hybridMultilevel"/>
    <w:tmpl w:val="038A39AE"/>
    <w:lvl w:ilvl="0" w:tplc="0405000F">
      <w:start w:val="1"/>
      <w:numFmt w:val="decimal"/>
      <w:lvlText w:val="%1."/>
      <w:lvlJc w:val="left"/>
      <w:pPr>
        <w:tabs>
          <w:tab w:val="num" w:pos="720"/>
        </w:tabs>
        <w:ind w:left="720" w:hanging="360"/>
      </w:pPr>
      <w:rPr>
        <w:rFonts w:hint="default"/>
      </w:rPr>
    </w:lvl>
    <w:lvl w:ilvl="1" w:tplc="3AF055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1D38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474197"/>
    <w:multiLevelType w:val="hybridMultilevel"/>
    <w:tmpl w:val="AFB42456"/>
    <w:lvl w:ilvl="0" w:tplc="768443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D4C0651"/>
    <w:multiLevelType w:val="hybridMultilevel"/>
    <w:tmpl w:val="59604FAE"/>
    <w:lvl w:ilvl="0" w:tplc="E876B95A">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A70E90"/>
    <w:multiLevelType w:val="hybridMultilevel"/>
    <w:tmpl w:val="C3D2FA2A"/>
    <w:lvl w:ilvl="0" w:tplc="5626808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32E66"/>
    <w:multiLevelType w:val="hybridMultilevel"/>
    <w:tmpl w:val="9A2ABF58"/>
    <w:lvl w:ilvl="0" w:tplc="CE9A9828">
      <w:start w:val="3"/>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6A601A"/>
    <w:multiLevelType w:val="multilevel"/>
    <w:tmpl w:val="1E96A194"/>
    <w:lvl w:ilvl="0">
      <w:start w:val="7"/>
      <w:numFmt w:val="decimal"/>
      <w:lvlText w:val="%1."/>
      <w:lvlJc w:val="left"/>
      <w:pPr>
        <w:ind w:left="360" w:hanging="360"/>
      </w:pPr>
      <w:rPr>
        <w:rFonts w:hint="default"/>
      </w:rPr>
    </w:lvl>
    <w:lvl w:ilvl="1">
      <w:start w:val="2"/>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20"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310D4B"/>
    <w:multiLevelType w:val="multilevel"/>
    <w:tmpl w:val="71B827C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BC6AF4"/>
    <w:multiLevelType w:val="multilevel"/>
    <w:tmpl w:val="E674AF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56B5FFA"/>
    <w:multiLevelType w:val="hybridMultilevel"/>
    <w:tmpl w:val="48A0A0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A14BA"/>
    <w:multiLevelType w:val="hybridMultilevel"/>
    <w:tmpl w:val="DADA627E"/>
    <w:lvl w:ilvl="0" w:tplc="E876B95A">
      <w:start w:val="1"/>
      <w:numFmt w:val="bullet"/>
      <w:lvlText w:val="-"/>
      <w:lvlJc w:val="left"/>
      <w:pPr>
        <w:ind w:left="720" w:hanging="360"/>
      </w:pPr>
      <w:rPr>
        <w:rFonts w:ascii="Aptos" w:eastAsiaTheme="minorHAnsi" w:hAnsi="Aptos" w:cstheme="minorBidi" w:hint="default"/>
      </w:rPr>
    </w:lvl>
    <w:lvl w:ilvl="1" w:tplc="CE9A9828">
      <w:start w:val="3"/>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4C01"/>
    <w:multiLevelType w:val="hybridMultilevel"/>
    <w:tmpl w:val="035C4CE2"/>
    <w:lvl w:ilvl="0" w:tplc="CE9A9828">
      <w:start w:val="3"/>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EE081C"/>
    <w:multiLevelType w:val="hybridMultilevel"/>
    <w:tmpl w:val="9BA823E4"/>
    <w:lvl w:ilvl="0" w:tplc="516ABD5E">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870B0A"/>
    <w:multiLevelType w:val="multilevel"/>
    <w:tmpl w:val="6AA6C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8434EDE"/>
    <w:multiLevelType w:val="hybridMultilevel"/>
    <w:tmpl w:val="493E3D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216437"/>
    <w:multiLevelType w:val="multilevel"/>
    <w:tmpl w:val="DD50D0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6720781D"/>
    <w:multiLevelType w:val="multilevel"/>
    <w:tmpl w:val="7B422E24"/>
    <w:lvl w:ilvl="0">
      <w:start w:val="9"/>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A2D7BA9"/>
    <w:multiLevelType w:val="hybridMultilevel"/>
    <w:tmpl w:val="1B6AF690"/>
    <w:lvl w:ilvl="0" w:tplc="407C6094">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7C22FE"/>
    <w:multiLevelType w:val="hybridMultilevel"/>
    <w:tmpl w:val="E9562C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540DC0"/>
    <w:multiLevelType w:val="hybridMultilevel"/>
    <w:tmpl w:val="5260A02E"/>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13"/>
  </w:num>
  <w:num w:numId="2">
    <w:abstractNumId w:val="21"/>
  </w:num>
  <w:num w:numId="3">
    <w:abstractNumId w:val="19"/>
  </w:num>
  <w:num w:numId="4">
    <w:abstractNumId w:val="33"/>
  </w:num>
  <w:num w:numId="5">
    <w:abstractNumId w:val="30"/>
  </w:num>
  <w:num w:numId="6">
    <w:abstractNumId w:val="26"/>
  </w:num>
  <w:num w:numId="7">
    <w:abstractNumId w:val="5"/>
  </w:num>
  <w:num w:numId="8">
    <w:abstractNumId w:val="31"/>
  </w:num>
  <w:num w:numId="9">
    <w:abstractNumId w:val="3"/>
  </w:num>
  <w:num w:numId="10">
    <w:abstractNumId w:val="32"/>
  </w:num>
  <w:num w:numId="11">
    <w:abstractNumId w:val="1"/>
  </w:num>
  <w:num w:numId="12">
    <w:abstractNumId w:val="12"/>
  </w:num>
  <w:num w:numId="13">
    <w:abstractNumId w:val="14"/>
  </w:num>
  <w:num w:numId="14">
    <w:abstractNumId w:val="23"/>
  </w:num>
  <w:num w:numId="15">
    <w:abstractNumId w:val="28"/>
  </w:num>
  <w:num w:numId="16">
    <w:abstractNumId w:val="4"/>
  </w:num>
  <w:num w:numId="17">
    <w:abstractNumId w:val="20"/>
  </w:num>
  <w:num w:numId="18">
    <w:abstractNumId w:val="15"/>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0"/>
  </w:num>
  <w:num w:numId="24">
    <w:abstractNumId w:val="11"/>
  </w:num>
  <w:num w:numId="25">
    <w:abstractNumId w:val="29"/>
  </w:num>
  <w:num w:numId="26">
    <w:abstractNumId w:val="22"/>
  </w:num>
  <w:num w:numId="27">
    <w:abstractNumId w:val="16"/>
  </w:num>
  <w:num w:numId="28">
    <w:abstractNumId w:val="24"/>
  </w:num>
  <w:num w:numId="29">
    <w:abstractNumId w:val="8"/>
  </w:num>
  <w:num w:numId="30">
    <w:abstractNumId w:val="7"/>
  </w:num>
  <w:num w:numId="31">
    <w:abstractNumId w:val="18"/>
  </w:num>
  <w:num w:numId="32">
    <w:abstractNumId w:val="25"/>
  </w:num>
  <w:num w:numId="33">
    <w:abstractNumId w:val="10"/>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89"/>
    <w:rsid w:val="00022819"/>
    <w:rsid w:val="00040AEC"/>
    <w:rsid w:val="00060146"/>
    <w:rsid w:val="000C17D6"/>
    <w:rsid w:val="000C63F0"/>
    <w:rsid w:val="001017B2"/>
    <w:rsid w:val="00155FF7"/>
    <w:rsid w:val="00162CF8"/>
    <w:rsid w:val="001A031C"/>
    <w:rsid w:val="001B464A"/>
    <w:rsid w:val="001F07C3"/>
    <w:rsid w:val="00236109"/>
    <w:rsid w:val="0025422C"/>
    <w:rsid w:val="00312692"/>
    <w:rsid w:val="003D0BAE"/>
    <w:rsid w:val="004359FD"/>
    <w:rsid w:val="004729D5"/>
    <w:rsid w:val="004D36C6"/>
    <w:rsid w:val="00502D86"/>
    <w:rsid w:val="00544628"/>
    <w:rsid w:val="00544F19"/>
    <w:rsid w:val="005D7EC6"/>
    <w:rsid w:val="00607A1B"/>
    <w:rsid w:val="00633D63"/>
    <w:rsid w:val="00696E50"/>
    <w:rsid w:val="006A1739"/>
    <w:rsid w:val="006B5634"/>
    <w:rsid w:val="00744974"/>
    <w:rsid w:val="00785752"/>
    <w:rsid w:val="007C78A0"/>
    <w:rsid w:val="007E3B1F"/>
    <w:rsid w:val="007F7DAD"/>
    <w:rsid w:val="008807C5"/>
    <w:rsid w:val="008D2789"/>
    <w:rsid w:val="008E74E3"/>
    <w:rsid w:val="00913415"/>
    <w:rsid w:val="0092393B"/>
    <w:rsid w:val="009925F9"/>
    <w:rsid w:val="00995DD0"/>
    <w:rsid w:val="009E41B6"/>
    <w:rsid w:val="00A50AC7"/>
    <w:rsid w:val="00A850CC"/>
    <w:rsid w:val="00B22710"/>
    <w:rsid w:val="00B5406C"/>
    <w:rsid w:val="00B8119D"/>
    <w:rsid w:val="00B956F8"/>
    <w:rsid w:val="00BF46E0"/>
    <w:rsid w:val="00BF7B42"/>
    <w:rsid w:val="00C22166"/>
    <w:rsid w:val="00CB641A"/>
    <w:rsid w:val="00CD3E11"/>
    <w:rsid w:val="00CF3B38"/>
    <w:rsid w:val="00D04036"/>
    <w:rsid w:val="00D31F65"/>
    <w:rsid w:val="00D54A0B"/>
    <w:rsid w:val="00D74A86"/>
    <w:rsid w:val="00D847C0"/>
    <w:rsid w:val="00D96C1D"/>
    <w:rsid w:val="00DD69A1"/>
    <w:rsid w:val="00DE0B52"/>
    <w:rsid w:val="00E02C28"/>
    <w:rsid w:val="00F1236C"/>
    <w:rsid w:val="00F47F99"/>
    <w:rsid w:val="00F654B2"/>
    <w:rsid w:val="00FB4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96CC"/>
  <w15:chartTrackingRefBased/>
  <w15:docId w15:val="{09A84748-3226-42A3-962B-04A79C60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59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ový seznam,Odstavec,Odstavec se seznamem a odrážkou,1 úroveň Odstavec se seznamem,Odstavec se seznamem1,Odstavec se seznamem2,Odstavec se seznamem11,List Paragraph,Nad,Odstavec cíl se seznamem,Odstavec se seznamem5,A-Odrážky1"/>
    <w:basedOn w:val="Normln"/>
    <w:link w:val="OdstavecseseznamemChar"/>
    <w:uiPriority w:val="34"/>
    <w:qFormat/>
    <w:rsid w:val="008D2789"/>
    <w:pPr>
      <w:ind w:left="720"/>
      <w:contextualSpacing/>
    </w:pPr>
  </w:style>
  <w:style w:type="paragraph" w:styleId="Zkladntext">
    <w:name w:val="Body Text"/>
    <w:basedOn w:val="Normln"/>
    <w:link w:val="ZkladntextChar"/>
    <w:rsid w:val="00633D63"/>
    <w:pPr>
      <w:jc w:val="both"/>
    </w:pPr>
  </w:style>
  <w:style w:type="character" w:customStyle="1" w:styleId="ZkladntextChar">
    <w:name w:val="Základní text Char"/>
    <w:basedOn w:val="Standardnpsmoodstavce"/>
    <w:link w:val="Zkladntext"/>
    <w:rsid w:val="00633D6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33D63"/>
    <w:rPr>
      <w:sz w:val="16"/>
      <w:szCs w:val="16"/>
    </w:rPr>
  </w:style>
  <w:style w:type="paragraph" w:styleId="Normlnweb">
    <w:name w:val="Normal (Web)"/>
    <w:basedOn w:val="Normln"/>
    <w:rsid w:val="008E74E3"/>
    <w:pPr>
      <w:spacing w:before="100" w:beforeAutospacing="1" w:after="100" w:afterAutospacing="1"/>
    </w:pPr>
  </w:style>
  <w:style w:type="character" w:styleId="Hypertextovodkaz">
    <w:name w:val="Hyperlink"/>
    <w:uiPriority w:val="99"/>
    <w:rsid w:val="008E74E3"/>
    <w:rPr>
      <w:color w:val="0000FF"/>
      <w:u w:val="single"/>
    </w:rPr>
  </w:style>
  <w:style w:type="table" w:styleId="Mkatabulky">
    <w:name w:val="Table Grid"/>
    <w:basedOn w:val="Normlntabulka"/>
    <w:uiPriority w:val="39"/>
    <w:rsid w:val="0088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rážkový seznam Char,Odstavec Char,Odstavec se seznamem a odrážkou Char,1 úroveň Odstavec se seznamem Char,Odstavec se seznamem1 Char,Odstavec se seznamem2 Char,Odstavec se seznamem11 Char,List Paragraph Char,Nad Char"/>
    <w:link w:val="Odstavecseseznamem"/>
    <w:uiPriority w:val="34"/>
    <w:qFormat/>
    <w:locked/>
    <w:rsid w:val="008807C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03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31C"/>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60146"/>
    <w:rPr>
      <w:color w:val="605E5C"/>
      <w:shd w:val="clear" w:color="auto" w:fill="E1DFDD"/>
    </w:rPr>
  </w:style>
  <w:style w:type="paragraph" w:customStyle="1" w:styleId="AANormlnpsmo">
    <w:name w:val="AA_Normální písmo"/>
    <w:link w:val="AANormlnpsmoCharChar"/>
    <w:rsid w:val="0092393B"/>
    <w:pPr>
      <w:keepNext/>
      <w:suppressAutoHyphens/>
      <w:spacing w:before="80" w:after="0" w:line="240" w:lineRule="auto"/>
      <w:jc w:val="both"/>
    </w:pPr>
    <w:rPr>
      <w:rFonts w:ascii="Times New Roman" w:eastAsia="Times New Roman" w:hAnsi="Times New Roman" w:cs="Arial"/>
      <w:sz w:val="24"/>
      <w:szCs w:val="20"/>
      <w:lang w:eastAsia="cs-CZ"/>
    </w:rPr>
  </w:style>
  <w:style w:type="character" w:customStyle="1" w:styleId="AANormlnpsmoCharChar">
    <w:name w:val="AA_Normální písmo Char Char"/>
    <w:link w:val="AANormlnpsmo"/>
    <w:rsid w:val="0092393B"/>
    <w:rPr>
      <w:rFonts w:ascii="Times New Roman" w:eastAsia="Times New Roman" w:hAnsi="Times New Roman" w:cs="Arial"/>
      <w:sz w:val="24"/>
      <w:szCs w:val="20"/>
      <w:lang w:eastAsia="cs-CZ"/>
    </w:rPr>
  </w:style>
  <w:style w:type="paragraph" w:styleId="Zhlav">
    <w:name w:val="header"/>
    <w:basedOn w:val="Normln"/>
    <w:link w:val="ZhlavChar"/>
    <w:uiPriority w:val="99"/>
    <w:unhideWhenUsed/>
    <w:rsid w:val="007C78A0"/>
    <w:pPr>
      <w:tabs>
        <w:tab w:val="center" w:pos="4536"/>
        <w:tab w:val="right" w:pos="9072"/>
      </w:tabs>
    </w:pPr>
  </w:style>
  <w:style w:type="character" w:customStyle="1" w:styleId="ZhlavChar">
    <w:name w:val="Záhlaví Char"/>
    <w:basedOn w:val="Standardnpsmoodstavce"/>
    <w:link w:val="Zhlav"/>
    <w:uiPriority w:val="99"/>
    <w:rsid w:val="007C78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C78A0"/>
    <w:pPr>
      <w:tabs>
        <w:tab w:val="center" w:pos="4536"/>
        <w:tab w:val="right" w:pos="9072"/>
      </w:tabs>
    </w:pPr>
  </w:style>
  <w:style w:type="character" w:customStyle="1" w:styleId="ZpatChar">
    <w:name w:val="Zápatí Char"/>
    <w:basedOn w:val="Standardnpsmoodstavce"/>
    <w:link w:val="Zpat"/>
    <w:uiPriority w:val="99"/>
    <w:rsid w:val="007C78A0"/>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544628"/>
    <w:rPr>
      <w:sz w:val="20"/>
      <w:szCs w:val="20"/>
    </w:rPr>
  </w:style>
  <w:style w:type="character" w:customStyle="1" w:styleId="TextkomenteChar">
    <w:name w:val="Text komentáře Char"/>
    <w:basedOn w:val="Standardnpsmoodstavce"/>
    <w:link w:val="Textkomente"/>
    <w:uiPriority w:val="99"/>
    <w:rsid w:val="005446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4628"/>
    <w:rPr>
      <w:b/>
      <w:bCs/>
    </w:rPr>
  </w:style>
  <w:style w:type="character" w:customStyle="1" w:styleId="PedmtkomenteChar">
    <w:name w:val="Předmět komentáře Char"/>
    <w:basedOn w:val="TextkomenteChar"/>
    <w:link w:val="Pedmtkomente"/>
    <w:uiPriority w:val="99"/>
    <w:semiHidden/>
    <w:rsid w:val="00544628"/>
    <w:rPr>
      <w:rFonts w:ascii="Times New Roman" w:eastAsia="Times New Roman" w:hAnsi="Times New Roman" w:cs="Times New Roman"/>
      <w:b/>
      <w:bCs/>
      <w:sz w:val="20"/>
      <w:szCs w:val="20"/>
      <w:lang w:eastAsia="cs-CZ"/>
    </w:rPr>
  </w:style>
  <w:style w:type="paragraph" w:styleId="Revize">
    <w:name w:val="Revision"/>
    <w:hidden/>
    <w:uiPriority w:val="99"/>
    <w:semiHidden/>
    <w:rsid w:val="00040AEC"/>
    <w:pPr>
      <w:spacing w:after="0" w:line="240" w:lineRule="auto"/>
    </w:pPr>
    <w:rPr>
      <w:rFonts w:ascii="Times New Roman" w:eastAsia="Times New Roman" w:hAnsi="Times New Roman" w:cs="Times New Roman"/>
      <w:sz w:val="24"/>
      <w:szCs w:val="24"/>
      <w:lang w:eastAsia="cs-CZ"/>
    </w:rPr>
  </w:style>
  <w:style w:type="paragraph" w:styleId="Nzev">
    <w:name w:val="Title"/>
    <w:aliases w:val="Odsazení 1"/>
    <w:basedOn w:val="Normln"/>
    <w:link w:val="NzevChar"/>
    <w:qFormat/>
    <w:rsid w:val="004729D5"/>
    <w:pPr>
      <w:jc w:val="center"/>
    </w:pPr>
    <w:rPr>
      <w:b/>
      <w:bCs/>
      <w:u w:val="single"/>
    </w:rPr>
  </w:style>
  <w:style w:type="character" w:customStyle="1" w:styleId="NzevChar">
    <w:name w:val="Název Char"/>
    <w:aliases w:val="Odsazení 1 Char"/>
    <w:basedOn w:val="Standardnpsmoodstavce"/>
    <w:link w:val="Nzev"/>
    <w:rsid w:val="004729D5"/>
    <w:rPr>
      <w:rFonts w:ascii="Times New Roman" w:eastAsia="Times New Roman" w:hAnsi="Times New Roman" w:cs="Times New Roman"/>
      <w:b/>
      <w:bCs/>
      <w:sz w:val="24"/>
      <w:szCs w:val="24"/>
      <w:u w:val="single"/>
      <w:lang w:eastAsia="cs-CZ"/>
    </w:rPr>
  </w:style>
  <w:style w:type="character" w:styleId="Siln">
    <w:name w:val="Strong"/>
    <w:aliases w:val="Odsazení 3"/>
    <w:uiPriority w:val="22"/>
    <w:qFormat/>
    <w:rsid w:val="004729D5"/>
    <w:rPr>
      <w:b w:val="0"/>
      <w:bCs w:val="0"/>
      <w:sz w:val="24"/>
    </w:rPr>
  </w:style>
  <w:style w:type="character" w:customStyle="1" w:styleId="PodnadpisChar">
    <w:name w:val="Podnadpis Char"/>
    <w:aliases w:val="Odsazení 2 Char"/>
    <w:link w:val="Podnadpis"/>
    <w:locked/>
    <w:rsid w:val="004729D5"/>
    <w:rPr>
      <w:b/>
      <w:sz w:val="24"/>
    </w:rPr>
  </w:style>
  <w:style w:type="paragraph" w:styleId="Podnadpis">
    <w:name w:val="Subtitle"/>
    <w:aliases w:val="Odsazení 2"/>
    <w:basedOn w:val="Normln"/>
    <w:next w:val="Normln"/>
    <w:link w:val="PodnadpisChar"/>
    <w:qFormat/>
    <w:rsid w:val="004729D5"/>
    <w:pPr>
      <w:tabs>
        <w:tab w:val="num" w:pos="709"/>
      </w:tabs>
      <w:ind w:left="709" w:hanging="705"/>
      <w:jc w:val="both"/>
    </w:pPr>
    <w:rPr>
      <w:rFonts w:asciiTheme="minorHAnsi" w:eastAsiaTheme="minorHAnsi" w:hAnsiTheme="minorHAnsi" w:cstheme="minorBidi"/>
      <w:b/>
      <w:szCs w:val="22"/>
      <w:lang w:eastAsia="en-US"/>
    </w:rPr>
  </w:style>
  <w:style w:type="character" w:customStyle="1" w:styleId="PodnadpisChar1">
    <w:name w:val="Podnadpis Char1"/>
    <w:basedOn w:val="Standardnpsmoodstavce"/>
    <w:uiPriority w:val="11"/>
    <w:rsid w:val="004729D5"/>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1594">
      <w:bodyDiv w:val="1"/>
      <w:marLeft w:val="0"/>
      <w:marRight w:val="0"/>
      <w:marTop w:val="0"/>
      <w:marBottom w:val="0"/>
      <w:divBdr>
        <w:top w:val="none" w:sz="0" w:space="0" w:color="auto"/>
        <w:left w:val="none" w:sz="0" w:space="0" w:color="auto"/>
        <w:bottom w:val="none" w:sz="0" w:space="0" w:color="auto"/>
        <w:right w:val="none" w:sz="0" w:space="0" w:color="auto"/>
      </w:divBdr>
    </w:div>
    <w:div w:id="1883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listik@praha5.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janecek@praha5.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aha5.cz/poverenec-a-ochrana-osobnich-udaju/" TargetMode="External"/><Relationship Id="rId4" Type="http://schemas.openxmlformats.org/officeDocument/2006/relationships/webSettings" Target="webSettings.xml"/><Relationship Id="rId9" Type="http://schemas.openxmlformats.org/officeDocument/2006/relationships/hyperlink" Target="mailto:pavel.rous@praha5cz"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10275</Words>
  <Characters>60624</Characters>
  <Application>Microsoft Office Word</Application>
  <DocSecurity>4</DocSecurity>
  <Lines>505</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Topič Petr</dc:creator>
  <cp:keywords/>
  <dc:description/>
  <cp:lastModifiedBy>Topič Petr</cp:lastModifiedBy>
  <cp:revision>2</cp:revision>
  <dcterms:created xsi:type="dcterms:W3CDTF">2025-03-27T11:00:00Z</dcterms:created>
  <dcterms:modified xsi:type="dcterms:W3CDTF">2025-03-27T11:00:00Z</dcterms:modified>
</cp:coreProperties>
</file>