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7B147" w14:textId="77777777" w:rsidR="00BE38AA" w:rsidRPr="00F0545B" w:rsidRDefault="00044F27" w:rsidP="00DA61D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bookmarkStart w:id="0" w:name="_GoBack"/>
      <w:bookmarkEnd w:id="0"/>
      <w:proofErr w:type="spellStart"/>
      <w:r w:rsidRPr="00F0545B">
        <w:rPr>
          <w:rFonts w:cstheme="minorHAnsi"/>
          <w:b/>
          <w:sz w:val="32"/>
          <w:szCs w:val="32"/>
          <w:highlight w:val="yellow"/>
        </w:rPr>
        <w:t>xxxxx</w:t>
      </w:r>
      <w:proofErr w:type="spellEnd"/>
    </w:p>
    <w:p w14:paraId="24489B34" w14:textId="77777777" w:rsidR="00BE38AA" w:rsidRPr="00F0545B" w:rsidRDefault="00BE38AA" w:rsidP="00DA61D3">
      <w:pPr>
        <w:spacing w:after="0" w:line="240" w:lineRule="auto"/>
        <w:jc w:val="right"/>
        <w:rPr>
          <w:rFonts w:cstheme="minorHAnsi"/>
          <w:b/>
          <w:highlight w:val="yellow"/>
        </w:rPr>
      </w:pPr>
    </w:p>
    <w:p w14:paraId="1076EC64" w14:textId="77777777" w:rsidR="00BE38AA" w:rsidRPr="00F0545B" w:rsidRDefault="00BE38AA" w:rsidP="00DA61D3">
      <w:pPr>
        <w:spacing w:after="0" w:line="240" w:lineRule="auto"/>
        <w:jc w:val="center"/>
        <w:rPr>
          <w:rStyle w:val="Siln"/>
          <w:rFonts w:cstheme="minorHAnsi"/>
        </w:rPr>
      </w:pPr>
    </w:p>
    <w:p w14:paraId="3D576B48" w14:textId="77777777" w:rsidR="00BE38AA" w:rsidRPr="00F0545B" w:rsidRDefault="00BE38AA" w:rsidP="00DA61D3">
      <w:pPr>
        <w:spacing w:after="0" w:line="240" w:lineRule="auto"/>
        <w:jc w:val="center"/>
        <w:rPr>
          <w:rStyle w:val="Siln"/>
          <w:rFonts w:cstheme="minorHAnsi"/>
        </w:rPr>
      </w:pPr>
    </w:p>
    <w:p w14:paraId="5DBB7069" w14:textId="77777777" w:rsidR="00A50966" w:rsidRPr="00F0545B" w:rsidRDefault="00A50966" w:rsidP="00A50966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sz w:val="32"/>
          <w:szCs w:val="20"/>
          <w:lang w:eastAsia="cs-CZ"/>
        </w:rPr>
      </w:pPr>
      <w:r w:rsidRPr="00F0545B">
        <w:rPr>
          <w:rFonts w:eastAsia="Times New Roman" w:cstheme="minorHAnsi"/>
          <w:b/>
          <w:bCs/>
          <w:caps/>
          <w:color w:val="000000"/>
          <w:sz w:val="32"/>
          <w:szCs w:val="20"/>
          <w:lang w:eastAsia="cs-CZ"/>
        </w:rPr>
        <w:t xml:space="preserve">rámcová SMLOUVA </w:t>
      </w:r>
      <w:bookmarkStart w:id="1" w:name="_Hlk212725310"/>
      <w:r w:rsidRPr="00F0545B">
        <w:rPr>
          <w:rFonts w:eastAsia="Times New Roman" w:cstheme="minorHAnsi"/>
          <w:b/>
          <w:bCs/>
          <w:caps/>
          <w:color w:val="000000"/>
          <w:sz w:val="32"/>
          <w:szCs w:val="20"/>
          <w:lang w:eastAsia="cs-CZ"/>
        </w:rPr>
        <w:t>o dílo spočívající v agilním vývoji systému pro Evidenci a kontrolu smluvních závazků</w:t>
      </w:r>
      <w:bookmarkEnd w:id="1"/>
      <w:r w:rsidRPr="00F0545B">
        <w:rPr>
          <w:rFonts w:eastAsia="Times New Roman" w:cstheme="minorHAnsi"/>
          <w:b/>
          <w:bCs/>
          <w:caps/>
          <w:color w:val="000000"/>
          <w:sz w:val="32"/>
          <w:szCs w:val="20"/>
          <w:lang w:eastAsia="cs-CZ"/>
        </w:rPr>
        <w:t xml:space="preserve"> OBJEDNATELE</w:t>
      </w:r>
    </w:p>
    <w:p w14:paraId="7AD46261" w14:textId="77777777" w:rsidR="00BE38AA" w:rsidRPr="00F0545B" w:rsidRDefault="00BE38AA" w:rsidP="00DA61D3">
      <w:pPr>
        <w:spacing w:after="0" w:line="240" w:lineRule="auto"/>
        <w:jc w:val="center"/>
        <w:rPr>
          <w:rStyle w:val="Siln"/>
          <w:rFonts w:cstheme="minorHAnsi"/>
        </w:rPr>
      </w:pPr>
    </w:p>
    <w:p w14:paraId="40CF1534" w14:textId="77777777" w:rsidR="006E3B07" w:rsidRPr="00F0545B" w:rsidRDefault="006E3B07" w:rsidP="00DA61D3">
      <w:pPr>
        <w:spacing w:after="0" w:line="240" w:lineRule="auto"/>
        <w:jc w:val="center"/>
        <w:rPr>
          <w:rStyle w:val="Siln"/>
          <w:rFonts w:cstheme="minorHAnsi"/>
          <w:b w:val="0"/>
        </w:rPr>
      </w:pPr>
      <w:r w:rsidRPr="00F0545B">
        <w:rPr>
          <w:rStyle w:val="Siln"/>
          <w:rFonts w:cstheme="minorHAnsi"/>
          <w:b w:val="0"/>
        </w:rPr>
        <w:t xml:space="preserve">č. Dodavatele: </w:t>
      </w:r>
      <w:r w:rsidR="0088569B" w:rsidRPr="00F0545B">
        <w:rPr>
          <w:rStyle w:val="Siln"/>
          <w:rFonts w:cstheme="minorHAnsi"/>
          <w:b w:val="0"/>
          <w:i/>
          <w:highlight w:val="green"/>
        </w:rPr>
        <w:t>k doplnění</w:t>
      </w:r>
    </w:p>
    <w:p w14:paraId="636D505E" w14:textId="77777777" w:rsidR="006E3B07" w:rsidRPr="00F0545B" w:rsidRDefault="006E3B07" w:rsidP="00DA61D3">
      <w:pPr>
        <w:spacing w:after="0" w:line="240" w:lineRule="auto"/>
        <w:jc w:val="center"/>
        <w:rPr>
          <w:rStyle w:val="Siln"/>
          <w:rFonts w:cstheme="minorHAnsi"/>
        </w:rPr>
      </w:pPr>
    </w:p>
    <w:p w14:paraId="73B1163D" w14:textId="77777777" w:rsidR="006D73B5" w:rsidRPr="00F0545B" w:rsidRDefault="00BE38AA" w:rsidP="00DA61D3">
      <w:pPr>
        <w:spacing w:after="0" w:line="240" w:lineRule="auto"/>
        <w:jc w:val="center"/>
        <w:rPr>
          <w:rFonts w:cstheme="minorHAnsi"/>
        </w:rPr>
      </w:pPr>
      <w:r w:rsidRPr="00F0545B">
        <w:rPr>
          <w:rFonts w:cstheme="minorHAnsi"/>
        </w:rPr>
        <w:t xml:space="preserve">(dále jen </w:t>
      </w:r>
      <w:r w:rsidR="004F73EA" w:rsidRPr="00F0545B">
        <w:rPr>
          <w:rFonts w:cstheme="minorHAnsi"/>
        </w:rPr>
        <w:t>„</w:t>
      </w:r>
      <w:r w:rsidR="0079082F" w:rsidRPr="00F0545B">
        <w:rPr>
          <w:rFonts w:cstheme="minorHAnsi"/>
        </w:rPr>
        <w:t>Smlouva</w:t>
      </w:r>
      <w:r w:rsidR="004F73EA" w:rsidRPr="00F0545B">
        <w:rPr>
          <w:rFonts w:cstheme="minorHAnsi"/>
        </w:rPr>
        <w:t>“</w:t>
      </w:r>
      <w:r w:rsidR="0079082F" w:rsidRPr="00F0545B">
        <w:rPr>
          <w:rFonts w:cstheme="minorHAnsi"/>
        </w:rPr>
        <w:t>)</w:t>
      </w:r>
    </w:p>
    <w:p w14:paraId="6BAF182B" w14:textId="77777777" w:rsidR="00BE38AA" w:rsidRPr="00F0545B" w:rsidRDefault="00BE38AA" w:rsidP="00DA61D3">
      <w:pPr>
        <w:spacing w:after="0" w:line="240" w:lineRule="auto"/>
        <w:jc w:val="center"/>
        <w:rPr>
          <w:rFonts w:cstheme="minorHAnsi"/>
        </w:rPr>
      </w:pPr>
    </w:p>
    <w:p w14:paraId="373F2D1F" w14:textId="77777777" w:rsidR="00CF15E3" w:rsidRPr="00F0545B" w:rsidRDefault="00CF15E3" w:rsidP="00CF15E3">
      <w:pPr>
        <w:spacing w:after="0" w:line="240" w:lineRule="auto"/>
        <w:jc w:val="center"/>
        <w:rPr>
          <w:rFonts w:cstheme="minorHAnsi"/>
          <w:bCs/>
        </w:rPr>
      </w:pPr>
      <w:r w:rsidRPr="00F0545B">
        <w:rPr>
          <w:rFonts w:cstheme="minorHAnsi"/>
          <w:bCs/>
        </w:rPr>
        <w:t>uzavřená podle ustanovení § 2586 a násl. zákona č. 89/2012 Sb., občanský zákoník,</w:t>
      </w:r>
    </w:p>
    <w:p w14:paraId="0DB2CFB6" w14:textId="77777777" w:rsidR="006D73B5" w:rsidRPr="00F0545B" w:rsidRDefault="00CF15E3" w:rsidP="00CF15E3">
      <w:pPr>
        <w:spacing w:after="0" w:line="240" w:lineRule="auto"/>
        <w:jc w:val="center"/>
        <w:rPr>
          <w:rFonts w:cstheme="minorHAnsi"/>
        </w:rPr>
      </w:pPr>
      <w:r w:rsidRPr="00F0545B">
        <w:rPr>
          <w:rFonts w:cstheme="minorHAnsi"/>
          <w:bCs/>
        </w:rPr>
        <w:t>v platném znění,</w:t>
      </w:r>
      <w:r w:rsidR="006D73B5" w:rsidRPr="00F0545B">
        <w:rPr>
          <w:rFonts w:cstheme="minorHAnsi"/>
        </w:rPr>
        <w:t xml:space="preserve"> níže uvedeného dne, měsíce a roku mezi </w:t>
      </w:r>
      <w:r w:rsidR="000E39A2" w:rsidRPr="00F0545B">
        <w:rPr>
          <w:rFonts w:cstheme="minorHAnsi"/>
        </w:rPr>
        <w:t>s</w:t>
      </w:r>
      <w:r w:rsidR="006D73B5" w:rsidRPr="00F0545B">
        <w:rPr>
          <w:rFonts w:cstheme="minorHAnsi"/>
        </w:rPr>
        <w:t>mluvními stranami:</w:t>
      </w:r>
    </w:p>
    <w:p w14:paraId="1FD73D9B" w14:textId="77777777" w:rsidR="006D73B5" w:rsidRPr="00F0545B" w:rsidRDefault="006D73B5" w:rsidP="00DA61D3">
      <w:pPr>
        <w:spacing w:after="0" w:line="240" w:lineRule="auto"/>
        <w:jc w:val="center"/>
        <w:rPr>
          <w:rFonts w:cstheme="minorHAnsi"/>
        </w:rPr>
      </w:pPr>
    </w:p>
    <w:p w14:paraId="1F631789" w14:textId="77777777" w:rsidR="00DA61D3" w:rsidRPr="00F0545B" w:rsidRDefault="00DA61D3" w:rsidP="00DA61D3">
      <w:pPr>
        <w:spacing w:after="0" w:line="240" w:lineRule="auto"/>
        <w:rPr>
          <w:rStyle w:val="tsubjname"/>
          <w:rFonts w:cstheme="minorHAnsi"/>
          <w:b/>
        </w:rPr>
      </w:pPr>
    </w:p>
    <w:p w14:paraId="378AAD66" w14:textId="77777777" w:rsidR="006F4227" w:rsidRPr="00F0545B" w:rsidRDefault="00915B29" w:rsidP="00DA61D3">
      <w:pPr>
        <w:spacing w:after="0" w:line="240" w:lineRule="auto"/>
        <w:rPr>
          <w:rFonts w:cstheme="minorHAnsi"/>
          <w:b/>
          <w:color w:val="000000"/>
        </w:rPr>
      </w:pPr>
      <w:r w:rsidRPr="00F0545B">
        <w:rPr>
          <w:rStyle w:val="tsubjname"/>
          <w:rFonts w:cstheme="minorHAnsi"/>
          <w:b/>
        </w:rPr>
        <w:t xml:space="preserve">Městská část Praha </w:t>
      </w:r>
      <w:r w:rsidR="009C6679" w:rsidRPr="00F0545B">
        <w:rPr>
          <w:rStyle w:val="tsubjname"/>
          <w:rFonts w:cstheme="minorHAnsi"/>
          <w:b/>
        </w:rPr>
        <w:t>5</w:t>
      </w:r>
    </w:p>
    <w:p w14:paraId="5E2AF898" w14:textId="77777777" w:rsidR="002C2CAF" w:rsidRPr="00F0545B" w:rsidRDefault="00BE38AA" w:rsidP="00DA61D3">
      <w:pPr>
        <w:spacing w:after="0" w:line="240" w:lineRule="auto"/>
        <w:rPr>
          <w:rFonts w:cstheme="minorHAnsi"/>
          <w:color w:val="000000"/>
        </w:rPr>
      </w:pPr>
      <w:r w:rsidRPr="00F0545B">
        <w:rPr>
          <w:rFonts w:cstheme="minorHAnsi"/>
          <w:color w:val="000000"/>
        </w:rPr>
        <w:t>IČ</w:t>
      </w:r>
      <w:r w:rsidR="002C2CAF" w:rsidRPr="00F0545B">
        <w:rPr>
          <w:rFonts w:cstheme="minorHAnsi"/>
          <w:color w:val="000000"/>
        </w:rPr>
        <w:t xml:space="preserve">: </w:t>
      </w:r>
      <w:r w:rsidRPr="00F0545B">
        <w:rPr>
          <w:rFonts w:cstheme="minorHAnsi"/>
          <w:color w:val="000000"/>
        </w:rPr>
        <w:tab/>
      </w:r>
      <w:r w:rsidRPr="00F0545B">
        <w:rPr>
          <w:rFonts w:cstheme="minorHAnsi"/>
          <w:color w:val="000000"/>
        </w:rPr>
        <w:tab/>
      </w:r>
      <w:r w:rsidRPr="00F0545B">
        <w:rPr>
          <w:rFonts w:cstheme="minorHAnsi"/>
          <w:color w:val="000000"/>
        </w:rPr>
        <w:tab/>
      </w:r>
      <w:r w:rsidRPr="00F0545B">
        <w:rPr>
          <w:rFonts w:cstheme="minorHAnsi"/>
          <w:color w:val="000000"/>
        </w:rPr>
        <w:tab/>
      </w:r>
      <w:r w:rsidR="002C2CAF" w:rsidRPr="00F0545B">
        <w:rPr>
          <w:rFonts w:cstheme="minorHAnsi"/>
          <w:color w:val="000000"/>
        </w:rPr>
        <w:t>00063631</w:t>
      </w:r>
    </w:p>
    <w:p w14:paraId="318FD78E" w14:textId="77777777" w:rsidR="002C2CAF" w:rsidRPr="00F0545B" w:rsidRDefault="002C2CAF" w:rsidP="00DA61D3">
      <w:pPr>
        <w:spacing w:after="0" w:line="240" w:lineRule="auto"/>
        <w:rPr>
          <w:rFonts w:cstheme="minorHAnsi"/>
        </w:rPr>
      </w:pPr>
      <w:r w:rsidRPr="00F0545B">
        <w:rPr>
          <w:rFonts w:cstheme="minorHAnsi"/>
        </w:rPr>
        <w:t xml:space="preserve">DIČ: </w:t>
      </w:r>
      <w:r w:rsidR="00BE38AA" w:rsidRPr="00F0545B">
        <w:rPr>
          <w:rFonts w:cstheme="minorHAnsi"/>
        </w:rPr>
        <w:tab/>
      </w:r>
      <w:r w:rsidR="00BE38AA" w:rsidRPr="00F0545B">
        <w:rPr>
          <w:rFonts w:cstheme="minorHAnsi"/>
        </w:rPr>
        <w:tab/>
      </w:r>
      <w:r w:rsidR="00BE38AA" w:rsidRPr="00F0545B">
        <w:rPr>
          <w:rFonts w:cstheme="minorHAnsi"/>
        </w:rPr>
        <w:tab/>
      </w:r>
      <w:r w:rsidR="00BE38AA" w:rsidRPr="00F0545B">
        <w:rPr>
          <w:rFonts w:cstheme="minorHAnsi"/>
        </w:rPr>
        <w:tab/>
      </w:r>
      <w:r w:rsidRPr="00F0545B">
        <w:rPr>
          <w:rFonts w:cstheme="minorHAnsi"/>
        </w:rPr>
        <w:t>CZ00063631</w:t>
      </w:r>
    </w:p>
    <w:p w14:paraId="764D317C" w14:textId="77777777" w:rsidR="002C2CAF" w:rsidRPr="00F0545B" w:rsidRDefault="002C2CAF" w:rsidP="00DA61D3">
      <w:pPr>
        <w:spacing w:after="0" w:line="240" w:lineRule="auto"/>
        <w:rPr>
          <w:rFonts w:cstheme="minorHAnsi"/>
          <w:color w:val="000000"/>
        </w:rPr>
      </w:pPr>
      <w:r w:rsidRPr="00F0545B">
        <w:rPr>
          <w:rFonts w:cstheme="minorHAnsi"/>
        </w:rPr>
        <w:t xml:space="preserve">se sídlem: </w:t>
      </w:r>
      <w:r w:rsidR="00BE38AA" w:rsidRPr="00F0545B">
        <w:rPr>
          <w:rFonts w:cstheme="minorHAnsi"/>
        </w:rPr>
        <w:tab/>
      </w:r>
      <w:r w:rsidR="00BE38AA" w:rsidRPr="00F0545B">
        <w:rPr>
          <w:rFonts w:cstheme="minorHAnsi"/>
        </w:rPr>
        <w:tab/>
      </w:r>
      <w:r w:rsidR="00BE38AA" w:rsidRPr="00F0545B">
        <w:rPr>
          <w:rFonts w:cstheme="minorHAnsi"/>
        </w:rPr>
        <w:tab/>
      </w:r>
      <w:r w:rsidRPr="00F0545B">
        <w:rPr>
          <w:rFonts w:cstheme="minorHAnsi"/>
        </w:rPr>
        <w:t>nám. 14. října 1381/4, 150 22 Praha 5</w:t>
      </w:r>
    </w:p>
    <w:p w14:paraId="0A704628" w14:textId="77777777" w:rsidR="002C2CAF" w:rsidRPr="00F0545B" w:rsidRDefault="002C2CAF" w:rsidP="00DA61D3">
      <w:pPr>
        <w:spacing w:after="0" w:line="240" w:lineRule="auto"/>
        <w:rPr>
          <w:rFonts w:cstheme="minorHAnsi"/>
          <w:color w:val="000000"/>
        </w:rPr>
      </w:pPr>
      <w:r w:rsidRPr="00F0545B">
        <w:rPr>
          <w:rFonts w:cstheme="minorHAnsi"/>
          <w:color w:val="000000"/>
        </w:rPr>
        <w:t xml:space="preserve">bankovní spojení: </w:t>
      </w:r>
      <w:r w:rsidR="00BE38AA" w:rsidRPr="00F0545B">
        <w:rPr>
          <w:rFonts w:cstheme="minorHAnsi"/>
          <w:color w:val="000000"/>
        </w:rPr>
        <w:tab/>
      </w:r>
      <w:r w:rsidR="00BE38AA" w:rsidRPr="00F0545B">
        <w:rPr>
          <w:rFonts w:cstheme="minorHAnsi"/>
          <w:color w:val="000000"/>
        </w:rPr>
        <w:tab/>
      </w:r>
      <w:r w:rsidRPr="00F0545B">
        <w:rPr>
          <w:rFonts w:cstheme="minorHAnsi"/>
          <w:color w:val="000000"/>
        </w:rPr>
        <w:t>Česká spořitelna, a.</w:t>
      </w:r>
      <w:r w:rsidR="00BE38AA" w:rsidRPr="00F0545B">
        <w:rPr>
          <w:rFonts w:cstheme="minorHAnsi"/>
          <w:color w:val="000000"/>
        </w:rPr>
        <w:t xml:space="preserve"> </w:t>
      </w:r>
      <w:r w:rsidRPr="00F0545B">
        <w:rPr>
          <w:rFonts w:cstheme="minorHAnsi"/>
          <w:color w:val="000000"/>
        </w:rPr>
        <w:t>s.</w:t>
      </w:r>
    </w:p>
    <w:p w14:paraId="1040136C" w14:textId="77777777" w:rsidR="002C2CAF" w:rsidRPr="00F0545B" w:rsidRDefault="002C2CAF" w:rsidP="00DA61D3">
      <w:pPr>
        <w:spacing w:after="0" w:line="240" w:lineRule="auto"/>
        <w:rPr>
          <w:rFonts w:cstheme="minorHAnsi"/>
          <w:color w:val="000000"/>
        </w:rPr>
      </w:pPr>
      <w:r w:rsidRPr="00F0545B">
        <w:rPr>
          <w:rFonts w:cstheme="minorHAnsi"/>
          <w:color w:val="000000"/>
        </w:rPr>
        <w:t xml:space="preserve">číslo účtu: </w:t>
      </w:r>
      <w:r w:rsidR="00BE38AA" w:rsidRPr="00F0545B">
        <w:rPr>
          <w:rFonts w:cstheme="minorHAnsi"/>
          <w:color w:val="000000"/>
        </w:rPr>
        <w:tab/>
      </w:r>
      <w:r w:rsidR="00BE38AA" w:rsidRPr="00F0545B">
        <w:rPr>
          <w:rFonts w:cstheme="minorHAnsi"/>
          <w:color w:val="000000"/>
        </w:rPr>
        <w:tab/>
      </w:r>
      <w:r w:rsidR="00BE38AA" w:rsidRPr="00F0545B">
        <w:rPr>
          <w:rFonts w:cstheme="minorHAnsi"/>
          <w:color w:val="000000"/>
        </w:rPr>
        <w:tab/>
      </w:r>
      <w:r w:rsidRPr="00F0545B">
        <w:rPr>
          <w:rFonts w:cstheme="minorHAnsi"/>
          <w:color w:val="000000"/>
        </w:rPr>
        <w:t>27/2000857329/0800</w:t>
      </w:r>
    </w:p>
    <w:p w14:paraId="0535D421" w14:textId="77777777" w:rsidR="002C2CAF" w:rsidRPr="00F0545B" w:rsidRDefault="002C2CAF" w:rsidP="00DA61D3">
      <w:pPr>
        <w:spacing w:after="0" w:line="240" w:lineRule="auto"/>
        <w:jc w:val="left"/>
        <w:rPr>
          <w:rFonts w:cstheme="minorHAnsi"/>
          <w:lang w:eastAsia="cs-CZ"/>
        </w:rPr>
      </w:pPr>
      <w:r w:rsidRPr="00F0545B">
        <w:rPr>
          <w:rFonts w:cstheme="minorHAnsi"/>
          <w:color w:val="000000"/>
        </w:rPr>
        <w:t>Zastoupena:</w:t>
      </w:r>
      <w:r w:rsidRPr="00F0545B">
        <w:rPr>
          <w:rFonts w:cstheme="minorHAnsi"/>
        </w:rPr>
        <w:t xml:space="preserve"> </w:t>
      </w:r>
      <w:r w:rsidR="00BE38AA" w:rsidRPr="00F0545B">
        <w:rPr>
          <w:rFonts w:cstheme="minorHAnsi"/>
        </w:rPr>
        <w:tab/>
      </w:r>
      <w:r w:rsidR="00BE38AA" w:rsidRPr="00F0545B">
        <w:rPr>
          <w:rFonts w:cstheme="minorHAnsi"/>
        </w:rPr>
        <w:tab/>
      </w:r>
      <w:r w:rsidR="00BE38AA" w:rsidRPr="00F0545B">
        <w:rPr>
          <w:rFonts w:cstheme="minorHAnsi"/>
        </w:rPr>
        <w:tab/>
      </w:r>
      <w:r w:rsidR="00381920" w:rsidRPr="00F0545B">
        <w:rPr>
          <w:rFonts w:cstheme="minorHAnsi"/>
        </w:rPr>
        <w:t>Bc. Lukášem Heroldem</w:t>
      </w:r>
      <w:r w:rsidR="002E71D4" w:rsidRPr="00F0545B">
        <w:rPr>
          <w:rFonts w:cstheme="minorHAnsi"/>
        </w:rPr>
        <w:t>, starostou</w:t>
      </w:r>
      <w:r w:rsidRPr="00F0545B">
        <w:rPr>
          <w:rFonts w:cstheme="minorHAnsi"/>
          <w:lang w:eastAsia="cs-CZ"/>
        </w:rPr>
        <w:t xml:space="preserve"> </w:t>
      </w:r>
    </w:p>
    <w:p w14:paraId="7D17AACF" w14:textId="77777777" w:rsidR="006D73B5" w:rsidRPr="00F0545B" w:rsidRDefault="006D73B5" w:rsidP="00DA61D3">
      <w:pPr>
        <w:spacing w:after="0" w:line="240" w:lineRule="auto"/>
        <w:rPr>
          <w:rFonts w:cstheme="minorHAnsi"/>
        </w:rPr>
      </w:pPr>
      <w:r w:rsidRPr="00F0545B">
        <w:rPr>
          <w:rFonts w:cstheme="minorHAnsi"/>
        </w:rPr>
        <w:t xml:space="preserve">(dále jen </w:t>
      </w:r>
      <w:r w:rsidR="0095368F" w:rsidRPr="00F0545B">
        <w:rPr>
          <w:rFonts w:cstheme="minorHAnsi"/>
        </w:rPr>
        <w:t>„</w:t>
      </w:r>
      <w:r w:rsidRPr="00F0545B">
        <w:rPr>
          <w:rFonts w:cstheme="minorHAnsi"/>
        </w:rPr>
        <w:t>Objednatel</w:t>
      </w:r>
      <w:r w:rsidR="0095368F" w:rsidRPr="00F0545B">
        <w:rPr>
          <w:rFonts w:cstheme="minorHAnsi"/>
        </w:rPr>
        <w:t>“</w:t>
      </w:r>
      <w:r w:rsidRPr="00F0545B">
        <w:rPr>
          <w:rFonts w:cstheme="minorHAnsi"/>
        </w:rPr>
        <w:t>)</w:t>
      </w:r>
      <w:r w:rsidR="000E39A2" w:rsidRPr="00F0545B">
        <w:rPr>
          <w:rFonts w:cstheme="minorHAnsi"/>
        </w:rPr>
        <w:t xml:space="preserve"> na straně jedné</w:t>
      </w:r>
    </w:p>
    <w:p w14:paraId="1000C994" w14:textId="77777777" w:rsidR="003965E4" w:rsidRPr="00F0545B" w:rsidRDefault="003965E4" w:rsidP="00DA61D3">
      <w:pPr>
        <w:spacing w:after="0" w:line="240" w:lineRule="auto"/>
        <w:rPr>
          <w:rFonts w:cstheme="minorHAnsi"/>
        </w:rPr>
      </w:pPr>
    </w:p>
    <w:p w14:paraId="0941E858" w14:textId="77777777" w:rsidR="00782666" w:rsidRPr="00F0545B" w:rsidRDefault="00442169" w:rsidP="00DA61D3">
      <w:pPr>
        <w:spacing w:after="0" w:line="240" w:lineRule="auto"/>
        <w:rPr>
          <w:rFonts w:cstheme="minorHAnsi"/>
          <w:bCs/>
        </w:rPr>
      </w:pPr>
      <w:r w:rsidRPr="00F0545B">
        <w:rPr>
          <w:rFonts w:cstheme="minorHAnsi"/>
          <w:bCs/>
        </w:rPr>
        <w:t>a</w:t>
      </w:r>
    </w:p>
    <w:p w14:paraId="407B2693" w14:textId="77777777" w:rsidR="00442169" w:rsidRPr="00F0545B" w:rsidRDefault="00442169" w:rsidP="00DA61D3">
      <w:pPr>
        <w:spacing w:after="0" w:line="240" w:lineRule="auto"/>
        <w:rPr>
          <w:rFonts w:cstheme="minorHAnsi"/>
          <w:bCs/>
        </w:rPr>
      </w:pPr>
    </w:p>
    <w:p w14:paraId="4F83AE7E" w14:textId="77777777" w:rsidR="0088569B" w:rsidRPr="00F0545B" w:rsidRDefault="0088569B" w:rsidP="00E451D4">
      <w:pPr>
        <w:spacing w:after="0" w:line="240" w:lineRule="auto"/>
        <w:rPr>
          <w:rFonts w:cstheme="minorHAnsi"/>
          <w:bCs/>
          <w:highlight w:val="yellow"/>
        </w:rPr>
      </w:pPr>
      <w:r w:rsidRPr="00F0545B">
        <w:rPr>
          <w:rFonts w:cstheme="minorHAnsi"/>
          <w:bCs/>
          <w:highlight w:val="green"/>
        </w:rPr>
        <w:t>[DOPLNÍ ÚČASTNÍK]</w:t>
      </w:r>
    </w:p>
    <w:p w14:paraId="09C9F07E" w14:textId="77777777" w:rsidR="00E451D4" w:rsidRPr="00F0545B" w:rsidRDefault="00E451D4" w:rsidP="00E451D4">
      <w:pPr>
        <w:spacing w:after="0" w:line="240" w:lineRule="auto"/>
        <w:rPr>
          <w:rFonts w:cstheme="minorHAnsi"/>
          <w:color w:val="000000"/>
        </w:rPr>
      </w:pPr>
      <w:r w:rsidRPr="00F0545B">
        <w:rPr>
          <w:rFonts w:cstheme="minorHAnsi"/>
          <w:color w:val="000000"/>
        </w:rPr>
        <w:t>IČO:</w:t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bCs/>
          <w:highlight w:val="green"/>
        </w:rPr>
        <w:t>[DOPLNÍ ÚČASTNÍK]</w:t>
      </w:r>
    </w:p>
    <w:p w14:paraId="231BC7A6" w14:textId="77777777" w:rsidR="00E451D4" w:rsidRPr="00F0545B" w:rsidRDefault="00E451D4" w:rsidP="00E451D4">
      <w:pPr>
        <w:spacing w:after="0" w:line="240" w:lineRule="auto"/>
        <w:rPr>
          <w:rFonts w:cstheme="minorHAnsi"/>
          <w:color w:val="000000"/>
        </w:rPr>
      </w:pPr>
      <w:r w:rsidRPr="00F0545B">
        <w:rPr>
          <w:rFonts w:cstheme="minorHAnsi"/>
          <w:color w:val="000000"/>
        </w:rPr>
        <w:t>DIČ:</w:t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bCs/>
          <w:highlight w:val="green"/>
        </w:rPr>
        <w:t>[DOPLNÍ ÚČASTNÍK]</w:t>
      </w:r>
    </w:p>
    <w:p w14:paraId="7BC6F5C8" w14:textId="77777777" w:rsidR="00E451D4" w:rsidRPr="00F0545B" w:rsidRDefault="00E451D4" w:rsidP="00E451D4">
      <w:pPr>
        <w:spacing w:after="0" w:line="240" w:lineRule="auto"/>
        <w:rPr>
          <w:rFonts w:cstheme="minorHAnsi"/>
          <w:color w:val="000000"/>
        </w:rPr>
      </w:pPr>
      <w:r w:rsidRPr="00F0545B">
        <w:rPr>
          <w:rFonts w:cstheme="minorHAnsi"/>
          <w:color w:val="000000"/>
        </w:rPr>
        <w:t>Sídlo:</w:t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bCs/>
          <w:highlight w:val="green"/>
        </w:rPr>
        <w:t>[DOPLNÍ ÚČASTNÍK]</w:t>
      </w:r>
    </w:p>
    <w:p w14:paraId="1ACFE8A1" w14:textId="77777777" w:rsidR="00E451D4" w:rsidRPr="00F0545B" w:rsidRDefault="00E451D4" w:rsidP="00E451D4">
      <w:pPr>
        <w:spacing w:after="0" w:line="240" w:lineRule="auto"/>
        <w:rPr>
          <w:rFonts w:cstheme="minorHAnsi"/>
          <w:color w:val="000000"/>
        </w:rPr>
      </w:pPr>
      <w:r w:rsidRPr="00F0545B">
        <w:rPr>
          <w:rFonts w:cstheme="minorHAnsi"/>
          <w:color w:val="000000"/>
        </w:rPr>
        <w:t>Bankovní spojení:</w:t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bCs/>
          <w:highlight w:val="green"/>
        </w:rPr>
        <w:t>[DOPLNÍ ÚČASTNÍK]</w:t>
      </w:r>
    </w:p>
    <w:p w14:paraId="351C1C6A" w14:textId="77777777" w:rsidR="00442169" w:rsidRPr="00F0545B" w:rsidRDefault="00E451D4" w:rsidP="00E451D4">
      <w:pPr>
        <w:spacing w:after="0" w:line="240" w:lineRule="auto"/>
        <w:rPr>
          <w:rFonts w:cstheme="minorHAnsi"/>
          <w:b/>
          <w:color w:val="000000"/>
        </w:rPr>
      </w:pPr>
      <w:r w:rsidRPr="00F0545B">
        <w:rPr>
          <w:rFonts w:cstheme="minorHAnsi"/>
          <w:color w:val="000000"/>
        </w:rPr>
        <w:t>Zastoupen(-a):</w:t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color w:val="000000"/>
        </w:rPr>
        <w:tab/>
      </w:r>
      <w:r w:rsidR="0088569B" w:rsidRPr="00F0545B">
        <w:rPr>
          <w:rFonts w:cstheme="minorHAnsi"/>
          <w:bCs/>
          <w:highlight w:val="green"/>
        </w:rPr>
        <w:t>[DOPLNÍ ÚČASTNÍK]</w:t>
      </w:r>
    </w:p>
    <w:p w14:paraId="127AE3A1" w14:textId="77777777" w:rsidR="006D73B5" w:rsidRPr="00F0545B" w:rsidRDefault="006D73B5" w:rsidP="00E451D4">
      <w:pPr>
        <w:spacing w:after="0" w:line="240" w:lineRule="auto"/>
        <w:rPr>
          <w:rFonts w:cstheme="minorHAnsi"/>
        </w:rPr>
      </w:pPr>
      <w:r w:rsidRPr="00F0545B">
        <w:rPr>
          <w:rFonts w:cstheme="minorHAnsi"/>
        </w:rPr>
        <w:t xml:space="preserve">(dále jen </w:t>
      </w:r>
      <w:r w:rsidR="0095368F" w:rsidRPr="00F0545B">
        <w:rPr>
          <w:rFonts w:cstheme="minorHAnsi"/>
        </w:rPr>
        <w:t>„</w:t>
      </w:r>
      <w:r w:rsidR="0004366C" w:rsidRPr="00F0545B">
        <w:rPr>
          <w:rFonts w:cstheme="minorHAnsi"/>
        </w:rPr>
        <w:t>Dodavatel</w:t>
      </w:r>
      <w:r w:rsidR="0095368F" w:rsidRPr="00F0545B">
        <w:rPr>
          <w:rFonts w:cstheme="minorHAnsi"/>
        </w:rPr>
        <w:t>“</w:t>
      </w:r>
      <w:r w:rsidR="00053093" w:rsidRPr="00F0545B">
        <w:rPr>
          <w:rFonts w:cstheme="minorHAnsi"/>
        </w:rPr>
        <w:t>)</w:t>
      </w:r>
      <w:r w:rsidR="009A7D0C" w:rsidRPr="00F0545B">
        <w:rPr>
          <w:rFonts w:cstheme="minorHAnsi"/>
          <w:b/>
        </w:rPr>
        <w:t xml:space="preserve"> </w:t>
      </w:r>
      <w:r w:rsidR="000E39A2" w:rsidRPr="00F0545B">
        <w:rPr>
          <w:rFonts w:cstheme="minorHAnsi"/>
        </w:rPr>
        <w:t>na straně druhé</w:t>
      </w:r>
    </w:p>
    <w:p w14:paraId="0F7B5828" w14:textId="77777777" w:rsidR="00BE38AA" w:rsidRPr="00F0545B" w:rsidRDefault="00BE38AA" w:rsidP="00DA61D3">
      <w:pPr>
        <w:spacing w:after="0" w:line="240" w:lineRule="auto"/>
        <w:rPr>
          <w:rFonts w:cstheme="minorHAnsi"/>
        </w:rPr>
      </w:pPr>
    </w:p>
    <w:p w14:paraId="09F1A0A5" w14:textId="77777777" w:rsidR="006D73B5" w:rsidRPr="00F0545B" w:rsidRDefault="000E39A2" w:rsidP="00DA61D3">
      <w:pPr>
        <w:spacing w:after="0" w:line="240" w:lineRule="auto"/>
        <w:rPr>
          <w:rFonts w:cstheme="minorHAnsi"/>
        </w:rPr>
      </w:pPr>
      <w:r w:rsidRPr="00F0545B">
        <w:rPr>
          <w:rFonts w:cstheme="minorHAnsi"/>
        </w:rPr>
        <w:t xml:space="preserve">(společně dále také jako </w:t>
      </w:r>
      <w:r w:rsidR="0095368F" w:rsidRPr="00F0545B">
        <w:rPr>
          <w:rFonts w:cstheme="minorHAnsi"/>
        </w:rPr>
        <w:t>„</w:t>
      </w:r>
      <w:r w:rsidR="00D3727D" w:rsidRPr="00F0545B">
        <w:rPr>
          <w:rFonts w:cstheme="minorHAnsi"/>
        </w:rPr>
        <w:t>S</w:t>
      </w:r>
      <w:r w:rsidRPr="00F0545B">
        <w:rPr>
          <w:rFonts w:cstheme="minorHAnsi"/>
        </w:rPr>
        <w:t>mluvní strany</w:t>
      </w:r>
      <w:r w:rsidR="0095368F" w:rsidRPr="00F0545B">
        <w:rPr>
          <w:rFonts w:cstheme="minorHAnsi"/>
        </w:rPr>
        <w:t>“</w:t>
      </w:r>
      <w:r w:rsidRPr="00F0545B">
        <w:rPr>
          <w:rFonts w:cstheme="minorHAnsi"/>
        </w:rPr>
        <w:t>)</w:t>
      </w:r>
    </w:p>
    <w:p w14:paraId="15AC9091" w14:textId="77777777" w:rsidR="006D73B5" w:rsidRPr="00F0545B" w:rsidRDefault="006D73B5" w:rsidP="00DA61D3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  <w:lang w:val="cs-CZ" w:eastAsia="ar-SA"/>
        </w:rPr>
      </w:pPr>
    </w:p>
    <w:p w14:paraId="1832CE1D" w14:textId="77777777" w:rsidR="006D73B5" w:rsidRPr="00F0545B" w:rsidRDefault="0095368F" w:rsidP="00DA61D3">
      <w:pPr>
        <w:spacing w:after="0" w:line="240" w:lineRule="auto"/>
        <w:rPr>
          <w:rFonts w:cstheme="minorHAnsi"/>
          <w:lang w:eastAsia="ar-SA"/>
        </w:rPr>
      </w:pPr>
      <w:r w:rsidRPr="00F0545B">
        <w:rPr>
          <w:rFonts w:cstheme="minorHAnsi"/>
          <w:lang w:eastAsia="ar-SA"/>
        </w:rPr>
        <w:t xml:space="preserve">uzavírají níže uvedeného dne, měsíce a roku v souladu s </w:t>
      </w:r>
      <w:proofErr w:type="spellStart"/>
      <w:r w:rsidRPr="00F0545B">
        <w:rPr>
          <w:rFonts w:cstheme="minorHAnsi"/>
          <w:lang w:eastAsia="ar-SA"/>
        </w:rPr>
        <w:t>ust</w:t>
      </w:r>
      <w:proofErr w:type="spellEnd"/>
      <w:r w:rsidRPr="00F0545B">
        <w:rPr>
          <w:rFonts w:cstheme="minorHAnsi"/>
          <w:lang w:eastAsia="ar-SA"/>
        </w:rPr>
        <w:t>. § 2</w:t>
      </w:r>
      <w:r w:rsidR="00CF15E3" w:rsidRPr="00F0545B">
        <w:rPr>
          <w:rFonts w:cstheme="minorHAnsi"/>
          <w:lang w:eastAsia="ar-SA"/>
        </w:rPr>
        <w:t>586</w:t>
      </w:r>
      <w:r w:rsidRPr="00F0545B">
        <w:rPr>
          <w:rFonts w:cstheme="minorHAnsi"/>
          <w:lang w:eastAsia="ar-SA"/>
        </w:rPr>
        <w:t xml:space="preserve"> a násl. zákona č. 89/2012 Sb., občanský zákoník, ve znění pozdějších předpisů</w:t>
      </w:r>
      <w:r w:rsidR="00C2269F" w:rsidRPr="00F0545B">
        <w:rPr>
          <w:rFonts w:cstheme="minorHAnsi"/>
          <w:lang w:eastAsia="ar-SA"/>
        </w:rPr>
        <w:t xml:space="preserve"> (dále jen „občanský zákoník“)</w:t>
      </w:r>
      <w:r w:rsidRPr="00F0545B">
        <w:rPr>
          <w:rFonts w:cstheme="minorHAnsi"/>
          <w:lang w:eastAsia="ar-SA"/>
        </w:rPr>
        <w:t xml:space="preserve"> tuto smlouvu</w:t>
      </w:r>
      <w:r w:rsidR="006D73B5" w:rsidRPr="00F0545B">
        <w:rPr>
          <w:rFonts w:cstheme="minorHAnsi"/>
          <w:lang w:eastAsia="ar-SA"/>
        </w:rPr>
        <w:t>:</w:t>
      </w:r>
    </w:p>
    <w:p w14:paraId="7019F44A" w14:textId="77777777" w:rsidR="005609D4" w:rsidRPr="00F0545B" w:rsidRDefault="005609D4" w:rsidP="00DA61D3">
      <w:pPr>
        <w:spacing w:after="0" w:line="240" w:lineRule="auto"/>
        <w:jc w:val="center"/>
        <w:rPr>
          <w:rFonts w:cstheme="minorHAnsi"/>
          <w:b/>
        </w:rPr>
      </w:pPr>
    </w:p>
    <w:p w14:paraId="2EBDBF35" w14:textId="77777777" w:rsidR="00DA61D3" w:rsidRPr="00F0545B" w:rsidRDefault="00DA61D3" w:rsidP="00DA61D3">
      <w:pPr>
        <w:spacing w:after="0" w:line="240" w:lineRule="auto"/>
        <w:jc w:val="center"/>
        <w:rPr>
          <w:rFonts w:cstheme="minorHAnsi"/>
          <w:b/>
        </w:rPr>
      </w:pPr>
    </w:p>
    <w:p w14:paraId="405D25B4" w14:textId="77777777" w:rsidR="006D73B5" w:rsidRPr="00F0545B" w:rsidRDefault="00A50966" w:rsidP="0088569B">
      <w:pPr>
        <w:pStyle w:val="lneksmlouvynadpis"/>
        <w:numPr>
          <w:ilvl w:val="0"/>
          <w:numId w:val="58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  <w:r w:rsidRPr="00F0545B">
        <w:rPr>
          <w:rFonts w:asciiTheme="minorHAnsi" w:hAnsiTheme="minorHAnsi" w:cstheme="minorHAnsi"/>
          <w:caps w:val="0"/>
        </w:rPr>
        <w:t>Úvodní ustanovení</w:t>
      </w:r>
    </w:p>
    <w:p w14:paraId="507C2EE0" w14:textId="77777777" w:rsidR="0088569B" w:rsidRPr="00F0545B" w:rsidRDefault="0088569B" w:rsidP="0088569B">
      <w:pPr>
        <w:pStyle w:val="lneksmlouvynadpis"/>
        <w:numPr>
          <w:ilvl w:val="0"/>
          <w:numId w:val="0"/>
        </w:numPr>
        <w:spacing w:before="0" w:after="0" w:line="240" w:lineRule="auto"/>
        <w:ind w:left="1080" w:right="-1"/>
        <w:rPr>
          <w:rFonts w:asciiTheme="minorHAnsi" w:hAnsiTheme="minorHAnsi" w:cstheme="minorHAnsi"/>
          <w:caps w:val="0"/>
        </w:rPr>
      </w:pPr>
    </w:p>
    <w:p w14:paraId="471F21F7" w14:textId="77777777" w:rsidR="00A50966" w:rsidRPr="00F0545B" w:rsidRDefault="00A50966" w:rsidP="0088569B">
      <w:pPr>
        <w:tabs>
          <w:tab w:val="left" w:pos="709"/>
        </w:tabs>
        <w:spacing w:after="0" w:line="240" w:lineRule="auto"/>
        <w:rPr>
          <w:rFonts w:cstheme="minorHAnsi"/>
        </w:rPr>
      </w:pPr>
      <w:r w:rsidRPr="00F0545B">
        <w:rPr>
          <w:rFonts w:cstheme="minorHAnsi"/>
        </w:rPr>
        <w:t>Tato smlouva se uzavírá na základě výsledků výběrového řízení veřejné zakázky malého rozsahu na služby vyhlašovanou za podmínek a v souladu se zásadami stanovenými v § 6, § 27 a § 31 zákona č. 134/2016 Sb., o zadávání veřejných zakázek, ve znění pozdějších předpisů, mimo režim tohoto zákona s názvem „</w:t>
      </w:r>
      <w:r w:rsidR="0088569B" w:rsidRPr="00F0545B">
        <w:rPr>
          <w:rFonts w:cstheme="minorHAnsi"/>
        </w:rPr>
        <w:t>Konzultační činnost při vytváření systému evidence a kontrolních mechanismů plnění ze smluv</w:t>
      </w:r>
      <w:r w:rsidRPr="00F0545B">
        <w:rPr>
          <w:rFonts w:cstheme="minorHAnsi"/>
        </w:rPr>
        <w:t xml:space="preserve">“. </w:t>
      </w:r>
    </w:p>
    <w:p w14:paraId="1066CB5D" w14:textId="77777777" w:rsidR="00044F27" w:rsidRPr="00F0545B" w:rsidRDefault="00044F27" w:rsidP="00044F27">
      <w:pPr>
        <w:widowControl w:val="0"/>
        <w:suppressAutoHyphens/>
        <w:spacing w:after="0" w:line="240" w:lineRule="auto"/>
        <w:ind w:left="426"/>
        <w:rPr>
          <w:rFonts w:cstheme="minorHAnsi"/>
        </w:rPr>
      </w:pPr>
    </w:p>
    <w:p w14:paraId="52945EF7" w14:textId="77777777" w:rsidR="006D73B5" w:rsidRPr="00F0545B" w:rsidRDefault="006D73B5" w:rsidP="0088569B">
      <w:pPr>
        <w:pStyle w:val="lneksmlouvynadpis"/>
        <w:numPr>
          <w:ilvl w:val="0"/>
          <w:numId w:val="58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  <w:r w:rsidRPr="00F0545B">
        <w:rPr>
          <w:rFonts w:asciiTheme="minorHAnsi" w:hAnsiTheme="minorHAnsi" w:cstheme="minorHAnsi"/>
          <w:caps w:val="0"/>
        </w:rPr>
        <w:lastRenderedPageBreak/>
        <w:t>Předmět smlouvy</w:t>
      </w:r>
    </w:p>
    <w:p w14:paraId="210BFBB4" w14:textId="77777777" w:rsidR="0088569B" w:rsidRPr="00F0545B" w:rsidRDefault="0088569B" w:rsidP="0088569B">
      <w:pPr>
        <w:pStyle w:val="lneksmlouvynadpis"/>
        <w:numPr>
          <w:ilvl w:val="0"/>
          <w:numId w:val="0"/>
        </w:numPr>
        <w:spacing w:before="0" w:after="0" w:line="240" w:lineRule="auto"/>
        <w:ind w:right="-1"/>
        <w:rPr>
          <w:rFonts w:asciiTheme="minorHAnsi" w:hAnsiTheme="minorHAnsi" w:cstheme="minorHAnsi"/>
          <w:caps w:val="0"/>
        </w:rPr>
      </w:pPr>
    </w:p>
    <w:p w14:paraId="63C3F74A" w14:textId="77777777" w:rsidR="00E451D4" w:rsidRPr="00F0545B" w:rsidRDefault="00E451D4" w:rsidP="0088569B">
      <w:pPr>
        <w:numPr>
          <w:ilvl w:val="0"/>
          <w:numId w:val="49"/>
        </w:numPr>
        <w:tabs>
          <w:tab w:val="clear" w:pos="283"/>
          <w:tab w:val="num" w:pos="426"/>
          <w:tab w:val="left" w:pos="709"/>
        </w:tabs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Předmětem této Smlouvy je stanovení podmínek, za nichž bude Dodavatel pro Objednatele poskytovat odborné služby spočívající zejména v </w:t>
      </w:r>
      <w:bookmarkStart w:id="2" w:name="_Hlk212725553"/>
      <w:r w:rsidRPr="00F0545B">
        <w:rPr>
          <w:rFonts w:cstheme="minorHAnsi"/>
        </w:rPr>
        <w:t>(a) analýze stávajících procesů evidence smluv</w:t>
      </w:r>
      <w:r w:rsidR="0060015B" w:rsidRPr="00F0545B">
        <w:rPr>
          <w:rFonts w:cstheme="minorHAnsi"/>
        </w:rPr>
        <w:t xml:space="preserve"> a návrhu konkrétního řešení komplexního systému evidence a kontrolních mechanismů plnění ze smluv s důrazem na GDPR, auditní dohled a role-</w:t>
      </w:r>
      <w:proofErr w:type="spellStart"/>
      <w:r w:rsidR="0060015B" w:rsidRPr="00F0545B">
        <w:rPr>
          <w:rFonts w:cstheme="minorHAnsi"/>
        </w:rPr>
        <w:t>based</w:t>
      </w:r>
      <w:proofErr w:type="spellEnd"/>
      <w:r w:rsidR="0060015B" w:rsidRPr="00F0545B">
        <w:rPr>
          <w:rFonts w:cstheme="minorHAnsi"/>
        </w:rPr>
        <w:t xml:space="preserve"> </w:t>
      </w:r>
      <w:proofErr w:type="spellStart"/>
      <w:r w:rsidR="0060015B" w:rsidRPr="00F0545B">
        <w:rPr>
          <w:rFonts w:cstheme="minorHAnsi"/>
        </w:rPr>
        <w:t>access</w:t>
      </w:r>
      <w:proofErr w:type="spellEnd"/>
      <w:r w:rsidR="0060015B" w:rsidRPr="00F0545B">
        <w:rPr>
          <w:rFonts w:cstheme="minorHAnsi"/>
        </w:rPr>
        <w:t xml:space="preserve"> </w:t>
      </w:r>
      <w:proofErr w:type="spellStart"/>
      <w:r w:rsidR="0060015B" w:rsidRPr="00F0545B">
        <w:rPr>
          <w:rFonts w:cstheme="minorHAnsi"/>
        </w:rPr>
        <w:t>control</w:t>
      </w:r>
      <w:proofErr w:type="spellEnd"/>
      <w:r w:rsidR="0060015B" w:rsidRPr="00F0545B">
        <w:rPr>
          <w:rFonts w:cstheme="minorHAnsi"/>
        </w:rPr>
        <w:t>,</w:t>
      </w:r>
      <w:r w:rsidRPr="00F0545B">
        <w:rPr>
          <w:rFonts w:cstheme="minorHAnsi"/>
        </w:rPr>
        <w:t xml:space="preserve"> (b) </w:t>
      </w:r>
      <w:r w:rsidR="0060015B" w:rsidRPr="00F0545B">
        <w:rPr>
          <w:rFonts w:cstheme="minorHAnsi"/>
        </w:rPr>
        <w:t>realizaci (vývoj) a</w:t>
      </w:r>
      <w:r w:rsidRPr="00F0545B">
        <w:rPr>
          <w:rFonts w:cstheme="minorHAnsi"/>
        </w:rPr>
        <w:t xml:space="preserve"> implementaci </w:t>
      </w:r>
      <w:r w:rsidR="0060015B" w:rsidRPr="00F0545B">
        <w:rPr>
          <w:rFonts w:cstheme="minorHAnsi"/>
        </w:rPr>
        <w:t xml:space="preserve">vyvinutého řešení v systémech </w:t>
      </w:r>
      <w:r w:rsidR="004F73EA" w:rsidRPr="00F0545B">
        <w:rPr>
          <w:rFonts w:cstheme="minorHAnsi"/>
        </w:rPr>
        <w:t>O</w:t>
      </w:r>
      <w:r w:rsidR="0060015B" w:rsidRPr="00F0545B">
        <w:rPr>
          <w:rFonts w:cstheme="minorHAnsi"/>
        </w:rPr>
        <w:t>bjednatele</w:t>
      </w:r>
      <w:r w:rsidR="00E17F73" w:rsidRPr="00F0545B">
        <w:rPr>
          <w:rFonts w:cstheme="minorHAnsi"/>
        </w:rPr>
        <w:t xml:space="preserve"> a zajištění jeho rutinního provozu</w:t>
      </w:r>
      <w:r w:rsidR="0060015B" w:rsidRPr="00F0545B">
        <w:rPr>
          <w:rFonts w:cstheme="minorHAnsi"/>
        </w:rPr>
        <w:t xml:space="preserve"> </w:t>
      </w:r>
      <w:r w:rsidRPr="00F0545B">
        <w:rPr>
          <w:rFonts w:cstheme="minorHAnsi"/>
        </w:rPr>
        <w:t>(c) průběžných konzultacích a školení</w:t>
      </w:r>
      <w:r w:rsidR="0060015B" w:rsidRPr="00F0545B">
        <w:rPr>
          <w:rFonts w:cstheme="minorHAnsi"/>
        </w:rPr>
        <w:t>ch</w:t>
      </w:r>
      <w:r w:rsidRPr="00F0545B">
        <w:rPr>
          <w:rFonts w:cstheme="minorHAnsi"/>
        </w:rPr>
        <w:t xml:space="preserve"> uživatelů, a (d) podpoře a údržbě řešení. </w:t>
      </w:r>
      <w:bookmarkEnd w:id="2"/>
      <w:r w:rsidR="00D51F68" w:rsidRPr="00F0545B">
        <w:rPr>
          <w:rFonts w:cstheme="minorHAnsi"/>
        </w:rPr>
        <w:t>Podrobnější specifikace plnění je obsažena v příloze č. 1 Smlouvy.</w:t>
      </w:r>
    </w:p>
    <w:p w14:paraId="6FF2B5FC" w14:textId="77777777" w:rsidR="00AD1A89" w:rsidRPr="00F0545B" w:rsidRDefault="00A50966" w:rsidP="0088569B">
      <w:pPr>
        <w:numPr>
          <w:ilvl w:val="0"/>
          <w:numId w:val="49"/>
        </w:numPr>
        <w:tabs>
          <w:tab w:val="clear" w:pos="283"/>
          <w:tab w:val="num" w:pos="426"/>
          <w:tab w:val="left" w:pos="709"/>
        </w:tabs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Účelem poskytovaných služeb Dodavatele je navržení, vytvoření, uvedeni do provozu a údržba systému, který Objednateli zajistí efektivní kontrolu závazků jeho smluvních stran pramenících ze smluv zadaných do systému dle volby Objednatele, spočívající v mechanismu kontroly běhu lhůt pro dodržení sledovaných povinností smluvních partnerů Objednatele i Objednatele samotného s cílem včas uplatňovat nároky z nesplněných závazků či </w:t>
      </w:r>
      <w:r w:rsidR="0037115A" w:rsidRPr="00F0545B">
        <w:rPr>
          <w:rFonts w:cstheme="minorHAnsi"/>
        </w:rPr>
        <w:t>včas plnit vlastní závazky.</w:t>
      </w:r>
      <w:r w:rsidRPr="00F0545B">
        <w:rPr>
          <w:rFonts w:cstheme="minorHAnsi"/>
        </w:rPr>
        <w:t xml:space="preserve"> </w:t>
      </w:r>
      <w:r w:rsidR="00E451D4" w:rsidRPr="00F0545B">
        <w:rPr>
          <w:rFonts w:cstheme="minorHAnsi"/>
        </w:rPr>
        <w:t xml:space="preserve">Systém bude </w:t>
      </w:r>
      <w:r w:rsidR="0037115A" w:rsidRPr="00F0545B">
        <w:rPr>
          <w:rFonts w:cstheme="minorHAnsi"/>
        </w:rPr>
        <w:t xml:space="preserve">technologicky </w:t>
      </w:r>
      <w:r w:rsidR="00E451D4" w:rsidRPr="00F0545B">
        <w:rPr>
          <w:rFonts w:cstheme="minorHAnsi"/>
        </w:rPr>
        <w:t xml:space="preserve">navržen tak, aby umožňoval </w:t>
      </w:r>
      <w:r w:rsidR="0037115A" w:rsidRPr="00F0545B">
        <w:rPr>
          <w:rFonts w:cstheme="minorHAnsi"/>
        </w:rPr>
        <w:t>optické rozpoznávání znaků OCR, využíval AI nástrojů k rozpoznávání textu vložených</w:t>
      </w:r>
      <w:r w:rsidR="00E451D4" w:rsidRPr="00F0545B">
        <w:rPr>
          <w:rFonts w:cstheme="minorHAnsi"/>
        </w:rPr>
        <w:t xml:space="preserve">, </w:t>
      </w:r>
      <w:r w:rsidR="0037115A" w:rsidRPr="00F0545B">
        <w:rPr>
          <w:rFonts w:cstheme="minorHAnsi"/>
        </w:rPr>
        <w:t xml:space="preserve">umožňoval </w:t>
      </w:r>
      <w:r w:rsidR="00E451D4" w:rsidRPr="00F0545B">
        <w:rPr>
          <w:rFonts w:cstheme="minorHAnsi"/>
        </w:rPr>
        <w:t>napojení na externí registry (ARES, RÚIAN, WMS/WFS</w:t>
      </w:r>
      <w:r w:rsidR="0037115A" w:rsidRPr="00F0545B">
        <w:rPr>
          <w:rFonts w:cstheme="minorHAnsi"/>
        </w:rPr>
        <w:t xml:space="preserve"> a další veřejné registry</w:t>
      </w:r>
      <w:r w:rsidR="00E451D4" w:rsidRPr="00F0545B">
        <w:rPr>
          <w:rFonts w:cstheme="minorHAnsi"/>
        </w:rPr>
        <w:t>) a propojení se Strukturálním plánem MČ Praha 5.</w:t>
      </w:r>
    </w:p>
    <w:p w14:paraId="4D3C7829" w14:textId="77777777" w:rsidR="00E451D4" w:rsidRPr="00F0545B" w:rsidRDefault="00B62993" w:rsidP="0088569B">
      <w:pPr>
        <w:numPr>
          <w:ilvl w:val="0"/>
          <w:numId w:val="49"/>
        </w:numPr>
        <w:tabs>
          <w:tab w:val="clear" w:pos="283"/>
          <w:tab w:val="num" w:pos="426"/>
          <w:tab w:val="left" w:pos="709"/>
        </w:tabs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>Dodavatel</w:t>
      </w:r>
      <w:r w:rsidR="00AD1A89" w:rsidRPr="00F0545B">
        <w:rPr>
          <w:rFonts w:cstheme="minorHAnsi"/>
        </w:rPr>
        <w:t xml:space="preserve"> bere na vědomí, že</w:t>
      </w:r>
      <w:r w:rsidRPr="00F0545B">
        <w:rPr>
          <w:rFonts w:cstheme="minorHAnsi"/>
        </w:rPr>
        <w:t xml:space="preserve"> </w:t>
      </w:r>
      <w:r w:rsidR="004F73EA" w:rsidRPr="00F0545B">
        <w:rPr>
          <w:rFonts w:cstheme="minorHAnsi"/>
        </w:rPr>
        <w:t>O</w:t>
      </w:r>
      <w:r w:rsidRPr="00F0545B">
        <w:rPr>
          <w:rFonts w:cstheme="minorHAnsi"/>
        </w:rPr>
        <w:t xml:space="preserve">bjednatel při uzavření této smlouvy </w:t>
      </w:r>
      <w:r w:rsidR="0060015B" w:rsidRPr="00F0545B">
        <w:rPr>
          <w:rFonts w:cstheme="minorHAnsi"/>
        </w:rPr>
        <w:t xml:space="preserve">nemá přesnou představu o přesné podobě systému a jeho technickém řešení, z tohoto důvodu je nutné plnění realizovat postupně po </w:t>
      </w:r>
      <w:r w:rsidR="004F73EA" w:rsidRPr="00F0545B">
        <w:rPr>
          <w:rFonts w:cstheme="minorHAnsi"/>
        </w:rPr>
        <w:t>O</w:t>
      </w:r>
      <w:r w:rsidR="0060015B" w:rsidRPr="00F0545B">
        <w:rPr>
          <w:rFonts w:cstheme="minorHAnsi"/>
        </w:rPr>
        <w:t>bjednatelem odsouhlasených částech a ve vzájemné součinnosti a informovanosti smluvních stran.</w:t>
      </w:r>
      <w:r w:rsidR="00AD1A89" w:rsidRPr="00F0545B">
        <w:rPr>
          <w:rFonts w:cstheme="minorHAnsi"/>
        </w:rPr>
        <w:t xml:space="preserve"> </w:t>
      </w:r>
      <w:r w:rsidR="00E451D4" w:rsidRPr="00F0545B">
        <w:rPr>
          <w:rFonts w:cstheme="minorHAnsi"/>
        </w:rPr>
        <w:t xml:space="preserve"> </w:t>
      </w:r>
    </w:p>
    <w:p w14:paraId="23DAA13A" w14:textId="6BEC247C" w:rsidR="00D2650A" w:rsidRPr="00F0545B" w:rsidRDefault="00E451D4" w:rsidP="0088569B">
      <w:pPr>
        <w:numPr>
          <w:ilvl w:val="0"/>
          <w:numId w:val="49"/>
        </w:numPr>
        <w:tabs>
          <w:tab w:val="clear" w:pos="283"/>
          <w:tab w:val="num" w:pos="426"/>
          <w:tab w:val="left" w:pos="709"/>
        </w:tabs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>Samotné uzavření této rámcové Smlouvy nezakládá povinnost Objednatele odebírat ani Dodavatele dodávat konkrétní plnění; konkrétní služby budou objednávány prostřednictvím dílčích objednávek</w:t>
      </w:r>
      <w:r w:rsidR="0060015B" w:rsidRPr="00F0545B">
        <w:rPr>
          <w:rFonts w:cstheme="minorHAnsi"/>
        </w:rPr>
        <w:t xml:space="preserve">, s výjimkou první části plnění spočívající v analýze stávajících procesů evidence smluv u </w:t>
      </w:r>
      <w:r w:rsidR="004F73EA" w:rsidRPr="00F0545B">
        <w:rPr>
          <w:rFonts w:cstheme="minorHAnsi"/>
        </w:rPr>
        <w:t>O</w:t>
      </w:r>
      <w:r w:rsidR="0060015B" w:rsidRPr="00F0545B">
        <w:rPr>
          <w:rFonts w:cstheme="minorHAnsi"/>
        </w:rPr>
        <w:t>bjednatele a návrhu/návrzích konkrétního řešení komplexního systému evidence a kontrolních mechanismů plnění ze smluv s důrazem na GDPR, auditní dohled a role-</w:t>
      </w:r>
      <w:proofErr w:type="spellStart"/>
      <w:r w:rsidR="0060015B" w:rsidRPr="00F0545B">
        <w:rPr>
          <w:rFonts w:cstheme="minorHAnsi"/>
        </w:rPr>
        <w:t>based</w:t>
      </w:r>
      <w:proofErr w:type="spellEnd"/>
      <w:r w:rsidR="0060015B" w:rsidRPr="00F0545B">
        <w:rPr>
          <w:rFonts w:cstheme="minorHAnsi"/>
        </w:rPr>
        <w:t xml:space="preserve"> </w:t>
      </w:r>
      <w:proofErr w:type="spellStart"/>
      <w:r w:rsidR="0060015B" w:rsidRPr="00F0545B">
        <w:rPr>
          <w:rFonts w:cstheme="minorHAnsi"/>
        </w:rPr>
        <w:t>access</w:t>
      </w:r>
      <w:proofErr w:type="spellEnd"/>
      <w:r w:rsidR="0060015B" w:rsidRPr="00F0545B">
        <w:rPr>
          <w:rFonts w:cstheme="minorHAnsi"/>
        </w:rPr>
        <w:t xml:space="preserve"> </w:t>
      </w:r>
      <w:proofErr w:type="spellStart"/>
      <w:r w:rsidR="0060015B" w:rsidRPr="00F0545B">
        <w:rPr>
          <w:rFonts w:cstheme="minorHAnsi"/>
        </w:rPr>
        <w:t>control</w:t>
      </w:r>
      <w:proofErr w:type="spellEnd"/>
      <w:r w:rsidR="0060015B" w:rsidRPr="00F0545B">
        <w:rPr>
          <w:rFonts w:cstheme="minorHAnsi"/>
        </w:rPr>
        <w:t xml:space="preserve"> (viz odst. 1 </w:t>
      </w:r>
      <w:r w:rsidR="00D2650A" w:rsidRPr="00F0545B">
        <w:rPr>
          <w:rFonts w:cstheme="minorHAnsi"/>
        </w:rPr>
        <w:t xml:space="preserve">písm. a) </w:t>
      </w:r>
      <w:r w:rsidR="0060015B" w:rsidRPr="00F0545B">
        <w:rPr>
          <w:rFonts w:cstheme="minorHAnsi"/>
        </w:rPr>
        <w:t>tohoto článku)</w:t>
      </w:r>
      <w:r w:rsidRPr="00F0545B">
        <w:rPr>
          <w:rFonts w:cstheme="minorHAnsi"/>
        </w:rPr>
        <w:t>.</w:t>
      </w:r>
      <w:r w:rsidR="0060015B" w:rsidRPr="00F0545B">
        <w:rPr>
          <w:rFonts w:cstheme="minorHAnsi"/>
        </w:rPr>
        <w:t xml:space="preserve"> Dodavatel se zavazuje toto plnění pro </w:t>
      </w:r>
      <w:r w:rsidR="004F73EA" w:rsidRPr="00F0545B">
        <w:rPr>
          <w:rFonts w:cstheme="minorHAnsi"/>
        </w:rPr>
        <w:t>O</w:t>
      </w:r>
      <w:r w:rsidR="0060015B" w:rsidRPr="00F0545B">
        <w:rPr>
          <w:rFonts w:cstheme="minorHAnsi"/>
        </w:rPr>
        <w:t xml:space="preserve">bjednatele zpracovat nejpozději do </w:t>
      </w:r>
      <w:r w:rsidR="003B4F00" w:rsidRPr="00F0545B">
        <w:rPr>
          <w:rFonts w:cstheme="minorHAnsi"/>
        </w:rPr>
        <w:t xml:space="preserve">dvou měsíců, </w:t>
      </w:r>
      <w:r w:rsidR="00D2650A" w:rsidRPr="00F0545B">
        <w:rPr>
          <w:rFonts w:cstheme="minorHAnsi"/>
        </w:rPr>
        <w:t>cena za tuto část p</w:t>
      </w:r>
      <w:r w:rsidR="00C70031" w:rsidRPr="00F0545B">
        <w:rPr>
          <w:rFonts w:cstheme="minorHAnsi"/>
        </w:rPr>
        <w:t>l</w:t>
      </w:r>
      <w:r w:rsidR="00D2650A" w:rsidRPr="00F0545B">
        <w:rPr>
          <w:rFonts w:cstheme="minorHAnsi"/>
        </w:rPr>
        <w:t>nění byla mezi smluvními stranami sjednána</w:t>
      </w:r>
      <w:r w:rsidR="005C3CE5" w:rsidRPr="00F0545B">
        <w:rPr>
          <w:rFonts w:cstheme="minorHAnsi"/>
        </w:rPr>
        <w:t xml:space="preserve"> s ohledem na </w:t>
      </w:r>
      <w:r w:rsidR="004F73EA" w:rsidRPr="00F0545B">
        <w:rPr>
          <w:rFonts w:cstheme="minorHAnsi"/>
        </w:rPr>
        <w:t>čl. VI odst. 1 Smlouvy a předpokládaný maximální rozsah plnění</w:t>
      </w:r>
      <w:r w:rsidR="00D2650A" w:rsidRPr="00F0545B">
        <w:rPr>
          <w:rFonts w:cstheme="minorHAnsi"/>
        </w:rPr>
        <w:t xml:space="preserve"> ve výši </w:t>
      </w:r>
      <w:r w:rsidR="00D56E8A" w:rsidRPr="00F0545B">
        <w:rPr>
          <w:rFonts w:cstheme="minorHAnsi"/>
        </w:rPr>
        <w:t>300 000 Kč</w:t>
      </w:r>
      <w:r w:rsidR="00D2650A" w:rsidRPr="00F0545B">
        <w:rPr>
          <w:rFonts w:cstheme="minorHAnsi"/>
        </w:rPr>
        <w:t xml:space="preserve"> bez DPH.</w:t>
      </w:r>
    </w:p>
    <w:p w14:paraId="1567E9DE" w14:textId="77777777" w:rsidR="005E7765" w:rsidRPr="00F0545B" w:rsidRDefault="0060015B" w:rsidP="0088569B">
      <w:pPr>
        <w:numPr>
          <w:ilvl w:val="0"/>
          <w:numId w:val="49"/>
        </w:numPr>
        <w:tabs>
          <w:tab w:val="clear" w:pos="283"/>
          <w:tab w:val="num" w:pos="426"/>
          <w:tab w:val="left" w:pos="709"/>
        </w:tabs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>Ostatní části plnění (viz</w:t>
      </w:r>
      <w:r w:rsidR="00D2650A" w:rsidRPr="00F0545B">
        <w:rPr>
          <w:rFonts w:cstheme="minorHAnsi"/>
        </w:rPr>
        <w:t xml:space="preserve"> odst. 1 písm. b), c) a d) tohoto článku) již budou zadávána a realizována na základě </w:t>
      </w:r>
      <w:r w:rsidR="008442A0" w:rsidRPr="00F0545B">
        <w:rPr>
          <w:rFonts w:cstheme="minorHAnsi"/>
        </w:rPr>
        <w:t>dílčích objednávek</w:t>
      </w:r>
      <w:r w:rsidR="00D2650A" w:rsidRPr="00F0545B">
        <w:rPr>
          <w:rFonts w:cstheme="minorHAnsi"/>
        </w:rPr>
        <w:t>.</w:t>
      </w:r>
    </w:p>
    <w:p w14:paraId="4E839B2D" w14:textId="77777777" w:rsidR="00E451D4" w:rsidRPr="00F0545B" w:rsidRDefault="005E7765" w:rsidP="0088569B">
      <w:pPr>
        <w:numPr>
          <w:ilvl w:val="0"/>
          <w:numId w:val="49"/>
        </w:numPr>
        <w:tabs>
          <w:tab w:val="clear" w:pos="283"/>
          <w:tab w:val="num" w:pos="426"/>
          <w:tab w:val="left" w:pos="709"/>
        </w:tabs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Smluvní strany se dohodly, </w:t>
      </w:r>
      <w:r w:rsidR="008442A0" w:rsidRPr="00F0545B">
        <w:rPr>
          <w:rFonts w:cstheme="minorHAnsi"/>
        </w:rPr>
        <w:t xml:space="preserve">že dílčí objednávky </w:t>
      </w:r>
      <w:r w:rsidRPr="00F0545B">
        <w:rPr>
          <w:rFonts w:cstheme="minorHAnsi"/>
        </w:rPr>
        <w:t>dle podmínek Smlouvy jsou oprávněn</w:t>
      </w:r>
      <w:r w:rsidR="008442A0" w:rsidRPr="00F0545B">
        <w:rPr>
          <w:rFonts w:cstheme="minorHAnsi"/>
        </w:rPr>
        <w:t>i vystavovat</w:t>
      </w:r>
      <w:r w:rsidR="004A659E" w:rsidRPr="00F0545B">
        <w:rPr>
          <w:rFonts w:cstheme="minorHAnsi"/>
        </w:rPr>
        <w:t xml:space="preserve"> </w:t>
      </w:r>
      <w:r w:rsidRPr="00F0545B">
        <w:rPr>
          <w:rFonts w:cstheme="minorHAnsi"/>
        </w:rPr>
        <w:t>osoby uvedené v čl. VIII odst. 7 Smlouvy, a to bez ohledu na jejich hodnotu.</w:t>
      </w:r>
    </w:p>
    <w:p w14:paraId="29E4E9A9" w14:textId="77777777" w:rsidR="006D73B5" w:rsidRPr="00F0545B" w:rsidRDefault="006D73B5" w:rsidP="00DA61D3">
      <w:pPr>
        <w:spacing w:after="0" w:line="240" w:lineRule="auto"/>
        <w:rPr>
          <w:rFonts w:cstheme="minorHAnsi"/>
          <w:bCs/>
          <w:color w:val="FF0000"/>
        </w:rPr>
      </w:pPr>
    </w:p>
    <w:p w14:paraId="4DE4C9D7" w14:textId="77777777" w:rsidR="00DA61D3" w:rsidRPr="00F0545B" w:rsidRDefault="00DA61D3" w:rsidP="00DA61D3">
      <w:pPr>
        <w:spacing w:after="0" w:line="240" w:lineRule="auto"/>
        <w:rPr>
          <w:rFonts w:cstheme="minorHAnsi"/>
          <w:bCs/>
          <w:color w:val="FF0000"/>
        </w:rPr>
      </w:pPr>
    </w:p>
    <w:p w14:paraId="5D2027F4" w14:textId="77777777" w:rsidR="006D73B5" w:rsidRPr="00F0545B" w:rsidRDefault="00A2474D" w:rsidP="0088569B">
      <w:pPr>
        <w:pStyle w:val="lneksmlouvynadpis"/>
        <w:numPr>
          <w:ilvl w:val="0"/>
          <w:numId w:val="58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  <w:r w:rsidRPr="00F0545B">
        <w:rPr>
          <w:rFonts w:asciiTheme="minorHAnsi" w:hAnsiTheme="minorHAnsi" w:cstheme="minorHAnsi"/>
          <w:caps w:val="0"/>
        </w:rPr>
        <w:t xml:space="preserve">Postup uzavírání </w:t>
      </w:r>
      <w:r w:rsidR="008442A0" w:rsidRPr="00F0545B">
        <w:rPr>
          <w:rFonts w:asciiTheme="minorHAnsi" w:hAnsiTheme="minorHAnsi" w:cstheme="minorHAnsi"/>
          <w:caps w:val="0"/>
        </w:rPr>
        <w:t xml:space="preserve">dílčích objednávek </w:t>
      </w:r>
      <w:r w:rsidRPr="00F0545B">
        <w:rPr>
          <w:rFonts w:asciiTheme="minorHAnsi" w:hAnsiTheme="minorHAnsi" w:cstheme="minorHAnsi"/>
          <w:caps w:val="0"/>
        </w:rPr>
        <w:t>a spolupráce stran</w:t>
      </w:r>
      <w:r w:rsidR="006D73B5" w:rsidRPr="00F0545B">
        <w:rPr>
          <w:rFonts w:asciiTheme="minorHAnsi" w:hAnsiTheme="minorHAnsi" w:cstheme="minorHAnsi"/>
          <w:caps w:val="0"/>
        </w:rPr>
        <w:t xml:space="preserve"> </w:t>
      </w:r>
    </w:p>
    <w:p w14:paraId="35A9963B" w14:textId="77777777" w:rsidR="0088569B" w:rsidRPr="00F0545B" w:rsidRDefault="0088569B" w:rsidP="0088569B">
      <w:pPr>
        <w:pStyle w:val="lneksmlouvynadpis"/>
        <w:numPr>
          <w:ilvl w:val="0"/>
          <w:numId w:val="0"/>
        </w:numPr>
        <w:spacing w:before="0" w:after="0" w:line="240" w:lineRule="auto"/>
        <w:ind w:right="-1"/>
        <w:rPr>
          <w:rFonts w:asciiTheme="minorHAnsi" w:hAnsiTheme="minorHAnsi" w:cstheme="minorHAnsi"/>
          <w:caps w:val="0"/>
        </w:rPr>
      </w:pPr>
    </w:p>
    <w:p w14:paraId="45F52010" w14:textId="77777777" w:rsidR="00044F27" w:rsidRPr="00F0545B" w:rsidRDefault="000067C6" w:rsidP="0088569B">
      <w:pPr>
        <w:widowControl w:val="0"/>
        <w:numPr>
          <w:ilvl w:val="0"/>
          <w:numId w:val="45"/>
        </w:numPr>
        <w:tabs>
          <w:tab w:val="clear" w:pos="283"/>
          <w:tab w:val="num" w:pos="426"/>
          <w:tab w:val="left" w:pos="709"/>
        </w:tabs>
        <w:suppressAutoHyphens/>
        <w:spacing w:after="0" w:line="276" w:lineRule="auto"/>
        <w:ind w:left="426" w:hanging="426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Objednatel zašle Dodavateli písemnou objednávku (lze i e-mailem) obsahující minimálně: </w:t>
      </w:r>
    </w:p>
    <w:p w14:paraId="67DBDC5A" w14:textId="77777777" w:rsidR="0088569B" w:rsidRPr="00F0545B" w:rsidRDefault="000067C6" w:rsidP="0088569B">
      <w:pPr>
        <w:pStyle w:val="Odstavecseseznamem"/>
        <w:widowControl w:val="0"/>
        <w:numPr>
          <w:ilvl w:val="1"/>
          <w:numId w:val="58"/>
        </w:numPr>
        <w:tabs>
          <w:tab w:val="left" w:pos="709"/>
        </w:tabs>
        <w:suppressAutoHyphens/>
        <w:spacing w:after="0"/>
        <w:ind w:hanging="1014"/>
        <w:jc w:val="both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>popis požadované činnosti / funkčního celku,</w:t>
      </w:r>
    </w:p>
    <w:p w14:paraId="78A16107" w14:textId="77777777" w:rsidR="0088569B" w:rsidRPr="00F0545B" w:rsidRDefault="00D2650A" w:rsidP="0088569B">
      <w:pPr>
        <w:pStyle w:val="Odstavecseseznamem"/>
        <w:widowControl w:val="0"/>
        <w:numPr>
          <w:ilvl w:val="1"/>
          <w:numId w:val="58"/>
        </w:numPr>
        <w:tabs>
          <w:tab w:val="left" w:pos="709"/>
        </w:tabs>
        <w:suppressAutoHyphens/>
        <w:spacing w:after="0"/>
        <w:ind w:hanging="1014"/>
        <w:jc w:val="both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předpokládaný maximální </w:t>
      </w:r>
      <w:r w:rsidR="000067C6" w:rsidRPr="00F0545B">
        <w:rPr>
          <w:rFonts w:eastAsia="Segoe UI;Arial;sans-serif" w:cstheme="minorHAnsi"/>
          <w:color w:val="000000"/>
          <w:szCs w:val="24"/>
          <w:lang w:eastAsia="zh-CN" w:bidi="hi-IN"/>
        </w:rPr>
        <w:t>rozsah plnění v čase nebo v jednotkách hodin,</w:t>
      </w:r>
    </w:p>
    <w:p w14:paraId="62143ECE" w14:textId="77777777" w:rsidR="0088569B" w:rsidRPr="00F0545B" w:rsidRDefault="000067C6" w:rsidP="0088569B">
      <w:pPr>
        <w:pStyle w:val="Odstavecseseznamem"/>
        <w:widowControl w:val="0"/>
        <w:numPr>
          <w:ilvl w:val="1"/>
          <w:numId w:val="58"/>
        </w:numPr>
        <w:tabs>
          <w:tab w:val="left" w:pos="709"/>
        </w:tabs>
        <w:suppressAutoHyphens/>
        <w:spacing w:after="0"/>
        <w:ind w:hanging="1014"/>
        <w:jc w:val="both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>požadovaný termín dokončení,</w:t>
      </w:r>
    </w:p>
    <w:p w14:paraId="3DBA4904" w14:textId="77777777" w:rsidR="000067C6" w:rsidRPr="00F0545B" w:rsidRDefault="000067C6" w:rsidP="0088569B">
      <w:pPr>
        <w:pStyle w:val="Odstavecseseznamem"/>
        <w:widowControl w:val="0"/>
        <w:numPr>
          <w:ilvl w:val="1"/>
          <w:numId w:val="58"/>
        </w:numPr>
        <w:tabs>
          <w:tab w:val="left" w:pos="709"/>
        </w:tabs>
        <w:suppressAutoHyphens/>
        <w:spacing w:after="0"/>
        <w:ind w:hanging="1014"/>
        <w:jc w:val="both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odkaz na příslušná ustanovení této Smlouvy. </w:t>
      </w:r>
    </w:p>
    <w:p w14:paraId="2E8FF2AD" w14:textId="77777777" w:rsidR="000067C6" w:rsidRPr="00F0545B" w:rsidRDefault="000067C6" w:rsidP="0088569B">
      <w:pPr>
        <w:widowControl w:val="0"/>
        <w:numPr>
          <w:ilvl w:val="0"/>
          <w:numId w:val="45"/>
        </w:numPr>
        <w:tabs>
          <w:tab w:val="clear" w:pos="283"/>
          <w:tab w:val="num" w:pos="426"/>
          <w:tab w:val="left" w:pos="709"/>
        </w:tabs>
        <w:suppressAutoHyphens/>
        <w:spacing w:after="0" w:line="276" w:lineRule="auto"/>
        <w:ind w:left="426" w:hanging="426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Dodavatel je povinen do 3 pracovních dnů objednávku potvrdit či odůvodněně odmítnout. Potvrzením objednávky vzniká </w:t>
      </w:r>
      <w:r w:rsidR="008442A0" w:rsidRPr="00F0545B">
        <w:rPr>
          <w:rFonts w:eastAsia="Segoe UI;Arial;sans-serif" w:cstheme="minorHAnsi"/>
          <w:color w:val="000000"/>
          <w:szCs w:val="24"/>
          <w:lang w:eastAsia="zh-CN" w:bidi="hi-IN"/>
        </w:rPr>
        <w:t>závazek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. </w:t>
      </w:r>
    </w:p>
    <w:p w14:paraId="635D909E" w14:textId="77777777" w:rsidR="00D2650A" w:rsidRPr="00F0545B" w:rsidRDefault="00D2650A" w:rsidP="0088569B">
      <w:pPr>
        <w:widowControl w:val="0"/>
        <w:numPr>
          <w:ilvl w:val="0"/>
          <w:numId w:val="45"/>
        </w:numPr>
        <w:tabs>
          <w:tab w:val="clear" w:pos="283"/>
          <w:tab w:val="num" w:pos="426"/>
          <w:tab w:val="left" w:pos="709"/>
        </w:tabs>
        <w:suppressAutoHyphens/>
        <w:spacing w:after="0" w:line="276" w:lineRule="auto"/>
        <w:ind w:left="426" w:hanging="426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>Smluvní strany se dohodly na konání pravidelných koordinačních schůzek, na kterých budou probírat dosavadní plnění, jeho možné další směry, výhody či nevýhody konkrétních řešení, technické nároky a souvislost</w:t>
      </w:r>
      <w:r w:rsidR="00251F25" w:rsidRPr="00F0545B">
        <w:rPr>
          <w:rFonts w:eastAsia="Segoe UI;Arial;sans-serif" w:cstheme="minorHAnsi"/>
          <w:color w:val="000000"/>
          <w:szCs w:val="24"/>
          <w:lang w:eastAsia="zh-CN" w:bidi="hi-IN"/>
        </w:rPr>
        <w:t>i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atp. Předběžná frekvence těchto koordinačních schůzek je 1 x týdně v sídle </w:t>
      </w:r>
      <w:r w:rsidR="004F73EA" w:rsidRPr="00F0545B">
        <w:rPr>
          <w:rFonts w:eastAsia="Segoe UI;Arial;sans-serif" w:cstheme="minorHAnsi"/>
          <w:color w:val="000000"/>
          <w:szCs w:val="24"/>
          <w:lang w:eastAsia="zh-CN" w:bidi="hi-IN"/>
        </w:rPr>
        <w:t>O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bjednatele. Objednatel je oprávněn od konání takových schůzek upustit, ale také zdvojnásobit jejich frekvenci v návaznosti na plnění díla. Dodavatel souhlasí s jeho účastí na 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lastRenderedPageBreak/>
        <w:t xml:space="preserve">těchto schůzkách, kterou není oprávněn bezdůvodně odepřít. Konkrétní termín schůzek stanovuje </w:t>
      </w:r>
      <w:r w:rsidR="004F73EA" w:rsidRPr="00F0545B">
        <w:rPr>
          <w:rFonts w:eastAsia="Segoe UI;Arial;sans-serif" w:cstheme="minorHAnsi"/>
          <w:color w:val="000000"/>
          <w:szCs w:val="24"/>
          <w:lang w:eastAsia="zh-CN" w:bidi="hi-IN"/>
        </w:rPr>
        <w:t>O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bjednatel s ohledem na oprávněné časové možnosti </w:t>
      </w:r>
      <w:r w:rsidR="004F73EA" w:rsidRPr="00F0545B">
        <w:rPr>
          <w:rFonts w:eastAsia="Segoe UI;Arial;sans-serif" w:cstheme="minorHAnsi"/>
          <w:color w:val="000000"/>
          <w:szCs w:val="24"/>
          <w:lang w:eastAsia="zh-CN" w:bidi="hi-IN"/>
        </w:rPr>
        <w:t>D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>odavatele</w:t>
      </w:r>
      <w:r w:rsidR="00251F25" w:rsidRPr="00F0545B">
        <w:rPr>
          <w:rFonts w:eastAsia="Segoe UI;Arial;sans-serif" w:cstheme="minorHAnsi"/>
          <w:color w:val="000000"/>
          <w:szCs w:val="24"/>
          <w:lang w:eastAsia="zh-CN" w:bidi="hi-IN"/>
        </w:rPr>
        <w:t>.</w:t>
      </w:r>
    </w:p>
    <w:p w14:paraId="1781D8F7" w14:textId="77777777" w:rsidR="006D73B5" w:rsidRPr="00F0545B" w:rsidRDefault="006D73B5" w:rsidP="00DA61D3">
      <w:pPr>
        <w:spacing w:after="0" w:line="240" w:lineRule="auto"/>
        <w:jc w:val="center"/>
        <w:rPr>
          <w:rFonts w:cstheme="minorHAnsi"/>
          <w:b/>
        </w:rPr>
      </w:pPr>
    </w:p>
    <w:p w14:paraId="6B6D2DDB" w14:textId="77777777" w:rsidR="00E20B24" w:rsidRPr="00F0545B" w:rsidRDefault="00E20B24" w:rsidP="00DA61D3">
      <w:pPr>
        <w:spacing w:after="0" w:line="240" w:lineRule="auto"/>
        <w:jc w:val="center"/>
        <w:rPr>
          <w:rFonts w:cstheme="minorHAnsi"/>
          <w:b/>
        </w:rPr>
      </w:pPr>
    </w:p>
    <w:p w14:paraId="56851841" w14:textId="77777777" w:rsidR="006D73B5" w:rsidRPr="00F0545B" w:rsidRDefault="000067C6" w:rsidP="0088569B">
      <w:pPr>
        <w:pStyle w:val="lneksmlouvynadpis"/>
        <w:numPr>
          <w:ilvl w:val="0"/>
          <w:numId w:val="58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  <w:r w:rsidRPr="00F0545B">
        <w:rPr>
          <w:rFonts w:asciiTheme="minorHAnsi" w:hAnsiTheme="minorHAnsi" w:cstheme="minorHAnsi"/>
          <w:caps w:val="0"/>
        </w:rPr>
        <w:t>Rozsah a kvalita plnění</w:t>
      </w:r>
      <w:r w:rsidR="004F73EA" w:rsidRPr="00F0545B">
        <w:rPr>
          <w:rFonts w:asciiTheme="minorHAnsi" w:hAnsiTheme="minorHAnsi" w:cstheme="minorHAnsi"/>
          <w:caps w:val="0"/>
        </w:rPr>
        <w:t>, práva a povinnosti smluvních stran</w:t>
      </w:r>
    </w:p>
    <w:p w14:paraId="4B004C74" w14:textId="77777777" w:rsidR="0088569B" w:rsidRPr="00F0545B" w:rsidRDefault="0088569B" w:rsidP="0088569B">
      <w:pPr>
        <w:pStyle w:val="lneksmlouvynadpis"/>
        <w:numPr>
          <w:ilvl w:val="0"/>
          <w:numId w:val="0"/>
        </w:numPr>
        <w:spacing w:before="0" w:after="0" w:line="240" w:lineRule="auto"/>
        <w:ind w:right="-1"/>
        <w:rPr>
          <w:rFonts w:asciiTheme="minorHAnsi" w:hAnsiTheme="minorHAnsi" w:cstheme="minorHAnsi"/>
          <w:caps w:val="0"/>
        </w:rPr>
      </w:pPr>
    </w:p>
    <w:p w14:paraId="6581EBFC" w14:textId="77777777" w:rsidR="000067C6" w:rsidRPr="00F0545B" w:rsidRDefault="000067C6" w:rsidP="0088569B">
      <w:pPr>
        <w:widowControl w:val="0"/>
        <w:numPr>
          <w:ilvl w:val="0"/>
          <w:numId w:val="46"/>
        </w:numPr>
        <w:tabs>
          <w:tab w:val="clear" w:pos="283"/>
          <w:tab w:val="num" w:pos="567"/>
          <w:tab w:val="left" w:pos="709"/>
        </w:tabs>
        <w:suppressAutoHyphens/>
        <w:spacing w:after="0" w:line="240" w:lineRule="auto"/>
        <w:ind w:left="426" w:hanging="426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>Dodavatel p</w:t>
      </w:r>
      <w:r w:rsidR="00251F25" w:rsidRPr="00F0545B">
        <w:rPr>
          <w:rFonts w:eastAsia="Segoe UI;Arial;sans-serif" w:cstheme="minorHAnsi"/>
          <w:color w:val="000000"/>
          <w:szCs w:val="24"/>
          <w:lang w:eastAsia="zh-CN" w:bidi="hi-IN"/>
        </w:rPr>
        <w:t>oskytuje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služby s</w:t>
      </w:r>
      <w:r w:rsidR="00D2650A"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 náležitou odbornou a 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>profesionální péčí, v souladu s požadavky Objednatele, právními předpisy (zejména nařízení</w:t>
      </w:r>
      <w:r w:rsidR="00251F25" w:rsidRPr="00F0545B">
        <w:rPr>
          <w:rFonts w:eastAsia="Segoe UI;Arial;sans-serif" w:cstheme="minorHAnsi"/>
          <w:color w:val="000000"/>
          <w:szCs w:val="24"/>
          <w:lang w:eastAsia="zh-CN" w:bidi="hi-IN"/>
        </w:rPr>
        <w:t>m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Evropského parlamentu a Rady (EU) 2016/679 (dále jen "GDPR") a zákon</w:t>
      </w:r>
      <w:r w:rsidR="00251F25" w:rsidRPr="00F0545B">
        <w:rPr>
          <w:rFonts w:eastAsia="Segoe UI;Arial;sans-serif" w:cstheme="minorHAnsi"/>
          <w:color w:val="000000"/>
          <w:szCs w:val="24"/>
          <w:lang w:eastAsia="zh-CN" w:bidi="hi-IN"/>
        </w:rPr>
        <w:t>em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č. 134/2016 Sb., o zadávání veřejných zakázek (dále jen "</w:t>
      </w:r>
      <w:r w:rsidR="00251F25" w:rsidRPr="00F0545B">
        <w:rPr>
          <w:rFonts w:eastAsia="Segoe UI;Arial;sans-serif" w:cstheme="minorHAnsi"/>
          <w:color w:val="000000"/>
          <w:szCs w:val="24"/>
          <w:lang w:eastAsia="zh-CN" w:bidi="hi-IN"/>
        </w:rPr>
        <w:t>z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ákon o zadávání veřejných zakázek") – analogicky) a technickými normami. </w:t>
      </w:r>
    </w:p>
    <w:p w14:paraId="44470753" w14:textId="77777777" w:rsidR="000067C6" w:rsidRPr="00F0545B" w:rsidRDefault="000067C6" w:rsidP="0088569B">
      <w:pPr>
        <w:widowControl w:val="0"/>
        <w:numPr>
          <w:ilvl w:val="0"/>
          <w:numId w:val="46"/>
        </w:numPr>
        <w:tabs>
          <w:tab w:val="clear" w:pos="283"/>
          <w:tab w:val="num" w:pos="567"/>
          <w:tab w:val="left" w:pos="709"/>
        </w:tabs>
        <w:suppressAutoHyphens/>
        <w:spacing w:after="0" w:line="240" w:lineRule="auto"/>
        <w:ind w:left="426" w:hanging="426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Dodavatel předá Objednateli ke každé dílčí dodávce </w:t>
      </w:r>
      <w:r w:rsidR="004F73EA" w:rsidRPr="00F0545B">
        <w:rPr>
          <w:rFonts w:eastAsia="Segoe UI;Arial;sans-serif" w:cstheme="minorHAnsi"/>
          <w:color w:val="000000"/>
          <w:szCs w:val="24"/>
          <w:lang w:eastAsia="zh-CN" w:bidi="hi-IN"/>
        </w:rPr>
        <w:t>Protokol o plnění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obsahující minimálně: datum, popis provedených činností,</w:t>
      </w:r>
      <w:r w:rsidR="004F73EA"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popis splnění předmětu objednávky, technické specifikace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počet </w:t>
      </w:r>
      <w:r w:rsidR="004F73EA"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vynaložených 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hodin, dosažené výstupy. </w:t>
      </w:r>
    </w:p>
    <w:p w14:paraId="73F0E0C1" w14:textId="77777777" w:rsidR="000067C6" w:rsidRPr="00F0545B" w:rsidRDefault="000067C6" w:rsidP="0088569B">
      <w:pPr>
        <w:widowControl w:val="0"/>
        <w:numPr>
          <w:ilvl w:val="0"/>
          <w:numId w:val="46"/>
        </w:numPr>
        <w:tabs>
          <w:tab w:val="clear" w:pos="283"/>
          <w:tab w:val="num" w:pos="567"/>
          <w:tab w:val="left" w:pos="709"/>
        </w:tabs>
        <w:suppressAutoHyphens/>
        <w:spacing w:after="0" w:line="240" w:lineRule="auto"/>
        <w:ind w:left="426" w:hanging="426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>Objednatel má právo vznést písemné výhrady</w:t>
      </w:r>
      <w:r w:rsidR="00251F25"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k</w:t>
      </w:r>
      <w:r w:rsidR="00E17F73" w:rsidRPr="00F0545B">
        <w:rPr>
          <w:rFonts w:eastAsia="Segoe UI;Arial;sans-serif" w:cstheme="minorHAnsi"/>
          <w:color w:val="000000"/>
          <w:szCs w:val="24"/>
          <w:lang w:eastAsia="zh-CN" w:bidi="hi-IN"/>
        </w:rPr>
        <w:t> Protokolu o plnění</w:t>
      </w:r>
      <w:r w:rsidR="00251F25"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>do 10 pracovních dnů</w:t>
      </w:r>
      <w:r w:rsidR="00E17F73"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 od jeho obdržení</w:t>
      </w:r>
      <w:r w:rsidRPr="00F0545B">
        <w:rPr>
          <w:rFonts w:eastAsia="Segoe UI;Arial;sans-serif" w:cstheme="minorHAnsi"/>
          <w:color w:val="000000"/>
          <w:szCs w:val="24"/>
          <w:lang w:eastAsia="zh-CN" w:bidi="hi-IN"/>
        </w:rPr>
        <w:t xml:space="preserve">; Dodavatel je odstraní do 5 pracovních dnů. </w:t>
      </w:r>
      <w:r w:rsidR="00195672" w:rsidRPr="00F0545B">
        <w:rPr>
          <w:rFonts w:eastAsia="Segoe UI;Arial;sans-serif" w:cstheme="minorHAnsi"/>
          <w:color w:val="000000"/>
          <w:szCs w:val="24"/>
          <w:lang w:eastAsia="zh-CN" w:bidi="hi-IN"/>
        </w:rPr>
        <w:t>Odsouhlasením Protokolu o plnění se dílčí plnění považuje za akceptované Objednatelem.</w:t>
      </w:r>
    </w:p>
    <w:p w14:paraId="7AEB31A3" w14:textId="77777777" w:rsidR="00195672" w:rsidRPr="00F0545B" w:rsidRDefault="00195672" w:rsidP="0088569B">
      <w:pPr>
        <w:widowControl w:val="0"/>
        <w:numPr>
          <w:ilvl w:val="0"/>
          <w:numId w:val="46"/>
        </w:numPr>
        <w:tabs>
          <w:tab w:val="clear" w:pos="283"/>
          <w:tab w:val="num" w:pos="567"/>
          <w:tab w:val="left" w:pos="709"/>
        </w:tabs>
        <w:suppressAutoHyphens/>
        <w:spacing w:after="0" w:line="240" w:lineRule="auto"/>
        <w:ind w:left="426" w:hanging="426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cstheme="minorHAnsi"/>
        </w:rPr>
        <w:t xml:space="preserve">Objednatel se, vedle povinností stanovených v jiných článcích této Smlouvy, zavazuje: a) k poskytování potřebné součinnosti podle požadavků Dodavatele b) zajistit potřebné </w:t>
      </w:r>
      <w:proofErr w:type="spellStart"/>
      <w:r w:rsidRPr="00F0545B">
        <w:rPr>
          <w:rFonts w:cstheme="minorHAnsi"/>
        </w:rPr>
        <w:t>technicko-organizační</w:t>
      </w:r>
      <w:proofErr w:type="spellEnd"/>
      <w:r w:rsidRPr="00F0545B">
        <w:rPr>
          <w:rFonts w:cstheme="minorHAnsi"/>
        </w:rPr>
        <w:t xml:space="preserve"> podmínky a informace nezbytné pro řádnou a včasnou realizaci plnění c) předávat veškeré potřebné podklady pro realizaci plnění d) na žádost Dodavatele zajistit konzultace k vyjasnění obsahu předmětu jednotlivých částí plnění.</w:t>
      </w:r>
    </w:p>
    <w:p w14:paraId="2BDC3F37" w14:textId="77777777" w:rsidR="00195672" w:rsidRPr="00F0545B" w:rsidRDefault="00195672" w:rsidP="0088569B">
      <w:pPr>
        <w:widowControl w:val="0"/>
        <w:numPr>
          <w:ilvl w:val="0"/>
          <w:numId w:val="46"/>
        </w:numPr>
        <w:tabs>
          <w:tab w:val="clear" w:pos="283"/>
          <w:tab w:val="num" w:pos="567"/>
          <w:tab w:val="left" w:pos="709"/>
        </w:tabs>
        <w:suppressAutoHyphens/>
        <w:spacing w:after="0" w:line="240" w:lineRule="auto"/>
        <w:ind w:left="426" w:hanging="426"/>
        <w:rPr>
          <w:rFonts w:eastAsia="Segoe UI;Arial;sans-serif" w:cstheme="minorHAnsi"/>
          <w:color w:val="000000"/>
          <w:szCs w:val="24"/>
          <w:lang w:eastAsia="zh-CN" w:bidi="hi-IN"/>
        </w:rPr>
      </w:pPr>
      <w:r w:rsidRPr="00F0545B">
        <w:rPr>
          <w:rFonts w:cstheme="minorHAnsi"/>
        </w:rPr>
        <w:t xml:space="preserve">Dodavatel se, vedle povinností stanovených v jiných článcích této Smlouvy, zavazuje: a) zabezpečit provádění činností z jeho strany v profesionální kvalitě a s odbornou péčí tak, aby odpovídaly všeobecně uznávanému standardu a ustanovením § 2631 a násl. občanského zákoníku, a aby plnění realizované na základě Smlouvy i </w:t>
      </w:r>
      <w:r w:rsidR="008442A0" w:rsidRPr="00F0545B">
        <w:rPr>
          <w:rFonts w:cstheme="minorHAnsi"/>
        </w:rPr>
        <w:t xml:space="preserve">dílčích objednávek </w:t>
      </w:r>
      <w:r w:rsidRPr="00F0545B">
        <w:rPr>
          <w:rFonts w:cstheme="minorHAnsi"/>
        </w:rPr>
        <w:t>bylo splněno v souladu s požadavky Objednatele; b) řádně dokončit a předat plnění na svůj náklad a nebezpečí a ve sjednané době; c) poskytnout další relevantní součinnost za účelem splnění této Smlouvy; d) poskytovat Objednateli součinnost při prověřování plnění povinností a závazků vyplývající z této Smlouvy.</w:t>
      </w:r>
    </w:p>
    <w:p w14:paraId="3B71E457" w14:textId="77777777" w:rsidR="00195672" w:rsidRPr="00F0545B" w:rsidRDefault="00195672" w:rsidP="00A03C95">
      <w:pPr>
        <w:widowControl w:val="0"/>
        <w:tabs>
          <w:tab w:val="left" w:pos="709"/>
        </w:tabs>
        <w:suppressAutoHyphens/>
        <w:spacing w:after="0" w:line="240" w:lineRule="auto"/>
        <w:ind w:left="283"/>
        <w:rPr>
          <w:rFonts w:eastAsia="Segoe UI;Arial;sans-serif" w:cstheme="minorHAnsi"/>
          <w:color w:val="000000"/>
          <w:szCs w:val="24"/>
          <w:lang w:eastAsia="zh-CN" w:bidi="hi-IN"/>
        </w:rPr>
      </w:pPr>
    </w:p>
    <w:p w14:paraId="1B51C2C3" w14:textId="77777777" w:rsidR="00A03C95" w:rsidRPr="00F0545B" w:rsidRDefault="00A03C95" w:rsidP="00A03C95">
      <w:pPr>
        <w:widowControl w:val="0"/>
        <w:tabs>
          <w:tab w:val="left" w:pos="709"/>
        </w:tabs>
        <w:suppressAutoHyphens/>
        <w:spacing w:after="0" w:line="240" w:lineRule="auto"/>
        <w:ind w:left="283"/>
        <w:rPr>
          <w:rFonts w:eastAsia="Segoe UI;Arial;sans-serif" w:cstheme="minorHAnsi"/>
          <w:color w:val="000000"/>
          <w:szCs w:val="24"/>
          <w:lang w:eastAsia="zh-CN" w:bidi="hi-IN"/>
        </w:rPr>
      </w:pPr>
    </w:p>
    <w:p w14:paraId="2AA96E8F" w14:textId="77777777" w:rsidR="00793FF9" w:rsidRPr="00F0545B" w:rsidRDefault="00793FF9" w:rsidP="00793FF9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  <w:r w:rsidRPr="00F0545B">
        <w:rPr>
          <w:rFonts w:asciiTheme="minorHAnsi" w:hAnsiTheme="minorHAnsi" w:cstheme="minorHAnsi"/>
          <w:caps w:val="0"/>
        </w:rPr>
        <w:t>V. Záruční odpovědnost a sankční ujednání</w:t>
      </w:r>
    </w:p>
    <w:p w14:paraId="410334DF" w14:textId="77777777" w:rsidR="00A03C95" w:rsidRPr="00F0545B" w:rsidRDefault="00A03C95" w:rsidP="00A03C95">
      <w:pPr>
        <w:widowControl w:val="0"/>
        <w:tabs>
          <w:tab w:val="left" w:pos="709"/>
        </w:tabs>
        <w:suppressAutoHyphens/>
        <w:spacing w:after="0" w:line="240" w:lineRule="auto"/>
        <w:ind w:left="283"/>
        <w:rPr>
          <w:rFonts w:eastAsia="Segoe UI;Arial;sans-serif" w:cstheme="minorHAnsi"/>
          <w:color w:val="000000"/>
          <w:szCs w:val="24"/>
          <w:lang w:eastAsia="zh-CN" w:bidi="hi-IN"/>
        </w:rPr>
      </w:pPr>
    </w:p>
    <w:p w14:paraId="5EF38453" w14:textId="58FD93D9" w:rsidR="00F43C3E" w:rsidRPr="00F0545B" w:rsidRDefault="00DC177D" w:rsidP="00D56E8A">
      <w:pPr>
        <w:pStyle w:val="Normlnweb"/>
        <w:numPr>
          <w:ilvl w:val="0"/>
          <w:numId w:val="5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F0545B">
        <w:rPr>
          <w:rFonts w:asciiTheme="minorHAnsi" w:hAnsiTheme="minorHAnsi" w:cstheme="minorHAnsi"/>
          <w:sz w:val="21"/>
          <w:szCs w:val="21"/>
        </w:rPr>
        <w:t>Dodavatel</w:t>
      </w:r>
      <w:r w:rsidR="00F43C3E" w:rsidRPr="00F0545B">
        <w:rPr>
          <w:rFonts w:asciiTheme="minorHAnsi" w:hAnsiTheme="minorHAnsi" w:cstheme="minorHAnsi"/>
          <w:sz w:val="21"/>
          <w:szCs w:val="21"/>
        </w:rPr>
        <w:t xml:space="preserve"> odpovídá za to, že výstupy Díl</w:t>
      </w:r>
      <w:r w:rsidRPr="00F0545B">
        <w:rPr>
          <w:rFonts w:asciiTheme="minorHAnsi" w:hAnsiTheme="minorHAnsi" w:cstheme="minorHAnsi"/>
          <w:sz w:val="21"/>
          <w:szCs w:val="21"/>
        </w:rPr>
        <w:t>a</w:t>
      </w:r>
      <w:r w:rsidR="00F43C3E" w:rsidRPr="00F0545B">
        <w:rPr>
          <w:rFonts w:asciiTheme="minorHAnsi" w:hAnsiTheme="minorHAnsi" w:cstheme="minorHAnsi"/>
          <w:sz w:val="21"/>
          <w:szCs w:val="21"/>
        </w:rPr>
        <w:t xml:space="preserve"> budou při jejich předání </w:t>
      </w:r>
      <w:r w:rsidRPr="00F0545B">
        <w:rPr>
          <w:rFonts w:asciiTheme="minorHAnsi" w:hAnsiTheme="minorHAnsi" w:cstheme="minorHAnsi"/>
          <w:sz w:val="21"/>
          <w:szCs w:val="21"/>
        </w:rPr>
        <w:t>Odběrateli</w:t>
      </w:r>
      <w:r w:rsidR="00F43C3E" w:rsidRPr="00F0545B">
        <w:rPr>
          <w:rFonts w:asciiTheme="minorHAnsi" w:hAnsiTheme="minorHAnsi" w:cstheme="minorHAnsi"/>
          <w:sz w:val="21"/>
          <w:szCs w:val="21"/>
        </w:rPr>
        <w:t xml:space="preserve"> odpovídat smluveným požadavkům, účelu sjednanému ve smlouvě a budou prosty právních i faktických vad ve smyslu § 2615 až § 2619 občanského zákoník</w:t>
      </w:r>
      <w:r w:rsidRPr="00F0545B">
        <w:rPr>
          <w:rFonts w:asciiTheme="minorHAnsi" w:hAnsiTheme="minorHAnsi" w:cstheme="minorHAnsi"/>
          <w:sz w:val="21"/>
          <w:szCs w:val="21"/>
        </w:rPr>
        <w:t>u</w:t>
      </w:r>
      <w:r w:rsidR="00F43C3E" w:rsidRPr="00F0545B">
        <w:rPr>
          <w:rFonts w:asciiTheme="minorHAnsi" w:hAnsiTheme="minorHAnsi" w:cstheme="minorHAnsi"/>
          <w:sz w:val="21"/>
          <w:szCs w:val="21"/>
        </w:rPr>
        <w:t xml:space="preserve">; </w:t>
      </w:r>
      <w:r w:rsidRPr="00F0545B">
        <w:rPr>
          <w:rFonts w:asciiTheme="minorHAnsi" w:hAnsiTheme="minorHAnsi" w:cstheme="minorHAnsi"/>
          <w:sz w:val="21"/>
          <w:szCs w:val="21"/>
        </w:rPr>
        <w:t>Odběratel</w:t>
      </w:r>
      <w:r w:rsidR="00F43C3E" w:rsidRPr="00F0545B">
        <w:rPr>
          <w:rFonts w:asciiTheme="minorHAnsi" w:hAnsiTheme="minorHAnsi" w:cstheme="minorHAnsi"/>
          <w:sz w:val="21"/>
          <w:szCs w:val="21"/>
        </w:rPr>
        <w:t xml:space="preserve"> je současně povinen oznámit </w:t>
      </w:r>
      <w:r w:rsidRPr="00F0545B">
        <w:rPr>
          <w:rFonts w:asciiTheme="minorHAnsi" w:hAnsiTheme="minorHAnsi" w:cstheme="minorHAnsi"/>
          <w:sz w:val="21"/>
          <w:szCs w:val="21"/>
        </w:rPr>
        <w:t>Dodavateli</w:t>
      </w:r>
      <w:r w:rsidR="00F43C3E" w:rsidRPr="00F0545B">
        <w:rPr>
          <w:rFonts w:asciiTheme="minorHAnsi" w:hAnsiTheme="minorHAnsi" w:cstheme="minorHAnsi"/>
          <w:sz w:val="21"/>
          <w:szCs w:val="21"/>
        </w:rPr>
        <w:t xml:space="preserve"> zjištěné vady bez zbytečného odkladu po jejich zjištění, nejpozději však do dvou let od předání Díla, jinak soud právo ze zjevné vady nepřizná, namítne-li </w:t>
      </w:r>
      <w:r w:rsidRPr="00F0545B">
        <w:rPr>
          <w:rFonts w:asciiTheme="minorHAnsi" w:hAnsiTheme="minorHAnsi" w:cstheme="minorHAnsi"/>
          <w:sz w:val="21"/>
          <w:szCs w:val="21"/>
        </w:rPr>
        <w:t>Dodavatel</w:t>
      </w:r>
      <w:r w:rsidR="00F43C3E" w:rsidRPr="00F0545B">
        <w:rPr>
          <w:rFonts w:asciiTheme="minorHAnsi" w:hAnsiTheme="minorHAnsi" w:cstheme="minorHAnsi"/>
          <w:sz w:val="21"/>
          <w:szCs w:val="21"/>
        </w:rPr>
        <w:t xml:space="preserve"> opožděné uplatnění.</w:t>
      </w:r>
    </w:p>
    <w:p w14:paraId="0EF8F97D" w14:textId="77777777" w:rsidR="00A03C95" w:rsidRPr="00F0545B" w:rsidRDefault="00A03C95" w:rsidP="0088569B">
      <w:pPr>
        <w:widowControl w:val="0"/>
        <w:numPr>
          <w:ilvl w:val="0"/>
          <w:numId w:val="50"/>
        </w:numPr>
        <w:tabs>
          <w:tab w:val="clear" w:pos="283"/>
          <w:tab w:val="num" w:pos="426"/>
          <w:tab w:val="left" w:pos="709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Záruční doba začíná běžet ode dne akceptace každého dílčího plnění odsouhlasením Protokolu o plnění. </w:t>
      </w:r>
    </w:p>
    <w:p w14:paraId="0087F86C" w14:textId="77777777" w:rsidR="00A03C95" w:rsidRPr="00F0545B" w:rsidRDefault="00A03C95" w:rsidP="0088569B">
      <w:pPr>
        <w:widowControl w:val="0"/>
        <w:numPr>
          <w:ilvl w:val="0"/>
          <w:numId w:val="50"/>
        </w:numPr>
        <w:tabs>
          <w:tab w:val="clear" w:pos="283"/>
          <w:tab w:val="num" w:pos="426"/>
          <w:tab w:val="left" w:pos="709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Dodavatel odpovídá za řádné a kvalitní provedení plnění dle Smlouvy a na jejím základě uzavřených </w:t>
      </w:r>
      <w:r w:rsidR="008442A0" w:rsidRPr="00F0545B">
        <w:rPr>
          <w:rFonts w:cstheme="minorHAnsi"/>
        </w:rPr>
        <w:t xml:space="preserve">dílčích objednávek </w:t>
      </w:r>
      <w:r w:rsidRPr="00F0545B">
        <w:rPr>
          <w:rFonts w:cstheme="minorHAnsi"/>
        </w:rPr>
        <w:t xml:space="preserve">a za funkčnost výsledků jeho plnění. </w:t>
      </w:r>
    </w:p>
    <w:p w14:paraId="7B51E9B3" w14:textId="77777777" w:rsidR="0088569B" w:rsidRPr="00F0545B" w:rsidRDefault="008442A0" w:rsidP="0088569B">
      <w:pPr>
        <w:pStyle w:val="Odstavecseseznamem"/>
        <w:numPr>
          <w:ilvl w:val="0"/>
          <w:numId w:val="50"/>
        </w:numPr>
        <w:tabs>
          <w:tab w:val="clear" w:pos="283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Dodavatel se zavazuje předat jednotlivé části systému i systém jako celek ve stavu bez vad tak, aby plně splňoval všechny požadavky Objednatele uvedené v této smlouvě a v příslušných objednávkách, byl ihned způsobilý k užívání pro sjednané účely a byl doprovázen veškerými licenčními či jinými právy k jeho užití v dohodnutém rozsahu; za vadu se považuje zejména (a) jakýkoli rozpor systému nebo jeho části s požadavky či povinnostmi vyplývajícími z těchto smluv, (b) neposkytnutí práv k užití systému nebo jeho části v dohodnutém rozsahu, nebo (c) jakákoli jiná skutečnost bránící řádnému užívání systému Objednatelem.</w:t>
      </w:r>
      <w:r w:rsidR="004A659E" w:rsidRPr="00F0545B">
        <w:rPr>
          <w:rFonts w:cstheme="minorHAnsi"/>
        </w:rPr>
        <w:t xml:space="preserve"> </w:t>
      </w:r>
      <w:r w:rsidR="00A03C95" w:rsidRPr="00F0545B">
        <w:rPr>
          <w:rFonts w:cstheme="minorHAnsi"/>
        </w:rPr>
        <w:t xml:space="preserve">V případě výskytu skrytých vad existujících v době akceptace plnění nebo záruční vady systému, je Dodavatel povinen nejpozději do konce pracovního dne následujícího po dni, ve kterém došlo k oznámení vady, zahájit práce na odstraňování oznámených vad. Délka lhůty pro odstranění skrytých a záručních </w:t>
      </w:r>
      <w:r w:rsidR="00A03C95" w:rsidRPr="00F0545B">
        <w:rPr>
          <w:rFonts w:cstheme="minorHAnsi"/>
        </w:rPr>
        <w:lastRenderedPageBreak/>
        <w:t xml:space="preserve">vad bude Objednatelem stanovena s ohledem na konkrétní povahu vyskytnuvších se vad a s ohledem na dopady na provoz Objednatele. V případě neodstranění oznámené vady Dodavatelem v Objednatelem stanovené lhůtě, je Objednatel oprávněn uplatnit </w:t>
      </w:r>
      <w:r w:rsidR="00793FF9" w:rsidRPr="00F0545B">
        <w:rPr>
          <w:rFonts w:cstheme="minorHAnsi"/>
        </w:rPr>
        <w:t>u Dodavatele nárok na smluvní pokutu ve výši 2.000 Kč za každý den prodlení s odstraněním příslušné vady.</w:t>
      </w:r>
      <w:r w:rsidR="00A03C95" w:rsidRPr="00F0545B">
        <w:rPr>
          <w:rFonts w:cstheme="minorHAnsi"/>
        </w:rPr>
        <w:t xml:space="preserve"> </w:t>
      </w:r>
    </w:p>
    <w:p w14:paraId="107F6727" w14:textId="77777777" w:rsidR="00A03C95" w:rsidRPr="00F0545B" w:rsidRDefault="00A03C95" w:rsidP="0088569B">
      <w:pPr>
        <w:pStyle w:val="Odstavecseseznamem"/>
        <w:numPr>
          <w:ilvl w:val="0"/>
          <w:numId w:val="50"/>
        </w:numPr>
        <w:tabs>
          <w:tab w:val="clear" w:pos="283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Objednatel je povinen oznámit Dodavateli výše uvedenou vadu bez zbytečného odkladu po zjištění, nejpozději do konce záruční doby, prostřednictvím e-mailu na e-mail </w:t>
      </w:r>
      <w:r w:rsidR="00793FF9" w:rsidRPr="00F0545B">
        <w:rPr>
          <w:rFonts w:cstheme="minorHAnsi"/>
        </w:rPr>
        <w:t>oprávněné</w:t>
      </w:r>
      <w:r w:rsidRPr="00F0545B">
        <w:rPr>
          <w:rFonts w:cstheme="minorHAnsi"/>
        </w:rPr>
        <w:t xml:space="preserve"> osoby Dodavatele. V oznámení vady je Objednatel povinen podrobně popsat vadu Díla a den, kdy byla vada zjištěna</w:t>
      </w:r>
      <w:r w:rsidR="00793FF9" w:rsidRPr="00F0545B">
        <w:rPr>
          <w:rFonts w:cstheme="minorHAnsi"/>
        </w:rPr>
        <w:t>.</w:t>
      </w:r>
    </w:p>
    <w:p w14:paraId="02A4EA36" w14:textId="77777777" w:rsidR="00A03C95" w:rsidRPr="00F0545B" w:rsidRDefault="00A03C95" w:rsidP="0088569B">
      <w:pPr>
        <w:pStyle w:val="Odstavecseseznamem"/>
        <w:numPr>
          <w:ilvl w:val="0"/>
          <w:numId w:val="50"/>
        </w:numPr>
        <w:tabs>
          <w:tab w:val="clear" w:pos="283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Objednatel se zavazuje během záruční doby dodržovat veškeré pokyny Dodavatele uvedené v příslušné dokumentaci vztahující se k předmětnému plnění, definující rozsah, použití a základní funkční vlastnosti </w:t>
      </w:r>
      <w:r w:rsidR="00793FF9" w:rsidRPr="00F0545B">
        <w:rPr>
          <w:rFonts w:cstheme="minorHAnsi"/>
        </w:rPr>
        <w:t>systému</w:t>
      </w:r>
      <w:r w:rsidRPr="00F0545B">
        <w:rPr>
          <w:rFonts w:cstheme="minorHAnsi"/>
        </w:rPr>
        <w:t xml:space="preserve">. </w:t>
      </w:r>
    </w:p>
    <w:p w14:paraId="0BB9BF16" w14:textId="77777777" w:rsidR="00A03C95" w:rsidRPr="00F0545B" w:rsidRDefault="00A03C95" w:rsidP="0088569B">
      <w:pPr>
        <w:pStyle w:val="Odstavecseseznamem"/>
        <w:numPr>
          <w:ilvl w:val="0"/>
          <w:numId w:val="50"/>
        </w:numPr>
        <w:tabs>
          <w:tab w:val="clear" w:pos="283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Dodavatel neodpovídá za vady způsobené: a) nevhodnými pokyny Objednatele při realizaci </w:t>
      </w:r>
      <w:r w:rsidR="00793FF9" w:rsidRPr="00F0545B">
        <w:rPr>
          <w:rFonts w:cstheme="minorHAnsi"/>
        </w:rPr>
        <w:t>Smlouvy či prováděcích smluv</w:t>
      </w:r>
      <w:r w:rsidRPr="00F0545B">
        <w:rPr>
          <w:rFonts w:cstheme="minorHAnsi"/>
        </w:rPr>
        <w:t xml:space="preserve">, jestliže Dodavatel na nevhodnost pokynů Objednatele předem upozornil; </w:t>
      </w:r>
      <w:r w:rsidR="00793FF9" w:rsidRPr="00F0545B">
        <w:rPr>
          <w:rFonts w:cstheme="minorHAnsi"/>
        </w:rPr>
        <w:t>b</w:t>
      </w:r>
      <w:r w:rsidRPr="00F0545B">
        <w:rPr>
          <w:rFonts w:cstheme="minorHAnsi"/>
        </w:rPr>
        <w:t xml:space="preserve">) neodborným zacházením ze strany Objednatele nebo nedodržením jeho povinností vyplývajících ze Smlouvy; </w:t>
      </w:r>
      <w:r w:rsidR="00793FF9" w:rsidRPr="00F0545B">
        <w:rPr>
          <w:rFonts w:cstheme="minorHAnsi"/>
        </w:rPr>
        <w:t>c</w:t>
      </w:r>
      <w:r w:rsidRPr="00F0545B">
        <w:rPr>
          <w:rFonts w:cstheme="minorHAnsi"/>
        </w:rPr>
        <w:t xml:space="preserve">) poruchou způsobenou počítačovými viry či jinými vlivy třetích stran; </w:t>
      </w:r>
      <w:r w:rsidR="00793FF9" w:rsidRPr="00F0545B">
        <w:rPr>
          <w:rFonts w:cstheme="minorHAnsi"/>
        </w:rPr>
        <w:t>d</w:t>
      </w:r>
      <w:r w:rsidRPr="00F0545B">
        <w:rPr>
          <w:rFonts w:cstheme="minorHAnsi"/>
        </w:rPr>
        <w:t xml:space="preserve">) vadou programového či technického vybavení Objednatele, které nebyly předmětem plnění ze strany Dodavatele. </w:t>
      </w:r>
    </w:p>
    <w:p w14:paraId="6FE45B93" w14:textId="77777777" w:rsidR="00793FF9" w:rsidRPr="00F0545B" w:rsidRDefault="00793FF9" w:rsidP="0088569B">
      <w:pPr>
        <w:pStyle w:val="Odstavecseseznamem"/>
        <w:numPr>
          <w:ilvl w:val="0"/>
          <w:numId w:val="50"/>
        </w:numPr>
        <w:tabs>
          <w:tab w:val="clear" w:pos="283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Objednatel je oprávněn uplatnit smluvní pokutu ve výši 2000 Kč za každý započatý den prodlení Dodavatele s dodáním předmětu plnění ve termínu smluveném ve Smlouvě či prováděcí smlouvě.  </w:t>
      </w:r>
    </w:p>
    <w:p w14:paraId="269A0A29" w14:textId="77777777" w:rsidR="00793FF9" w:rsidRPr="00F0545B" w:rsidRDefault="00793FF9" w:rsidP="0088569B">
      <w:pPr>
        <w:pStyle w:val="Odstavecseseznamem"/>
        <w:numPr>
          <w:ilvl w:val="0"/>
          <w:numId w:val="50"/>
        </w:numPr>
        <w:tabs>
          <w:tab w:val="clear" w:pos="283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Objednatel uplatní nárok na smluvní pokutu a její výši e-mailovou výzvou u oprávněné osoby Dodavatele. Dodavatel je povinen zaplatit uplatněnou smluvní pokutu do 10 dnů od doručení této výzvy. </w:t>
      </w:r>
    </w:p>
    <w:p w14:paraId="7E848382" w14:textId="77777777" w:rsidR="00793FF9" w:rsidRPr="00F0545B" w:rsidRDefault="00793FF9" w:rsidP="0088569B">
      <w:pPr>
        <w:pStyle w:val="Odstavecseseznamem"/>
        <w:numPr>
          <w:ilvl w:val="0"/>
          <w:numId w:val="50"/>
        </w:numPr>
        <w:tabs>
          <w:tab w:val="clear" w:pos="283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Zaplacením smluvní pokuty Dodavatelem není dotčeno ani omezeno právo Objednatele na náhradu prokazatelně vzniklé škody. </w:t>
      </w:r>
    </w:p>
    <w:p w14:paraId="3CB61068" w14:textId="77777777" w:rsidR="00A03C95" w:rsidRPr="00F0545B" w:rsidRDefault="00A03C95" w:rsidP="00793FF9">
      <w:pPr>
        <w:widowControl w:val="0"/>
        <w:tabs>
          <w:tab w:val="left" w:pos="709"/>
        </w:tabs>
        <w:suppressAutoHyphens/>
        <w:spacing w:after="0" w:line="240" w:lineRule="auto"/>
        <w:ind w:left="283"/>
        <w:rPr>
          <w:rFonts w:cstheme="minorHAnsi"/>
        </w:rPr>
      </w:pPr>
    </w:p>
    <w:p w14:paraId="2FA03B20" w14:textId="77777777" w:rsidR="006D73B5" w:rsidRPr="00F0545B" w:rsidRDefault="006D73B5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  <w:r w:rsidRPr="00F0545B">
        <w:rPr>
          <w:rFonts w:asciiTheme="minorHAnsi" w:hAnsiTheme="minorHAnsi" w:cstheme="minorHAnsi"/>
          <w:caps w:val="0"/>
        </w:rPr>
        <w:t>V</w:t>
      </w:r>
      <w:r w:rsidR="00195672" w:rsidRPr="00F0545B">
        <w:rPr>
          <w:rFonts w:asciiTheme="minorHAnsi" w:hAnsiTheme="minorHAnsi" w:cstheme="minorHAnsi"/>
          <w:caps w:val="0"/>
        </w:rPr>
        <w:t>I</w:t>
      </w:r>
      <w:r w:rsidRPr="00F0545B">
        <w:rPr>
          <w:rFonts w:asciiTheme="minorHAnsi" w:hAnsiTheme="minorHAnsi" w:cstheme="minorHAnsi"/>
          <w:caps w:val="0"/>
        </w:rPr>
        <w:t xml:space="preserve">. </w:t>
      </w:r>
      <w:r w:rsidR="0087716A" w:rsidRPr="00F0545B">
        <w:rPr>
          <w:rFonts w:asciiTheme="minorHAnsi" w:hAnsiTheme="minorHAnsi" w:cstheme="minorHAnsi"/>
          <w:caps w:val="0"/>
        </w:rPr>
        <w:t>Licenční ujednání</w:t>
      </w:r>
      <w:r w:rsidR="00E55959" w:rsidRPr="00F0545B">
        <w:rPr>
          <w:rFonts w:asciiTheme="minorHAnsi" w:hAnsiTheme="minorHAnsi" w:cstheme="minorHAnsi"/>
          <w:caps w:val="0"/>
        </w:rPr>
        <w:t xml:space="preserve"> a ochrana důvěrných informací</w:t>
      </w:r>
    </w:p>
    <w:p w14:paraId="31091032" w14:textId="77777777" w:rsidR="00793FF9" w:rsidRPr="00F0545B" w:rsidRDefault="00793FF9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</w:p>
    <w:p w14:paraId="43BF1246" w14:textId="77777777" w:rsidR="005E7E8E" w:rsidRPr="00F0545B" w:rsidRDefault="00E225BB" w:rsidP="005E7E8E">
      <w:pPr>
        <w:pStyle w:val="Odstavecseseznamem"/>
        <w:numPr>
          <w:ilvl w:val="1"/>
          <w:numId w:val="50"/>
        </w:numPr>
        <w:tabs>
          <w:tab w:val="clear" w:pos="992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Dodavatel prohlašuje, že výsledky jím vytvořené na základě této smlouvy, které naplňují znaky autorského díla ve smyslu § 2 </w:t>
      </w:r>
      <w:hyperlink r:id="rId10" w:anchor="paragraf2" w:tgtFrame="_blank" w:history="1">
        <w:r w:rsidRPr="00F0545B">
          <w:rPr>
            <w:rFonts w:cstheme="minorHAnsi"/>
          </w:rPr>
          <w:t>autorského zákona</w:t>
        </w:r>
      </w:hyperlink>
      <w:r w:rsidRPr="00F0545B">
        <w:rPr>
          <w:rFonts w:cstheme="minorHAnsi"/>
        </w:rPr>
        <w:t> (dále jen „Autorské dílo“), jsou jeho vlastním duševním výtvorem a nejsou zatíženy právy třetích osob; morální práva autora zůstávají nedotčena, avšak Dodavatel poskytuje Objednateli souhlas k výkonu těchto práv v rozsahu potřebném pro užívání Autorského díla včetně jeho úprav.</w:t>
      </w:r>
    </w:p>
    <w:p w14:paraId="142CE58B" w14:textId="77777777" w:rsidR="005E7E8E" w:rsidRPr="00F0545B" w:rsidRDefault="00E225BB" w:rsidP="005E7E8E">
      <w:pPr>
        <w:pStyle w:val="Odstavecseseznamem"/>
        <w:numPr>
          <w:ilvl w:val="1"/>
          <w:numId w:val="50"/>
        </w:numPr>
        <w:tabs>
          <w:tab w:val="clear" w:pos="992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Ke dni předání Autorského díla uděluje Dodavatel Objednateli výhradní, územně a množstevně neomezenou licenci ke všem nyní známým i později vzniklým způsobům užití uvedeným v § 12 odst. 4 </w:t>
      </w:r>
      <w:hyperlink r:id="rId11" w:anchor="paragraf12" w:tgtFrame="_blank" w:history="1">
        <w:r w:rsidRPr="00F0545B">
          <w:rPr>
            <w:rFonts w:cstheme="minorHAnsi"/>
          </w:rPr>
          <w:t>autorského zákona</w:t>
        </w:r>
      </w:hyperlink>
      <w:r w:rsidRPr="00F0545B">
        <w:rPr>
          <w:rFonts w:cstheme="minorHAnsi"/>
        </w:rPr>
        <w:t>; licence je poskytována bezúplatně, není-li ujednána odměna podle § 2366 </w:t>
      </w:r>
      <w:hyperlink r:id="rId12" w:anchor="paragraf2366" w:tgtFrame="_blank" w:history="1">
        <w:r w:rsidRPr="00F0545B">
          <w:rPr>
            <w:rFonts w:cstheme="minorHAnsi"/>
          </w:rPr>
          <w:t>občanského zákoníku</w:t>
        </w:r>
      </w:hyperlink>
      <w:r w:rsidRPr="00F0545B">
        <w:rPr>
          <w:rFonts w:cstheme="minorHAnsi"/>
        </w:rPr>
        <w:t>, a trvá po celou dobu majetkových práv k Autorskému dílu.</w:t>
      </w:r>
    </w:p>
    <w:p w14:paraId="196EBE5F" w14:textId="77777777" w:rsidR="005E7E8E" w:rsidRPr="00F0545B" w:rsidRDefault="00E225BB" w:rsidP="005E7E8E">
      <w:pPr>
        <w:pStyle w:val="Odstavecseseznamem"/>
        <w:numPr>
          <w:ilvl w:val="1"/>
          <w:numId w:val="50"/>
        </w:numPr>
        <w:tabs>
          <w:tab w:val="clear" w:pos="992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Objednatel je oprávněn Autorské dílo rozmnožovat, rozšiřovat, pronajímat, půjčovat, vystavovat a sdělovat veřejnosti, instalovat a provozovat jej na svých prostředcích výpočetní techniky, pořizovat záložní kopie a kopie dokumentace, a rovněž dílo či jeho části měnit, upravovat, překládat nebo vytvářet odvozená díla, a to pro účely své činnosti.</w:t>
      </w:r>
    </w:p>
    <w:p w14:paraId="4889F0D1" w14:textId="77777777" w:rsidR="005E7E8E" w:rsidRPr="00F0545B" w:rsidRDefault="00C2269F" w:rsidP="005E7E8E">
      <w:pPr>
        <w:pStyle w:val="Odstavecseseznamem"/>
        <w:numPr>
          <w:ilvl w:val="1"/>
          <w:numId w:val="50"/>
        </w:numPr>
        <w:tabs>
          <w:tab w:val="clear" w:pos="992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Objednatel je oprávněn bez dalšího souhlasu Dodavatele postoupit nebo poskytnout podlicenci k Autorskému dílu či jeho části třetím osobám, jestliže je to nezbytné k odstranění vad, údržbě nebo rozvoji Autorského díla; Objednatel Dodavatele o takovém úkonu neprodleně písemně informuje v souladu s § 2364 občanského zákoníku.</w:t>
      </w:r>
    </w:p>
    <w:p w14:paraId="6EE86581" w14:textId="77777777" w:rsidR="005E7E8E" w:rsidRPr="00F0545B" w:rsidRDefault="00E55959" w:rsidP="005E7E8E">
      <w:pPr>
        <w:pStyle w:val="Odstavecseseznamem"/>
        <w:numPr>
          <w:ilvl w:val="1"/>
          <w:numId w:val="50"/>
        </w:numPr>
        <w:tabs>
          <w:tab w:val="clear" w:pos="992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Součástí plnění Dodavatele dle Dílčích objednávek je předání školící uživatelské, instalační, administrátorské a vývojové dokumentace k výsledkům předmětu plnění Objednateli. </w:t>
      </w:r>
    </w:p>
    <w:p w14:paraId="648AEF10" w14:textId="77777777" w:rsidR="005E7E8E" w:rsidRPr="00F0545B" w:rsidRDefault="00C2269F" w:rsidP="005E7E8E">
      <w:pPr>
        <w:pStyle w:val="Odstavecseseznamem"/>
        <w:numPr>
          <w:ilvl w:val="1"/>
          <w:numId w:val="50"/>
        </w:numPr>
        <w:tabs>
          <w:tab w:val="clear" w:pos="992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Dodavatel se zavazuje při plnění smlouvy nevyužívat veřejně dostupné systémy umělé inteligence, které by mohly ukládat, analyzovat či jinak zpřístupňovat vstupy nebo výstupy </w:t>
      </w:r>
      <w:r w:rsidRPr="00F0545B">
        <w:rPr>
          <w:rFonts w:cstheme="minorHAnsi"/>
        </w:rPr>
        <w:lastRenderedPageBreak/>
        <w:t>Autorského díla třetím osobám; AI nástroje lze použít pouze tehdy, jsou-li provozovány na infrastruktuře Dodavatele nebo Objednatele a jejich licenční podmínky vylučují předání dat třetím stranám.</w:t>
      </w:r>
    </w:p>
    <w:p w14:paraId="4102138D" w14:textId="77777777" w:rsidR="005E7E8E" w:rsidRPr="00F0545B" w:rsidRDefault="00C2269F" w:rsidP="005E7E8E">
      <w:pPr>
        <w:pStyle w:val="Odstavecseseznamem"/>
        <w:numPr>
          <w:ilvl w:val="1"/>
          <w:numId w:val="50"/>
        </w:numPr>
        <w:tabs>
          <w:tab w:val="clear" w:pos="992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Licence udělená podle této smlouvy se vztahuje i na všechny budoucí verze, aktualizace, úpravy a překlady Autorského díla, které Dodavatel vytvoří či obstará pro Objednatele během trvání smluvního vztahu.</w:t>
      </w:r>
    </w:p>
    <w:p w14:paraId="07B4E0CB" w14:textId="77777777" w:rsidR="005E7E8E" w:rsidRPr="00F0545B" w:rsidRDefault="00C2269F" w:rsidP="005E7E8E">
      <w:pPr>
        <w:pStyle w:val="Odstavecseseznamem"/>
        <w:numPr>
          <w:ilvl w:val="1"/>
          <w:numId w:val="50"/>
        </w:numPr>
        <w:tabs>
          <w:tab w:val="clear" w:pos="992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Stane-li se některé ustanovení tohoto článku neplatným nebo neúčinným, zavazují se smluvní strany nahradit je ujednáním, které se nejvíce přibližuje zamýšlenému ekonomickému a právnímu účelu a je v souladu s obecně závaznými právními předpisy; zbývající ustanovení zůstávají nedotčena (§ 577 občanského zákoníku).</w:t>
      </w:r>
    </w:p>
    <w:p w14:paraId="412073AF" w14:textId="77777777" w:rsidR="00E55959" w:rsidRPr="00F0545B" w:rsidRDefault="00E55959" w:rsidP="005E7E8E">
      <w:pPr>
        <w:pStyle w:val="Odstavecseseznamem"/>
        <w:numPr>
          <w:ilvl w:val="1"/>
          <w:numId w:val="50"/>
        </w:numPr>
        <w:tabs>
          <w:tab w:val="clear" w:pos="992"/>
          <w:tab w:val="num" w:pos="426"/>
        </w:tabs>
        <w:spacing w:after="160" w:line="259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Společně s touto smlouvou Smluvní strany uzavírají samostatnou dohodu o mlčenlivosti</w:t>
      </w:r>
      <w:r w:rsidR="00195672" w:rsidRPr="00F0545B">
        <w:rPr>
          <w:rFonts w:cstheme="minorHAnsi"/>
        </w:rPr>
        <w:t xml:space="preserve"> a ochraně důvěrných informací</w:t>
      </w:r>
      <w:r w:rsidRPr="00F0545B">
        <w:rPr>
          <w:rFonts w:cstheme="minorHAnsi"/>
        </w:rPr>
        <w:t xml:space="preserve">, </w:t>
      </w:r>
      <w:r w:rsidR="00D51F68" w:rsidRPr="00F0545B">
        <w:rPr>
          <w:rFonts w:cstheme="minorHAnsi"/>
        </w:rPr>
        <w:t>která</w:t>
      </w:r>
      <w:r w:rsidRPr="00F0545B">
        <w:rPr>
          <w:rFonts w:cstheme="minorHAnsi"/>
        </w:rPr>
        <w:t xml:space="preserve"> tvoří přílohu č</w:t>
      </w:r>
      <w:r w:rsidR="00D51F68" w:rsidRPr="00F0545B">
        <w:rPr>
          <w:rFonts w:cstheme="minorHAnsi"/>
        </w:rPr>
        <w:t>. 2</w:t>
      </w:r>
      <w:r w:rsidRPr="00F0545B">
        <w:rPr>
          <w:rFonts w:cstheme="minorHAnsi"/>
        </w:rPr>
        <w:t xml:space="preserve"> této smlouvy </w:t>
      </w:r>
    </w:p>
    <w:p w14:paraId="1502D34C" w14:textId="77777777" w:rsidR="00DA61D3" w:rsidRPr="00F0545B" w:rsidRDefault="00DA61D3" w:rsidP="00DA61D3">
      <w:pPr>
        <w:spacing w:after="0" w:line="240" w:lineRule="auto"/>
        <w:jc w:val="center"/>
        <w:rPr>
          <w:rFonts w:cstheme="minorHAnsi"/>
          <w:b/>
        </w:rPr>
      </w:pPr>
    </w:p>
    <w:p w14:paraId="2870D278" w14:textId="77777777" w:rsidR="006D73B5" w:rsidRPr="00F0545B" w:rsidRDefault="006D73B5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  <w:r w:rsidRPr="00F0545B">
        <w:rPr>
          <w:rFonts w:asciiTheme="minorHAnsi" w:hAnsiTheme="minorHAnsi" w:cstheme="minorHAnsi"/>
          <w:caps w:val="0"/>
        </w:rPr>
        <w:t>VI</w:t>
      </w:r>
      <w:r w:rsidR="00195672" w:rsidRPr="00F0545B">
        <w:rPr>
          <w:rFonts w:asciiTheme="minorHAnsi" w:hAnsiTheme="minorHAnsi" w:cstheme="minorHAnsi"/>
          <w:caps w:val="0"/>
        </w:rPr>
        <w:t>I</w:t>
      </w:r>
      <w:r w:rsidRPr="00F0545B">
        <w:rPr>
          <w:rFonts w:asciiTheme="minorHAnsi" w:hAnsiTheme="minorHAnsi" w:cstheme="minorHAnsi"/>
          <w:caps w:val="0"/>
        </w:rPr>
        <w:t>. Cena</w:t>
      </w:r>
    </w:p>
    <w:p w14:paraId="0B47007E" w14:textId="77777777" w:rsidR="00793FF9" w:rsidRPr="00F0545B" w:rsidRDefault="00793FF9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</w:p>
    <w:p w14:paraId="3DEA8C68" w14:textId="77777777" w:rsidR="005E7E8E" w:rsidRPr="00F0545B" w:rsidRDefault="006D73B5" w:rsidP="005E7E8E">
      <w:pPr>
        <w:pStyle w:val="Odstavecseseznamem"/>
        <w:widowControl w:val="0"/>
        <w:numPr>
          <w:ilvl w:val="0"/>
          <w:numId w:val="23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Cena </w:t>
      </w:r>
      <w:r w:rsidR="002D76B7" w:rsidRPr="00F0545B">
        <w:rPr>
          <w:rFonts w:cstheme="minorHAnsi"/>
        </w:rPr>
        <w:t xml:space="preserve">sjednaná Smluvními stranami </w:t>
      </w:r>
      <w:r w:rsidR="00A2474D" w:rsidRPr="00F0545B">
        <w:rPr>
          <w:rFonts w:cstheme="minorHAnsi"/>
        </w:rPr>
        <w:t xml:space="preserve">dle této smlouvy je stanovena v sazbě </w:t>
      </w:r>
      <w:r w:rsidR="005E7E8E" w:rsidRPr="00F0545B">
        <w:rPr>
          <w:rFonts w:cstheme="minorHAnsi"/>
          <w:bCs/>
          <w:highlight w:val="green"/>
        </w:rPr>
        <w:t>[DOPLNÍ ÚČASTNÍK]</w:t>
      </w:r>
      <w:r w:rsidR="005E7E8E" w:rsidRPr="00F0545B">
        <w:rPr>
          <w:rFonts w:cstheme="minorHAnsi"/>
          <w:bCs/>
        </w:rPr>
        <w:t xml:space="preserve"> </w:t>
      </w:r>
      <w:r w:rsidR="00A2474D" w:rsidRPr="00F0545B">
        <w:rPr>
          <w:rFonts w:cstheme="minorHAnsi"/>
        </w:rPr>
        <w:t>Kč za hodinu uskutečněné účelně a prokazatelně realizované služby, ke které se připočte příslušná sazba DPH</w:t>
      </w:r>
      <w:r w:rsidR="008D2695" w:rsidRPr="00F0545B">
        <w:rPr>
          <w:rFonts w:cstheme="minorHAnsi"/>
        </w:rPr>
        <w:t>.</w:t>
      </w:r>
    </w:p>
    <w:p w14:paraId="6A19592E" w14:textId="77777777" w:rsidR="005E7E8E" w:rsidRPr="00F0545B" w:rsidRDefault="00A2474D" w:rsidP="005E7E8E">
      <w:pPr>
        <w:pStyle w:val="Odstavecseseznamem"/>
        <w:widowControl w:val="0"/>
        <w:numPr>
          <w:ilvl w:val="0"/>
          <w:numId w:val="23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Uvedená odměna zahrnuje veškeré výdaje Dodavatele vynaložené s plněním dle této smlouvy, včetně všech souvisejících nákladů či nezbytných výdajů. Dodavatel není oprávněn v souvislosti s plněním dle této smlouvy, respektive smluv prováděcích, po Objednateli nárokovat jakýchkoliv dalších nákladů či výdajů. </w:t>
      </w:r>
    </w:p>
    <w:p w14:paraId="697F2D06" w14:textId="77777777" w:rsidR="005E7E8E" w:rsidRPr="00F0545B" w:rsidRDefault="006D73B5" w:rsidP="005E7E8E">
      <w:pPr>
        <w:pStyle w:val="Odstavecseseznamem"/>
        <w:widowControl w:val="0"/>
        <w:numPr>
          <w:ilvl w:val="0"/>
          <w:numId w:val="23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Jakékoliv následné změny ceny musí být předem písemně odsouhlaseny ze strany Objednatele.</w:t>
      </w:r>
    </w:p>
    <w:p w14:paraId="4EEF2DEC" w14:textId="77777777" w:rsidR="006D73B5" w:rsidRPr="00F0545B" w:rsidRDefault="006D73B5" w:rsidP="005E7E8E">
      <w:pPr>
        <w:pStyle w:val="Odstavecseseznamem"/>
        <w:widowControl w:val="0"/>
        <w:numPr>
          <w:ilvl w:val="0"/>
          <w:numId w:val="23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 xml:space="preserve">Cena bude uhrazena na základě </w:t>
      </w:r>
      <w:r w:rsidR="00E17F73" w:rsidRPr="00F0545B">
        <w:rPr>
          <w:rFonts w:cstheme="minorHAnsi"/>
        </w:rPr>
        <w:t xml:space="preserve">pravidelných měsíčních </w:t>
      </w:r>
      <w:r w:rsidRPr="00F0545B">
        <w:rPr>
          <w:rFonts w:cstheme="minorHAnsi"/>
        </w:rPr>
        <w:t xml:space="preserve">faktur </w:t>
      </w:r>
      <w:r w:rsidR="00E17F73" w:rsidRPr="00F0545B">
        <w:rPr>
          <w:rFonts w:cstheme="minorHAnsi"/>
        </w:rPr>
        <w:t xml:space="preserve">vystavených </w:t>
      </w:r>
      <w:r w:rsidR="00C50CD3" w:rsidRPr="00F0545B">
        <w:rPr>
          <w:rFonts w:cstheme="minorHAnsi"/>
        </w:rPr>
        <w:t>Dodavatel</w:t>
      </w:r>
      <w:r w:rsidR="00D3727D" w:rsidRPr="00F0545B">
        <w:rPr>
          <w:rFonts w:cstheme="minorHAnsi"/>
        </w:rPr>
        <w:t>e</w:t>
      </w:r>
      <w:r w:rsidR="00E17F73" w:rsidRPr="00F0545B">
        <w:rPr>
          <w:rFonts w:cstheme="minorHAnsi"/>
        </w:rPr>
        <w:t xml:space="preserve">m a doručených Objednateli na e-mailovou adresu oprávněné osoby Objednatele </w:t>
      </w:r>
      <w:r w:rsidRPr="00F0545B">
        <w:rPr>
          <w:rFonts w:cstheme="minorHAnsi"/>
        </w:rPr>
        <w:t xml:space="preserve">se splatností </w:t>
      </w:r>
      <w:r w:rsidR="000067C6" w:rsidRPr="00F0545B">
        <w:rPr>
          <w:rFonts w:cstheme="minorHAnsi"/>
        </w:rPr>
        <w:t>15</w:t>
      </w:r>
      <w:r w:rsidRPr="00F0545B">
        <w:rPr>
          <w:rFonts w:cstheme="minorHAnsi"/>
        </w:rPr>
        <w:t xml:space="preserve"> </w:t>
      </w:r>
      <w:r w:rsidR="00E869E4" w:rsidRPr="00F0545B">
        <w:rPr>
          <w:rFonts w:cstheme="minorHAnsi"/>
        </w:rPr>
        <w:t xml:space="preserve">kalendářních </w:t>
      </w:r>
      <w:r w:rsidRPr="00F0545B">
        <w:rPr>
          <w:rFonts w:cstheme="minorHAnsi"/>
        </w:rPr>
        <w:t>dn</w:t>
      </w:r>
      <w:r w:rsidR="00E869E4" w:rsidRPr="00F0545B">
        <w:rPr>
          <w:rFonts w:cstheme="minorHAnsi"/>
        </w:rPr>
        <w:t>ů</w:t>
      </w:r>
      <w:r w:rsidRPr="00F0545B">
        <w:rPr>
          <w:rFonts w:cstheme="minorHAnsi"/>
        </w:rPr>
        <w:t xml:space="preserve"> od doručení</w:t>
      </w:r>
      <w:r w:rsidR="00E869E4" w:rsidRPr="00F0545B">
        <w:rPr>
          <w:rFonts w:cstheme="minorHAnsi"/>
        </w:rPr>
        <w:t xml:space="preserve"> </w:t>
      </w:r>
      <w:r w:rsidR="00D3727D" w:rsidRPr="00F0545B">
        <w:rPr>
          <w:rFonts w:cstheme="minorHAnsi"/>
        </w:rPr>
        <w:t>faktury</w:t>
      </w:r>
      <w:r w:rsidRPr="00F0545B">
        <w:rPr>
          <w:rFonts w:cstheme="minorHAnsi"/>
        </w:rPr>
        <w:t xml:space="preserve"> Objednatel</w:t>
      </w:r>
      <w:r w:rsidR="00D3727D" w:rsidRPr="00F0545B">
        <w:rPr>
          <w:rFonts w:cstheme="minorHAnsi"/>
        </w:rPr>
        <w:t>i</w:t>
      </w:r>
      <w:r w:rsidRPr="00F0545B">
        <w:rPr>
          <w:rFonts w:cstheme="minorHAnsi"/>
        </w:rPr>
        <w:t xml:space="preserve">. </w:t>
      </w:r>
      <w:r w:rsidR="00C50CD3" w:rsidRPr="00F0545B">
        <w:rPr>
          <w:rFonts w:cstheme="minorHAnsi"/>
        </w:rPr>
        <w:t>Dodavatel</w:t>
      </w:r>
      <w:r w:rsidRPr="00F0545B">
        <w:rPr>
          <w:rFonts w:cstheme="minorHAnsi"/>
        </w:rPr>
        <w:t xml:space="preserve"> je oprávněn vyúčtovat cenu </w:t>
      </w:r>
      <w:r w:rsidR="007E15C5" w:rsidRPr="00F0545B">
        <w:rPr>
          <w:rFonts w:cstheme="minorHAnsi"/>
        </w:rPr>
        <w:t xml:space="preserve">vždy </w:t>
      </w:r>
      <w:r w:rsidRPr="00F0545B">
        <w:rPr>
          <w:rFonts w:cstheme="minorHAnsi"/>
        </w:rPr>
        <w:t>k poslednímu dni příslušného kalendářního měsíce</w:t>
      </w:r>
      <w:r w:rsidR="007E15C5" w:rsidRPr="00F0545B">
        <w:rPr>
          <w:rFonts w:cstheme="minorHAnsi"/>
        </w:rPr>
        <w:t>, ve kterém bylo t</w:t>
      </w:r>
      <w:r w:rsidR="00EE327F" w:rsidRPr="00F0545B">
        <w:rPr>
          <w:rFonts w:cstheme="minorHAnsi"/>
        </w:rPr>
        <w:t>o</w:t>
      </w:r>
      <w:r w:rsidR="007E15C5" w:rsidRPr="00F0545B">
        <w:rPr>
          <w:rFonts w:cstheme="minorHAnsi"/>
        </w:rPr>
        <w:t xml:space="preserve">to </w:t>
      </w:r>
      <w:r w:rsidR="006E0AB1" w:rsidRPr="00F0545B">
        <w:rPr>
          <w:rFonts w:cstheme="minorHAnsi"/>
        </w:rPr>
        <w:t>plnění</w:t>
      </w:r>
      <w:r w:rsidR="007E15C5" w:rsidRPr="00F0545B">
        <w:rPr>
          <w:rFonts w:cstheme="minorHAnsi"/>
        </w:rPr>
        <w:t xml:space="preserve"> poskytováno</w:t>
      </w:r>
      <w:r w:rsidR="00E17F73" w:rsidRPr="00F0545B">
        <w:rPr>
          <w:rFonts w:cstheme="minorHAnsi"/>
        </w:rPr>
        <w:t>.</w:t>
      </w:r>
      <w:r w:rsidR="002877BE" w:rsidRPr="00F0545B">
        <w:rPr>
          <w:rFonts w:cstheme="minorHAnsi"/>
        </w:rPr>
        <w:t xml:space="preserve"> </w:t>
      </w:r>
      <w:r w:rsidR="00E17F73" w:rsidRPr="00F0545B">
        <w:rPr>
          <w:rFonts w:cstheme="minorHAnsi"/>
        </w:rPr>
        <w:t>Dodavatel je povinen před vystavením faktury oprávněné osobě Objednatele e-mailem zaslat</w:t>
      </w:r>
      <w:r w:rsidR="002877BE" w:rsidRPr="00F0545B">
        <w:rPr>
          <w:rFonts w:cstheme="minorHAnsi"/>
        </w:rPr>
        <w:t xml:space="preserve"> k odsouhlasení</w:t>
      </w:r>
      <w:r w:rsidR="00E17F73" w:rsidRPr="00F0545B">
        <w:rPr>
          <w:rFonts w:cstheme="minorHAnsi"/>
        </w:rPr>
        <w:t xml:space="preserve"> Měsíční přehled práce</w:t>
      </w:r>
      <w:r w:rsidR="004A659E" w:rsidRPr="00F0545B">
        <w:rPr>
          <w:rFonts w:cstheme="minorHAnsi"/>
        </w:rPr>
        <w:t>,</w:t>
      </w:r>
      <w:r w:rsidR="00E17F73" w:rsidRPr="00F0545B">
        <w:rPr>
          <w:rFonts w:cstheme="minorHAnsi"/>
        </w:rPr>
        <w:t xml:space="preserve"> ve kterém uvede popis jednotlivých vykonávaných činností</w:t>
      </w:r>
      <w:r w:rsidR="002877BE" w:rsidRPr="00F0545B">
        <w:rPr>
          <w:rFonts w:cstheme="minorHAnsi"/>
        </w:rPr>
        <w:t xml:space="preserve"> v příslušném kalendářním měsíci </w:t>
      </w:r>
      <w:r w:rsidR="00E17F73" w:rsidRPr="00F0545B">
        <w:rPr>
          <w:rFonts w:cstheme="minorHAnsi"/>
        </w:rPr>
        <w:t xml:space="preserve">a </w:t>
      </w:r>
      <w:r w:rsidR="002877BE" w:rsidRPr="00F0545B">
        <w:rPr>
          <w:rFonts w:cstheme="minorHAnsi"/>
        </w:rPr>
        <w:t xml:space="preserve">jejich přesný časový rozsah. Dodavatel je oprávněn jednotlivou fakturu vystavit nejdříve po odsouhlasení Měsíčního přehledu práce oprávněnou osobou zaměstnavatele. </w:t>
      </w:r>
    </w:p>
    <w:p w14:paraId="48C1A268" w14:textId="77777777" w:rsidR="006D73B5" w:rsidRPr="00F0545B" w:rsidRDefault="006D73B5" w:rsidP="005E7E8E">
      <w:pPr>
        <w:widowControl w:val="0"/>
        <w:numPr>
          <w:ilvl w:val="0"/>
          <w:numId w:val="23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>Finanční limit celkové</w:t>
      </w:r>
      <w:r w:rsidR="005E7765" w:rsidRPr="00F0545B">
        <w:rPr>
          <w:rFonts w:cstheme="minorHAnsi"/>
        </w:rPr>
        <w:t xml:space="preserve"> odměny Dodavatele</w:t>
      </w:r>
      <w:r w:rsidRPr="00F0545B">
        <w:rPr>
          <w:rFonts w:cstheme="minorHAnsi"/>
        </w:rPr>
        <w:t xml:space="preserve"> </w:t>
      </w:r>
      <w:r w:rsidR="00153F5F" w:rsidRPr="00F0545B">
        <w:rPr>
          <w:rFonts w:cstheme="minorHAnsi"/>
        </w:rPr>
        <w:t xml:space="preserve">za veškeré plnění </w:t>
      </w:r>
      <w:r w:rsidR="005E7765" w:rsidRPr="00F0545B">
        <w:rPr>
          <w:rFonts w:cstheme="minorHAnsi"/>
        </w:rPr>
        <w:t xml:space="preserve">Dodavatele </w:t>
      </w:r>
      <w:r w:rsidR="00153F5F" w:rsidRPr="00F0545B">
        <w:rPr>
          <w:rFonts w:cstheme="minorHAnsi"/>
        </w:rPr>
        <w:t xml:space="preserve">dle </w:t>
      </w:r>
      <w:proofErr w:type="spellStart"/>
      <w:r w:rsidR="00153F5F" w:rsidRPr="00F0545B">
        <w:rPr>
          <w:rFonts w:cstheme="minorHAnsi"/>
        </w:rPr>
        <w:t>čl</w:t>
      </w:r>
      <w:proofErr w:type="spellEnd"/>
      <w:r w:rsidR="00153F5F" w:rsidRPr="00F0545B">
        <w:rPr>
          <w:rFonts w:cstheme="minorHAnsi"/>
        </w:rPr>
        <w:t xml:space="preserve"> II</w:t>
      </w:r>
      <w:r w:rsidR="002877BE" w:rsidRPr="00F0545B">
        <w:rPr>
          <w:rFonts w:cstheme="minorHAnsi"/>
        </w:rPr>
        <w:t>.</w:t>
      </w:r>
      <w:r w:rsidR="00153F5F" w:rsidRPr="00F0545B">
        <w:rPr>
          <w:rFonts w:cstheme="minorHAnsi"/>
        </w:rPr>
        <w:t xml:space="preserve"> odst. 1 písm. a) až d) </w:t>
      </w:r>
      <w:r w:rsidR="002877BE" w:rsidRPr="00F0545B">
        <w:rPr>
          <w:rFonts w:cstheme="minorHAnsi"/>
        </w:rPr>
        <w:t xml:space="preserve">a </w:t>
      </w:r>
      <w:r w:rsidR="005E7765" w:rsidRPr="00F0545B">
        <w:rPr>
          <w:rFonts w:cstheme="minorHAnsi"/>
        </w:rPr>
        <w:t>dle</w:t>
      </w:r>
      <w:r w:rsidR="00FD31AE" w:rsidRPr="00F0545B">
        <w:rPr>
          <w:rFonts w:cstheme="minorHAnsi"/>
        </w:rPr>
        <w:t xml:space="preserve"> </w:t>
      </w:r>
      <w:r w:rsidR="005E7765" w:rsidRPr="00F0545B">
        <w:rPr>
          <w:rFonts w:cstheme="minorHAnsi"/>
        </w:rPr>
        <w:t xml:space="preserve">uzavřených </w:t>
      </w:r>
      <w:r w:rsidR="008442A0" w:rsidRPr="00F0545B">
        <w:rPr>
          <w:rFonts w:cstheme="minorHAnsi"/>
        </w:rPr>
        <w:t>objednávek</w:t>
      </w:r>
      <w:r w:rsidR="00703941" w:rsidRPr="00F0545B">
        <w:rPr>
          <w:rFonts w:cstheme="minorHAnsi"/>
        </w:rPr>
        <w:t xml:space="preserve"> </w:t>
      </w:r>
      <w:r w:rsidR="005E7765" w:rsidRPr="00F0545B">
        <w:rPr>
          <w:rFonts w:cstheme="minorHAnsi"/>
        </w:rPr>
        <w:t xml:space="preserve">podle </w:t>
      </w:r>
      <w:r w:rsidRPr="00F0545B">
        <w:rPr>
          <w:rFonts w:cstheme="minorHAnsi"/>
        </w:rPr>
        <w:t xml:space="preserve">této </w:t>
      </w:r>
      <w:r w:rsidR="00FD31AE" w:rsidRPr="00F0545B">
        <w:rPr>
          <w:rFonts w:cstheme="minorHAnsi"/>
        </w:rPr>
        <w:t>S</w:t>
      </w:r>
      <w:r w:rsidRPr="00F0545B">
        <w:rPr>
          <w:rFonts w:cstheme="minorHAnsi"/>
        </w:rPr>
        <w:t xml:space="preserve">mlouvy </w:t>
      </w:r>
      <w:r w:rsidR="005E7765" w:rsidRPr="00F0545B">
        <w:rPr>
          <w:rFonts w:cstheme="minorHAnsi"/>
        </w:rPr>
        <w:t>nepřesáhne</w:t>
      </w:r>
      <w:r w:rsidRPr="00F0545B">
        <w:rPr>
          <w:rFonts w:cstheme="minorHAnsi"/>
        </w:rPr>
        <w:t xml:space="preserve"> </w:t>
      </w:r>
      <w:r w:rsidR="005E7765" w:rsidRPr="00F0545B">
        <w:rPr>
          <w:rFonts w:cstheme="minorHAnsi"/>
        </w:rPr>
        <w:t>částku</w:t>
      </w:r>
      <w:r w:rsidRPr="00F0545B">
        <w:rPr>
          <w:rFonts w:cstheme="minorHAnsi"/>
        </w:rPr>
        <w:t xml:space="preserve"> </w:t>
      </w:r>
      <w:r w:rsidR="000067C6" w:rsidRPr="00F0545B">
        <w:rPr>
          <w:rFonts w:cstheme="minorHAnsi"/>
        </w:rPr>
        <w:t>800</w:t>
      </w:r>
      <w:r w:rsidR="00D60B7D" w:rsidRPr="00F0545B">
        <w:rPr>
          <w:rFonts w:cstheme="minorHAnsi"/>
        </w:rPr>
        <w:t xml:space="preserve"> 000</w:t>
      </w:r>
      <w:r w:rsidRPr="00F0545B">
        <w:rPr>
          <w:rFonts w:cstheme="minorHAnsi"/>
        </w:rPr>
        <w:t xml:space="preserve"> Kč bez DPH</w:t>
      </w:r>
      <w:r w:rsidR="008D2695" w:rsidRPr="00F0545B">
        <w:rPr>
          <w:rFonts w:cstheme="minorHAnsi"/>
        </w:rPr>
        <w:t xml:space="preserve"> (slovy: </w:t>
      </w:r>
      <w:r w:rsidR="000067C6" w:rsidRPr="00F0545B">
        <w:rPr>
          <w:rFonts w:cstheme="minorHAnsi"/>
        </w:rPr>
        <w:t>osm set</w:t>
      </w:r>
      <w:r w:rsidR="008D2695" w:rsidRPr="00F0545B">
        <w:rPr>
          <w:rFonts w:cstheme="minorHAnsi"/>
        </w:rPr>
        <w:t xml:space="preserve"> tisíc korun českých)</w:t>
      </w:r>
      <w:r w:rsidRPr="00F0545B">
        <w:rPr>
          <w:rFonts w:cstheme="minorHAnsi"/>
        </w:rPr>
        <w:t>.</w:t>
      </w:r>
      <w:r w:rsidR="002877BE" w:rsidRPr="00F0545B">
        <w:rPr>
          <w:rFonts w:cstheme="minorHAnsi"/>
        </w:rPr>
        <w:t xml:space="preserve"> Jakékoliv navýšení tohoto limitu je možné pouze prostřednictvím dodatku k této Smlouvě. </w:t>
      </w:r>
    </w:p>
    <w:p w14:paraId="47804A4B" w14:textId="77777777" w:rsidR="00B05D26" w:rsidRPr="00F0545B" w:rsidRDefault="00B05D26" w:rsidP="00DA61D3">
      <w:pPr>
        <w:pStyle w:val="Odstavecseseznamem"/>
        <w:spacing w:after="0" w:line="240" w:lineRule="auto"/>
        <w:rPr>
          <w:rFonts w:cstheme="minorHAnsi"/>
        </w:rPr>
      </w:pPr>
    </w:p>
    <w:p w14:paraId="1FAF0946" w14:textId="77777777" w:rsidR="006D73B5" w:rsidRPr="00F0545B" w:rsidRDefault="006D73B5" w:rsidP="00DA61D3">
      <w:pPr>
        <w:spacing w:after="0" w:line="240" w:lineRule="auto"/>
        <w:rPr>
          <w:rFonts w:cstheme="minorHAnsi"/>
          <w:b/>
        </w:rPr>
      </w:pPr>
    </w:p>
    <w:p w14:paraId="190376BB" w14:textId="77777777" w:rsidR="006D73B5" w:rsidRPr="00F0545B" w:rsidRDefault="006D73B5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  <w:r w:rsidRPr="00F0545B">
        <w:rPr>
          <w:rFonts w:asciiTheme="minorHAnsi" w:hAnsiTheme="minorHAnsi" w:cstheme="minorHAnsi"/>
          <w:caps w:val="0"/>
        </w:rPr>
        <w:t>VII</w:t>
      </w:r>
      <w:r w:rsidR="00195672" w:rsidRPr="00F0545B">
        <w:rPr>
          <w:rFonts w:asciiTheme="minorHAnsi" w:hAnsiTheme="minorHAnsi" w:cstheme="minorHAnsi"/>
          <w:caps w:val="0"/>
        </w:rPr>
        <w:t>I</w:t>
      </w:r>
      <w:r w:rsidRPr="00F0545B">
        <w:rPr>
          <w:rFonts w:asciiTheme="minorHAnsi" w:hAnsiTheme="minorHAnsi" w:cstheme="minorHAnsi"/>
          <w:caps w:val="0"/>
        </w:rPr>
        <w:t>. Doba platnosti a účinnosti smlouvy, ukončení smlouvy</w:t>
      </w:r>
    </w:p>
    <w:p w14:paraId="34EEB588" w14:textId="77777777" w:rsidR="005E7E8E" w:rsidRPr="00F0545B" w:rsidRDefault="005E7E8E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</w:p>
    <w:p w14:paraId="44B6F4D4" w14:textId="77777777" w:rsidR="006D73B5" w:rsidRPr="00F0545B" w:rsidRDefault="006D73B5" w:rsidP="00DA61D3">
      <w:pPr>
        <w:widowControl w:val="0"/>
        <w:numPr>
          <w:ilvl w:val="0"/>
          <w:numId w:val="20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Tato </w:t>
      </w:r>
      <w:r w:rsidR="007E15C5" w:rsidRPr="00F0545B">
        <w:rPr>
          <w:rFonts w:cstheme="minorHAnsi"/>
        </w:rPr>
        <w:t>S</w:t>
      </w:r>
      <w:r w:rsidRPr="00F0545B">
        <w:rPr>
          <w:rFonts w:cstheme="minorHAnsi"/>
        </w:rPr>
        <w:t>mlouva nabývá platnosti d</w:t>
      </w:r>
      <w:r w:rsidR="00445064" w:rsidRPr="00F0545B">
        <w:rPr>
          <w:rFonts w:cstheme="minorHAnsi"/>
        </w:rPr>
        <w:t>n</w:t>
      </w:r>
      <w:r w:rsidRPr="00F0545B">
        <w:rPr>
          <w:rFonts w:cstheme="minorHAnsi"/>
        </w:rPr>
        <w:t>e</w:t>
      </w:r>
      <w:r w:rsidR="00445064" w:rsidRPr="00F0545B">
        <w:rPr>
          <w:rFonts w:cstheme="minorHAnsi"/>
        </w:rPr>
        <w:t>m</w:t>
      </w:r>
      <w:r w:rsidRPr="00F0545B">
        <w:rPr>
          <w:rFonts w:cstheme="minorHAnsi"/>
        </w:rPr>
        <w:t xml:space="preserve"> </w:t>
      </w:r>
      <w:r w:rsidR="007E15C5" w:rsidRPr="00F0545B">
        <w:rPr>
          <w:rFonts w:cstheme="minorHAnsi"/>
        </w:rPr>
        <w:t xml:space="preserve">jejího </w:t>
      </w:r>
      <w:r w:rsidRPr="00F0545B">
        <w:rPr>
          <w:rFonts w:cstheme="minorHAnsi"/>
        </w:rPr>
        <w:t xml:space="preserve">podpisu oběma </w:t>
      </w:r>
      <w:r w:rsidR="009B71D0" w:rsidRPr="00F0545B">
        <w:rPr>
          <w:rFonts w:cstheme="minorHAnsi"/>
        </w:rPr>
        <w:t>S</w:t>
      </w:r>
      <w:r w:rsidRPr="00F0545B">
        <w:rPr>
          <w:rFonts w:cstheme="minorHAnsi"/>
        </w:rPr>
        <w:t>mluvními stranami</w:t>
      </w:r>
      <w:r w:rsidR="00AA55B5" w:rsidRPr="00F0545B">
        <w:rPr>
          <w:rFonts w:cstheme="minorHAnsi"/>
        </w:rPr>
        <w:t xml:space="preserve"> </w:t>
      </w:r>
      <w:r w:rsidR="00445064" w:rsidRPr="00F0545B">
        <w:rPr>
          <w:rFonts w:cstheme="minorHAnsi"/>
        </w:rPr>
        <w:t>a</w:t>
      </w:r>
      <w:r w:rsidR="00521685" w:rsidRPr="00F0545B">
        <w:rPr>
          <w:rFonts w:cstheme="minorHAnsi"/>
        </w:rPr>
        <w:t> </w:t>
      </w:r>
      <w:r w:rsidR="00445064" w:rsidRPr="00F0545B">
        <w:rPr>
          <w:rFonts w:cstheme="minorHAnsi"/>
        </w:rPr>
        <w:t>účinnosti</w:t>
      </w:r>
      <w:r w:rsidR="00191A19" w:rsidRPr="00F0545B">
        <w:rPr>
          <w:rFonts w:cstheme="minorHAnsi"/>
        </w:rPr>
        <w:t xml:space="preserve"> </w:t>
      </w:r>
      <w:r w:rsidR="00445064" w:rsidRPr="00F0545B">
        <w:rPr>
          <w:rFonts w:cstheme="minorHAnsi"/>
        </w:rPr>
        <w:t>dnem</w:t>
      </w:r>
      <w:r w:rsidR="00AA55B5" w:rsidRPr="00F0545B">
        <w:rPr>
          <w:rFonts w:cstheme="minorHAnsi"/>
        </w:rPr>
        <w:t xml:space="preserve"> </w:t>
      </w:r>
      <w:r w:rsidR="007E15C5" w:rsidRPr="00F0545B">
        <w:rPr>
          <w:rFonts w:cstheme="minorHAnsi"/>
        </w:rPr>
        <w:t xml:space="preserve">jejího </w:t>
      </w:r>
      <w:r w:rsidR="00191A19" w:rsidRPr="00F0545B">
        <w:rPr>
          <w:rFonts w:cstheme="minorHAnsi"/>
        </w:rPr>
        <w:t>u</w:t>
      </w:r>
      <w:r w:rsidR="00AA55B5" w:rsidRPr="00F0545B">
        <w:rPr>
          <w:rFonts w:cstheme="minorHAnsi"/>
        </w:rPr>
        <w:t>veřejnění v registru smluv</w:t>
      </w:r>
      <w:r w:rsidR="00191A19" w:rsidRPr="00F0545B">
        <w:rPr>
          <w:rFonts w:cstheme="minorHAnsi"/>
        </w:rPr>
        <w:t xml:space="preserve"> dle zák. č. 340/2015 Sb., o</w:t>
      </w:r>
      <w:r w:rsidR="00521685" w:rsidRPr="00F0545B">
        <w:rPr>
          <w:rFonts w:cstheme="minorHAnsi"/>
        </w:rPr>
        <w:t> </w:t>
      </w:r>
      <w:r w:rsidR="00191A19" w:rsidRPr="00F0545B">
        <w:rPr>
          <w:rFonts w:cstheme="minorHAnsi"/>
        </w:rPr>
        <w:t>zvláštních podmínkách účinnosti některých smluv, uveřejňování těchto smluv a</w:t>
      </w:r>
      <w:r w:rsidR="00521685" w:rsidRPr="00F0545B">
        <w:rPr>
          <w:rFonts w:cstheme="minorHAnsi"/>
        </w:rPr>
        <w:t> </w:t>
      </w:r>
      <w:r w:rsidR="00191A19" w:rsidRPr="00F0545B">
        <w:rPr>
          <w:rFonts w:cstheme="minorHAnsi"/>
        </w:rPr>
        <w:t>o</w:t>
      </w:r>
      <w:r w:rsidR="00521685" w:rsidRPr="00F0545B">
        <w:rPr>
          <w:rFonts w:cstheme="minorHAnsi"/>
        </w:rPr>
        <w:t> </w:t>
      </w:r>
      <w:r w:rsidR="00191A19" w:rsidRPr="00F0545B">
        <w:rPr>
          <w:rFonts w:cstheme="minorHAnsi"/>
        </w:rPr>
        <w:t>registru smluv, ve znění po</w:t>
      </w:r>
      <w:r w:rsidR="00D61BEA" w:rsidRPr="00F0545B">
        <w:rPr>
          <w:rFonts w:cstheme="minorHAnsi"/>
        </w:rPr>
        <w:t>zdějších předpisů</w:t>
      </w:r>
      <w:r w:rsidRPr="00F0545B">
        <w:rPr>
          <w:rFonts w:cstheme="minorHAnsi"/>
        </w:rPr>
        <w:t>.</w:t>
      </w:r>
    </w:p>
    <w:p w14:paraId="39DB3B5D" w14:textId="77777777" w:rsidR="006D73B5" w:rsidRPr="00F0545B" w:rsidRDefault="006D73B5" w:rsidP="00DA61D3">
      <w:pPr>
        <w:widowControl w:val="0"/>
        <w:numPr>
          <w:ilvl w:val="0"/>
          <w:numId w:val="20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Tato </w:t>
      </w:r>
      <w:r w:rsidR="007E15C5" w:rsidRPr="00F0545B">
        <w:rPr>
          <w:rFonts w:cstheme="minorHAnsi"/>
        </w:rPr>
        <w:t>S</w:t>
      </w:r>
      <w:r w:rsidRPr="00F0545B">
        <w:rPr>
          <w:rFonts w:cstheme="minorHAnsi"/>
        </w:rPr>
        <w:t>mlouva se uzavírá na dobu určitou</w:t>
      </w:r>
      <w:r w:rsidR="00521685" w:rsidRPr="00F0545B">
        <w:rPr>
          <w:rFonts w:cstheme="minorHAnsi"/>
        </w:rPr>
        <w:t xml:space="preserve"> </w:t>
      </w:r>
      <w:r w:rsidR="001721F4" w:rsidRPr="00F0545B">
        <w:rPr>
          <w:rFonts w:cstheme="minorHAnsi"/>
        </w:rPr>
        <w:t xml:space="preserve">trvající </w:t>
      </w:r>
      <w:r w:rsidR="002C2CAF" w:rsidRPr="00F0545B">
        <w:rPr>
          <w:rFonts w:cstheme="minorHAnsi"/>
        </w:rPr>
        <w:t xml:space="preserve">do </w:t>
      </w:r>
      <w:r w:rsidR="00B05D26" w:rsidRPr="00F0545B">
        <w:rPr>
          <w:rFonts w:cstheme="minorHAnsi"/>
        </w:rPr>
        <w:t>31.</w:t>
      </w:r>
      <w:r w:rsidR="000067C6" w:rsidRPr="00F0545B">
        <w:rPr>
          <w:rFonts w:cstheme="minorHAnsi"/>
        </w:rPr>
        <w:t>12</w:t>
      </w:r>
      <w:r w:rsidR="001721F4" w:rsidRPr="00F0545B">
        <w:rPr>
          <w:rFonts w:cstheme="minorHAnsi"/>
        </w:rPr>
        <w:t>.</w:t>
      </w:r>
      <w:r w:rsidR="002C2CAF" w:rsidRPr="00F0545B">
        <w:rPr>
          <w:rFonts w:cstheme="minorHAnsi"/>
        </w:rPr>
        <w:t>202</w:t>
      </w:r>
      <w:r w:rsidR="000067C6" w:rsidRPr="00F0545B">
        <w:rPr>
          <w:rFonts w:cstheme="minorHAnsi"/>
        </w:rPr>
        <w:t>6</w:t>
      </w:r>
      <w:r w:rsidR="002C2CAF" w:rsidRPr="00F0545B">
        <w:rPr>
          <w:rFonts w:cstheme="minorHAnsi"/>
        </w:rPr>
        <w:t xml:space="preserve"> nebo</w:t>
      </w:r>
      <w:r w:rsidR="00445064" w:rsidRPr="00F0545B">
        <w:rPr>
          <w:rFonts w:cstheme="minorHAnsi"/>
        </w:rPr>
        <w:t xml:space="preserve"> do</w:t>
      </w:r>
      <w:r w:rsidRPr="00F0545B">
        <w:rPr>
          <w:rFonts w:cstheme="minorHAnsi"/>
        </w:rPr>
        <w:t xml:space="preserve"> vyčerpání finančního limitu</w:t>
      </w:r>
      <w:r w:rsidR="00445064" w:rsidRPr="00F0545B">
        <w:rPr>
          <w:rFonts w:cstheme="minorHAnsi"/>
        </w:rPr>
        <w:t xml:space="preserve"> uvedeného v čl. VI</w:t>
      </w:r>
      <w:r w:rsidR="005E7E8E" w:rsidRPr="00F0545B">
        <w:rPr>
          <w:rFonts w:cstheme="minorHAnsi"/>
        </w:rPr>
        <w:t>I</w:t>
      </w:r>
      <w:r w:rsidR="00521685" w:rsidRPr="00F0545B">
        <w:rPr>
          <w:rFonts w:cstheme="minorHAnsi"/>
        </w:rPr>
        <w:t>.</w:t>
      </w:r>
      <w:r w:rsidR="00445064" w:rsidRPr="00F0545B">
        <w:rPr>
          <w:rFonts w:cstheme="minorHAnsi"/>
        </w:rPr>
        <w:t xml:space="preserve"> odst. </w:t>
      </w:r>
      <w:r w:rsidR="00BA248C" w:rsidRPr="00F0545B">
        <w:rPr>
          <w:rFonts w:cstheme="minorHAnsi"/>
        </w:rPr>
        <w:t>5</w:t>
      </w:r>
      <w:r w:rsidR="00445064" w:rsidRPr="00F0545B">
        <w:rPr>
          <w:rFonts w:cstheme="minorHAnsi"/>
        </w:rPr>
        <w:t xml:space="preserve"> této </w:t>
      </w:r>
      <w:r w:rsidR="007E15C5" w:rsidRPr="00F0545B">
        <w:rPr>
          <w:rFonts w:cstheme="minorHAnsi"/>
        </w:rPr>
        <w:t>S</w:t>
      </w:r>
      <w:r w:rsidR="00445064" w:rsidRPr="00F0545B">
        <w:rPr>
          <w:rFonts w:cstheme="minorHAnsi"/>
        </w:rPr>
        <w:t>mlouvy</w:t>
      </w:r>
      <w:r w:rsidR="002C2CAF" w:rsidRPr="00F0545B">
        <w:rPr>
          <w:rFonts w:cstheme="minorHAnsi"/>
        </w:rPr>
        <w:t xml:space="preserve">, pokud nastane před </w:t>
      </w:r>
      <w:r w:rsidR="00BA248C" w:rsidRPr="00F0545B">
        <w:rPr>
          <w:rFonts w:cstheme="minorHAnsi"/>
        </w:rPr>
        <w:t>v tomto odstavci uvedeným termínem</w:t>
      </w:r>
      <w:r w:rsidR="00445064" w:rsidRPr="00F0545B">
        <w:rPr>
          <w:rFonts w:cstheme="minorHAnsi"/>
        </w:rPr>
        <w:t>.</w:t>
      </w:r>
    </w:p>
    <w:p w14:paraId="2A812A2A" w14:textId="77777777" w:rsidR="006D73B5" w:rsidRPr="00F0545B" w:rsidRDefault="006D73B5" w:rsidP="00DA61D3">
      <w:pPr>
        <w:widowControl w:val="0"/>
        <w:numPr>
          <w:ilvl w:val="0"/>
          <w:numId w:val="20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Každá ze </w:t>
      </w:r>
      <w:r w:rsidR="009B71D0" w:rsidRPr="00F0545B">
        <w:rPr>
          <w:rFonts w:cstheme="minorHAnsi"/>
        </w:rPr>
        <w:t>S</w:t>
      </w:r>
      <w:r w:rsidRPr="00F0545B">
        <w:rPr>
          <w:rFonts w:cstheme="minorHAnsi"/>
        </w:rPr>
        <w:t xml:space="preserve">mluvních stran může tuto </w:t>
      </w:r>
      <w:r w:rsidR="007E15C5" w:rsidRPr="00F0545B">
        <w:rPr>
          <w:rFonts w:cstheme="minorHAnsi"/>
        </w:rPr>
        <w:t>S</w:t>
      </w:r>
      <w:r w:rsidRPr="00F0545B">
        <w:rPr>
          <w:rFonts w:cstheme="minorHAnsi"/>
        </w:rPr>
        <w:t xml:space="preserve">mlouvu </w:t>
      </w:r>
      <w:r w:rsidR="00AB690B" w:rsidRPr="00F0545B">
        <w:rPr>
          <w:rFonts w:cstheme="minorHAnsi"/>
        </w:rPr>
        <w:t xml:space="preserve">písemně </w:t>
      </w:r>
      <w:r w:rsidRPr="00F0545B">
        <w:rPr>
          <w:rFonts w:cstheme="minorHAnsi"/>
        </w:rPr>
        <w:t>vypovědět bez udá</w:t>
      </w:r>
      <w:r w:rsidR="002E278D" w:rsidRPr="00F0545B">
        <w:rPr>
          <w:rFonts w:cstheme="minorHAnsi"/>
        </w:rPr>
        <w:t>ní důvodu. Výpovědní doba činí 3</w:t>
      </w:r>
      <w:r w:rsidRPr="00F0545B">
        <w:rPr>
          <w:rFonts w:cstheme="minorHAnsi"/>
        </w:rPr>
        <w:t xml:space="preserve"> měsíce.</w:t>
      </w:r>
    </w:p>
    <w:p w14:paraId="383B5CC2" w14:textId="77777777" w:rsidR="00153F5F" w:rsidRPr="00F0545B" w:rsidRDefault="005E7765" w:rsidP="00DA61D3">
      <w:pPr>
        <w:widowControl w:val="0"/>
        <w:numPr>
          <w:ilvl w:val="0"/>
          <w:numId w:val="20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Objednatel je oprávněn Smlouvu vypovědět bez výpovědní doby v případě hrubého porušení povinností Dodavatele. Za hrubé porušení povinností Dodavatele je považováno porušení </w:t>
      </w:r>
      <w:r w:rsidRPr="00F0545B">
        <w:rPr>
          <w:rFonts w:cstheme="minorHAnsi"/>
        </w:rPr>
        <w:lastRenderedPageBreak/>
        <w:t xml:space="preserve">jakékoliv povinnosti Dodavatele, které není odstraněno včetně následků či ve kterém je pokračováno i po uplynutí dodatečné lhůty ke splnění takové povinnosti v minimální délce pět (5) pracovních dnů následujících po doručení písemné výzvy Objednatele k dodržení předmětné povinnosti.     </w:t>
      </w:r>
    </w:p>
    <w:p w14:paraId="58624D9A" w14:textId="77777777" w:rsidR="006D73B5" w:rsidRPr="00F0545B" w:rsidRDefault="006D73B5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</w:p>
    <w:p w14:paraId="4E47DF97" w14:textId="77777777" w:rsidR="00B05D26" w:rsidRPr="00F0545B" w:rsidRDefault="00B05D26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</w:p>
    <w:p w14:paraId="36598B1C" w14:textId="77777777" w:rsidR="006D73B5" w:rsidRPr="00F0545B" w:rsidRDefault="00195672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  <w:r w:rsidRPr="00F0545B">
        <w:rPr>
          <w:rFonts w:asciiTheme="minorHAnsi" w:hAnsiTheme="minorHAnsi" w:cstheme="minorHAnsi"/>
          <w:caps w:val="0"/>
        </w:rPr>
        <w:t>IX</w:t>
      </w:r>
      <w:r w:rsidR="006D73B5" w:rsidRPr="00F0545B">
        <w:rPr>
          <w:rFonts w:asciiTheme="minorHAnsi" w:hAnsiTheme="minorHAnsi" w:cstheme="minorHAnsi"/>
          <w:caps w:val="0"/>
        </w:rPr>
        <w:t>. Závěrečná ustanovení</w:t>
      </w:r>
    </w:p>
    <w:p w14:paraId="243A7030" w14:textId="77777777" w:rsidR="00793FF9" w:rsidRPr="00F0545B" w:rsidRDefault="00793FF9" w:rsidP="00DA61D3">
      <w:pPr>
        <w:pStyle w:val="lneksmlouvynadpis"/>
        <w:numPr>
          <w:ilvl w:val="0"/>
          <w:numId w:val="0"/>
        </w:numPr>
        <w:spacing w:before="0" w:after="0" w:line="240" w:lineRule="auto"/>
        <w:ind w:right="-1"/>
        <w:jc w:val="center"/>
        <w:rPr>
          <w:rFonts w:asciiTheme="minorHAnsi" w:hAnsiTheme="minorHAnsi" w:cstheme="minorHAnsi"/>
          <w:caps w:val="0"/>
        </w:rPr>
      </w:pPr>
    </w:p>
    <w:p w14:paraId="70EEB20F" w14:textId="77777777" w:rsidR="006D73B5" w:rsidRPr="00F0545B" w:rsidRDefault="006D73B5" w:rsidP="00DA61D3">
      <w:pPr>
        <w:widowControl w:val="0"/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Tato </w:t>
      </w:r>
      <w:r w:rsidR="0016608B" w:rsidRPr="00F0545B">
        <w:rPr>
          <w:rFonts w:cstheme="minorHAnsi"/>
        </w:rPr>
        <w:t>S</w:t>
      </w:r>
      <w:r w:rsidRPr="00F0545B">
        <w:rPr>
          <w:rFonts w:cstheme="minorHAnsi"/>
        </w:rPr>
        <w:t>mlouva se řídí právním řádem České republiky.</w:t>
      </w:r>
      <w:r w:rsidR="00B7303D" w:rsidRPr="00F0545B">
        <w:rPr>
          <w:rFonts w:cstheme="minorHAnsi"/>
        </w:rPr>
        <w:t xml:space="preserve"> </w:t>
      </w:r>
      <w:r w:rsidR="00AB3D9D" w:rsidRPr="00F0545B">
        <w:rPr>
          <w:rFonts w:cstheme="minorHAnsi"/>
        </w:rPr>
        <w:t xml:space="preserve">Vztahy mezi </w:t>
      </w:r>
      <w:r w:rsidR="0016608B" w:rsidRPr="00F0545B">
        <w:rPr>
          <w:rFonts w:cstheme="minorHAnsi"/>
        </w:rPr>
        <w:t xml:space="preserve">Smluvními </w:t>
      </w:r>
      <w:r w:rsidR="00AB3D9D" w:rsidRPr="00F0545B">
        <w:rPr>
          <w:rFonts w:cstheme="minorHAnsi"/>
        </w:rPr>
        <w:t xml:space="preserve">stranami se řídí </w:t>
      </w:r>
      <w:r w:rsidR="00B7303D" w:rsidRPr="00F0545B">
        <w:rPr>
          <w:rFonts w:cstheme="minorHAnsi"/>
        </w:rPr>
        <w:t xml:space="preserve">Občanským zákoníkem, pokud </w:t>
      </w:r>
      <w:r w:rsidR="00D016C8" w:rsidRPr="00F0545B">
        <w:rPr>
          <w:rFonts w:cstheme="minorHAnsi"/>
        </w:rPr>
        <w:t xml:space="preserve">tato </w:t>
      </w:r>
      <w:r w:rsidR="0016608B" w:rsidRPr="00F0545B">
        <w:rPr>
          <w:rFonts w:cstheme="minorHAnsi"/>
        </w:rPr>
        <w:t>S</w:t>
      </w:r>
      <w:r w:rsidR="00B7303D" w:rsidRPr="00F0545B">
        <w:rPr>
          <w:rFonts w:cstheme="minorHAnsi"/>
        </w:rPr>
        <w:t>mlouva nestanoví jinak.</w:t>
      </w:r>
    </w:p>
    <w:p w14:paraId="1031D460" w14:textId="77777777" w:rsidR="006D73B5" w:rsidRPr="00F0545B" w:rsidRDefault="0016608B" w:rsidP="00DA61D3">
      <w:pPr>
        <w:widowControl w:val="0"/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Smluvní </w:t>
      </w:r>
      <w:r w:rsidR="006D73B5" w:rsidRPr="00F0545B">
        <w:rPr>
          <w:rFonts w:cstheme="minorHAnsi"/>
        </w:rPr>
        <w:t>strany berou na vědomí, že uzavírání smluv podléhá na obou stranách interním předpisům a schvalovacímu procesům. Uzavření smluvního vztahu je možné uskutečnit pouze písemně potvrzením nabídky nebo podpisem smlouvy</w:t>
      </w:r>
      <w:r w:rsidR="004C611C" w:rsidRPr="00F0545B">
        <w:rPr>
          <w:rFonts w:cstheme="minorHAnsi"/>
        </w:rPr>
        <w:t xml:space="preserve"> oprávněnou osobou.</w:t>
      </w:r>
    </w:p>
    <w:p w14:paraId="62AD2224" w14:textId="77777777" w:rsidR="006D73B5" w:rsidRPr="00F0545B" w:rsidRDefault="0016608B" w:rsidP="00DA61D3">
      <w:pPr>
        <w:widowControl w:val="0"/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Smluvní </w:t>
      </w:r>
      <w:r w:rsidR="006D73B5" w:rsidRPr="00F0545B">
        <w:rPr>
          <w:rFonts w:cstheme="minorHAnsi"/>
        </w:rPr>
        <w:t xml:space="preserve">strany prohlašují, že mezi nimi nejsou zavedeny žádné zvyklosti ani </w:t>
      </w:r>
      <w:r w:rsidR="00FD31AE" w:rsidRPr="00F0545B">
        <w:rPr>
          <w:rFonts w:cstheme="minorHAnsi"/>
        </w:rPr>
        <w:t xml:space="preserve">mezi nimi není </w:t>
      </w:r>
      <w:r w:rsidR="006D73B5" w:rsidRPr="00F0545B">
        <w:rPr>
          <w:rFonts w:cstheme="minorHAnsi"/>
        </w:rPr>
        <w:t xml:space="preserve">zavedená praxe </w:t>
      </w:r>
      <w:r w:rsidRPr="00F0545B">
        <w:rPr>
          <w:rFonts w:cstheme="minorHAnsi"/>
        </w:rPr>
        <w:t xml:space="preserve">Smluvních </w:t>
      </w:r>
      <w:r w:rsidR="006D73B5" w:rsidRPr="00F0545B">
        <w:rPr>
          <w:rFonts w:cstheme="minorHAnsi"/>
        </w:rPr>
        <w:t>stran. Smluvní strany nemají v úmyslu zvyklosti ani zavedenou praxi stran zavádět jinak než písemnou smlouvou podepsanou oprávněnými osobami.</w:t>
      </w:r>
    </w:p>
    <w:p w14:paraId="2703B2EB" w14:textId="77777777" w:rsidR="006D73B5" w:rsidRPr="00F0545B" w:rsidRDefault="006D73B5" w:rsidP="00DA61D3">
      <w:pPr>
        <w:widowControl w:val="0"/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V rámci obchodního styku se </w:t>
      </w:r>
      <w:r w:rsidR="0016608B" w:rsidRPr="00F0545B">
        <w:rPr>
          <w:rFonts w:cstheme="minorHAnsi"/>
        </w:rPr>
        <w:t xml:space="preserve">Smluvní </w:t>
      </w:r>
      <w:r w:rsidRPr="00F0545B">
        <w:rPr>
          <w:rFonts w:cstheme="minorHAnsi"/>
        </w:rPr>
        <w:t>strany dohodly, že vzájemně vylučují možnost přijetí nabídky s dodatkem nebo odchylkou</w:t>
      </w:r>
      <w:r w:rsidR="00B7303D" w:rsidRPr="00F0545B">
        <w:rPr>
          <w:rFonts w:cstheme="minorHAnsi"/>
        </w:rPr>
        <w:t>, které podstatně nemění podmínky nabídky, dle § 1740 odst. 3 Občanského zákoníku</w:t>
      </w:r>
      <w:r w:rsidRPr="00F0545B">
        <w:rPr>
          <w:rFonts w:cstheme="minorHAnsi"/>
        </w:rPr>
        <w:t>.</w:t>
      </w:r>
    </w:p>
    <w:p w14:paraId="53F3B42A" w14:textId="77777777" w:rsidR="009A1224" w:rsidRPr="00F0545B" w:rsidRDefault="009A1224" w:rsidP="00DA61D3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0545B">
        <w:rPr>
          <w:rFonts w:eastAsia="Calibri" w:cstheme="minorHAnsi"/>
          <w:color w:val="000000"/>
        </w:rPr>
        <w:t xml:space="preserve">Smluvní strany budou vždy usilovat o </w:t>
      </w:r>
      <w:r w:rsidR="000B1788" w:rsidRPr="00F0545B">
        <w:rPr>
          <w:rFonts w:eastAsia="Calibri" w:cstheme="minorHAnsi"/>
          <w:color w:val="000000"/>
        </w:rPr>
        <w:t>smírné</w:t>
      </w:r>
      <w:r w:rsidRPr="00F0545B">
        <w:rPr>
          <w:rFonts w:eastAsia="Calibri" w:cstheme="minorHAnsi"/>
          <w:color w:val="000000"/>
        </w:rPr>
        <w:t xml:space="preserve"> urovnání případných sporů vzniklých </w:t>
      </w:r>
      <w:r w:rsidRPr="00F0545B">
        <w:rPr>
          <w:rFonts w:eastAsia="Calibri" w:cstheme="minorHAnsi"/>
          <w:color w:val="000000"/>
        </w:rPr>
        <w:br/>
        <w:t>z</w:t>
      </w:r>
      <w:r w:rsidR="00D016C8" w:rsidRPr="00F0545B">
        <w:rPr>
          <w:rFonts w:eastAsia="Calibri" w:cstheme="minorHAnsi"/>
          <w:color w:val="000000"/>
        </w:rPr>
        <w:t xml:space="preserve"> této</w:t>
      </w:r>
      <w:r w:rsidRPr="00F0545B">
        <w:rPr>
          <w:rFonts w:eastAsia="Calibri" w:cstheme="minorHAnsi"/>
          <w:color w:val="000000"/>
        </w:rPr>
        <w:t xml:space="preserve"> </w:t>
      </w:r>
      <w:r w:rsidR="0016608B" w:rsidRPr="00F0545B">
        <w:rPr>
          <w:rFonts w:eastAsia="Calibri" w:cstheme="minorHAnsi"/>
          <w:color w:val="000000"/>
        </w:rPr>
        <w:t>S</w:t>
      </w:r>
      <w:r w:rsidRPr="00F0545B">
        <w:rPr>
          <w:rFonts w:eastAsia="Calibri" w:cstheme="minorHAnsi"/>
          <w:color w:val="000000"/>
        </w:rPr>
        <w:t xml:space="preserve">mlouvy. Pokud nebylo dosaženo </w:t>
      </w:r>
      <w:r w:rsidR="000B1788" w:rsidRPr="00F0545B">
        <w:rPr>
          <w:rFonts w:eastAsia="Calibri" w:cstheme="minorHAnsi"/>
          <w:color w:val="000000"/>
        </w:rPr>
        <w:t>smírného</w:t>
      </w:r>
      <w:r w:rsidRPr="00F0545B">
        <w:rPr>
          <w:rFonts w:eastAsia="Calibri" w:cstheme="minorHAnsi"/>
          <w:color w:val="000000"/>
        </w:rPr>
        <w:t xml:space="preserve"> urovnání sporu ani do 30 </w:t>
      </w:r>
      <w:r w:rsidR="00B84AFF" w:rsidRPr="00F0545B">
        <w:rPr>
          <w:rFonts w:eastAsia="Calibri" w:cstheme="minorHAnsi"/>
          <w:color w:val="000000"/>
        </w:rPr>
        <w:t xml:space="preserve">kalendářních </w:t>
      </w:r>
      <w:r w:rsidRPr="00F0545B">
        <w:rPr>
          <w:rFonts w:eastAsia="Calibri" w:cstheme="minorHAnsi"/>
          <w:color w:val="000000"/>
        </w:rPr>
        <w:t xml:space="preserve">dnů po jeho prvním oznámení druhé </w:t>
      </w:r>
      <w:r w:rsidR="0016608B" w:rsidRPr="00F0545B">
        <w:rPr>
          <w:rFonts w:eastAsia="Calibri" w:cstheme="minorHAnsi"/>
          <w:color w:val="000000"/>
        </w:rPr>
        <w:t xml:space="preserve">Smluvní </w:t>
      </w:r>
      <w:r w:rsidRPr="00F0545B">
        <w:rPr>
          <w:rFonts w:eastAsia="Calibri" w:cstheme="minorHAnsi"/>
          <w:color w:val="000000"/>
        </w:rPr>
        <w:t xml:space="preserve">straně, je kterákoliv ze </w:t>
      </w:r>
      <w:r w:rsidR="0016608B" w:rsidRPr="00F0545B">
        <w:rPr>
          <w:rFonts w:eastAsia="Calibri" w:cstheme="minorHAnsi"/>
          <w:color w:val="000000"/>
        </w:rPr>
        <w:t>S</w:t>
      </w:r>
      <w:r w:rsidRPr="00F0545B">
        <w:rPr>
          <w:rFonts w:eastAsia="Calibri" w:cstheme="minorHAnsi"/>
          <w:color w:val="000000"/>
        </w:rPr>
        <w:t xml:space="preserve">mluvních stran oprávněna obrátit se svým nárokem k příslušnému soudu. </w:t>
      </w:r>
    </w:p>
    <w:p w14:paraId="4753A472" w14:textId="77777777" w:rsidR="006A45A4" w:rsidRPr="00F0545B" w:rsidRDefault="006A45A4" w:rsidP="00DA61D3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Smluvní strany se dohodly, že osobou oprávněnou k jednání ve věcech, které se týkají této Smlouvy</w:t>
      </w:r>
      <w:r w:rsidR="005E7765" w:rsidRPr="00F0545B">
        <w:rPr>
          <w:rFonts w:cstheme="minorHAnsi"/>
        </w:rPr>
        <w:t xml:space="preserve">, </w:t>
      </w:r>
      <w:r w:rsidRPr="00F0545B">
        <w:rPr>
          <w:rFonts w:cstheme="minorHAnsi"/>
        </w:rPr>
        <w:t>její realizace</w:t>
      </w:r>
      <w:r w:rsidR="005E7765" w:rsidRPr="00F0545B">
        <w:rPr>
          <w:rFonts w:cstheme="minorHAnsi"/>
        </w:rPr>
        <w:t xml:space="preserve"> a </w:t>
      </w:r>
      <w:r w:rsidR="00703941" w:rsidRPr="00F0545B">
        <w:rPr>
          <w:rFonts w:cstheme="minorHAnsi"/>
        </w:rPr>
        <w:t xml:space="preserve">vystavení </w:t>
      </w:r>
      <w:r w:rsidR="008442A0" w:rsidRPr="00F0545B">
        <w:rPr>
          <w:rFonts w:cstheme="minorHAnsi"/>
        </w:rPr>
        <w:t>dílčích objednávek</w:t>
      </w:r>
      <w:r w:rsidR="00703941" w:rsidRPr="00F0545B">
        <w:rPr>
          <w:rFonts w:cstheme="minorHAnsi"/>
        </w:rPr>
        <w:t xml:space="preserve"> </w:t>
      </w:r>
      <w:r w:rsidRPr="00F0545B">
        <w:rPr>
          <w:rFonts w:cstheme="minorHAnsi"/>
        </w:rPr>
        <w:t>je</w:t>
      </w:r>
      <w:r w:rsidR="00333129" w:rsidRPr="00F0545B">
        <w:rPr>
          <w:rFonts w:cstheme="minorHAnsi"/>
        </w:rPr>
        <w:t xml:space="preserve">: </w:t>
      </w:r>
    </w:p>
    <w:p w14:paraId="6ED8868C" w14:textId="77777777" w:rsidR="00333129" w:rsidRPr="00F0545B" w:rsidRDefault="00333129" w:rsidP="00DA61D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F0545B">
        <w:rPr>
          <w:rFonts w:cstheme="minorHAnsi"/>
        </w:rPr>
        <w:t xml:space="preserve">za Objednatele: </w:t>
      </w:r>
      <w:r w:rsidR="00441C06" w:rsidRPr="00F0545B">
        <w:rPr>
          <w:rFonts w:cstheme="minorHAnsi"/>
        </w:rPr>
        <w:t>Ing. arch. Lukáš Vacek, Ph.D., vedoucí Odboru územního rozvoje, tel. 257</w:t>
      </w:r>
      <w:r w:rsidR="00DA61D3" w:rsidRPr="00F0545B">
        <w:rPr>
          <w:rFonts w:cstheme="minorHAnsi"/>
        </w:rPr>
        <w:t> </w:t>
      </w:r>
      <w:r w:rsidR="00441C06" w:rsidRPr="00F0545B">
        <w:rPr>
          <w:rFonts w:cstheme="minorHAnsi"/>
        </w:rPr>
        <w:t>000</w:t>
      </w:r>
      <w:r w:rsidR="00DA61D3" w:rsidRPr="00F0545B">
        <w:rPr>
          <w:rFonts w:cstheme="minorHAnsi"/>
        </w:rPr>
        <w:t xml:space="preserve"> </w:t>
      </w:r>
      <w:r w:rsidR="00441C06" w:rsidRPr="00F0545B">
        <w:rPr>
          <w:rFonts w:cstheme="minorHAnsi"/>
        </w:rPr>
        <w:t xml:space="preserve">947, </w:t>
      </w:r>
      <w:hyperlink r:id="rId13" w:history="1">
        <w:r w:rsidR="00441C06" w:rsidRPr="00F0545B">
          <w:rPr>
            <w:rStyle w:val="Hypertextovodkaz"/>
            <w:rFonts w:cstheme="minorHAnsi"/>
          </w:rPr>
          <w:t>lukas.vacek@praha5.cz</w:t>
        </w:r>
      </w:hyperlink>
    </w:p>
    <w:p w14:paraId="03AEA099" w14:textId="77777777" w:rsidR="00333129" w:rsidRPr="00F0545B" w:rsidRDefault="00333129" w:rsidP="00DA61D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ypertextovodkaz"/>
          <w:rFonts w:cstheme="minorHAnsi"/>
          <w:color w:val="auto"/>
          <w:u w:val="none"/>
        </w:rPr>
      </w:pPr>
      <w:r w:rsidRPr="00F0545B">
        <w:rPr>
          <w:rFonts w:cstheme="minorHAnsi"/>
        </w:rPr>
        <w:t xml:space="preserve">za Dodavatele: </w:t>
      </w:r>
      <w:r w:rsidR="005E7E8E" w:rsidRPr="00F0545B">
        <w:rPr>
          <w:rFonts w:cstheme="minorHAnsi"/>
          <w:bCs/>
          <w:highlight w:val="green"/>
        </w:rPr>
        <w:t>[DOPLNÍ ÚČASTNÍK]</w:t>
      </w:r>
      <w:r w:rsidR="005E7E8E" w:rsidRPr="00F0545B">
        <w:rPr>
          <w:rFonts w:cstheme="minorHAnsi"/>
          <w:bCs/>
        </w:rPr>
        <w:t xml:space="preserve">, tel.: </w:t>
      </w:r>
      <w:r w:rsidR="005E7E8E" w:rsidRPr="00F0545B">
        <w:rPr>
          <w:rFonts w:cstheme="minorHAnsi"/>
          <w:bCs/>
          <w:highlight w:val="green"/>
        </w:rPr>
        <w:t>[DOPLNÍ ÚČASTNÍK]</w:t>
      </w:r>
      <w:r w:rsidR="005E7E8E" w:rsidRPr="00F0545B">
        <w:rPr>
          <w:rFonts w:cstheme="minorHAnsi"/>
          <w:bCs/>
        </w:rPr>
        <w:t xml:space="preserve">, e-mail: </w:t>
      </w:r>
      <w:r w:rsidR="005E7E8E" w:rsidRPr="00F0545B">
        <w:rPr>
          <w:rFonts w:cstheme="minorHAnsi"/>
          <w:bCs/>
          <w:highlight w:val="green"/>
        </w:rPr>
        <w:t>[DOPLNÍ ÚČASTNÍK]</w:t>
      </w:r>
    </w:p>
    <w:p w14:paraId="5D53CB3F" w14:textId="77777777" w:rsidR="006D73B5" w:rsidRPr="00F0545B" w:rsidRDefault="006D73B5" w:rsidP="00DA61D3">
      <w:pPr>
        <w:widowControl w:val="0"/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>T</w:t>
      </w:r>
      <w:r w:rsidR="009E235E" w:rsidRPr="00F0545B">
        <w:rPr>
          <w:rFonts w:cstheme="minorHAnsi"/>
        </w:rPr>
        <w:t>ato</w:t>
      </w:r>
      <w:r w:rsidR="009E235E" w:rsidRPr="00F0545B">
        <w:rPr>
          <w:rFonts w:eastAsia="Calibri" w:cstheme="minorHAnsi"/>
          <w:color w:val="000000"/>
        </w:rPr>
        <w:t xml:space="preserve"> Smlouva</w:t>
      </w:r>
      <w:r w:rsidR="009E235E" w:rsidRPr="00F0545B">
        <w:rPr>
          <w:rFonts w:cstheme="minorHAnsi"/>
        </w:rPr>
        <w:t xml:space="preserve"> je vyhotovena </w:t>
      </w:r>
      <w:r w:rsidR="00044F27" w:rsidRPr="00F0545B">
        <w:rPr>
          <w:rFonts w:cstheme="minorHAnsi"/>
        </w:rPr>
        <w:t>v jednom stejnopise v elektronické podobě s platností originálu podepsaném kvalifikovanými elektronickými podpisy smluvních stran.</w:t>
      </w:r>
    </w:p>
    <w:p w14:paraId="72A91C88" w14:textId="77777777" w:rsidR="006D73B5" w:rsidRPr="00F0545B" w:rsidRDefault="006D73B5" w:rsidP="00DA61D3">
      <w:pPr>
        <w:widowControl w:val="0"/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Jakékoliv změny této </w:t>
      </w:r>
      <w:r w:rsidR="00396ACB" w:rsidRPr="00F0545B">
        <w:rPr>
          <w:rFonts w:cstheme="minorHAnsi"/>
        </w:rPr>
        <w:t>S</w:t>
      </w:r>
      <w:r w:rsidRPr="00F0545B">
        <w:rPr>
          <w:rFonts w:cstheme="minorHAnsi"/>
        </w:rPr>
        <w:t>mlouvy mohou být prováděny pouze formou písemných číslovaných dodatků</w:t>
      </w:r>
      <w:r w:rsidR="00AB3D9D" w:rsidRPr="00F0545B">
        <w:rPr>
          <w:rFonts w:cstheme="minorHAnsi"/>
        </w:rPr>
        <w:t xml:space="preserve"> podepsaných oběma Smluvními stranami.</w:t>
      </w:r>
      <w:r w:rsidR="00B7303D" w:rsidRPr="00F0545B">
        <w:rPr>
          <w:rFonts w:cstheme="minorHAnsi"/>
        </w:rPr>
        <w:t xml:space="preserve"> </w:t>
      </w:r>
    </w:p>
    <w:p w14:paraId="5CB875C8" w14:textId="77777777" w:rsidR="004C2AB6" w:rsidRPr="00F0545B" w:rsidRDefault="001721F4" w:rsidP="00DA61D3">
      <w:pPr>
        <w:pStyle w:val="Odstavecseseznamem"/>
        <w:numPr>
          <w:ilvl w:val="0"/>
          <w:numId w:val="2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F0545B">
        <w:rPr>
          <w:rFonts w:cstheme="minorHAnsi"/>
        </w:rPr>
        <w:t>Smluvní strany berou na vědo</w:t>
      </w:r>
      <w:r w:rsidR="009E235E" w:rsidRPr="00F0545B">
        <w:rPr>
          <w:rFonts w:cstheme="minorHAnsi"/>
        </w:rPr>
        <w:t>mí, že k nabytí účinnosti této S</w:t>
      </w:r>
      <w:r w:rsidRPr="00F0545B">
        <w:rPr>
          <w:rFonts w:cstheme="minorHAnsi"/>
        </w:rPr>
        <w:t xml:space="preserve">mlouvy je nezbytné její uveřejnění v registru smluv podle § 5 odst. 2 zákona č. 340/2015 Sb., o zvláštních podmínkách účinnosti některých smluv, uveřejňování těchto smluv a o registru smluv, ve znění pozdějších předpisů, a to bezodkladně, nejpozději však do 30 dnů ode dne podpisu smlouvy poslední smluvní stranou, které provede Městská část Praha 5. Smluvní strany berou na vědomí, že zveřejnění osobních údajů ve </w:t>
      </w:r>
      <w:r w:rsidR="009E235E" w:rsidRPr="00F0545B">
        <w:rPr>
          <w:rFonts w:cstheme="minorHAnsi"/>
        </w:rPr>
        <w:t>S</w:t>
      </w:r>
      <w:r w:rsidRPr="00F0545B">
        <w:rPr>
          <w:rFonts w:cstheme="minorHAnsi"/>
        </w:rPr>
        <w:t>mlouvě uveřejněné v registru smluv podle věty první se děje v souladu s tímto zákonem a s čl. 6 odst. 1 písm. c) nařízení Evropského parlamentu a Rady (EU) 2016/679. Smluvní strany prohlašují, ž</w:t>
      </w:r>
      <w:r w:rsidR="009E235E" w:rsidRPr="00F0545B">
        <w:rPr>
          <w:rFonts w:cstheme="minorHAnsi"/>
        </w:rPr>
        <w:t>e skutečnosti obsažené ve S</w:t>
      </w:r>
      <w:r w:rsidRPr="00F0545B">
        <w:rPr>
          <w:rFonts w:cstheme="minorHAnsi"/>
        </w:rPr>
        <w:t>mlouvě nepovažují za obchodní tajemství ve smyslu § 504 občanského zákoníku a udělují svolení k jejich užití a uveřejnění bez stanovení jakýchkoliv dalších podmínek.</w:t>
      </w:r>
    </w:p>
    <w:p w14:paraId="2B8B548C" w14:textId="77777777" w:rsidR="00FD31AE" w:rsidRPr="00F0545B" w:rsidRDefault="0091496C" w:rsidP="00DA61D3">
      <w:pPr>
        <w:widowControl w:val="0"/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cstheme="minorHAnsi"/>
        </w:rPr>
      </w:pPr>
      <w:r w:rsidRPr="00F0545B">
        <w:rPr>
          <w:rFonts w:cstheme="minorHAnsi"/>
        </w:rPr>
        <w:t xml:space="preserve">Smluvní strany prohlašují, že si </w:t>
      </w:r>
      <w:r w:rsidR="00A47662" w:rsidRPr="00F0545B">
        <w:rPr>
          <w:rFonts w:cstheme="minorHAnsi"/>
        </w:rPr>
        <w:t xml:space="preserve">tuto </w:t>
      </w:r>
      <w:r w:rsidR="002A4986" w:rsidRPr="00F0545B">
        <w:rPr>
          <w:rFonts w:cstheme="minorHAnsi"/>
        </w:rPr>
        <w:t>S</w:t>
      </w:r>
      <w:r w:rsidRPr="00F0545B">
        <w:rPr>
          <w:rFonts w:cstheme="minorHAnsi"/>
        </w:rPr>
        <w:t xml:space="preserve">mlouvu před jejím podpisem přečetly a s jejím obsahem bez výhrad souhlasí. </w:t>
      </w:r>
      <w:r w:rsidR="00AA55B5" w:rsidRPr="00F0545B">
        <w:rPr>
          <w:rFonts w:cstheme="minorHAnsi"/>
        </w:rPr>
        <w:t xml:space="preserve">Smluvní strany prohlašují, že tato </w:t>
      </w:r>
      <w:r w:rsidR="002A4986" w:rsidRPr="00F0545B">
        <w:rPr>
          <w:rFonts w:cstheme="minorHAnsi"/>
        </w:rPr>
        <w:t>S</w:t>
      </w:r>
      <w:r w:rsidR="00AA55B5" w:rsidRPr="00F0545B">
        <w:rPr>
          <w:rFonts w:cstheme="minorHAnsi"/>
        </w:rPr>
        <w:t xml:space="preserve">mlouva je projevem jejich pravé a svobodné vůle a nebyla sjednána v tísni ani za jinak jednostranně nevýhodných podmínek. Na důkaz toho připojují </w:t>
      </w:r>
      <w:r w:rsidRPr="00F0545B">
        <w:rPr>
          <w:rFonts w:cstheme="minorHAnsi"/>
        </w:rPr>
        <w:t>S</w:t>
      </w:r>
      <w:r w:rsidR="00AA55B5" w:rsidRPr="00F0545B">
        <w:rPr>
          <w:rFonts w:cstheme="minorHAnsi"/>
        </w:rPr>
        <w:t>mluvní strany své podpisy.</w:t>
      </w:r>
    </w:p>
    <w:p w14:paraId="1B373F00" w14:textId="77777777" w:rsidR="00AA55B5" w:rsidRPr="00F0545B" w:rsidRDefault="00AA55B5" w:rsidP="00DA61D3">
      <w:pPr>
        <w:pStyle w:val="Nadpis2"/>
        <w:keepNext w:val="0"/>
        <w:keepLines w:val="0"/>
        <w:numPr>
          <w:ilvl w:val="0"/>
          <w:numId w:val="21"/>
        </w:numPr>
        <w:tabs>
          <w:tab w:val="clear" w:pos="720"/>
        </w:tabs>
        <w:spacing w:before="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0545B">
        <w:rPr>
          <w:rFonts w:asciiTheme="minorHAnsi" w:hAnsiTheme="minorHAnsi" w:cstheme="minorHAnsi"/>
          <w:sz w:val="22"/>
          <w:szCs w:val="22"/>
        </w:rPr>
        <w:t xml:space="preserve">Pokud jakákoliv ustanovení nebo jakékoliv části ustanovení </w:t>
      </w:r>
      <w:r w:rsidR="00A47662" w:rsidRPr="00F0545B">
        <w:rPr>
          <w:rFonts w:asciiTheme="minorHAnsi" w:hAnsiTheme="minorHAnsi" w:cstheme="minorHAnsi"/>
          <w:sz w:val="22"/>
          <w:szCs w:val="22"/>
        </w:rPr>
        <w:t xml:space="preserve">této </w:t>
      </w:r>
      <w:r w:rsidR="002A4986" w:rsidRPr="00F0545B">
        <w:rPr>
          <w:rFonts w:asciiTheme="minorHAnsi" w:hAnsiTheme="minorHAnsi" w:cstheme="minorHAnsi"/>
          <w:sz w:val="22"/>
          <w:szCs w:val="22"/>
        </w:rPr>
        <w:t>S</w:t>
      </w:r>
      <w:r w:rsidRPr="00F0545B">
        <w:rPr>
          <w:rFonts w:asciiTheme="minorHAnsi" w:hAnsiTheme="minorHAnsi" w:cstheme="minorHAnsi"/>
          <w:sz w:val="22"/>
          <w:szCs w:val="22"/>
        </w:rPr>
        <w:t xml:space="preserve">mlouvy budou považovány za neplatné nebo nevymahatelné, nebude mít taková neplatnost nebo nevymahatelnost za následek neplatnost nebo nevymahatelnost celé </w:t>
      </w:r>
      <w:r w:rsidR="00A47662" w:rsidRPr="00F0545B">
        <w:rPr>
          <w:rFonts w:asciiTheme="minorHAnsi" w:hAnsiTheme="minorHAnsi" w:cstheme="minorHAnsi"/>
          <w:sz w:val="22"/>
          <w:szCs w:val="22"/>
        </w:rPr>
        <w:t xml:space="preserve">této </w:t>
      </w:r>
      <w:r w:rsidR="002A4986" w:rsidRPr="00F0545B">
        <w:rPr>
          <w:rFonts w:asciiTheme="minorHAnsi" w:hAnsiTheme="minorHAnsi" w:cstheme="minorHAnsi"/>
          <w:sz w:val="22"/>
          <w:szCs w:val="22"/>
        </w:rPr>
        <w:t>S</w:t>
      </w:r>
      <w:r w:rsidRPr="00F0545B">
        <w:rPr>
          <w:rFonts w:asciiTheme="minorHAnsi" w:hAnsiTheme="minorHAnsi" w:cstheme="minorHAnsi"/>
          <w:sz w:val="22"/>
          <w:szCs w:val="22"/>
        </w:rPr>
        <w:t xml:space="preserve">mlouvy, ale celá </w:t>
      </w:r>
      <w:r w:rsidR="00A47662" w:rsidRPr="00F0545B">
        <w:rPr>
          <w:rFonts w:asciiTheme="minorHAnsi" w:hAnsiTheme="minorHAnsi" w:cstheme="minorHAnsi"/>
          <w:sz w:val="22"/>
          <w:szCs w:val="22"/>
        </w:rPr>
        <w:t xml:space="preserve">tato </w:t>
      </w:r>
      <w:r w:rsidR="002A4986" w:rsidRPr="00F0545B">
        <w:rPr>
          <w:rFonts w:asciiTheme="minorHAnsi" w:hAnsiTheme="minorHAnsi" w:cstheme="minorHAnsi"/>
          <w:sz w:val="22"/>
          <w:szCs w:val="22"/>
        </w:rPr>
        <w:t>S</w:t>
      </w:r>
      <w:r w:rsidRPr="00F0545B">
        <w:rPr>
          <w:rFonts w:asciiTheme="minorHAnsi" w:hAnsiTheme="minorHAnsi" w:cstheme="minorHAnsi"/>
          <w:sz w:val="22"/>
          <w:szCs w:val="22"/>
        </w:rPr>
        <w:t xml:space="preserve">mlouva se bude vykládat tak, jako by neobsahovala příslušná neplatná nebo nevymahatelná ustanovení nebo části ustanovení a práva a povinnosti </w:t>
      </w:r>
      <w:r w:rsidR="0091496C" w:rsidRPr="00F0545B">
        <w:rPr>
          <w:rFonts w:asciiTheme="minorHAnsi" w:hAnsiTheme="minorHAnsi" w:cstheme="minorHAnsi"/>
          <w:sz w:val="22"/>
          <w:szCs w:val="22"/>
        </w:rPr>
        <w:t>S</w:t>
      </w:r>
      <w:r w:rsidRPr="00F0545B">
        <w:rPr>
          <w:rFonts w:asciiTheme="minorHAnsi" w:hAnsiTheme="minorHAnsi" w:cstheme="minorHAnsi"/>
          <w:sz w:val="22"/>
          <w:szCs w:val="22"/>
        </w:rPr>
        <w:t xml:space="preserve">mluvních stran se budou vykládat přiměřeně. Smluvní strany se dále zavazují, že budou navzájem spolupracovat s cílem nahradit takové neplatné </w:t>
      </w:r>
      <w:r w:rsidRPr="00F0545B">
        <w:rPr>
          <w:rFonts w:asciiTheme="minorHAnsi" w:hAnsiTheme="minorHAnsi" w:cstheme="minorHAnsi"/>
          <w:sz w:val="22"/>
          <w:szCs w:val="22"/>
        </w:rPr>
        <w:lastRenderedPageBreak/>
        <w:t>nebo nevymahatelné ustanovení platným a vymahatelným ustanovením, jímž bude dosaženo stejného ekonomického výsledku (v maximálním možném rozsahu v souladu s právními předpisy), jako bylo zamýšleno ustanovením, jež bylo shledáno neplatným či nevymahatelným.</w:t>
      </w:r>
    </w:p>
    <w:p w14:paraId="3178A90F" w14:textId="77777777" w:rsidR="00D51F68" w:rsidRPr="00F0545B" w:rsidRDefault="00D51F68" w:rsidP="00D51F68">
      <w:pPr>
        <w:pStyle w:val="Nadpis2"/>
        <w:keepNext w:val="0"/>
        <w:keepLines w:val="0"/>
        <w:numPr>
          <w:ilvl w:val="0"/>
          <w:numId w:val="21"/>
        </w:numPr>
        <w:tabs>
          <w:tab w:val="clear" w:pos="720"/>
        </w:tabs>
        <w:spacing w:before="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0545B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7CFA77EA" w14:textId="01FB89DF" w:rsidR="00D51F68" w:rsidRPr="00F0545B" w:rsidRDefault="00D51F68" w:rsidP="00D51F68">
      <w:pPr>
        <w:pStyle w:val="Odstavecseseznamem"/>
        <w:numPr>
          <w:ilvl w:val="1"/>
          <w:numId w:val="21"/>
        </w:numPr>
        <w:rPr>
          <w:rFonts w:cstheme="minorHAnsi"/>
        </w:rPr>
      </w:pPr>
      <w:r w:rsidRPr="00F0545B">
        <w:rPr>
          <w:rFonts w:cstheme="minorHAnsi"/>
        </w:rPr>
        <w:t xml:space="preserve">Příloha č. 1 – </w:t>
      </w:r>
      <w:r w:rsidR="00BD58D0" w:rsidRPr="00F0545B">
        <w:rPr>
          <w:rFonts w:cstheme="minorHAnsi"/>
        </w:rPr>
        <w:t>S</w:t>
      </w:r>
      <w:r w:rsidRPr="00F0545B">
        <w:rPr>
          <w:rFonts w:cstheme="minorHAnsi"/>
        </w:rPr>
        <w:t>pecifikace plnění</w:t>
      </w:r>
    </w:p>
    <w:p w14:paraId="2FD7598C" w14:textId="77777777" w:rsidR="00D51F68" w:rsidRPr="00F0545B" w:rsidRDefault="00D51F68" w:rsidP="00D51F68">
      <w:pPr>
        <w:pStyle w:val="Odstavecseseznamem"/>
        <w:numPr>
          <w:ilvl w:val="1"/>
          <w:numId w:val="21"/>
        </w:numPr>
        <w:spacing w:after="0"/>
        <w:rPr>
          <w:rFonts w:cstheme="minorHAnsi"/>
        </w:rPr>
      </w:pPr>
      <w:r w:rsidRPr="00F0545B">
        <w:rPr>
          <w:rFonts w:cstheme="minorHAnsi"/>
        </w:rPr>
        <w:t>Uzavřená smlouva o mlčenlivosti a ochraně osobních údajů</w:t>
      </w:r>
    </w:p>
    <w:p w14:paraId="73932E57" w14:textId="77777777" w:rsidR="009E235E" w:rsidRPr="00F0545B" w:rsidRDefault="009E235E" w:rsidP="00DA61D3">
      <w:pPr>
        <w:pStyle w:val="Nadpis2"/>
        <w:keepNext w:val="0"/>
        <w:keepLines w:val="0"/>
        <w:numPr>
          <w:ilvl w:val="0"/>
          <w:numId w:val="21"/>
        </w:numPr>
        <w:tabs>
          <w:tab w:val="clear" w:pos="720"/>
        </w:tabs>
        <w:spacing w:before="0"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F0545B">
        <w:rPr>
          <w:rFonts w:asciiTheme="minorHAnsi" w:hAnsiTheme="minorHAnsi" w:cstheme="minorHAnsi"/>
          <w:color w:val="000000"/>
          <w:sz w:val="22"/>
          <w:szCs w:val="22"/>
        </w:rPr>
        <w:t xml:space="preserve">Tímto se ve smyslu ustanovení § 43 odst. 1 zákona č. 131/2000 Sb., o hlavním městě Praze, ve znění pozdějších předpisů, potvrzuje, že byly splněny podmínky pro platnost právního jednání městské části Praha 5, a to usnesením Rady městské části Praha 5 č. </w:t>
      </w:r>
      <w:r w:rsidR="00531FD3" w:rsidRPr="00F0545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RMĆ</w:t>
      </w:r>
      <w:r w:rsidRPr="00F0545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/</w:t>
      </w:r>
      <w:proofErr w:type="spellStart"/>
      <w:r w:rsidR="00044F27" w:rsidRPr="00F0545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xxxxx</w:t>
      </w:r>
      <w:proofErr w:type="spellEnd"/>
      <w:r w:rsidRPr="00F0545B">
        <w:rPr>
          <w:rFonts w:asciiTheme="minorHAnsi" w:hAnsiTheme="minorHAnsi" w:cstheme="minorHAnsi"/>
          <w:color w:val="000000"/>
          <w:sz w:val="22"/>
          <w:szCs w:val="22"/>
        </w:rPr>
        <w:t xml:space="preserve"> ze dne </w:t>
      </w:r>
      <w:proofErr w:type="spellStart"/>
      <w:r w:rsidR="00044F27" w:rsidRPr="00F0545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xxxxxxxxx</w:t>
      </w:r>
      <w:proofErr w:type="spellEnd"/>
      <w:r w:rsidRPr="00F0545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65C1AE" w14:textId="77777777" w:rsidR="00D51F68" w:rsidRPr="00F0545B" w:rsidRDefault="00D51F68" w:rsidP="00D51F68">
      <w:pPr>
        <w:rPr>
          <w:rFonts w:cstheme="minorHAnsi"/>
        </w:rPr>
      </w:pPr>
    </w:p>
    <w:p w14:paraId="0AC416A4" w14:textId="77777777" w:rsidR="00D51F68" w:rsidRPr="00F0545B" w:rsidRDefault="00D51F68" w:rsidP="00D51F68">
      <w:pPr>
        <w:rPr>
          <w:rFonts w:cstheme="minorHAnsi"/>
        </w:rPr>
      </w:pPr>
    </w:p>
    <w:p w14:paraId="1FA550BF" w14:textId="77777777" w:rsidR="009E235E" w:rsidRPr="00F0545B" w:rsidRDefault="009E235E" w:rsidP="00DA61D3">
      <w:pPr>
        <w:spacing w:after="0" w:line="240" w:lineRule="auto"/>
        <w:rPr>
          <w:rFonts w:cstheme="minorHAnsi"/>
        </w:rPr>
      </w:pPr>
    </w:p>
    <w:p w14:paraId="24176796" w14:textId="77777777" w:rsidR="003A5F6C" w:rsidRPr="00F0545B" w:rsidRDefault="003A5F6C" w:rsidP="00DA61D3">
      <w:pPr>
        <w:spacing w:after="0" w:line="240" w:lineRule="auto"/>
        <w:rPr>
          <w:rFonts w:cstheme="minorHAnsi"/>
        </w:rPr>
      </w:pPr>
    </w:p>
    <w:p w14:paraId="30EDA1D0" w14:textId="77777777" w:rsidR="003A5F6C" w:rsidRPr="00F0545B" w:rsidRDefault="003A5F6C" w:rsidP="00DA61D3">
      <w:pPr>
        <w:spacing w:after="0" w:line="240" w:lineRule="auto"/>
        <w:rPr>
          <w:rFonts w:cstheme="minorHAnsi"/>
        </w:rPr>
      </w:pPr>
    </w:p>
    <w:p w14:paraId="27656482" w14:textId="77777777" w:rsidR="003A5F6C" w:rsidRPr="00F0545B" w:rsidRDefault="003A5F6C" w:rsidP="00DA61D3">
      <w:pPr>
        <w:spacing w:after="0" w:line="240" w:lineRule="auto"/>
        <w:rPr>
          <w:rFonts w:cstheme="minorHAnsi"/>
        </w:rPr>
      </w:pPr>
    </w:p>
    <w:p w14:paraId="77CD8EB0" w14:textId="77777777" w:rsidR="003A5F6C" w:rsidRPr="00F0545B" w:rsidRDefault="003A5F6C" w:rsidP="00DA61D3">
      <w:pPr>
        <w:spacing w:after="0" w:line="240" w:lineRule="auto"/>
        <w:rPr>
          <w:rFonts w:cstheme="minorHAnsi"/>
        </w:rPr>
      </w:pPr>
    </w:p>
    <w:p w14:paraId="23E7F05F" w14:textId="77777777" w:rsidR="003A5F6C" w:rsidRPr="00F0545B" w:rsidRDefault="003A5F6C" w:rsidP="00DA61D3">
      <w:pPr>
        <w:pStyle w:val="Seznam3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545B">
        <w:rPr>
          <w:rFonts w:asciiTheme="minorHAnsi" w:hAnsiTheme="minorHAnsi" w:cstheme="minorHAnsi"/>
          <w:color w:val="000000"/>
          <w:sz w:val="22"/>
          <w:szCs w:val="22"/>
        </w:rPr>
        <w:t>V Praze ……………</w:t>
      </w:r>
      <w:proofErr w:type="gramStart"/>
      <w:r w:rsidRPr="00F0545B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F0545B">
        <w:rPr>
          <w:rFonts w:asciiTheme="minorHAnsi" w:hAnsiTheme="minorHAnsi" w:cstheme="minorHAnsi"/>
          <w:color w:val="000000"/>
          <w:sz w:val="22"/>
          <w:szCs w:val="22"/>
        </w:rPr>
        <w:t>.………</w:t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  <w:t>V Praze ……………</w:t>
      </w:r>
      <w:proofErr w:type="gramStart"/>
      <w:r w:rsidRPr="00F0545B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F0545B">
        <w:rPr>
          <w:rFonts w:asciiTheme="minorHAnsi" w:hAnsiTheme="minorHAnsi" w:cstheme="minorHAnsi"/>
          <w:color w:val="000000"/>
          <w:sz w:val="22"/>
          <w:szCs w:val="22"/>
        </w:rPr>
        <w:t>.………</w:t>
      </w:r>
    </w:p>
    <w:p w14:paraId="13FD3EDC" w14:textId="77777777" w:rsidR="003A5F6C" w:rsidRPr="00F0545B" w:rsidRDefault="003A5F6C" w:rsidP="00DA61D3">
      <w:pPr>
        <w:pStyle w:val="Seznam3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61494C" w14:textId="77777777" w:rsidR="003A5F6C" w:rsidRPr="00F0545B" w:rsidRDefault="003A5F6C" w:rsidP="00DA61D3">
      <w:pPr>
        <w:pStyle w:val="Seznam3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45DE79" w14:textId="77777777" w:rsidR="003A5F6C" w:rsidRPr="00F0545B" w:rsidRDefault="003A5F6C" w:rsidP="00DA61D3">
      <w:pPr>
        <w:pStyle w:val="Seznam3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749729" w14:textId="77777777" w:rsidR="003A5F6C" w:rsidRPr="00F0545B" w:rsidRDefault="003A5F6C" w:rsidP="00DA61D3">
      <w:pPr>
        <w:pStyle w:val="Seznam3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D7B326" w14:textId="77777777" w:rsidR="003A5F6C" w:rsidRPr="00F0545B" w:rsidRDefault="003A5F6C" w:rsidP="00DA61D3">
      <w:pPr>
        <w:pStyle w:val="Seznam3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007593" w14:textId="77777777" w:rsidR="003A5F6C" w:rsidRPr="00F0545B" w:rsidRDefault="003A5F6C" w:rsidP="00DA61D3">
      <w:pPr>
        <w:pStyle w:val="Seznam3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545B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……………………………………..   </w:t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……………………………………..</w:t>
      </w:r>
    </w:p>
    <w:p w14:paraId="1CAB47CB" w14:textId="77777777" w:rsidR="003A5F6C" w:rsidRPr="00F0545B" w:rsidRDefault="003A5F6C" w:rsidP="00DA61D3">
      <w:pPr>
        <w:pStyle w:val="Seznam3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545B">
        <w:rPr>
          <w:rFonts w:asciiTheme="minorHAnsi" w:hAnsiTheme="minorHAnsi" w:cstheme="minorHAnsi"/>
          <w:color w:val="000000"/>
          <w:sz w:val="22"/>
          <w:szCs w:val="22"/>
        </w:rPr>
        <w:t>za Dodavatele</w:t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0545B">
        <w:rPr>
          <w:rFonts w:asciiTheme="minorHAnsi" w:hAnsiTheme="minorHAnsi" w:cstheme="minorHAnsi"/>
          <w:color w:val="000000"/>
          <w:sz w:val="22"/>
          <w:szCs w:val="22"/>
        </w:rPr>
        <w:tab/>
        <w:t>za Objednatele</w:t>
      </w:r>
    </w:p>
    <w:p w14:paraId="71EE03D8" w14:textId="77777777" w:rsidR="003A5F6C" w:rsidRPr="00F0545B" w:rsidRDefault="005E7E8E" w:rsidP="00DA61D3">
      <w:pPr>
        <w:spacing w:after="0" w:line="240" w:lineRule="auto"/>
        <w:rPr>
          <w:rFonts w:cstheme="minorHAnsi"/>
        </w:rPr>
      </w:pPr>
      <w:r w:rsidRPr="00F0545B">
        <w:rPr>
          <w:rFonts w:cstheme="minorHAnsi"/>
          <w:bCs/>
          <w:highlight w:val="green"/>
        </w:rPr>
        <w:t>[DOPLNÍ ÚČASTNÍK]</w:t>
      </w:r>
      <w:r w:rsidR="00973D20" w:rsidRPr="00F0545B">
        <w:rPr>
          <w:rFonts w:cstheme="minorHAnsi"/>
          <w:b/>
          <w:color w:val="000000"/>
        </w:rPr>
        <w:tab/>
      </w:r>
      <w:r w:rsidR="00973D20" w:rsidRPr="00F0545B">
        <w:rPr>
          <w:rFonts w:cstheme="minorHAnsi"/>
          <w:b/>
          <w:color w:val="000000"/>
        </w:rPr>
        <w:tab/>
      </w:r>
      <w:r w:rsidR="00973D20" w:rsidRPr="00F0545B">
        <w:rPr>
          <w:rFonts w:cstheme="minorHAnsi"/>
          <w:b/>
          <w:color w:val="000000"/>
        </w:rPr>
        <w:tab/>
      </w:r>
      <w:r w:rsidR="003A5F6C" w:rsidRPr="00F0545B">
        <w:rPr>
          <w:rFonts w:cstheme="minorHAnsi"/>
          <w:b/>
          <w:color w:val="000000"/>
        </w:rPr>
        <w:tab/>
      </w:r>
      <w:r w:rsidR="003A5F6C" w:rsidRPr="00F0545B">
        <w:rPr>
          <w:rFonts w:cstheme="minorHAnsi"/>
          <w:b/>
          <w:color w:val="000000"/>
        </w:rPr>
        <w:tab/>
      </w:r>
      <w:r w:rsidR="003A5F6C" w:rsidRPr="00F0545B">
        <w:rPr>
          <w:rFonts w:cstheme="minorHAnsi"/>
          <w:b/>
          <w:color w:val="000000"/>
        </w:rPr>
        <w:tab/>
      </w:r>
      <w:r w:rsidR="003A5F6C" w:rsidRPr="00F0545B">
        <w:rPr>
          <w:rFonts w:cstheme="minorHAnsi"/>
          <w:b/>
          <w:color w:val="000000"/>
        </w:rPr>
        <w:tab/>
      </w:r>
      <w:r w:rsidR="009F2EC4" w:rsidRPr="00F0545B">
        <w:rPr>
          <w:rFonts w:cstheme="minorHAnsi"/>
          <w:color w:val="000000"/>
        </w:rPr>
        <w:t>Bc. Lukáš Herold</w:t>
      </w:r>
      <w:r w:rsidR="003A5F6C" w:rsidRPr="00F0545B">
        <w:rPr>
          <w:rFonts w:cstheme="minorHAnsi"/>
          <w:color w:val="000000"/>
        </w:rPr>
        <w:t>,</w:t>
      </w:r>
    </w:p>
    <w:p w14:paraId="53167226" w14:textId="77777777" w:rsidR="003A5F6C" w:rsidRPr="00F0545B" w:rsidRDefault="005E7E8E" w:rsidP="00DA61D3">
      <w:pPr>
        <w:spacing w:after="0" w:line="240" w:lineRule="auto"/>
        <w:rPr>
          <w:rFonts w:cstheme="minorHAnsi"/>
          <w:color w:val="000000"/>
        </w:rPr>
      </w:pPr>
      <w:r w:rsidRPr="00F0545B">
        <w:rPr>
          <w:rFonts w:cstheme="minorHAnsi"/>
          <w:bCs/>
          <w:highlight w:val="green"/>
        </w:rPr>
        <w:t>[DOPLNÍ ÚČASTNÍK]</w:t>
      </w:r>
      <w:r w:rsidR="00973D20" w:rsidRPr="00F0545B">
        <w:rPr>
          <w:rFonts w:cstheme="minorHAnsi"/>
          <w:color w:val="000000"/>
        </w:rPr>
        <w:tab/>
      </w:r>
      <w:r w:rsidR="00973D20" w:rsidRPr="00F0545B">
        <w:rPr>
          <w:rFonts w:cstheme="minorHAnsi"/>
          <w:color w:val="000000"/>
        </w:rPr>
        <w:tab/>
      </w:r>
      <w:r w:rsidR="00973D20" w:rsidRPr="00F0545B">
        <w:rPr>
          <w:rFonts w:cstheme="minorHAnsi"/>
          <w:color w:val="000000"/>
        </w:rPr>
        <w:tab/>
      </w:r>
      <w:r w:rsidR="00973D20" w:rsidRPr="00F0545B">
        <w:rPr>
          <w:rFonts w:cstheme="minorHAnsi"/>
          <w:color w:val="000000"/>
        </w:rPr>
        <w:tab/>
      </w:r>
      <w:r w:rsidR="003A5F6C" w:rsidRPr="00F0545B">
        <w:rPr>
          <w:rFonts w:cstheme="minorHAnsi"/>
          <w:color w:val="000000"/>
        </w:rPr>
        <w:tab/>
      </w:r>
      <w:r w:rsidR="003A5F6C" w:rsidRPr="00F0545B">
        <w:rPr>
          <w:rFonts w:cstheme="minorHAnsi"/>
          <w:color w:val="000000"/>
        </w:rPr>
        <w:tab/>
      </w:r>
      <w:r w:rsidR="003A5F6C" w:rsidRPr="00F0545B">
        <w:rPr>
          <w:rFonts w:cstheme="minorHAnsi"/>
          <w:color w:val="000000"/>
        </w:rPr>
        <w:tab/>
        <w:t>starosta MČ Praha 5</w:t>
      </w:r>
    </w:p>
    <w:p w14:paraId="1F25FF3D" w14:textId="77777777" w:rsidR="003A5F6C" w:rsidRPr="00F0545B" w:rsidRDefault="003A5F6C" w:rsidP="003A5F6C">
      <w:pPr>
        <w:spacing w:after="0" w:line="240" w:lineRule="auto"/>
        <w:rPr>
          <w:rFonts w:cstheme="minorHAnsi"/>
        </w:rPr>
      </w:pPr>
    </w:p>
    <w:sectPr w:rsidR="003A5F6C" w:rsidRPr="00F0545B" w:rsidSect="00BE38AA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1418" w:left="1134" w:header="567" w:footer="11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5D13" w14:textId="77777777" w:rsidR="00DD5C93" w:rsidRDefault="00DD5C93" w:rsidP="004010A7">
      <w:pPr>
        <w:spacing w:line="240" w:lineRule="auto"/>
      </w:pPr>
      <w:r>
        <w:separator/>
      </w:r>
    </w:p>
  </w:endnote>
  <w:endnote w:type="continuationSeparator" w:id="0">
    <w:p w14:paraId="47E7EB36" w14:textId="77777777" w:rsidR="00DD5C93" w:rsidRDefault="00DD5C93" w:rsidP="004010A7">
      <w:pPr>
        <w:spacing w:line="240" w:lineRule="auto"/>
      </w:pPr>
      <w:r>
        <w:continuationSeparator/>
      </w:r>
    </w:p>
  </w:endnote>
  <w:endnote w:type="continuationNotice" w:id="1">
    <w:p w14:paraId="0FD72D06" w14:textId="77777777" w:rsidR="00DD5C93" w:rsidRDefault="00DD5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439906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66997045" w14:textId="77777777" w:rsidR="00FC0AF8" w:rsidRPr="00FC0AF8" w:rsidRDefault="00FC0AF8">
        <w:pPr>
          <w:pStyle w:val="Zpat"/>
          <w:jc w:val="right"/>
          <w:rPr>
            <w:rFonts w:ascii="Arial" w:hAnsi="Arial" w:cs="Arial"/>
            <w:sz w:val="22"/>
          </w:rPr>
        </w:pPr>
        <w:r w:rsidRPr="00FC0AF8">
          <w:rPr>
            <w:rFonts w:ascii="Arial" w:hAnsi="Arial" w:cs="Arial"/>
            <w:sz w:val="22"/>
          </w:rPr>
          <w:fldChar w:fldCharType="begin"/>
        </w:r>
        <w:r w:rsidRPr="00FC0AF8">
          <w:rPr>
            <w:rFonts w:ascii="Arial" w:hAnsi="Arial" w:cs="Arial"/>
            <w:sz w:val="22"/>
          </w:rPr>
          <w:instrText>PAGE   \* MERGEFORMAT</w:instrText>
        </w:r>
        <w:r w:rsidRPr="00FC0AF8">
          <w:rPr>
            <w:rFonts w:ascii="Arial" w:hAnsi="Arial" w:cs="Arial"/>
            <w:sz w:val="22"/>
          </w:rPr>
          <w:fldChar w:fldCharType="separate"/>
        </w:r>
        <w:r w:rsidR="00600524">
          <w:rPr>
            <w:rFonts w:ascii="Arial" w:hAnsi="Arial" w:cs="Arial"/>
            <w:noProof/>
            <w:sz w:val="22"/>
          </w:rPr>
          <w:t>7</w:t>
        </w:r>
        <w:r w:rsidRPr="00FC0AF8">
          <w:rPr>
            <w:rFonts w:ascii="Arial" w:hAnsi="Arial" w:cs="Arial"/>
            <w:sz w:val="22"/>
          </w:rPr>
          <w:fldChar w:fldCharType="end"/>
        </w:r>
      </w:p>
    </w:sdtContent>
  </w:sdt>
  <w:p w14:paraId="277505C6" w14:textId="77777777" w:rsidR="00FC0AF8" w:rsidRDefault="00FC0A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321C2" w14:textId="77777777" w:rsidR="00FC0AF8" w:rsidRPr="00FC0AF8" w:rsidRDefault="00FC0AF8" w:rsidP="00FC0AF8">
    <w:pPr>
      <w:pStyle w:val="Zpat"/>
      <w:jc w:val="right"/>
      <w:rPr>
        <w:rFonts w:ascii="Arial" w:hAnsi="Arial" w:cs="Arial"/>
        <w:sz w:val="22"/>
      </w:rPr>
    </w:pPr>
    <w:r w:rsidRPr="00FC0AF8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97464" w14:textId="77777777" w:rsidR="00DD5C93" w:rsidRDefault="00DD5C93" w:rsidP="004010A7">
      <w:pPr>
        <w:spacing w:line="240" w:lineRule="auto"/>
      </w:pPr>
      <w:r>
        <w:separator/>
      </w:r>
    </w:p>
  </w:footnote>
  <w:footnote w:type="continuationSeparator" w:id="0">
    <w:p w14:paraId="1370FF83" w14:textId="77777777" w:rsidR="00DD5C93" w:rsidRDefault="00DD5C93" w:rsidP="004010A7">
      <w:pPr>
        <w:spacing w:line="240" w:lineRule="auto"/>
      </w:pPr>
      <w:r>
        <w:continuationSeparator/>
      </w:r>
    </w:p>
  </w:footnote>
  <w:footnote w:type="continuationNotice" w:id="1">
    <w:p w14:paraId="3621F66C" w14:textId="77777777" w:rsidR="00DD5C93" w:rsidRDefault="00DD5C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516C" w14:textId="77777777" w:rsidR="000120A8" w:rsidRDefault="00DA61D3" w:rsidP="00DA61D3">
    <w:pPr>
      <w:pStyle w:val="Zhlav"/>
      <w:tabs>
        <w:tab w:val="clear" w:pos="4536"/>
        <w:tab w:val="clear" w:pos="9072"/>
      </w:tabs>
      <w:jc w:val="center"/>
    </w:pPr>
    <w:r w:rsidRPr="007108E2">
      <w:rPr>
        <w:rFonts w:ascii="Arial" w:hAnsi="Arial" w:cs="Arial"/>
        <w:b/>
        <w:caps/>
        <w:noProof/>
        <w:color w:val="1F497D"/>
        <w:sz w:val="20"/>
        <w:szCs w:val="20"/>
        <w:lang w:eastAsia="cs-CZ"/>
      </w:rPr>
      <w:drawing>
        <wp:inline distT="0" distB="0" distL="0" distR="0" wp14:anchorId="4DDD4E06" wp14:editId="3E071F16">
          <wp:extent cx="1219200" cy="514350"/>
          <wp:effectExtent l="0" t="0" r="0" b="0"/>
          <wp:docPr id="2" name="Obrázek 2" descr="cid:image001.jpg@01D09D2F.8D8DA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id:image001.jpg@01D09D2F.8D8DAB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98F1A" w14:textId="77777777" w:rsidR="00DA61D3" w:rsidRDefault="00DA61D3" w:rsidP="00DA61D3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FED3C" w14:textId="77777777" w:rsidR="00ED5D3B" w:rsidRDefault="00BE38AA" w:rsidP="00BE38AA">
    <w:pPr>
      <w:pStyle w:val="Zhlav"/>
      <w:jc w:val="center"/>
    </w:pPr>
    <w:r w:rsidRPr="007108E2">
      <w:rPr>
        <w:rFonts w:ascii="Arial" w:hAnsi="Arial" w:cs="Arial"/>
        <w:b/>
        <w:caps/>
        <w:noProof/>
        <w:color w:val="1F497D"/>
        <w:sz w:val="20"/>
        <w:szCs w:val="20"/>
        <w:lang w:eastAsia="cs-CZ"/>
      </w:rPr>
      <w:drawing>
        <wp:inline distT="0" distB="0" distL="0" distR="0" wp14:anchorId="32405FD7" wp14:editId="6AA99491">
          <wp:extent cx="1219200" cy="514350"/>
          <wp:effectExtent l="0" t="0" r="0" b="0"/>
          <wp:docPr id="1" name="Obrázek 1" descr="cid:image001.jpg@01D09D2F.8D8DA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id:image001.jpg@01D09D2F.8D8DAB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D03E6" w14:textId="77777777" w:rsidR="00BE38AA" w:rsidRDefault="00BE38AA" w:rsidP="00BE38A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580173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116A7A2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BCEE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33C632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A524D28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52D8B882"/>
    <w:name w:val="WW8Num8"/>
    <w:lvl w:ilvl="0">
      <w:start w:val="1"/>
      <w:numFmt w:val="decimal"/>
      <w:pStyle w:val="lneksmlouvynadpis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4729B5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8952D8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3038AC"/>
    <w:multiLevelType w:val="multilevel"/>
    <w:tmpl w:val="B454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C17545"/>
    <w:multiLevelType w:val="multilevel"/>
    <w:tmpl w:val="0B925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1F509B3"/>
    <w:multiLevelType w:val="multilevel"/>
    <w:tmpl w:val="D0EEE25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2" w15:restartNumberingAfterBreak="0">
    <w:nsid w:val="17B3506A"/>
    <w:multiLevelType w:val="multilevel"/>
    <w:tmpl w:val="65E6AB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3" w15:restartNumberingAfterBreak="0">
    <w:nsid w:val="1A7D6739"/>
    <w:multiLevelType w:val="multilevel"/>
    <w:tmpl w:val="5900BC6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4" w15:restartNumberingAfterBreak="0">
    <w:nsid w:val="1E0443E6"/>
    <w:multiLevelType w:val="hybridMultilevel"/>
    <w:tmpl w:val="36E8EE82"/>
    <w:lvl w:ilvl="0" w:tplc="C9CC2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00DA4"/>
    <w:multiLevelType w:val="hybridMultilevel"/>
    <w:tmpl w:val="C2026608"/>
    <w:lvl w:ilvl="0" w:tplc="C2385148">
      <w:start w:val="1"/>
      <w:numFmt w:val="decimal"/>
      <w:lvlText w:val="%1."/>
      <w:lvlJc w:val="left"/>
      <w:pPr>
        <w:ind w:left="810" w:hanging="45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DA4A8C"/>
    <w:multiLevelType w:val="hybridMultilevel"/>
    <w:tmpl w:val="7682F0F2"/>
    <w:lvl w:ilvl="0" w:tplc="C2385148">
      <w:start w:val="1"/>
      <w:numFmt w:val="decimal"/>
      <w:lvlText w:val="%1."/>
      <w:lvlJc w:val="left"/>
      <w:pPr>
        <w:ind w:left="810" w:hanging="450"/>
      </w:pPr>
      <w:rPr>
        <w:rFonts w:ascii="Calibri" w:hAnsi="Calibri" w:cs="Calibri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12603A"/>
    <w:multiLevelType w:val="hybridMultilevel"/>
    <w:tmpl w:val="E9C4C1C0"/>
    <w:lvl w:ilvl="0" w:tplc="5E7884E0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 w15:restartNumberingAfterBreak="0">
    <w:nsid w:val="340F58D5"/>
    <w:multiLevelType w:val="hybridMultilevel"/>
    <w:tmpl w:val="627CBCC6"/>
    <w:lvl w:ilvl="0" w:tplc="36E45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C6AFD"/>
    <w:multiLevelType w:val="hybridMultilevel"/>
    <w:tmpl w:val="845C52AC"/>
    <w:lvl w:ilvl="0" w:tplc="3E6C2B2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A8A7A1B"/>
    <w:multiLevelType w:val="multilevel"/>
    <w:tmpl w:val="6188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61258D"/>
    <w:multiLevelType w:val="hybridMultilevel"/>
    <w:tmpl w:val="E0FA8270"/>
    <w:lvl w:ilvl="0" w:tplc="DD84AF84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44BF1F98"/>
    <w:multiLevelType w:val="hybridMultilevel"/>
    <w:tmpl w:val="C0D2BD66"/>
    <w:lvl w:ilvl="0" w:tplc="8CF0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97E79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AA5"/>
    <w:multiLevelType w:val="multilevel"/>
    <w:tmpl w:val="B34E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101CF"/>
    <w:multiLevelType w:val="hybridMultilevel"/>
    <w:tmpl w:val="F0E40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156AA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65CF1"/>
    <w:multiLevelType w:val="multilevel"/>
    <w:tmpl w:val="CA50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AD0B27"/>
    <w:multiLevelType w:val="multilevel"/>
    <w:tmpl w:val="EC1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69130D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8C4272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716544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95993"/>
    <w:multiLevelType w:val="multilevel"/>
    <w:tmpl w:val="4296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4137AC"/>
    <w:multiLevelType w:val="hybridMultilevel"/>
    <w:tmpl w:val="387C605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719FD"/>
    <w:multiLevelType w:val="multilevel"/>
    <w:tmpl w:val="586ED25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34" w15:restartNumberingAfterBreak="0">
    <w:nsid w:val="6A8F3185"/>
    <w:multiLevelType w:val="multilevel"/>
    <w:tmpl w:val="17B6F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3C78AA"/>
    <w:multiLevelType w:val="multilevel"/>
    <w:tmpl w:val="D206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546555"/>
    <w:multiLevelType w:val="multilevel"/>
    <w:tmpl w:val="79B2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1D4A29"/>
    <w:multiLevelType w:val="hybridMultilevel"/>
    <w:tmpl w:val="BE3478C0"/>
    <w:lvl w:ilvl="0" w:tplc="D57A2F6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8" w15:restartNumberingAfterBreak="0">
    <w:nsid w:val="70344293"/>
    <w:multiLevelType w:val="hybridMultilevel"/>
    <w:tmpl w:val="FFD6682A"/>
    <w:lvl w:ilvl="0" w:tplc="9FDE8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3C43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F704EB"/>
    <w:multiLevelType w:val="multilevel"/>
    <w:tmpl w:val="D0EEE25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41" w15:restartNumberingAfterBreak="0">
    <w:nsid w:val="78D37B5E"/>
    <w:multiLevelType w:val="multilevel"/>
    <w:tmpl w:val="56BCDE9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42" w15:restartNumberingAfterBreak="0">
    <w:nsid w:val="7FF52A30"/>
    <w:multiLevelType w:val="multilevel"/>
    <w:tmpl w:val="93104E8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num w:numId="1">
    <w:abstractNumId w:val="24"/>
  </w:num>
  <w:num w:numId="2">
    <w:abstractNumId w:val="19"/>
  </w:num>
  <w:num w:numId="3">
    <w:abstractNumId w:val="17"/>
  </w:num>
  <w:num w:numId="4">
    <w:abstractNumId w:val="32"/>
  </w:num>
  <w:num w:numId="5">
    <w:abstractNumId w:val="12"/>
  </w:num>
  <w:num w:numId="6">
    <w:abstractNumId w:val="25"/>
  </w:num>
  <w:num w:numId="7">
    <w:abstractNumId w:val="29"/>
  </w:num>
  <w:num w:numId="8">
    <w:abstractNumId w:val="14"/>
  </w:num>
  <w:num w:numId="9">
    <w:abstractNumId w:val="39"/>
  </w:num>
  <w:num w:numId="10">
    <w:abstractNumId w:val="28"/>
  </w:num>
  <w:num w:numId="11">
    <w:abstractNumId w:val="8"/>
  </w:num>
  <w:num w:numId="12">
    <w:abstractNumId w:val="7"/>
  </w:num>
  <w:num w:numId="13">
    <w:abstractNumId w:val="30"/>
  </w:num>
  <w:num w:numId="14">
    <w:abstractNumId w:val="5"/>
  </w:num>
  <w:num w:numId="15">
    <w:abstractNumId w:val="3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6"/>
  </w:num>
  <w:num w:numId="22">
    <w:abstractNumId w:val="38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21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40"/>
  </w:num>
  <w:num w:numId="45">
    <w:abstractNumId w:val="41"/>
  </w:num>
  <w:num w:numId="46">
    <w:abstractNumId w:val="13"/>
  </w:num>
  <w:num w:numId="47">
    <w:abstractNumId w:val="42"/>
  </w:num>
  <w:num w:numId="48">
    <w:abstractNumId w:val="15"/>
  </w:num>
  <w:num w:numId="49">
    <w:abstractNumId w:val="11"/>
  </w:num>
  <w:num w:numId="50">
    <w:abstractNumId w:val="33"/>
  </w:num>
  <w:num w:numId="51">
    <w:abstractNumId w:val="9"/>
  </w:num>
  <w:num w:numId="52">
    <w:abstractNumId w:val="23"/>
  </w:num>
  <w:num w:numId="53">
    <w:abstractNumId w:val="31"/>
  </w:num>
  <w:num w:numId="54">
    <w:abstractNumId w:val="20"/>
  </w:num>
  <w:num w:numId="55">
    <w:abstractNumId w:val="35"/>
  </w:num>
  <w:num w:numId="56">
    <w:abstractNumId w:val="27"/>
  </w:num>
  <w:num w:numId="57">
    <w:abstractNumId w:val="36"/>
  </w:num>
  <w:num w:numId="58">
    <w:abstractNumId w:val="22"/>
  </w:num>
  <w:num w:numId="59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EB"/>
    <w:rsid w:val="00003D07"/>
    <w:rsid w:val="000067C6"/>
    <w:rsid w:val="00006D32"/>
    <w:rsid w:val="000120A8"/>
    <w:rsid w:val="000139A2"/>
    <w:rsid w:val="000202DD"/>
    <w:rsid w:val="00024313"/>
    <w:rsid w:val="000339B1"/>
    <w:rsid w:val="000415E8"/>
    <w:rsid w:val="0004366C"/>
    <w:rsid w:val="00044F27"/>
    <w:rsid w:val="00053093"/>
    <w:rsid w:val="000550D5"/>
    <w:rsid w:val="000556EF"/>
    <w:rsid w:val="00060B77"/>
    <w:rsid w:val="00061301"/>
    <w:rsid w:val="00066B3C"/>
    <w:rsid w:val="000679DE"/>
    <w:rsid w:val="0007051F"/>
    <w:rsid w:val="000762DD"/>
    <w:rsid w:val="00080994"/>
    <w:rsid w:val="00085E1F"/>
    <w:rsid w:val="00086C87"/>
    <w:rsid w:val="00093152"/>
    <w:rsid w:val="000970B8"/>
    <w:rsid w:val="00097A5B"/>
    <w:rsid w:val="000A08F6"/>
    <w:rsid w:val="000B1788"/>
    <w:rsid w:val="000B7BC0"/>
    <w:rsid w:val="000C5559"/>
    <w:rsid w:val="000E1B70"/>
    <w:rsid w:val="000E26C5"/>
    <w:rsid w:val="000E39A2"/>
    <w:rsid w:val="000E6066"/>
    <w:rsid w:val="000F1875"/>
    <w:rsid w:val="00103A68"/>
    <w:rsid w:val="001134EB"/>
    <w:rsid w:val="00114211"/>
    <w:rsid w:val="001150FA"/>
    <w:rsid w:val="0011525D"/>
    <w:rsid w:val="00121856"/>
    <w:rsid w:val="00123BE1"/>
    <w:rsid w:val="001407B8"/>
    <w:rsid w:val="00152FDC"/>
    <w:rsid w:val="00153F5F"/>
    <w:rsid w:val="0016065B"/>
    <w:rsid w:val="00164ED5"/>
    <w:rsid w:val="0016608B"/>
    <w:rsid w:val="00166AE1"/>
    <w:rsid w:val="001700E0"/>
    <w:rsid w:val="001707BB"/>
    <w:rsid w:val="001721F4"/>
    <w:rsid w:val="001752F5"/>
    <w:rsid w:val="00180F76"/>
    <w:rsid w:val="00191A19"/>
    <w:rsid w:val="00195672"/>
    <w:rsid w:val="001A4FE6"/>
    <w:rsid w:val="001A60B5"/>
    <w:rsid w:val="001A65A3"/>
    <w:rsid w:val="001A7539"/>
    <w:rsid w:val="001B4C84"/>
    <w:rsid w:val="001C274E"/>
    <w:rsid w:val="001C2EE2"/>
    <w:rsid w:val="001D4182"/>
    <w:rsid w:val="001D6326"/>
    <w:rsid w:val="001F13CD"/>
    <w:rsid w:val="001F51F1"/>
    <w:rsid w:val="00213898"/>
    <w:rsid w:val="00226E84"/>
    <w:rsid w:val="00230E37"/>
    <w:rsid w:val="00233F50"/>
    <w:rsid w:val="0023470A"/>
    <w:rsid w:val="00242A5C"/>
    <w:rsid w:val="00251F25"/>
    <w:rsid w:val="0026301C"/>
    <w:rsid w:val="0026528E"/>
    <w:rsid w:val="002877BE"/>
    <w:rsid w:val="00291585"/>
    <w:rsid w:val="002A4986"/>
    <w:rsid w:val="002C06B0"/>
    <w:rsid w:val="002C0FE4"/>
    <w:rsid w:val="002C2CAF"/>
    <w:rsid w:val="002D4758"/>
    <w:rsid w:val="002D76B7"/>
    <w:rsid w:val="002E070B"/>
    <w:rsid w:val="002E278D"/>
    <w:rsid w:val="002E317E"/>
    <w:rsid w:val="002E5B70"/>
    <w:rsid w:val="002E6BA6"/>
    <w:rsid w:val="002E71D4"/>
    <w:rsid w:val="002F4C99"/>
    <w:rsid w:val="002F607F"/>
    <w:rsid w:val="002F7E0F"/>
    <w:rsid w:val="0030176C"/>
    <w:rsid w:val="00303356"/>
    <w:rsid w:val="0030654B"/>
    <w:rsid w:val="00312A78"/>
    <w:rsid w:val="00315BA3"/>
    <w:rsid w:val="00325F35"/>
    <w:rsid w:val="00333129"/>
    <w:rsid w:val="00333AE8"/>
    <w:rsid w:val="00333C14"/>
    <w:rsid w:val="0033654D"/>
    <w:rsid w:val="00347324"/>
    <w:rsid w:val="00350402"/>
    <w:rsid w:val="00355199"/>
    <w:rsid w:val="00367187"/>
    <w:rsid w:val="0037115A"/>
    <w:rsid w:val="003770BC"/>
    <w:rsid w:val="003815E8"/>
    <w:rsid w:val="00381920"/>
    <w:rsid w:val="00382D47"/>
    <w:rsid w:val="00383D41"/>
    <w:rsid w:val="003965E4"/>
    <w:rsid w:val="00396ACB"/>
    <w:rsid w:val="003A31D5"/>
    <w:rsid w:val="003A56CF"/>
    <w:rsid w:val="003A5F6C"/>
    <w:rsid w:val="003B2ADB"/>
    <w:rsid w:val="003B4F00"/>
    <w:rsid w:val="003B7D29"/>
    <w:rsid w:val="003C7672"/>
    <w:rsid w:val="003D0DD8"/>
    <w:rsid w:val="003D27B5"/>
    <w:rsid w:val="003D2E57"/>
    <w:rsid w:val="0040069A"/>
    <w:rsid w:val="004010A7"/>
    <w:rsid w:val="004105B4"/>
    <w:rsid w:val="00417FB9"/>
    <w:rsid w:val="00421E0D"/>
    <w:rsid w:val="0042376A"/>
    <w:rsid w:val="00432321"/>
    <w:rsid w:val="004329B8"/>
    <w:rsid w:val="00433C2F"/>
    <w:rsid w:val="00441C06"/>
    <w:rsid w:val="00442169"/>
    <w:rsid w:val="00442706"/>
    <w:rsid w:val="00445064"/>
    <w:rsid w:val="00451539"/>
    <w:rsid w:val="00457F93"/>
    <w:rsid w:val="00462ABF"/>
    <w:rsid w:val="0047113A"/>
    <w:rsid w:val="00485C5E"/>
    <w:rsid w:val="00497EF6"/>
    <w:rsid w:val="004A00AD"/>
    <w:rsid w:val="004A2BDC"/>
    <w:rsid w:val="004A5B59"/>
    <w:rsid w:val="004A659E"/>
    <w:rsid w:val="004B04B4"/>
    <w:rsid w:val="004B2F07"/>
    <w:rsid w:val="004B6444"/>
    <w:rsid w:val="004B6E49"/>
    <w:rsid w:val="004C2AB6"/>
    <w:rsid w:val="004C59DB"/>
    <w:rsid w:val="004C611C"/>
    <w:rsid w:val="004D0F0A"/>
    <w:rsid w:val="004D1415"/>
    <w:rsid w:val="004D45DA"/>
    <w:rsid w:val="004E4329"/>
    <w:rsid w:val="004E556B"/>
    <w:rsid w:val="004F2D73"/>
    <w:rsid w:val="004F73EA"/>
    <w:rsid w:val="004F787D"/>
    <w:rsid w:val="00503544"/>
    <w:rsid w:val="005068EB"/>
    <w:rsid w:val="00507DA8"/>
    <w:rsid w:val="00521685"/>
    <w:rsid w:val="005224B1"/>
    <w:rsid w:val="00531FD3"/>
    <w:rsid w:val="0053310E"/>
    <w:rsid w:val="00536539"/>
    <w:rsid w:val="00537DE6"/>
    <w:rsid w:val="00541EAA"/>
    <w:rsid w:val="00542302"/>
    <w:rsid w:val="00551A91"/>
    <w:rsid w:val="0055423B"/>
    <w:rsid w:val="0055793C"/>
    <w:rsid w:val="005609D4"/>
    <w:rsid w:val="00562109"/>
    <w:rsid w:val="00563241"/>
    <w:rsid w:val="00564C9D"/>
    <w:rsid w:val="00571F61"/>
    <w:rsid w:val="00576E00"/>
    <w:rsid w:val="00583AC7"/>
    <w:rsid w:val="005A6706"/>
    <w:rsid w:val="005A744D"/>
    <w:rsid w:val="005C3CE5"/>
    <w:rsid w:val="005C464D"/>
    <w:rsid w:val="005C521D"/>
    <w:rsid w:val="005C5FA4"/>
    <w:rsid w:val="005E7765"/>
    <w:rsid w:val="005E7E8E"/>
    <w:rsid w:val="005F333C"/>
    <w:rsid w:val="0060015B"/>
    <w:rsid w:val="00600524"/>
    <w:rsid w:val="006050EC"/>
    <w:rsid w:val="00607A9F"/>
    <w:rsid w:val="00630784"/>
    <w:rsid w:val="006322CE"/>
    <w:rsid w:val="0063586E"/>
    <w:rsid w:val="00641743"/>
    <w:rsid w:val="00667C0C"/>
    <w:rsid w:val="00674FF1"/>
    <w:rsid w:val="00677466"/>
    <w:rsid w:val="00686C3E"/>
    <w:rsid w:val="00691636"/>
    <w:rsid w:val="006A45A4"/>
    <w:rsid w:val="006B5908"/>
    <w:rsid w:val="006C2022"/>
    <w:rsid w:val="006C4FF1"/>
    <w:rsid w:val="006C5CFA"/>
    <w:rsid w:val="006D73B5"/>
    <w:rsid w:val="006E083E"/>
    <w:rsid w:val="006E0AB1"/>
    <w:rsid w:val="006E30A4"/>
    <w:rsid w:val="006E3B07"/>
    <w:rsid w:val="006E6177"/>
    <w:rsid w:val="006F4227"/>
    <w:rsid w:val="00703941"/>
    <w:rsid w:val="007146F4"/>
    <w:rsid w:val="007174A3"/>
    <w:rsid w:val="00723EAD"/>
    <w:rsid w:val="007321A0"/>
    <w:rsid w:val="00756830"/>
    <w:rsid w:val="00757C55"/>
    <w:rsid w:val="00766E50"/>
    <w:rsid w:val="00770BE2"/>
    <w:rsid w:val="00773F09"/>
    <w:rsid w:val="00782666"/>
    <w:rsid w:val="007856C6"/>
    <w:rsid w:val="00787207"/>
    <w:rsid w:val="0079082F"/>
    <w:rsid w:val="00792E9E"/>
    <w:rsid w:val="00793FF9"/>
    <w:rsid w:val="007941B5"/>
    <w:rsid w:val="007D60C7"/>
    <w:rsid w:val="007E15C5"/>
    <w:rsid w:val="007E5EF2"/>
    <w:rsid w:val="007F7257"/>
    <w:rsid w:val="007F747E"/>
    <w:rsid w:val="0080339B"/>
    <w:rsid w:val="00823FF3"/>
    <w:rsid w:val="008276F4"/>
    <w:rsid w:val="00830D9F"/>
    <w:rsid w:val="00832691"/>
    <w:rsid w:val="00833ABF"/>
    <w:rsid w:val="008368F1"/>
    <w:rsid w:val="00842F1B"/>
    <w:rsid w:val="008442A0"/>
    <w:rsid w:val="008445A1"/>
    <w:rsid w:val="00846B7C"/>
    <w:rsid w:val="008537DF"/>
    <w:rsid w:val="008626C6"/>
    <w:rsid w:val="00866B5D"/>
    <w:rsid w:val="00870FE3"/>
    <w:rsid w:val="0087399B"/>
    <w:rsid w:val="0087716A"/>
    <w:rsid w:val="0088569B"/>
    <w:rsid w:val="00892E19"/>
    <w:rsid w:val="008A02A8"/>
    <w:rsid w:val="008A75A8"/>
    <w:rsid w:val="008B2B9A"/>
    <w:rsid w:val="008C0D4C"/>
    <w:rsid w:val="008C794E"/>
    <w:rsid w:val="008D2276"/>
    <w:rsid w:val="008D2695"/>
    <w:rsid w:val="008F2301"/>
    <w:rsid w:val="00901C5E"/>
    <w:rsid w:val="009129F4"/>
    <w:rsid w:val="0091496C"/>
    <w:rsid w:val="00915B29"/>
    <w:rsid w:val="0092292E"/>
    <w:rsid w:val="00926608"/>
    <w:rsid w:val="0092707D"/>
    <w:rsid w:val="00927580"/>
    <w:rsid w:val="00934A3A"/>
    <w:rsid w:val="00940F67"/>
    <w:rsid w:val="00945389"/>
    <w:rsid w:val="00947758"/>
    <w:rsid w:val="0095368F"/>
    <w:rsid w:val="009621A9"/>
    <w:rsid w:val="009650A0"/>
    <w:rsid w:val="00973D20"/>
    <w:rsid w:val="00973DB2"/>
    <w:rsid w:val="00980766"/>
    <w:rsid w:val="00985465"/>
    <w:rsid w:val="009951B9"/>
    <w:rsid w:val="009A1224"/>
    <w:rsid w:val="009A4493"/>
    <w:rsid w:val="009A7D0C"/>
    <w:rsid w:val="009B1B58"/>
    <w:rsid w:val="009B71D0"/>
    <w:rsid w:val="009B7C14"/>
    <w:rsid w:val="009C026B"/>
    <w:rsid w:val="009C5AA8"/>
    <w:rsid w:val="009C6679"/>
    <w:rsid w:val="009D7378"/>
    <w:rsid w:val="009E235E"/>
    <w:rsid w:val="009F2E90"/>
    <w:rsid w:val="009F2EC4"/>
    <w:rsid w:val="009F3871"/>
    <w:rsid w:val="00A03C95"/>
    <w:rsid w:val="00A07944"/>
    <w:rsid w:val="00A132F9"/>
    <w:rsid w:val="00A2474D"/>
    <w:rsid w:val="00A25BBB"/>
    <w:rsid w:val="00A26235"/>
    <w:rsid w:val="00A40C58"/>
    <w:rsid w:val="00A47662"/>
    <w:rsid w:val="00A476D6"/>
    <w:rsid w:val="00A50966"/>
    <w:rsid w:val="00A559FD"/>
    <w:rsid w:val="00A868F1"/>
    <w:rsid w:val="00A87550"/>
    <w:rsid w:val="00AA55B5"/>
    <w:rsid w:val="00AB3D9D"/>
    <w:rsid w:val="00AB663C"/>
    <w:rsid w:val="00AB690B"/>
    <w:rsid w:val="00AB7453"/>
    <w:rsid w:val="00AC1205"/>
    <w:rsid w:val="00AD1A89"/>
    <w:rsid w:val="00AE0509"/>
    <w:rsid w:val="00AE3E77"/>
    <w:rsid w:val="00AE6164"/>
    <w:rsid w:val="00AF69E1"/>
    <w:rsid w:val="00B01461"/>
    <w:rsid w:val="00B028D2"/>
    <w:rsid w:val="00B05D26"/>
    <w:rsid w:val="00B14728"/>
    <w:rsid w:val="00B26E8E"/>
    <w:rsid w:val="00B30755"/>
    <w:rsid w:val="00B37B39"/>
    <w:rsid w:val="00B40279"/>
    <w:rsid w:val="00B43058"/>
    <w:rsid w:val="00B52CA5"/>
    <w:rsid w:val="00B534A7"/>
    <w:rsid w:val="00B54DE0"/>
    <w:rsid w:val="00B55470"/>
    <w:rsid w:val="00B62993"/>
    <w:rsid w:val="00B63060"/>
    <w:rsid w:val="00B64223"/>
    <w:rsid w:val="00B7303D"/>
    <w:rsid w:val="00B73C81"/>
    <w:rsid w:val="00B76D6B"/>
    <w:rsid w:val="00B83EC4"/>
    <w:rsid w:val="00B84AFF"/>
    <w:rsid w:val="00B85697"/>
    <w:rsid w:val="00BA248C"/>
    <w:rsid w:val="00BA454A"/>
    <w:rsid w:val="00BB0493"/>
    <w:rsid w:val="00BB5C22"/>
    <w:rsid w:val="00BC34BA"/>
    <w:rsid w:val="00BD0426"/>
    <w:rsid w:val="00BD3790"/>
    <w:rsid w:val="00BD379B"/>
    <w:rsid w:val="00BD4C1F"/>
    <w:rsid w:val="00BD58D0"/>
    <w:rsid w:val="00BE38AA"/>
    <w:rsid w:val="00BF55FA"/>
    <w:rsid w:val="00BF6F63"/>
    <w:rsid w:val="00C1076D"/>
    <w:rsid w:val="00C2269F"/>
    <w:rsid w:val="00C22ADE"/>
    <w:rsid w:val="00C31ECD"/>
    <w:rsid w:val="00C40A0F"/>
    <w:rsid w:val="00C40B3C"/>
    <w:rsid w:val="00C42999"/>
    <w:rsid w:val="00C50CD3"/>
    <w:rsid w:val="00C5180C"/>
    <w:rsid w:val="00C621E2"/>
    <w:rsid w:val="00C644D7"/>
    <w:rsid w:val="00C70031"/>
    <w:rsid w:val="00C7182E"/>
    <w:rsid w:val="00C84DC1"/>
    <w:rsid w:val="00C86641"/>
    <w:rsid w:val="00CA2C25"/>
    <w:rsid w:val="00CA50D4"/>
    <w:rsid w:val="00CB09CB"/>
    <w:rsid w:val="00CB6AF1"/>
    <w:rsid w:val="00CC2C89"/>
    <w:rsid w:val="00CF0D65"/>
    <w:rsid w:val="00CF15E3"/>
    <w:rsid w:val="00D016C8"/>
    <w:rsid w:val="00D05FF6"/>
    <w:rsid w:val="00D117E6"/>
    <w:rsid w:val="00D12333"/>
    <w:rsid w:val="00D13FDE"/>
    <w:rsid w:val="00D151EF"/>
    <w:rsid w:val="00D16E0C"/>
    <w:rsid w:val="00D173C6"/>
    <w:rsid w:val="00D17F51"/>
    <w:rsid w:val="00D20B4A"/>
    <w:rsid w:val="00D2650A"/>
    <w:rsid w:val="00D2764A"/>
    <w:rsid w:val="00D33EFE"/>
    <w:rsid w:val="00D36474"/>
    <w:rsid w:val="00D3727D"/>
    <w:rsid w:val="00D43229"/>
    <w:rsid w:val="00D51F68"/>
    <w:rsid w:val="00D54EBA"/>
    <w:rsid w:val="00D551C2"/>
    <w:rsid w:val="00D56E8A"/>
    <w:rsid w:val="00D60B7D"/>
    <w:rsid w:val="00D61BEA"/>
    <w:rsid w:val="00D74DCE"/>
    <w:rsid w:val="00D87ACC"/>
    <w:rsid w:val="00DA61D3"/>
    <w:rsid w:val="00DA7072"/>
    <w:rsid w:val="00DB03B3"/>
    <w:rsid w:val="00DB1964"/>
    <w:rsid w:val="00DB3C7F"/>
    <w:rsid w:val="00DB417A"/>
    <w:rsid w:val="00DC177D"/>
    <w:rsid w:val="00DD5C93"/>
    <w:rsid w:val="00DF3E80"/>
    <w:rsid w:val="00DF491C"/>
    <w:rsid w:val="00E00E53"/>
    <w:rsid w:val="00E010B6"/>
    <w:rsid w:val="00E01898"/>
    <w:rsid w:val="00E17F73"/>
    <w:rsid w:val="00E20B24"/>
    <w:rsid w:val="00E217C8"/>
    <w:rsid w:val="00E225BB"/>
    <w:rsid w:val="00E2668D"/>
    <w:rsid w:val="00E272BC"/>
    <w:rsid w:val="00E451D4"/>
    <w:rsid w:val="00E55959"/>
    <w:rsid w:val="00E56F67"/>
    <w:rsid w:val="00E63DEB"/>
    <w:rsid w:val="00E65D41"/>
    <w:rsid w:val="00E81487"/>
    <w:rsid w:val="00E869E4"/>
    <w:rsid w:val="00E93946"/>
    <w:rsid w:val="00E96F67"/>
    <w:rsid w:val="00EA0708"/>
    <w:rsid w:val="00EA3140"/>
    <w:rsid w:val="00EB0A69"/>
    <w:rsid w:val="00EC7C44"/>
    <w:rsid w:val="00ED42A1"/>
    <w:rsid w:val="00ED57BC"/>
    <w:rsid w:val="00ED5D3B"/>
    <w:rsid w:val="00EE061A"/>
    <w:rsid w:val="00EE11D4"/>
    <w:rsid w:val="00EE2A58"/>
    <w:rsid w:val="00EE327F"/>
    <w:rsid w:val="00EE40C2"/>
    <w:rsid w:val="00EE5214"/>
    <w:rsid w:val="00EF295B"/>
    <w:rsid w:val="00EF520F"/>
    <w:rsid w:val="00EF6691"/>
    <w:rsid w:val="00F003B2"/>
    <w:rsid w:val="00F03350"/>
    <w:rsid w:val="00F0545B"/>
    <w:rsid w:val="00F0600F"/>
    <w:rsid w:val="00F06F45"/>
    <w:rsid w:val="00F16777"/>
    <w:rsid w:val="00F21EA9"/>
    <w:rsid w:val="00F220A3"/>
    <w:rsid w:val="00F23646"/>
    <w:rsid w:val="00F23A3A"/>
    <w:rsid w:val="00F25B6A"/>
    <w:rsid w:val="00F367CB"/>
    <w:rsid w:val="00F37D1D"/>
    <w:rsid w:val="00F41BBC"/>
    <w:rsid w:val="00F43C3E"/>
    <w:rsid w:val="00F55AA0"/>
    <w:rsid w:val="00F56739"/>
    <w:rsid w:val="00F7398C"/>
    <w:rsid w:val="00F80485"/>
    <w:rsid w:val="00F82FED"/>
    <w:rsid w:val="00FA2F8D"/>
    <w:rsid w:val="00FB3A05"/>
    <w:rsid w:val="00FB634B"/>
    <w:rsid w:val="00FC0AF8"/>
    <w:rsid w:val="00FC3A34"/>
    <w:rsid w:val="00FC3DA6"/>
    <w:rsid w:val="00FC566B"/>
    <w:rsid w:val="00FC5BA7"/>
    <w:rsid w:val="00FC5EA8"/>
    <w:rsid w:val="00FC7FF9"/>
    <w:rsid w:val="00FD31AE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1F1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/>
    <w:lsdException w:name="Intense Emphasis" w:uiPriority="24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3A68"/>
    <w:pPr>
      <w:spacing w:after="120" w:line="300" w:lineRule="atLeast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224B1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unhideWhenUsed/>
    <w:qFormat/>
    <w:rsid w:val="005224B1"/>
    <w:pPr>
      <w:keepNext/>
      <w:keepLines/>
      <w:spacing w:before="300" w:after="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24B1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6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5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6D73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B8D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31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25E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4223"/>
    <w:pPr>
      <w:tabs>
        <w:tab w:val="center" w:pos="4536"/>
        <w:tab w:val="right" w:pos="9072"/>
      </w:tabs>
      <w:spacing w:line="240" w:lineRule="auto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B64223"/>
    <w:rPr>
      <w:color w:val="0065BD" w:themeColor="text2"/>
      <w:sz w:val="20"/>
    </w:rPr>
  </w:style>
  <w:style w:type="paragraph" w:styleId="Zpat">
    <w:name w:val="footer"/>
    <w:basedOn w:val="Normln"/>
    <w:link w:val="ZpatChar"/>
    <w:uiPriority w:val="99"/>
    <w:unhideWhenUsed/>
    <w:rsid w:val="00B26E8E"/>
    <w:pPr>
      <w:tabs>
        <w:tab w:val="center" w:pos="4536"/>
        <w:tab w:val="right" w:pos="9072"/>
      </w:tabs>
      <w:spacing w:after="0" w:line="200" w:lineRule="atLeast"/>
      <w:contextualSpacing/>
    </w:pPr>
    <w:rPr>
      <w:caps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B26E8E"/>
    <w:rPr>
      <w:caps/>
      <w:sz w:val="14"/>
    </w:rPr>
  </w:style>
  <w:style w:type="character" w:styleId="Hypertextovodkaz">
    <w:name w:val="Hyperlink"/>
    <w:basedOn w:val="Standardnpsmoodstavce"/>
    <w:uiPriority w:val="99"/>
    <w:unhideWhenUsed/>
    <w:rsid w:val="004010A7"/>
    <w:rPr>
      <w:color w:val="0065BD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3C"/>
    <w:rPr>
      <w:rFonts w:ascii="Tahoma" w:hAnsi="Tahoma" w:cs="Tahoma"/>
      <w:color w:val="4D4948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224B1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Nadpis2Char">
    <w:name w:val="Nadpis 2 Char"/>
    <w:aliases w:val="Podkapitola1 Char"/>
    <w:basedOn w:val="Standardnpsmoodstavce"/>
    <w:link w:val="Nadpis2"/>
    <w:uiPriority w:val="9"/>
    <w:rsid w:val="005224B1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224B1"/>
    <w:rPr>
      <w:rFonts w:asciiTheme="majorHAnsi" w:eastAsiaTheme="majorEastAsia" w:hAnsiTheme="majorHAnsi" w:cstheme="majorBidi"/>
      <w:bCs/>
      <w:sz w:val="24"/>
    </w:rPr>
  </w:style>
  <w:style w:type="table" w:styleId="Mkatabulky">
    <w:name w:val="Table Grid"/>
    <w:basedOn w:val="Normlntabulka"/>
    <w:uiPriority w:val="59"/>
    <w:rsid w:val="00DB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1"/>
    <w:qFormat/>
    <w:rsid w:val="00D87ACC"/>
    <w:rPr>
      <w:b/>
      <w:bCs/>
    </w:rPr>
  </w:style>
  <w:style w:type="character" w:styleId="Zdraznn">
    <w:name w:val="Emphasis"/>
    <w:aliases w:val="Kurzíva"/>
    <w:uiPriority w:val="2"/>
    <w:qFormat/>
    <w:rsid w:val="00D87ACC"/>
    <w:rPr>
      <w:i/>
      <w:iCs/>
    </w:rPr>
  </w:style>
  <w:style w:type="paragraph" w:styleId="Nzev">
    <w:name w:val="Title"/>
    <w:basedOn w:val="Normln"/>
    <w:next w:val="Normln"/>
    <w:link w:val="NzevChar"/>
    <w:uiPriority w:val="13"/>
    <w:qFormat/>
    <w:rsid w:val="00564C9D"/>
    <w:pPr>
      <w:pBdr>
        <w:bottom w:val="single" w:sz="4" w:space="4" w:color="0065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564C9D"/>
    <w:rPr>
      <w:rFonts w:asciiTheme="majorHAnsi" w:eastAsiaTheme="majorEastAsia" w:hAnsiTheme="majorHAnsi" w:cstheme="majorBidi"/>
      <w:kern w:val="28"/>
      <w:sz w:val="28"/>
      <w:szCs w:val="52"/>
    </w:rPr>
  </w:style>
  <w:style w:type="paragraph" w:styleId="Podnadpis">
    <w:name w:val="Subtitle"/>
    <w:basedOn w:val="Normln"/>
    <w:next w:val="Normln"/>
    <w:link w:val="PodnadpisChar"/>
    <w:uiPriority w:val="14"/>
    <w:qFormat/>
    <w:rsid w:val="00564C9D"/>
    <w:pPr>
      <w:numPr>
        <w:ilvl w:val="1"/>
      </w:numPr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4"/>
    <w:rsid w:val="00564C9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64223"/>
    <w:rPr>
      <w:rFonts w:asciiTheme="majorHAnsi" w:eastAsiaTheme="majorEastAsia" w:hAnsiTheme="majorHAnsi" w:cstheme="majorBidi"/>
      <w:b/>
      <w:bCs/>
      <w:i/>
      <w:iCs/>
      <w:color w:val="0065BD" w:themeColor="accent1"/>
      <w:sz w:val="20"/>
    </w:rPr>
  </w:style>
  <w:style w:type="paragraph" w:styleId="Bezmezer">
    <w:name w:val="No Spacing"/>
    <w:next w:val="Normln"/>
    <w:uiPriority w:val="1"/>
    <w:rsid w:val="00451539"/>
    <w:pPr>
      <w:spacing w:after="0"/>
    </w:pPr>
  </w:style>
  <w:style w:type="character" w:customStyle="1" w:styleId="Tunakurzva">
    <w:name w:val="Tučně a kurzíva"/>
    <w:uiPriority w:val="3"/>
    <w:qFormat/>
    <w:rsid w:val="00E2668D"/>
    <w:rPr>
      <w:b/>
      <w:i/>
    </w:rPr>
  </w:style>
  <w:style w:type="character" w:styleId="Zstupntext">
    <w:name w:val="Placeholder Text"/>
    <w:basedOn w:val="Standardnpsmoodstavce"/>
    <w:uiPriority w:val="99"/>
    <w:semiHidden/>
    <w:rsid w:val="004E4329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B26E8E"/>
    <w:rPr>
      <w:color w:val="auto"/>
      <w:sz w:val="14"/>
    </w:rPr>
  </w:style>
  <w:style w:type="paragraph" w:customStyle="1" w:styleId="VUT">
    <w:name w:val="ČVUT"/>
    <w:basedOn w:val="Zhlav"/>
    <w:link w:val="VUTChar"/>
    <w:uiPriority w:val="19"/>
    <w:qFormat/>
    <w:rsid w:val="00103A68"/>
    <w:pPr>
      <w:spacing w:after="160"/>
    </w:pPr>
    <w:rPr>
      <w:b/>
      <w:caps/>
      <w:spacing w:val="8"/>
      <w:sz w:val="20"/>
    </w:rPr>
  </w:style>
  <w:style w:type="paragraph" w:customStyle="1" w:styleId="UCEEB">
    <w:name w:val="UCEEB"/>
    <w:basedOn w:val="Zhlav"/>
    <w:link w:val="UCEEBChar"/>
    <w:uiPriority w:val="19"/>
    <w:qFormat/>
    <w:rsid w:val="008A75A8"/>
    <w:pPr>
      <w:spacing w:after="130"/>
    </w:pPr>
    <w:rPr>
      <w:b/>
      <w:spacing w:val="-4"/>
      <w:sz w:val="20"/>
    </w:rPr>
  </w:style>
  <w:style w:type="character" w:customStyle="1" w:styleId="VUTChar">
    <w:name w:val="ČVUT Char"/>
    <w:basedOn w:val="ZhlavChar"/>
    <w:link w:val="VUT"/>
    <w:uiPriority w:val="19"/>
    <w:rsid w:val="00103A68"/>
    <w:rPr>
      <w:b/>
      <w:caps/>
      <w:color w:val="0065BD" w:themeColor="text2"/>
      <w:spacing w:val="8"/>
      <w:sz w:val="20"/>
    </w:rPr>
  </w:style>
  <w:style w:type="character" w:customStyle="1" w:styleId="UCEEBChar">
    <w:name w:val="UCEEB Char"/>
    <w:basedOn w:val="ZhlavChar"/>
    <w:link w:val="UCEEB"/>
    <w:uiPriority w:val="19"/>
    <w:rsid w:val="008A75A8"/>
    <w:rPr>
      <w:b/>
      <w:color w:val="0065BD" w:themeColor="text2"/>
      <w:spacing w:val="-4"/>
      <w:sz w:val="20"/>
    </w:rPr>
  </w:style>
  <w:style w:type="paragraph" w:customStyle="1" w:styleId="Adresavzhlav">
    <w:name w:val="Adresa v záhlaví"/>
    <w:basedOn w:val="Zhlav"/>
    <w:link w:val="AdresavzhlavChar"/>
    <w:uiPriority w:val="20"/>
    <w:qFormat/>
    <w:rsid w:val="008A75A8"/>
    <w:pPr>
      <w:spacing w:after="0"/>
    </w:pPr>
    <w:rPr>
      <w:sz w:val="16"/>
    </w:rPr>
  </w:style>
  <w:style w:type="character" w:customStyle="1" w:styleId="AdresavzhlavChar">
    <w:name w:val="Adresa v záhlaví Char"/>
    <w:basedOn w:val="ZhlavChar"/>
    <w:link w:val="Adresavzhlav"/>
    <w:uiPriority w:val="20"/>
    <w:rsid w:val="008A75A8"/>
    <w:rPr>
      <w:color w:val="0065BD" w:themeColor="text2"/>
      <w:sz w:val="16"/>
    </w:rPr>
  </w:style>
  <w:style w:type="paragraph" w:styleId="Odstavecseseznamem">
    <w:name w:val="List Paragraph"/>
    <w:basedOn w:val="Normln"/>
    <w:qFormat/>
    <w:rsid w:val="009951B9"/>
    <w:pPr>
      <w:spacing w:after="200" w:line="276" w:lineRule="auto"/>
      <w:ind w:left="720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995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6444"/>
    <w:pPr>
      <w:spacing w:after="200" w:line="240" w:lineRule="auto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1B9"/>
    <w:rPr>
      <w:sz w:val="20"/>
      <w:szCs w:val="20"/>
    </w:rPr>
  </w:style>
  <w:style w:type="paragraph" w:customStyle="1" w:styleId="Nadpis1h1H1">
    <w:name w:val="Nadpis 1.h1.H1"/>
    <w:basedOn w:val="Normln"/>
    <w:next w:val="Normln"/>
    <w:rsid w:val="00866B5D"/>
    <w:pPr>
      <w:keepNext/>
      <w:tabs>
        <w:tab w:val="num" w:pos="360"/>
      </w:tabs>
      <w:spacing w:before="300" w:after="200" w:line="240" w:lineRule="auto"/>
      <w:ind w:left="360" w:hanging="360"/>
      <w:outlineLvl w:val="0"/>
    </w:pPr>
    <w:rPr>
      <w:rFonts w:ascii="Arial" w:eastAsia="Times New Roman" w:hAnsi="Arial" w:cs="Times New Roman"/>
      <w:b/>
      <w:caps/>
      <w:color w:val="000000"/>
      <w:kern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73B5"/>
    <w:rPr>
      <w:rFonts w:asciiTheme="majorHAnsi" w:eastAsiaTheme="majorEastAsia" w:hAnsiTheme="majorHAnsi" w:cstheme="majorBidi"/>
      <w:color w:val="004B8D" w:themeColor="accent1" w:themeShade="BF"/>
    </w:rPr>
  </w:style>
  <w:style w:type="paragraph" w:styleId="Zkladntext">
    <w:name w:val="Body Text"/>
    <w:basedOn w:val="Normln"/>
    <w:link w:val="ZkladntextChar"/>
    <w:uiPriority w:val="99"/>
    <w:unhideWhenUsed/>
    <w:rsid w:val="006D73B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73B5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tsubjname">
    <w:name w:val="tsubjname"/>
    <w:basedOn w:val="Standardnpsmoodstavce"/>
    <w:rsid w:val="006F422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5B5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5B5"/>
    <w:rPr>
      <w:b/>
      <w:bCs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317E"/>
    <w:rPr>
      <w:rFonts w:asciiTheme="majorHAnsi" w:eastAsiaTheme="majorEastAsia" w:hAnsiTheme="majorHAnsi" w:cstheme="majorBidi"/>
      <w:color w:val="00325E" w:themeColor="accent1" w:themeShade="7F"/>
    </w:rPr>
  </w:style>
  <w:style w:type="paragraph" w:customStyle="1" w:styleId="Body">
    <w:name w:val="Body"/>
    <w:basedOn w:val="Normln"/>
    <w:rsid w:val="002E317E"/>
    <w:pPr>
      <w:overflowPunct w:val="0"/>
      <w:autoSpaceDE w:val="0"/>
      <w:autoSpaceDN w:val="0"/>
      <w:adjustRightInd w:val="0"/>
      <w:spacing w:after="130" w:line="260" w:lineRule="exact"/>
    </w:pPr>
    <w:rPr>
      <w:rFonts w:ascii="Arial" w:eastAsia="Times New Roman" w:hAnsi="Arial" w:cs="Times New Roman"/>
      <w:szCs w:val="20"/>
      <w:lang w:val="en-GB"/>
    </w:rPr>
  </w:style>
  <w:style w:type="paragraph" w:styleId="Revize">
    <w:name w:val="Revision"/>
    <w:hidden/>
    <w:uiPriority w:val="99"/>
    <w:semiHidden/>
    <w:rsid w:val="00536539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301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rsid w:val="009E23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B6444"/>
    <w:rPr>
      <w:color w:val="605E5C"/>
      <w:shd w:val="clear" w:color="auto" w:fill="E1DFDD"/>
    </w:rPr>
  </w:style>
  <w:style w:type="paragraph" w:customStyle="1" w:styleId="NormXCS819">
    <w:name w:val="NormXCS819"/>
    <w:rsid w:val="00BE38A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cs-CZ"/>
    </w:rPr>
  </w:style>
  <w:style w:type="paragraph" w:customStyle="1" w:styleId="lneksmlouvynadpis">
    <w:name w:val="Článek_smlouvy_nadpis"/>
    <w:basedOn w:val="Normln"/>
    <w:qFormat/>
    <w:rsid w:val="00FC0AF8"/>
    <w:pPr>
      <w:keepNext/>
      <w:numPr>
        <w:numId w:val="21"/>
      </w:numPr>
      <w:spacing w:before="240" w:after="100" w:line="288" w:lineRule="auto"/>
      <w:outlineLvl w:val="0"/>
    </w:pPr>
    <w:rPr>
      <w:rFonts w:ascii="Arial" w:eastAsia="Calibri" w:hAnsi="Arial" w:cs="Calibri"/>
      <w:b/>
      <w:caps/>
    </w:rPr>
  </w:style>
  <w:style w:type="paragraph" w:styleId="Seznam3">
    <w:name w:val="List 3"/>
    <w:basedOn w:val="Normln"/>
    <w:unhideWhenUsed/>
    <w:rsid w:val="003A5F6C"/>
    <w:pPr>
      <w:spacing w:after="0" w:line="240" w:lineRule="auto"/>
      <w:ind w:left="849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ukas.vacek@praha5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xt.codexis.cz/doc/CR26785_2025_07_0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xt.codexis.cz/doc/CR4997_2025_07_0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next.codexis.cz/doc/CR4997_2025_07_0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cijan\AppData\Local\Microsoft\Windows\Temporary%20Internet%20Files\Content.Outlook\3ZMMD2SC\UCEEB_obecna_sablona_v2.dotx" TargetMode="External"/></Relationships>
</file>

<file path=word/theme/theme1.xml><?xml version="1.0" encoding="utf-8"?>
<a:theme xmlns:a="http://schemas.openxmlformats.org/drawingml/2006/main" name="Motiv systému Office">
  <a:themeElements>
    <a:clrScheme name="UCEEB ČVUT">
      <a:dk1>
        <a:sysClr val="windowText" lastClr="000000"/>
      </a:dk1>
      <a:lt1>
        <a:sysClr val="window" lastClr="FFFFFF"/>
      </a:lt1>
      <a:dk2>
        <a:srgbClr val="0065BD"/>
      </a:dk2>
      <a:lt2>
        <a:srgbClr val="9B9B9B"/>
      </a:lt2>
      <a:accent1>
        <a:srgbClr val="0065BD"/>
      </a:accent1>
      <a:accent2>
        <a:srgbClr val="6AADE4"/>
      </a:accent2>
      <a:accent3>
        <a:srgbClr val="A2AD00"/>
      </a:accent3>
      <a:accent4>
        <a:srgbClr val="C60C30"/>
      </a:accent4>
      <a:accent5>
        <a:srgbClr val="E05206"/>
      </a:accent5>
      <a:accent6>
        <a:srgbClr val="00B2A9"/>
      </a:accent6>
      <a:hlink>
        <a:srgbClr val="0065BD"/>
      </a:hlink>
      <a:folHlink>
        <a:srgbClr val="0065BD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7" ma:contentTypeDescription="Vytvoří nový dokument" ma:contentTypeScope="" ma:versionID="999685aa6259b6f8c8e0c4fbc20de7b7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559a5cac3e93c9124f2db3dcec1c9981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11572-2B13-49BD-A991-A850C9632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97B29-9129-4747-82D4-9AC8E76FD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8F8DF-9642-42C5-94B7-49839A61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UCEEB_obecna_sablona_v2</Template>
  <TotalTime>0</TotalTime>
  <Pages>7</Pages>
  <Words>3039</Words>
  <Characters>17932</Characters>
  <Application>Microsoft Office Word</Application>
  <DocSecurity>4</DocSecurity>
  <Lines>149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2025-11-10T14:00:00Z</dcterms:created>
  <dcterms:modified xsi:type="dcterms:W3CDTF">2025-11-10T14:00:00Z</dcterms:modified>
</cp:coreProperties>
</file>