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9DFCE" w14:textId="3A0B72D1" w:rsidR="0072749A" w:rsidRDefault="00A943B8">
      <w:pPr>
        <w:pStyle w:val="Nzev"/>
        <w:spacing w:line="312" w:lineRule="auto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Příloha č. 1 Smlouvy – Specifikace plnění</w:t>
      </w:r>
    </w:p>
    <w:p w14:paraId="250BCFD5" w14:textId="77777777" w:rsidR="007501D1" w:rsidRPr="007501D1" w:rsidRDefault="007501D1">
      <w:pPr>
        <w:pStyle w:val="Nzev"/>
        <w:spacing w:line="312" w:lineRule="auto"/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Objednávka na</w:t>
      </w:r>
      <w:r w:rsidRPr="007501D1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="000A0E9B">
        <w:rPr>
          <w:rFonts w:ascii="Times New Roman" w:hAnsi="Times New Roman" w:cs="Times New Roman"/>
          <w:spacing w:val="-2"/>
          <w:w w:val="105"/>
          <w:sz w:val="24"/>
          <w:szCs w:val="24"/>
        </w:rPr>
        <w:t>k</w:t>
      </w:r>
      <w:r w:rsidR="000A0E9B" w:rsidRPr="000A0E9B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onzultační činnost při vytváření systému evidence a kontrolních mechanismů plnění ze smluv </w:t>
      </w:r>
      <w:r w:rsidR="000A0E9B">
        <w:rPr>
          <w:rFonts w:ascii="Times New Roman" w:hAnsi="Times New Roman" w:cs="Times New Roman"/>
          <w:spacing w:val="-2"/>
          <w:w w:val="105"/>
          <w:sz w:val="24"/>
          <w:szCs w:val="24"/>
        </w:rPr>
        <w:t>při využití moderních technologických postupů</w:t>
      </w:r>
    </w:p>
    <w:p w14:paraId="5130EABB" w14:textId="77777777" w:rsidR="007501D1" w:rsidRDefault="00E71046" w:rsidP="0072749A">
      <w:pPr>
        <w:pStyle w:val="Nzev"/>
        <w:spacing w:line="312" w:lineRule="auto"/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Konzultace</w:t>
      </w:r>
      <w:r w:rsidR="002610B9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 xml:space="preserve"> a poradenství, </w:t>
      </w:r>
      <w:r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vyhodnocení, návrh vhodného řešení, popř.</w:t>
      </w:r>
      <w:r w:rsidR="002610B9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 xml:space="preserve"> i realizaci</w:t>
      </w:r>
      <w:r w:rsidR="007501D1" w:rsidRPr="007501D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 xml:space="preserve"> zajištění možnosti evidence smluv tak, aby bylo možné zautomatizovat jejich kontrolu, </w:t>
      </w:r>
      <w:r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zefektivnit evidenci</w:t>
      </w:r>
      <w:r w:rsidR="007501D1" w:rsidRPr="007501D1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, aby byla přehledná a snadno obslužná, přesto však splňovala požadavky GDPR, která bude sloužit primárně, nikoliv však výhradně, pro evidenci a kontrolu plnění smluv s investory.</w:t>
      </w:r>
    </w:p>
    <w:p w14:paraId="7CCE5485" w14:textId="77777777" w:rsidR="007501D1" w:rsidRDefault="007501D1" w:rsidP="0072749A">
      <w:pPr>
        <w:pStyle w:val="Nzev"/>
        <w:spacing w:line="312" w:lineRule="auto"/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Požadavky:</w:t>
      </w:r>
    </w:p>
    <w:p w14:paraId="128D7033" w14:textId="77777777" w:rsidR="002610B9" w:rsidRPr="002610B9" w:rsidRDefault="007501D1" w:rsidP="0072749A">
      <w:pPr>
        <w:pStyle w:val="Nzev"/>
        <w:numPr>
          <w:ilvl w:val="0"/>
          <w:numId w:val="7"/>
        </w:numPr>
        <w:spacing w:before="0" w:line="312" w:lineRule="auto"/>
        <w:ind w:left="714" w:hanging="357"/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Kontrola současného stavu</w:t>
      </w:r>
    </w:p>
    <w:p w14:paraId="57160DFF" w14:textId="77777777" w:rsidR="007501D1" w:rsidRDefault="007501D1" w:rsidP="0072749A">
      <w:pPr>
        <w:pStyle w:val="Nzev"/>
        <w:numPr>
          <w:ilvl w:val="0"/>
          <w:numId w:val="7"/>
        </w:numPr>
        <w:spacing w:before="0" w:line="312" w:lineRule="auto"/>
        <w:ind w:left="714" w:hanging="357"/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Analýza potřeb úpravy</w:t>
      </w:r>
      <w:r w:rsidR="00E71046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, zefektivnění</w:t>
      </w:r>
    </w:p>
    <w:p w14:paraId="0423D5B1" w14:textId="77777777" w:rsidR="002610B9" w:rsidRDefault="002610B9" w:rsidP="0072749A">
      <w:pPr>
        <w:pStyle w:val="Nzev"/>
        <w:numPr>
          <w:ilvl w:val="0"/>
          <w:numId w:val="7"/>
        </w:numPr>
        <w:spacing w:before="0" w:line="312" w:lineRule="auto"/>
        <w:ind w:left="714" w:hanging="357"/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Konzultační a poradenská činnost v rámci prověření nastavených systémů</w:t>
      </w:r>
    </w:p>
    <w:p w14:paraId="6DC9A9E9" w14:textId="77777777" w:rsidR="007501D1" w:rsidRDefault="007501D1" w:rsidP="0072749A">
      <w:pPr>
        <w:pStyle w:val="Nzev"/>
        <w:numPr>
          <w:ilvl w:val="0"/>
          <w:numId w:val="7"/>
        </w:numPr>
        <w:spacing w:before="0" w:line="312" w:lineRule="auto"/>
        <w:ind w:left="714" w:hanging="357"/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 xml:space="preserve">Rozdělení </w:t>
      </w:r>
      <w:r w:rsidR="002610B9"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evidence smluvní dokumentace</w:t>
      </w:r>
    </w:p>
    <w:p w14:paraId="6C883BD7" w14:textId="77777777" w:rsidR="002610B9" w:rsidRDefault="002610B9" w:rsidP="0072749A">
      <w:pPr>
        <w:pStyle w:val="Nzev"/>
        <w:numPr>
          <w:ilvl w:val="0"/>
          <w:numId w:val="7"/>
        </w:numPr>
        <w:spacing w:before="0" w:line="312" w:lineRule="auto"/>
        <w:ind w:left="714" w:hanging="357"/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  <w:t>Návrh řešení</w:t>
      </w:r>
    </w:p>
    <w:p w14:paraId="416C8C09" w14:textId="77777777" w:rsidR="002610B9" w:rsidRPr="00122E0C" w:rsidRDefault="002610B9" w:rsidP="0072749A">
      <w:pPr>
        <w:pStyle w:val="Zkladntext"/>
        <w:numPr>
          <w:ilvl w:val="2"/>
          <w:numId w:val="7"/>
        </w:numPr>
        <w:spacing w:line="312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>územní lokalizaci (pozemky, vlastníci, HPP),</w:t>
      </w:r>
    </w:p>
    <w:p w14:paraId="7C450284" w14:textId="77777777" w:rsidR="002610B9" w:rsidRPr="00122E0C" w:rsidRDefault="002610B9" w:rsidP="0072749A">
      <w:pPr>
        <w:pStyle w:val="Zkladntext"/>
        <w:numPr>
          <w:ilvl w:val="2"/>
          <w:numId w:val="7"/>
        </w:numPr>
        <w:spacing w:line="312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>různé role (investor, architekt, právník, kompetentní osoba)</w:t>
      </w:r>
    </w:p>
    <w:p w14:paraId="7E7E8C91" w14:textId="77777777" w:rsidR="002610B9" w:rsidRPr="00122E0C" w:rsidRDefault="002610B9" w:rsidP="0072749A">
      <w:pPr>
        <w:pStyle w:val="Zkladntext"/>
        <w:numPr>
          <w:ilvl w:val="2"/>
          <w:numId w:val="7"/>
        </w:numPr>
        <w:spacing w:line="312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>sledování stavů, poznámek, plnění a dokumentů.</w:t>
      </w:r>
    </w:p>
    <w:p w14:paraId="2ED723FA" w14:textId="77777777" w:rsidR="002610B9" w:rsidRPr="002610B9" w:rsidRDefault="002610B9" w:rsidP="0072749A">
      <w:pPr>
        <w:pStyle w:val="Nzev"/>
        <w:spacing w:line="312" w:lineRule="auto"/>
        <w:ind w:left="720"/>
        <w:rPr>
          <w:rFonts w:ascii="Times New Roman" w:hAnsi="Times New Roman" w:cs="Times New Roman"/>
          <w:b w:val="0"/>
          <w:spacing w:val="-2"/>
          <w:w w:val="105"/>
          <w:sz w:val="24"/>
          <w:szCs w:val="24"/>
        </w:rPr>
      </w:pPr>
    </w:p>
    <w:p w14:paraId="0E8BF993" w14:textId="77777777" w:rsidR="00CD0E51" w:rsidRPr="00127475" w:rsidRDefault="002610B9" w:rsidP="0072749A">
      <w:pPr>
        <w:pStyle w:val="Zkladntext"/>
        <w:spacing w:before="1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7475">
        <w:rPr>
          <w:rFonts w:ascii="Times New Roman" w:hAnsi="Times New Roman" w:cs="Times New Roman"/>
          <w:b/>
          <w:sz w:val="24"/>
          <w:szCs w:val="24"/>
          <w:u w:val="single"/>
        </w:rPr>
        <w:t>Požadovaný finální výstup</w:t>
      </w:r>
    </w:p>
    <w:p w14:paraId="2AF24862" w14:textId="77777777" w:rsidR="00CD0E51" w:rsidRPr="00122E0C" w:rsidRDefault="004026A4" w:rsidP="0072749A">
      <w:pPr>
        <w:pStyle w:val="Nadpis3"/>
        <w:tabs>
          <w:tab w:val="left" w:pos="355"/>
        </w:tabs>
        <w:spacing w:before="307"/>
        <w:jc w:val="both"/>
        <w:rPr>
          <w:rFonts w:ascii="Times New Roman" w:hAnsi="Times New Roman" w:cs="Times New Roman"/>
          <w:sz w:val="24"/>
          <w:szCs w:val="24"/>
        </w:rPr>
      </w:pPr>
      <w:bookmarkStart w:id="1" w:name="1._Kontext_a_potřeby_MČ_Praha_5"/>
      <w:bookmarkStart w:id="2" w:name="1.1_Specifika_datové_struktury"/>
      <w:bookmarkEnd w:id="1"/>
      <w:bookmarkEnd w:id="2"/>
      <w:r w:rsidRPr="00122E0C">
        <w:rPr>
          <w:rFonts w:ascii="Times New Roman" w:hAnsi="Times New Roman" w:cs="Times New Roman"/>
          <w:sz w:val="24"/>
          <w:szCs w:val="24"/>
        </w:rPr>
        <w:t>Specifika</w:t>
      </w:r>
      <w:r w:rsidRPr="00122E0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datové</w:t>
      </w:r>
      <w:r w:rsidRPr="00122E0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sz w:val="24"/>
          <w:szCs w:val="24"/>
        </w:rPr>
        <w:t>struktury</w:t>
      </w:r>
    </w:p>
    <w:p w14:paraId="2BCF921F" w14:textId="77777777" w:rsidR="00CD0E51" w:rsidRPr="00122E0C" w:rsidRDefault="00CD0E51" w:rsidP="0072749A">
      <w:pPr>
        <w:pStyle w:val="Zkladntext"/>
        <w:spacing w:before="3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583C8" w14:textId="77777777" w:rsidR="008713DA" w:rsidRPr="00122E0C" w:rsidRDefault="004026A4" w:rsidP="0072749A">
      <w:pPr>
        <w:pStyle w:val="Zkladntext"/>
        <w:numPr>
          <w:ilvl w:val="0"/>
          <w:numId w:val="5"/>
        </w:numPr>
        <w:spacing w:line="312" w:lineRule="auto"/>
        <w:ind w:right="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 xml:space="preserve">Evidence smluvní dokumentace MČ Praha 5 zahrnuje: </w:t>
      </w:r>
    </w:p>
    <w:p w14:paraId="1B3D654D" w14:textId="77777777" w:rsidR="008713DA" w:rsidRPr="00122E0C" w:rsidRDefault="004026A4" w:rsidP="0072749A">
      <w:pPr>
        <w:pStyle w:val="Zkladntext"/>
        <w:numPr>
          <w:ilvl w:val="2"/>
          <w:numId w:val="5"/>
        </w:numPr>
        <w:spacing w:line="312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>Číselníky smluv, datace, vazby na orgány samosprávy (RMČ, ZMČ),</w:t>
      </w:r>
    </w:p>
    <w:p w14:paraId="1D64060E" w14:textId="77777777" w:rsidR="008713DA" w:rsidRPr="00122E0C" w:rsidRDefault="004026A4" w:rsidP="0072749A">
      <w:pPr>
        <w:pStyle w:val="Zkladntext"/>
        <w:numPr>
          <w:ilvl w:val="2"/>
          <w:numId w:val="5"/>
        </w:numPr>
        <w:spacing w:line="312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>nefinanční i finanční plnění, sankce, podmíněné plnění,</w:t>
      </w:r>
    </w:p>
    <w:p w14:paraId="2148FAB7" w14:textId="77777777" w:rsidR="00CD0E51" w:rsidRPr="00122E0C" w:rsidRDefault="00CD0E51" w:rsidP="0072749A">
      <w:pPr>
        <w:pStyle w:val="Zkladntext"/>
        <w:spacing w:before="96"/>
        <w:jc w:val="both"/>
        <w:rPr>
          <w:rFonts w:ascii="Times New Roman" w:hAnsi="Times New Roman" w:cs="Times New Roman"/>
          <w:sz w:val="24"/>
          <w:szCs w:val="24"/>
        </w:rPr>
      </w:pPr>
    </w:p>
    <w:p w14:paraId="07C6F7BB" w14:textId="77777777" w:rsidR="00CD0E51" w:rsidRPr="00122E0C" w:rsidRDefault="004026A4" w:rsidP="0072749A">
      <w:pPr>
        <w:pStyle w:val="Zkladntext"/>
        <w:spacing w:line="312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 xml:space="preserve">Tyto požadavky přesahují možnosti tabulkových nástrojů a </w:t>
      </w:r>
      <w:proofErr w:type="spellStart"/>
      <w:r w:rsidRPr="00122E0C">
        <w:rPr>
          <w:rFonts w:ascii="Times New Roman" w:hAnsi="Times New Roman" w:cs="Times New Roman"/>
          <w:w w:val="105"/>
          <w:sz w:val="24"/>
          <w:szCs w:val="24"/>
        </w:rPr>
        <w:t>low-code</w:t>
      </w:r>
      <w:proofErr w:type="spellEnd"/>
      <w:r w:rsidRPr="00122E0C">
        <w:rPr>
          <w:rFonts w:ascii="Times New Roman" w:hAnsi="Times New Roman" w:cs="Times New Roman"/>
          <w:w w:val="105"/>
          <w:sz w:val="24"/>
          <w:szCs w:val="24"/>
        </w:rPr>
        <w:t xml:space="preserve"> platforem. Potřebná je skutečně robustní a bezpečná </w:t>
      </w:r>
      <w:r w:rsidR="00127475">
        <w:rPr>
          <w:rFonts w:ascii="Times New Roman" w:hAnsi="Times New Roman" w:cs="Times New Roman"/>
          <w:w w:val="105"/>
          <w:sz w:val="24"/>
          <w:szCs w:val="24"/>
        </w:rPr>
        <w:t>forma akceptovatelná pro podmínky a prostředí veřejné správy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771A6BB7" w14:textId="77777777" w:rsidR="00CD0E51" w:rsidRPr="00122E0C" w:rsidRDefault="00CD0E51" w:rsidP="0072749A">
      <w:pPr>
        <w:pStyle w:val="Zkladntext"/>
        <w:spacing w:before="102"/>
        <w:jc w:val="both"/>
        <w:rPr>
          <w:rFonts w:ascii="Times New Roman" w:hAnsi="Times New Roman" w:cs="Times New Roman"/>
          <w:sz w:val="24"/>
          <w:szCs w:val="24"/>
        </w:rPr>
      </w:pPr>
    </w:p>
    <w:p w14:paraId="4BA340D1" w14:textId="77777777" w:rsidR="00CD0E51" w:rsidRPr="00122E0C" w:rsidRDefault="004026A4" w:rsidP="0072749A">
      <w:pPr>
        <w:pStyle w:val="Nadpis3"/>
        <w:tabs>
          <w:tab w:val="left" w:pos="35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" w:name="1.2_Právní_a_auditní_požadavky"/>
      <w:bookmarkEnd w:id="3"/>
      <w:r w:rsidRPr="00122E0C">
        <w:rPr>
          <w:rFonts w:ascii="Times New Roman" w:hAnsi="Times New Roman" w:cs="Times New Roman"/>
          <w:w w:val="105"/>
          <w:sz w:val="24"/>
          <w:szCs w:val="24"/>
        </w:rPr>
        <w:t>Právní a</w:t>
      </w:r>
      <w:r w:rsidRPr="00122E0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auditní</w:t>
      </w:r>
      <w:r w:rsidRPr="00122E0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požadavky</w:t>
      </w:r>
    </w:p>
    <w:p w14:paraId="50FA7D26" w14:textId="77777777" w:rsidR="00CD0E51" w:rsidRPr="00122E0C" w:rsidRDefault="00CD0E51" w:rsidP="0072749A">
      <w:pPr>
        <w:pStyle w:val="Zkladntext"/>
        <w:spacing w:before="3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9FF1DF" w14:textId="77777777" w:rsidR="00CD0E51" w:rsidRPr="00122E0C" w:rsidRDefault="004026A4" w:rsidP="0072749A">
      <w:pPr>
        <w:pStyle w:val="Odstavecseseznamem"/>
        <w:numPr>
          <w:ilvl w:val="2"/>
          <w:numId w:val="3"/>
        </w:numPr>
        <w:tabs>
          <w:tab w:val="left" w:pos="599"/>
        </w:tabs>
        <w:ind w:left="599" w:hanging="113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sz w:val="24"/>
          <w:szCs w:val="24"/>
        </w:rPr>
        <w:t>GDPR</w:t>
      </w:r>
      <w:r w:rsidRPr="00122E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–</w:t>
      </w:r>
      <w:r w:rsidRPr="00122E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122E0C">
        <w:rPr>
          <w:rFonts w:ascii="Times New Roman" w:hAnsi="Times New Roman" w:cs="Times New Roman"/>
          <w:sz w:val="24"/>
          <w:szCs w:val="24"/>
        </w:rPr>
        <w:t>anonymizace</w:t>
      </w:r>
      <w:proofErr w:type="spellEnd"/>
      <w:r w:rsidRPr="00122E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nebo</w:t>
      </w:r>
      <w:r w:rsidRPr="00122E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122E0C">
        <w:rPr>
          <w:rFonts w:ascii="Times New Roman" w:hAnsi="Times New Roman" w:cs="Times New Roman"/>
          <w:sz w:val="24"/>
          <w:szCs w:val="24"/>
        </w:rPr>
        <w:t>pseudonymizace</w:t>
      </w:r>
      <w:proofErr w:type="spellEnd"/>
      <w:r w:rsidRPr="00122E0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4"/>
          <w:sz w:val="24"/>
          <w:szCs w:val="24"/>
        </w:rPr>
        <w:t>dat,</w:t>
      </w:r>
    </w:p>
    <w:p w14:paraId="770ED465" w14:textId="77777777" w:rsidR="00CD0E51" w:rsidRPr="00122E0C" w:rsidRDefault="004026A4" w:rsidP="0072749A">
      <w:pPr>
        <w:pStyle w:val="Odstavecseseznamem"/>
        <w:numPr>
          <w:ilvl w:val="2"/>
          <w:numId w:val="3"/>
        </w:numPr>
        <w:tabs>
          <w:tab w:val="left" w:pos="599"/>
        </w:tabs>
        <w:spacing w:before="63"/>
        <w:ind w:left="599" w:hanging="113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>auditní</w:t>
      </w:r>
      <w:r w:rsidRPr="00122E0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logy,</w:t>
      </w:r>
      <w:r w:rsidRPr="00122E0C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historie</w:t>
      </w:r>
      <w:r w:rsidRPr="00122E0C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změn,</w:t>
      </w:r>
    </w:p>
    <w:p w14:paraId="0EF72579" w14:textId="77777777" w:rsidR="00CD0E51" w:rsidRPr="00122E0C" w:rsidRDefault="004026A4" w:rsidP="0072749A">
      <w:pPr>
        <w:pStyle w:val="Odstavecseseznamem"/>
        <w:numPr>
          <w:ilvl w:val="2"/>
          <w:numId w:val="3"/>
        </w:numPr>
        <w:tabs>
          <w:tab w:val="left" w:pos="599"/>
        </w:tabs>
        <w:spacing w:before="63"/>
        <w:ind w:left="599" w:hanging="113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sz w:val="24"/>
          <w:szCs w:val="24"/>
        </w:rPr>
        <w:t>kontrola</w:t>
      </w:r>
      <w:r w:rsidRPr="00122E0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přístupu</w:t>
      </w:r>
      <w:r w:rsidRPr="00122E0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podle</w:t>
      </w:r>
      <w:r w:rsidRPr="00122E0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rolí</w:t>
      </w:r>
      <w:r w:rsidRPr="00122E0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(např.</w:t>
      </w:r>
      <w:r w:rsidRPr="00122E0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referent,</w:t>
      </w:r>
      <w:r w:rsidRPr="00122E0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vedoucí</w:t>
      </w:r>
      <w:r w:rsidRPr="00122E0C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odboru,</w:t>
      </w:r>
      <w:r w:rsidRPr="00122E0C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sz w:val="24"/>
          <w:szCs w:val="24"/>
        </w:rPr>
        <w:t>tajemník),</w:t>
      </w:r>
    </w:p>
    <w:p w14:paraId="3A655352" w14:textId="77777777" w:rsidR="00CD0E51" w:rsidRPr="00122E0C" w:rsidRDefault="004026A4" w:rsidP="0072749A">
      <w:pPr>
        <w:pStyle w:val="Odstavecseseznamem"/>
        <w:numPr>
          <w:ilvl w:val="2"/>
          <w:numId w:val="3"/>
        </w:numPr>
        <w:tabs>
          <w:tab w:val="left" w:pos="599"/>
        </w:tabs>
        <w:spacing w:before="63"/>
        <w:ind w:left="599" w:hanging="113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>nemožnost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mazat</w:t>
      </w:r>
      <w:r w:rsidRPr="00122E0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záznamy,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pouze</w:t>
      </w:r>
      <w:r w:rsidRPr="00122E0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označit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jako</w:t>
      </w:r>
      <w:r w:rsidRPr="00122E0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neplatné</w:t>
      </w:r>
      <w:r w:rsidRPr="00122E0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apod.</w:t>
      </w:r>
    </w:p>
    <w:p w14:paraId="5C3A4BC0" w14:textId="77777777" w:rsidR="00127475" w:rsidRPr="00122E0C" w:rsidRDefault="00127475" w:rsidP="0072749A">
      <w:pPr>
        <w:pStyle w:val="Nadpis3"/>
        <w:tabs>
          <w:tab w:val="left" w:pos="355"/>
        </w:tabs>
        <w:spacing w:before="3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2E0C">
        <w:rPr>
          <w:rFonts w:ascii="Times New Roman" w:hAnsi="Times New Roman" w:cs="Times New Roman"/>
          <w:sz w:val="24"/>
          <w:szCs w:val="24"/>
        </w:rPr>
        <w:lastRenderedPageBreak/>
        <w:t>Anonymizace</w:t>
      </w:r>
      <w:proofErr w:type="spellEnd"/>
      <w:r w:rsidRPr="00122E0C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a</w:t>
      </w:r>
      <w:r w:rsidRPr="00122E0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122E0C">
        <w:rPr>
          <w:rFonts w:ascii="Times New Roman" w:hAnsi="Times New Roman" w:cs="Times New Roman"/>
          <w:spacing w:val="-2"/>
          <w:sz w:val="24"/>
          <w:szCs w:val="24"/>
        </w:rPr>
        <w:t>pseudonymizace</w:t>
      </w:r>
      <w:proofErr w:type="spellEnd"/>
    </w:p>
    <w:p w14:paraId="4378F238" w14:textId="77777777" w:rsidR="00127475" w:rsidRPr="00122E0C" w:rsidRDefault="00127475" w:rsidP="0072749A">
      <w:pPr>
        <w:pStyle w:val="Zkladntext"/>
        <w:spacing w:before="3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F136A6" w14:textId="77777777" w:rsidR="00127475" w:rsidRPr="00122E0C" w:rsidRDefault="00127475" w:rsidP="0072749A">
      <w:pPr>
        <w:pStyle w:val="Odstavecseseznamem"/>
        <w:numPr>
          <w:ilvl w:val="2"/>
          <w:numId w:val="3"/>
        </w:numPr>
        <w:tabs>
          <w:tab w:val="left" w:pos="598"/>
          <w:tab w:val="left" w:pos="600"/>
        </w:tabs>
        <w:spacing w:line="312" w:lineRule="auto"/>
        <w:ind w:left="600" w:right="207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 xml:space="preserve">Citlivá data lze ukládat ve formě </w:t>
      </w:r>
      <w:proofErr w:type="spellStart"/>
      <w:r w:rsidRPr="00122E0C">
        <w:rPr>
          <w:rFonts w:ascii="Times New Roman" w:hAnsi="Times New Roman" w:cs="Times New Roman"/>
          <w:w w:val="105"/>
          <w:sz w:val="24"/>
          <w:szCs w:val="24"/>
        </w:rPr>
        <w:t>hash</w:t>
      </w:r>
      <w:proofErr w:type="spellEnd"/>
      <w:r w:rsidRPr="00122E0C">
        <w:rPr>
          <w:rFonts w:ascii="Times New Roman" w:hAnsi="Times New Roman" w:cs="Times New Roman"/>
          <w:w w:val="105"/>
          <w:sz w:val="24"/>
          <w:szCs w:val="24"/>
        </w:rPr>
        <w:t xml:space="preserve"> hodnot, s možností zpětného porovnání při respektování zákonných</w:t>
      </w:r>
      <w:r w:rsidRPr="00122E0C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podmínek.</w:t>
      </w:r>
    </w:p>
    <w:p w14:paraId="6DCA2BC9" w14:textId="77777777" w:rsidR="00127475" w:rsidRPr="00122E0C" w:rsidRDefault="00127475" w:rsidP="0072749A">
      <w:pPr>
        <w:pStyle w:val="Odstavecseseznamem"/>
        <w:numPr>
          <w:ilvl w:val="2"/>
          <w:numId w:val="3"/>
        </w:numPr>
        <w:tabs>
          <w:tab w:val="left" w:pos="599"/>
        </w:tabs>
        <w:spacing w:before="2"/>
        <w:ind w:left="599" w:hanging="113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>Zajištění</w:t>
      </w:r>
      <w:r w:rsidRPr="00122E0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kompatibility</w:t>
      </w:r>
      <w:r w:rsidRPr="00122E0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122E0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GDPR</w:t>
      </w:r>
      <w:r w:rsidRPr="00122E0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dle</w:t>
      </w:r>
      <w:r w:rsidRPr="00122E0C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zásady</w:t>
      </w:r>
      <w:r w:rsidRPr="00122E0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minimalizace</w:t>
      </w:r>
      <w:r w:rsidRPr="00122E0C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4"/>
          <w:w w:val="105"/>
          <w:sz w:val="24"/>
          <w:szCs w:val="24"/>
        </w:rPr>
        <w:t>dat.</w:t>
      </w:r>
    </w:p>
    <w:p w14:paraId="7FFEA1AC" w14:textId="77777777" w:rsidR="00127475" w:rsidRPr="00122E0C" w:rsidRDefault="00127475" w:rsidP="0072749A">
      <w:pPr>
        <w:pStyle w:val="Zkladntext"/>
        <w:spacing w:before="73"/>
        <w:jc w:val="both"/>
        <w:rPr>
          <w:rFonts w:ascii="Times New Roman" w:hAnsi="Times New Roman" w:cs="Times New Roman"/>
          <w:sz w:val="24"/>
          <w:szCs w:val="24"/>
        </w:rPr>
      </w:pPr>
    </w:p>
    <w:p w14:paraId="668D33CD" w14:textId="77777777" w:rsidR="00127475" w:rsidRPr="00122E0C" w:rsidRDefault="00127475" w:rsidP="0072749A">
      <w:pPr>
        <w:pStyle w:val="Nadpis3"/>
        <w:tabs>
          <w:tab w:val="left" w:pos="35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4" w:name="5.2_Auditní_dohled"/>
      <w:bookmarkEnd w:id="4"/>
      <w:r w:rsidRPr="00122E0C">
        <w:rPr>
          <w:rFonts w:ascii="Times New Roman" w:hAnsi="Times New Roman" w:cs="Times New Roman"/>
          <w:w w:val="105"/>
          <w:sz w:val="24"/>
          <w:szCs w:val="24"/>
        </w:rPr>
        <w:t>Auditní</w:t>
      </w:r>
      <w:r w:rsidRPr="00122E0C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dohled</w:t>
      </w:r>
    </w:p>
    <w:p w14:paraId="5209241A" w14:textId="77777777" w:rsidR="00127475" w:rsidRPr="00122E0C" w:rsidRDefault="00127475" w:rsidP="0072749A">
      <w:pPr>
        <w:pStyle w:val="Zkladntext"/>
        <w:spacing w:before="3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AD11D" w14:textId="77777777" w:rsidR="00127475" w:rsidRPr="00122E0C" w:rsidRDefault="00127475" w:rsidP="0072749A">
      <w:pPr>
        <w:pStyle w:val="Odstavecseseznamem"/>
        <w:numPr>
          <w:ilvl w:val="2"/>
          <w:numId w:val="3"/>
        </w:numPr>
        <w:tabs>
          <w:tab w:val="left" w:pos="599"/>
        </w:tabs>
        <w:ind w:left="599" w:hanging="113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>Kompletní logování</w:t>
      </w:r>
      <w:r w:rsidRPr="00122E0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přístupů,</w:t>
      </w:r>
      <w:r w:rsidRPr="00122E0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změn i</w:t>
      </w:r>
      <w:r w:rsidRPr="00122E0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zobrazení</w:t>
      </w:r>
      <w:r w:rsidRPr="00122E0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dat dle</w:t>
      </w:r>
      <w:r w:rsidRPr="00122E0C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oprávnění.</w:t>
      </w:r>
    </w:p>
    <w:p w14:paraId="70F50CF0" w14:textId="77777777" w:rsidR="00127475" w:rsidRPr="00122E0C" w:rsidRDefault="00127475" w:rsidP="0072749A">
      <w:pPr>
        <w:pStyle w:val="Odstavecseseznamem"/>
        <w:numPr>
          <w:ilvl w:val="2"/>
          <w:numId w:val="3"/>
        </w:numPr>
        <w:tabs>
          <w:tab w:val="left" w:pos="599"/>
        </w:tabs>
        <w:spacing w:before="63"/>
        <w:ind w:left="599" w:hanging="113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>Uchovávání</w:t>
      </w:r>
      <w:r w:rsidRPr="00122E0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historie</w:t>
      </w:r>
      <w:r w:rsidRPr="00122E0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úprav</w:t>
      </w:r>
      <w:r w:rsidRPr="00122E0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jednotlivých</w:t>
      </w:r>
      <w:r w:rsidRPr="00122E0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záznamů.</w:t>
      </w:r>
    </w:p>
    <w:p w14:paraId="03FE575D" w14:textId="77777777" w:rsidR="00127475" w:rsidRPr="00122E0C" w:rsidRDefault="00127475" w:rsidP="0072749A">
      <w:pPr>
        <w:pStyle w:val="Zkladntext"/>
        <w:spacing w:before="73"/>
        <w:jc w:val="both"/>
        <w:rPr>
          <w:rFonts w:ascii="Times New Roman" w:hAnsi="Times New Roman" w:cs="Times New Roman"/>
          <w:sz w:val="24"/>
          <w:szCs w:val="24"/>
        </w:rPr>
      </w:pPr>
    </w:p>
    <w:p w14:paraId="4F6A4E25" w14:textId="77777777" w:rsidR="00127475" w:rsidRPr="00122E0C" w:rsidRDefault="00127475" w:rsidP="0072749A">
      <w:pPr>
        <w:pStyle w:val="Nadpis3"/>
        <w:tabs>
          <w:tab w:val="left" w:pos="355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" w:name="5.3_Role-based_access_control"/>
      <w:bookmarkEnd w:id="5"/>
      <w:r w:rsidRPr="00122E0C">
        <w:rPr>
          <w:rFonts w:ascii="Times New Roman" w:hAnsi="Times New Roman" w:cs="Times New Roman"/>
          <w:sz w:val="24"/>
          <w:szCs w:val="24"/>
        </w:rPr>
        <w:t>Role-</w:t>
      </w:r>
      <w:proofErr w:type="spellStart"/>
      <w:r w:rsidRPr="00122E0C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22E0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122E0C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122E0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122E0C">
        <w:rPr>
          <w:rFonts w:ascii="Times New Roman" w:hAnsi="Times New Roman" w:cs="Times New Roman"/>
          <w:spacing w:val="-2"/>
          <w:sz w:val="24"/>
          <w:szCs w:val="24"/>
        </w:rPr>
        <w:t>control</w:t>
      </w:r>
      <w:proofErr w:type="spellEnd"/>
    </w:p>
    <w:p w14:paraId="3C44C698" w14:textId="77777777" w:rsidR="00127475" w:rsidRPr="00122E0C" w:rsidRDefault="00127475" w:rsidP="0072749A">
      <w:pPr>
        <w:pStyle w:val="Zkladntext"/>
        <w:spacing w:before="3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83974D" w14:textId="77777777" w:rsidR="00127475" w:rsidRPr="00122E0C" w:rsidRDefault="00127475" w:rsidP="0072749A">
      <w:pPr>
        <w:pStyle w:val="Odstavecseseznamem"/>
        <w:numPr>
          <w:ilvl w:val="2"/>
          <w:numId w:val="3"/>
        </w:numPr>
        <w:tabs>
          <w:tab w:val="left" w:pos="599"/>
        </w:tabs>
        <w:ind w:left="599" w:hanging="113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>Přístup</w:t>
      </w:r>
      <w:r w:rsidRPr="00122E0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k</w:t>
      </w:r>
      <w:r w:rsidRPr="00122E0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údajům</w:t>
      </w:r>
      <w:r w:rsidRPr="00122E0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je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řízen</w:t>
      </w:r>
      <w:r w:rsidRPr="00122E0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122E0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základě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uživatelských</w:t>
      </w:r>
      <w:r w:rsidRPr="00122E0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rolí</w:t>
      </w:r>
      <w:r w:rsidRPr="00122E0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122E0C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přiřazených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oprávnění.</w:t>
      </w:r>
    </w:p>
    <w:p w14:paraId="4BD7E9C2" w14:textId="77777777" w:rsidR="00CD0E51" w:rsidRPr="00122E0C" w:rsidRDefault="00CD0E51" w:rsidP="0072749A">
      <w:pPr>
        <w:pStyle w:val="Zkladntext"/>
        <w:spacing w:before="75"/>
        <w:jc w:val="both"/>
        <w:rPr>
          <w:rFonts w:ascii="Times New Roman" w:hAnsi="Times New Roman" w:cs="Times New Roman"/>
          <w:sz w:val="24"/>
          <w:szCs w:val="24"/>
        </w:rPr>
      </w:pPr>
      <w:bookmarkStart w:id="6" w:name="7._Závěrečné_zhodnocení_a_přínos_navržen"/>
      <w:bookmarkStart w:id="7" w:name="2._Přínosy_řešení_Symfony_+_EasyAdmin"/>
      <w:bookmarkStart w:id="8" w:name="2.1_Na_míru_navržená_datová_struktura"/>
      <w:bookmarkStart w:id="9" w:name="2.2_EasyAdmin_=_moderní_administrační_ro"/>
      <w:bookmarkStart w:id="10" w:name="2.3_Bezpečnost_a_stabilita"/>
      <w:bookmarkEnd w:id="6"/>
      <w:bookmarkEnd w:id="7"/>
      <w:bookmarkEnd w:id="8"/>
      <w:bookmarkEnd w:id="9"/>
      <w:bookmarkEnd w:id="10"/>
    </w:p>
    <w:p w14:paraId="352F9104" w14:textId="77777777" w:rsidR="00CD0E51" w:rsidRPr="00122E0C" w:rsidRDefault="004026A4" w:rsidP="0072749A">
      <w:pPr>
        <w:pStyle w:val="Nadpis1"/>
        <w:tabs>
          <w:tab w:val="left" w:pos="301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1" w:name="3._Možné_napojení_na_externí_registry_a_"/>
      <w:bookmarkEnd w:id="11"/>
      <w:r w:rsidRPr="00122E0C">
        <w:rPr>
          <w:rFonts w:ascii="Times New Roman" w:hAnsi="Times New Roman" w:cs="Times New Roman"/>
          <w:w w:val="105"/>
          <w:sz w:val="24"/>
          <w:szCs w:val="24"/>
        </w:rPr>
        <w:t>Možné</w:t>
      </w:r>
      <w:r w:rsidRPr="00122E0C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napojení</w:t>
      </w:r>
      <w:r w:rsidRPr="00122E0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122E0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externí</w:t>
      </w:r>
      <w:r w:rsidRPr="00122E0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registry</w:t>
      </w:r>
      <w:r w:rsidRPr="00122E0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122E0C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>OCR</w:t>
      </w:r>
    </w:p>
    <w:p w14:paraId="7CDB229D" w14:textId="77777777" w:rsidR="00CD0E51" w:rsidRPr="00122E0C" w:rsidRDefault="004026A4" w:rsidP="0072749A">
      <w:pPr>
        <w:pStyle w:val="Nadpis2"/>
        <w:tabs>
          <w:tab w:val="left" w:pos="355"/>
        </w:tabs>
        <w:spacing w:before="307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3.1_ARES"/>
      <w:bookmarkEnd w:id="12"/>
      <w:r w:rsidRPr="00122E0C">
        <w:rPr>
          <w:rFonts w:ascii="Times New Roman" w:hAnsi="Times New Roman" w:cs="Times New Roman"/>
          <w:spacing w:val="-4"/>
          <w:sz w:val="24"/>
          <w:szCs w:val="24"/>
        </w:rPr>
        <w:t>ARES</w:t>
      </w:r>
    </w:p>
    <w:p w14:paraId="7DCBCAE8" w14:textId="77777777" w:rsidR="00CD0E51" w:rsidRPr="00122E0C" w:rsidRDefault="00CD0E51" w:rsidP="0072749A">
      <w:pPr>
        <w:pStyle w:val="Zkladntext"/>
        <w:spacing w:before="3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41973" w14:textId="77777777" w:rsidR="00CD0E51" w:rsidRPr="00122E0C" w:rsidRDefault="004026A4" w:rsidP="0072749A">
      <w:pPr>
        <w:pStyle w:val="Odstavecseseznamem"/>
        <w:numPr>
          <w:ilvl w:val="2"/>
          <w:numId w:val="3"/>
        </w:numPr>
        <w:tabs>
          <w:tab w:val="left" w:pos="598"/>
          <w:tab w:val="left" w:pos="600"/>
        </w:tabs>
        <w:spacing w:line="312" w:lineRule="auto"/>
        <w:ind w:left="600" w:right="46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 xml:space="preserve">Napojení na veřejné API Ministerstva financí umožňuje validaci a doplnění dat smluvní strany dle </w:t>
      </w:r>
      <w:r w:rsidRPr="00122E0C">
        <w:rPr>
          <w:rFonts w:ascii="Times New Roman" w:hAnsi="Times New Roman" w:cs="Times New Roman"/>
          <w:spacing w:val="-4"/>
          <w:w w:val="105"/>
          <w:sz w:val="24"/>
          <w:szCs w:val="24"/>
        </w:rPr>
        <w:t>IČO.</w:t>
      </w:r>
    </w:p>
    <w:p w14:paraId="7FC10B4B" w14:textId="77777777" w:rsidR="00CD0E51" w:rsidRPr="00122E0C" w:rsidRDefault="00CD0E51" w:rsidP="0072749A">
      <w:pPr>
        <w:pStyle w:val="Zkladntext"/>
        <w:spacing w:before="12"/>
        <w:jc w:val="both"/>
        <w:rPr>
          <w:rFonts w:ascii="Times New Roman" w:hAnsi="Times New Roman" w:cs="Times New Roman"/>
          <w:sz w:val="24"/>
          <w:szCs w:val="24"/>
        </w:rPr>
      </w:pPr>
    </w:p>
    <w:p w14:paraId="2BDB3721" w14:textId="77777777" w:rsidR="00CD0E51" w:rsidRPr="00122E0C" w:rsidRDefault="004026A4" w:rsidP="0072749A">
      <w:pPr>
        <w:pStyle w:val="Nadpis2"/>
        <w:tabs>
          <w:tab w:val="left" w:pos="35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3.2_RUIAN_/_MISYS"/>
      <w:bookmarkEnd w:id="13"/>
      <w:r w:rsidRPr="00122E0C">
        <w:rPr>
          <w:rFonts w:ascii="Times New Roman" w:hAnsi="Times New Roman" w:cs="Times New Roman"/>
          <w:sz w:val="24"/>
          <w:szCs w:val="24"/>
        </w:rPr>
        <w:t>RUIAN</w:t>
      </w:r>
      <w:r w:rsidRPr="00122E0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/</w:t>
      </w:r>
      <w:r w:rsidRPr="00122E0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sz w:val="24"/>
          <w:szCs w:val="24"/>
        </w:rPr>
        <w:t>MISYS</w:t>
      </w:r>
    </w:p>
    <w:p w14:paraId="13DEC2A2" w14:textId="77777777" w:rsidR="00CD0E51" w:rsidRPr="00122E0C" w:rsidRDefault="00CD0E51" w:rsidP="0072749A">
      <w:pPr>
        <w:pStyle w:val="Zkladntext"/>
        <w:spacing w:before="3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D8BEE" w14:textId="77777777" w:rsidR="00CD0E51" w:rsidRPr="00122E0C" w:rsidRDefault="004026A4" w:rsidP="0072749A">
      <w:pPr>
        <w:pStyle w:val="Odstavecseseznamem"/>
        <w:numPr>
          <w:ilvl w:val="2"/>
          <w:numId w:val="3"/>
        </w:numPr>
        <w:tabs>
          <w:tab w:val="left" w:pos="598"/>
          <w:tab w:val="left" w:pos="600"/>
        </w:tabs>
        <w:spacing w:line="312" w:lineRule="auto"/>
        <w:ind w:left="600" w:right="44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sz w:val="24"/>
          <w:szCs w:val="24"/>
        </w:rPr>
        <w:t>Využití</w:t>
      </w:r>
      <w:r w:rsidRPr="00122E0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registru</w:t>
      </w:r>
      <w:r w:rsidRPr="00122E0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územní</w:t>
      </w:r>
      <w:r w:rsidRPr="00122E0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identifikace</w:t>
      </w:r>
      <w:r w:rsidRPr="00122E0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a</w:t>
      </w:r>
      <w:r w:rsidRPr="00122E0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případně</w:t>
      </w:r>
      <w:r w:rsidRPr="00122E0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nástrojů</w:t>
      </w:r>
      <w:r w:rsidRPr="00122E0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jako</w:t>
      </w:r>
      <w:r w:rsidRPr="00122E0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MISYS</w:t>
      </w:r>
      <w:r w:rsidRPr="00122E0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umožní</w:t>
      </w:r>
      <w:r w:rsidRPr="00122E0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sledovat</w:t>
      </w:r>
      <w:r w:rsidRPr="00122E0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vazby</w:t>
      </w:r>
      <w:r w:rsidRPr="00122E0C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 xml:space="preserve">smluv </w:t>
      </w:r>
      <w:r w:rsidRPr="00122E0C">
        <w:rPr>
          <w:rFonts w:ascii="Times New Roman" w:hAnsi="Times New Roman" w:cs="Times New Roman"/>
          <w:w w:val="110"/>
          <w:sz w:val="24"/>
          <w:szCs w:val="24"/>
        </w:rPr>
        <w:t>na</w:t>
      </w:r>
      <w:r w:rsidRPr="00122E0C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10"/>
          <w:sz w:val="24"/>
          <w:szCs w:val="24"/>
        </w:rPr>
        <w:t>konkrétní</w:t>
      </w:r>
      <w:r w:rsidRPr="00122E0C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10"/>
          <w:sz w:val="24"/>
          <w:szCs w:val="24"/>
        </w:rPr>
        <w:t>pozemky,</w:t>
      </w:r>
      <w:r w:rsidRPr="00122E0C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10"/>
          <w:sz w:val="24"/>
          <w:szCs w:val="24"/>
        </w:rPr>
        <w:t>včetně</w:t>
      </w:r>
      <w:r w:rsidRPr="00122E0C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10"/>
          <w:sz w:val="24"/>
          <w:szCs w:val="24"/>
        </w:rPr>
        <w:t>kontroly</w:t>
      </w:r>
      <w:r w:rsidRPr="00122E0C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10"/>
          <w:sz w:val="24"/>
          <w:szCs w:val="24"/>
        </w:rPr>
        <w:t>vlastnictví</w:t>
      </w:r>
      <w:r w:rsidRPr="00122E0C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10"/>
          <w:sz w:val="24"/>
          <w:szCs w:val="24"/>
        </w:rPr>
        <w:t>a</w:t>
      </w:r>
      <w:r w:rsidRPr="00122E0C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10"/>
          <w:sz w:val="24"/>
          <w:szCs w:val="24"/>
        </w:rPr>
        <w:t>územních</w:t>
      </w:r>
      <w:r w:rsidRPr="00122E0C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10"/>
          <w:sz w:val="24"/>
          <w:szCs w:val="24"/>
        </w:rPr>
        <w:t>parametrů.</w:t>
      </w:r>
    </w:p>
    <w:p w14:paraId="454E0373" w14:textId="77777777" w:rsidR="00CD0E51" w:rsidRPr="00122E0C" w:rsidRDefault="004026A4" w:rsidP="0072749A">
      <w:pPr>
        <w:pStyle w:val="Odstavecseseznamem"/>
        <w:numPr>
          <w:ilvl w:val="2"/>
          <w:numId w:val="3"/>
        </w:numPr>
        <w:tabs>
          <w:tab w:val="left" w:pos="599"/>
        </w:tabs>
        <w:spacing w:before="2"/>
        <w:ind w:left="599" w:hanging="113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sz w:val="24"/>
          <w:szCs w:val="24"/>
        </w:rPr>
        <w:t>Připojení</w:t>
      </w:r>
      <w:r w:rsidRPr="00122E0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k</w:t>
      </w:r>
      <w:r w:rsidRPr="00122E0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WMS</w:t>
      </w:r>
      <w:r w:rsidRPr="00122E0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nebo</w:t>
      </w:r>
      <w:r w:rsidRPr="00122E0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WFS</w:t>
      </w:r>
      <w:r w:rsidRPr="00122E0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z w:val="24"/>
          <w:szCs w:val="24"/>
        </w:rPr>
        <w:t>službám</w:t>
      </w:r>
      <w:r w:rsidRPr="00122E0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sz w:val="24"/>
          <w:szCs w:val="24"/>
        </w:rPr>
        <w:t>státu.</w:t>
      </w:r>
    </w:p>
    <w:p w14:paraId="5CE73262" w14:textId="77777777" w:rsidR="00CD0E51" w:rsidRPr="00122E0C" w:rsidRDefault="00CD0E51" w:rsidP="0072749A">
      <w:pPr>
        <w:pStyle w:val="Zkladntext"/>
        <w:spacing w:before="73"/>
        <w:jc w:val="both"/>
        <w:rPr>
          <w:rFonts w:ascii="Times New Roman" w:hAnsi="Times New Roman" w:cs="Times New Roman"/>
          <w:sz w:val="24"/>
          <w:szCs w:val="24"/>
        </w:rPr>
      </w:pPr>
    </w:p>
    <w:p w14:paraId="2C84D11D" w14:textId="77777777" w:rsidR="00CD0E51" w:rsidRPr="00122E0C" w:rsidRDefault="004026A4" w:rsidP="0072749A">
      <w:pPr>
        <w:pStyle w:val="Nadpis2"/>
        <w:tabs>
          <w:tab w:val="left" w:pos="355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3.3_OCR"/>
      <w:bookmarkEnd w:id="14"/>
      <w:r w:rsidRPr="00122E0C">
        <w:rPr>
          <w:rFonts w:ascii="Times New Roman" w:hAnsi="Times New Roman" w:cs="Times New Roman"/>
          <w:spacing w:val="-5"/>
          <w:sz w:val="24"/>
          <w:szCs w:val="24"/>
        </w:rPr>
        <w:t>OCR</w:t>
      </w:r>
    </w:p>
    <w:p w14:paraId="7E571482" w14:textId="77777777" w:rsidR="00CD0E51" w:rsidRPr="00122E0C" w:rsidRDefault="00CD0E51" w:rsidP="0072749A">
      <w:pPr>
        <w:pStyle w:val="Zkladntext"/>
        <w:spacing w:before="3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AAA4C" w14:textId="77777777" w:rsidR="00CD0E51" w:rsidRPr="00122E0C" w:rsidRDefault="004026A4" w:rsidP="0072749A">
      <w:pPr>
        <w:pStyle w:val="Odstavecseseznamem"/>
        <w:numPr>
          <w:ilvl w:val="2"/>
          <w:numId w:val="3"/>
        </w:numPr>
        <w:tabs>
          <w:tab w:val="left" w:pos="598"/>
          <w:tab w:val="left" w:pos="600"/>
        </w:tabs>
        <w:spacing w:line="312" w:lineRule="auto"/>
        <w:ind w:left="600" w:right="809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Nasazení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OCR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technologie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(např.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Tesseract</w:t>
      </w:r>
      <w:proofErr w:type="spellEnd"/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nebo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proofErr w:type="spellStart"/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cloudové</w:t>
      </w:r>
      <w:proofErr w:type="spellEnd"/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API)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pro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rozpoznávání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textu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z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naskenovaných dokumentů ve formátu PDF.</w:t>
      </w:r>
    </w:p>
    <w:p w14:paraId="2D24152E" w14:textId="77777777" w:rsidR="00CD0E51" w:rsidRPr="0072749A" w:rsidRDefault="004026A4" w:rsidP="0072749A">
      <w:pPr>
        <w:pStyle w:val="Odstavecseseznamem"/>
        <w:numPr>
          <w:ilvl w:val="2"/>
          <w:numId w:val="3"/>
        </w:numPr>
        <w:tabs>
          <w:tab w:val="left" w:pos="599"/>
        </w:tabs>
        <w:spacing w:before="2"/>
        <w:ind w:left="599" w:hanging="113"/>
        <w:jc w:val="both"/>
        <w:rPr>
          <w:rFonts w:ascii="Times New Roman" w:hAnsi="Times New Roman" w:cs="Times New Roman"/>
          <w:sz w:val="24"/>
          <w:szCs w:val="24"/>
        </w:rPr>
      </w:pPr>
      <w:r w:rsidRPr="00122E0C">
        <w:rPr>
          <w:rFonts w:ascii="Times New Roman" w:hAnsi="Times New Roman" w:cs="Times New Roman"/>
          <w:w w:val="105"/>
          <w:sz w:val="24"/>
          <w:szCs w:val="24"/>
        </w:rPr>
        <w:t>Následné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vyhledávání</w:t>
      </w:r>
      <w:r w:rsidRPr="00122E0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nebo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validace</w:t>
      </w:r>
      <w:r w:rsidRPr="00122E0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dat</w:t>
      </w:r>
      <w:r w:rsidRPr="00122E0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přímo</w:t>
      </w:r>
      <w:r w:rsidRPr="00122E0C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nad</w:t>
      </w:r>
      <w:r w:rsidRPr="00122E0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w w:val="105"/>
          <w:sz w:val="24"/>
          <w:szCs w:val="24"/>
        </w:rPr>
        <w:t>vytěženým</w:t>
      </w:r>
      <w:r w:rsidRPr="00122E0C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122E0C">
        <w:rPr>
          <w:rFonts w:ascii="Times New Roman" w:hAnsi="Times New Roman" w:cs="Times New Roman"/>
          <w:spacing w:val="-2"/>
          <w:w w:val="105"/>
          <w:sz w:val="24"/>
          <w:szCs w:val="24"/>
        </w:rPr>
        <w:t>obsahem.</w:t>
      </w:r>
    </w:p>
    <w:p w14:paraId="5C4D4B05" w14:textId="77777777" w:rsidR="0072749A" w:rsidRDefault="0072749A" w:rsidP="0072749A">
      <w:pPr>
        <w:tabs>
          <w:tab w:val="left" w:pos="599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1C43D955" w14:textId="77777777" w:rsidR="0072749A" w:rsidRDefault="0072749A" w:rsidP="0072749A">
      <w:pPr>
        <w:tabs>
          <w:tab w:val="left" w:pos="599"/>
        </w:tabs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2749A">
        <w:rPr>
          <w:rFonts w:ascii="Times New Roman" w:hAnsi="Times New Roman" w:cs="Times New Roman"/>
          <w:b/>
          <w:sz w:val="24"/>
          <w:szCs w:val="24"/>
        </w:rPr>
        <w:t xml:space="preserve"> Strukturální plán</w:t>
      </w:r>
    </w:p>
    <w:p w14:paraId="71F55589" w14:textId="77777777" w:rsidR="0072749A" w:rsidRPr="0072749A" w:rsidRDefault="0072749A" w:rsidP="0072749A">
      <w:pPr>
        <w:tabs>
          <w:tab w:val="left" w:pos="599"/>
        </w:tabs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DF69CB" w14:textId="77777777" w:rsidR="0072749A" w:rsidRPr="0072749A" w:rsidRDefault="0072749A" w:rsidP="0072749A">
      <w:pPr>
        <w:pStyle w:val="Odstavecseseznamem"/>
        <w:numPr>
          <w:ilvl w:val="0"/>
          <w:numId w:val="9"/>
        </w:numPr>
        <w:tabs>
          <w:tab w:val="left" w:pos="599"/>
        </w:tabs>
        <w:spacing w:before="2"/>
        <w:jc w:val="both"/>
        <w:rPr>
          <w:rFonts w:ascii="Times New Roman" w:hAnsi="Times New Roman" w:cs="Times New Roman"/>
          <w:bCs/>
          <w:spacing w:val="-2"/>
          <w:w w:val="105"/>
          <w:sz w:val="24"/>
          <w:szCs w:val="24"/>
        </w:rPr>
      </w:pPr>
      <w:proofErr w:type="spellStart"/>
      <w:r w:rsidRPr="0072749A">
        <w:rPr>
          <w:rFonts w:ascii="Times New Roman" w:hAnsi="Times New Roman" w:cs="Times New Roman"/>
          <w:bCs/>
          <w:spacing w:val="-2"/>
          <w:w w:val="105"/>
          <w:sz w:val="24"/>
          <w:szCs w:val="24"/>
        </w:rPr>
        <w:t>Provazba</w:t>
      </w:r>
      <w:proofErr w:type="spellEnd"/>
      <w:r w:rsidRPr="0072749A">
        <w:rPr>
          <w:rFonts w:ascii="Times New Roman" w:hAnsi="Times New Roman" w:cs="Times New Roman"/>
          <w:bCs/>
          <w:spacing w:val="-2"/>
          <w:w w:val="105"/>
          <w:sz w:val="24"/>
          <w:szCs w:val="24"/>
        </w:rPr>
        <w:t xml:space="preserve"> na připravovaný Strukturální plán MČP5</w:t>
      </w:r>
    </w:p>
    <w:p w14:paraId="74EA88DA" w14:textId="77777777" w:rsidR="0072749A" w:rsidRPr="0072749A" w:rsidRDefault="0072749A" w:rsidP="0072749A">
      <w:pPr>
        <w:pStyle w:val="Odstavecseseznamem"/>
        <w:numPr>
          <w:ilvl w:val="0"/>
          <w:numId w:val="9"/>
        </w:numPr>
        <w:tabs>
          <w:tab w:val="left" w:pos="599"/>
        </w:tabs>
        <w:spacing w:before="2"/>
        <w:jc w:val="both"/>
        <w:rPr>
          <w:rFonts w:ascii="Times New Roman" w:hAnsi="Times New Roman" w:cs="Times New Roman"/>
          <w:bCs/>
          <w:spacing w:val="-2"/>
          <w:w w:val="105"/>
          <w:sz w:val="24"/>
          <w:szCs w:val="24"/>
        </w:rPr>
      </w:pPr>
      <w:r w:rsidRPr="0072749A">
        <w:rPr>
          <w:rFonts w:ascii="Times New Roman" w:hAnsi="Times New Roman" w:cs="Times New Roman"/>
          <w:bCs/>
          <w:spacing w:val="-2"/>
          <w:w w:val="105"/>
          <w:sz w:val="24"/>
          <w:szCs w:val="24"/>
        </w:rPr>
        <w:t>Plánované využití prostoru, předpokládané dle Strukturálního plán</w:t>
      </w:r>
      <w:r w:rsidR="00254101">
        <w:rPr>
          <w:rFonts w:ascii="Times New Roman" w:hAnsi="Times New Roman" w:cs="Times New Roman"/>
          <w:bCs/>
          <w:spacing w:val="-2"/>
          <w:w w:val="105"/>
          <w:sz w:val="24"/>
          <w:szCs w:val="24"/>
        </w:rPr>
        <w:t>u</w:t>
      </w:r>
    </w:p>
    <w:p w14:paraId="649119FD" w14:textId="77777777" w:rsidR="0072749A" w:rsidRPr="0072749A" w:rsidRDefault="0072749A" w:rsidP="0072749A">
      <w:pPr>
        <w:pStyle w:val="Odstavecseseznamem"/>
        <w:tabs>
          <w:tab w:val="left" w:pos="599"/>
        </w:tabs>
        <w:spacing w:before="2"/>
        <w:ind w:left="1319" w:firstLine="0"/>
        <w:jc w:val="both"/>
        <w:rPr>
          <w:rFonts w:ascii="Times New Roman" w:hAnsi="Times New Roman" w:cs="Times New Roman"/>
          <w:bCs/>
          <w:spacing w:val="-2"/>
          <w:w w:val="105"/>
          <w:sz w:val="24"/>
          <w:szCs w:val="24"/>
        </w:rPr>
      </w:pPr>
    </w:p>
    <w:p w14:paraId="47360970" w14:textId="77777777" w:rsidR="00CD0E51" w:rsidRPr="00122E0C" w:rsidRDefault="00CD0E51" w:rsidP="00366E39">
      <w:pPr>
        <w:pStyle w:val="Nadpis1"/>
        <w:tabs>
          <w:tab w:val="left" w:pos="301"/>
        </w:tabs>
        <w:spacing w:before="116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15" w:name="4._Porovnání_s_alternativními_nástroji"/>
      <w:bookmarkStart w:id="16" w:name="5._Řešení_požadavků_na_ochranu_osobních_"/>
      <w:bookmarkEnd w:id="15"/>
      <w:bookmarkEnd w:id="16"/>
    </w:p>
    <w:sectPr w:rsidR="00CD0E51" w:rsidRPr="00122E0C">
      <w:footerReference w:type="default" r:id="rId7"/>
      <w:pgSz w:w="11910" w:h="16840"/>
      <w:pgMar w:top="1360" w:right="1559" w:bottom="840" w:left="1559" w:header="0" w:footer="6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444A9" w14:textId="77777777" w:rsidR="004026A4" w:rsidRDefault="004026A4">
      <w:r>
        <w:separator/>
      </w:r>
    </w:p>
  </w:endnote>
  <w:endnote w:type="continuationSeparator" w:id="0">
    <w:p w14:paraId="440EB2EB" w14:textId="77777777" w:rsidR="004026A4" w:rsidRDefault="0040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EC01" w14:textId="77777777" w:rsidR="00CD0E51" w:rsidRDefault="004026A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B44423" wp14:editId="6AA6D58B">
              <wp:simplePos x="0" y="0"/>
              <wp:positionH relativeFrom="page">
                <wp:posOffset>3709206</wp:posOffset>
              </wp:positionH>
              <wp:positionV relativeFrom="page">
                <wp:posOffset>10144262</wp:posOffset>
              </wp:positionV>
              <wp:extent cx="1543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5B25BE" w14:textId="77777777" w:rsidR="00CD0E51" w:rsidRDefault="004026A4">
                          <w:pPr>
                            <w:pStyle w:val="Zkladntext"/>
                            <w:spacing w:before="43"/>
                            <w:ind w:left="60"/>
                          </w:pPr>
                          <w:r>
                            <w:rPr>
                              <w:color w:val="6D6D6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6D6D6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6D6D6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6D6D6D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6D6D6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FC8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05pt;margin-top:798.75pt;width:12.15pt;height:14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" filled="f" stroked="f">
              <v:textbox inset="0,0,0,0">
                <w:txbxContent>
                  <w:p w:rsidR="00CD0E51" w:rsidRDefault="004026A4">
                    <w:pPr>
                      <w:pStyle w:val="Zkladntext"/>
                      <w:spacing w:before="43"/>
                      <w:ind w:left="60"/>
                    </w:pPr>
                    <w:r>
                      <w:rPr>
                        <w:color w:val="6D6D6D"/>
                        <w:spacing w:val="-10"/>
                      </w:rPr>
                      <w:fldChar w:fldCharType="begin"/>
                    </w:r>
                    <w:r>
                      <w:rPr>
                        <w:color w:val="6D6D6D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6D6D6D"/>
                        <w:spacing w:val="-10"/>
                      </w:rPr>
                      <w:fldChar w:fldCharType="separate"/>
                    </w:r>
                    <w:r>
                      <w:rPr>
                        <w:color w:val="6D6D6D"/>
                        <w:spacing w:val="-10"/>
                      </w:rPr>
                      <w:t>1</w:t>
                    </w:r>
                    <w:r>
                      <w:rPr>
                        <w:color w:val="6D6D6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1FEFE" w14:textId="77777777" w:rsidR="004026A4" w:rsidRDefault="004026A4">
      <w:r>
        <w:separator/>
      </w:r>
    </w:p>
  </w:footnote>
  <w:footnote w:type="continuationSeparator" w:id="0">
    <w:p w14:paraId="6198B71E" w14:textId="77777777" w:rsidR="004026A4" w:rsidRDefault="00402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F6BF9"/>
    <w:multiLevelType w:val="hybridMultilevel"/>
    <w:tmpl w:val="07F4934C"/>
    <w:lvl w:ilvl="0" w:tplc="04050005">
      <w:start w:val="1"/>
      <w:numFmt w:val="bullet"/>
      <w:lvlText w:val=""/>
      <w:lvlJc w:val="left"/>
      <w:pPr>
        <w:ind w:left="131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" w15:restartNumberingAfterBreak="0">
    <w:nsid w:val="13A71F04"/>
    <w:multiLevelType w:val="hybridMultilevel"/>
    <w:tmpl w:val="58040D7E"/>
    <w:lvl w:ilvl="0" w:tplc="B76C536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5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90652"/>
    <w:multiLevelType w:val="hybridMultilevel"/>
    <w:tmpl w:val="0C3A85CA"/>
    <w:lvl w:ilvl="0" w:tplc="2FEE37D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578FF"/>
    <w:multiLevelType w:val="hybridMultilevel"/>
    <w:tmpl w:val="2DDC9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D4EC3"/>
    <w:multiLevelType w:val="multilevel"/>
    <w:tmpl w:val="BB228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DB17A7"/>
    <w:multiLevelType w:val="hybridMultilevel"/>
    <w:tmpl w:val="49362B74"/>
    <w:lvl w:ilvl="0" w:tplc="658ADF60">
      <w:numFmt w:val="bullet"/>
      <w:lvlText w:val="•"/>
      <w:lvlJc w:val="left"/>
      <w:pPr>
        <w:ind w:left="601" w:hanging="11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18"/>
        <w:szCs w:val="18"/>
        <w:lang w:val="cs-CZ" w:eastAsia="en-US" w:bidi="ar-SA"/>
      </w:rPr>
    </w:lvl>
    <w:lvl w:ilvl="1" w:tplc="148ED166">
      <w:numFmt w:val="bullet"/>
      <w:lvlText w:val="•"/>
      <w:lvlJc w:val="left"/>
      <w:pPr>
        <w:ind w:left="1418" w:hanging="115"/>
      </w:pPr>
      <w:rPr>
        <w:rFonts w:hint="default"/>
        <w:lang w:val="cs-CZ" w:eastAsia="en-US" w:bidi="ar-SA"/>
      </w:rPr>
    </w:lvl>
    <w:lvl w:ilvl="2" w:tplc="AF1AF212">
      <w:numFmt w:val="bullet"/>
      <w:lvlText w:val="•"/>
      <w:lvlJc w:val="left"/>
      <w:pPr>
        <w:ind w:left="2237" w:hanging="115"/>
      </w:pPr>
      <w:rPr>
        <w:rFonts w:hint="default"/>
        <w:lang w:val="cs-CZ" w:eastAsia="en-US" w:bidi="ar-SA"/>
      </w:rPr>
    </w:lvl>
    <w:lvl w:ilvl="3" w:tplc="3F308F14">
      <w:numFmt w:val="bullet"/>
      <w:lvlText w:val="•"/>
      <w:lvlJc w:val="left"/>
      <w:pPr>
        <w:ind w:left="3056" w:hanging="115"/>
      </w:pPr>
      <w:rPr>
        <w:rFonts w:hint="default"/>
        <w:lang w:val="cs-CZ" w:eastAsia="en-US" w:bidi="ar-SA"/>
      </w:rPr>
    </w:lvl>
    <w:lvl w:ilvl="4" w:tplc="85BCE1DA">
      <w:numFmt w:val="bullet"/>
      <w:lvlText w:val="•"/>
      <w:lvlJc w:val="left"/>
      <w:pPr>
        <w:ind w:left="3875" w:hanging="115"/>
      </w:pPr>
      <w:rPr>
        <w:rFonts w:hint="default"/>
        <w:lang w:val="cs-CZ" w:eastAsia="en-US" w:bidi="ar-SA"/>
      </w:rPr>
    </w:lvl>
    <w:lvl w:ilvl="5" w:tplc="F0987986">
      <w:numFmt w:val="bullet"/>
      <w:lvlText w:val="•"/>
      <w:lvlJc w:val="left"/>
      <w:pPr>
        <w:ind w:left="4693" w:hanging="115"/>
      </w:pPr>
      <w:rPr>
        <w:rFonts w:hint="default"/>
        <w:lang w:val="cs-CZ" w:eastAsia="en-US" w:bidi="ar-SA"/>
      </w:rPr>
    </w:lvl>
    <w:lvl w:ilvl="6" w:tplc="83F86808">
      <w:numFmt w:val="bullet"/>
      <w:lvlText w:val="•"/>
      <w:lvlJc w:val="left"/>
      <w:pPr>
        <w:ind w:left="5512" w:hanging="115"/>
      </w:pPr>
      <w:rPr>
        <w:rFonts w:hint="default"/>
        <w:lang w:val="cs-CZ" w:eastAsia="en-US" w:bidi="ar-SA"/>
      </w:rPr>
    </w:lvl>
    <w:lvl w:ilvl="7" w:tplc="7140001E">
      <w:numFmt w:val="bullet"/>
      <w:lvlText w:val="•"/>
      <w:lvlJc w:val="left"/>
      <w:pPr>
        <w:ind w:left="6331" w:hanging="115"/>
      </w:pPr>
      <w:rPr>
        <w:rFonts w:hint="default"/>
        <w:lang w:val="cs-CZ" w:eastAsia="en-US" w:bidi="ar-SA"/>
      </w:rPr>
    </w:lvl>
    <w:lvl w:ilvl="8" w:tplc="FA54FBF6">
      <w:numFmt w:val="bullet"/>
      <w:lvlText w:val="•"/>
      <w:lvlJc w:val="left"/>
      <w:pPr>
        <w:ind w:left="7150" w:hanging="115"/>
      </w:pPr>
      <w:rPr>
        <w:rFonts w:hint="default"/>
        <w:lang w:val="cs-CZ" w:eastAsia="en-US" w:bidi="ar-SA"/>
      </w:rPr>
    </w:lvl>
  </w:abstractNum>
  <w:abstractNum w:abstractNumId="6" w15:restartNumberingAfterBreak="0">
    <w:nsid w:val="3A6B6AA5"/>
    <w:multiLevelType w:val="multilevel"/>
    <w:tmpl w:val="A12473AC"/>
    <w:lvl w:ilvl="0">
      <w:start w:val="1"/>
      <w:numFmt w:val="decimal"/>
      <w:lvlText w:val="%1."/>
      <w:lvlJc w:val="left"/>
      <w:pPr>
        <w:ind w:left="302" w:hanging="302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7"/>
        <w:szCs w:val="27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356" w:hanging="356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1"/>
        <w:szCs w:val="21"/>
        <w:lang w:val="cs-CZ" w:eastAsia="en-US" w:bidi="ar-SA"/>
      </w:rPr>
    </w:lvl>
    <w:lvl w:ilvl="2">
      <w:numFmt w:val="bullet"/>
      <w:lvlText w:val="•"/>
      <w:lvlJc w:val="left"/>
      <w:pPr>
        <w:ind w:left="601" w:hanging="11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18"/>
        <w:szCs w:val="18"/>
        <w:lang w:val="cs-CZ" w:eastAsia="en-US" w:bidi="ar-SA"/>
      </w:rPr>
    </w:lvl>
    <w:lvl w:ilvl="3">
      <w:numFmt w:val="bullet"/>
      <w:lvlText w:val="•"/>
      <w:lvlJc w:val="left"/>
      <w:pPr>
        <w:ind w:left="1623" w:hanging="11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646" w:hanging="11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670" w:hanging="11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693" w:hanging="11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717" w:hanging="11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740" w:hanging="115"/>
      </w:pPr>
      <w:rPr>
        <w:rFonts w:hint="default"/>
        <w:lang w:val="cs-CZ" w:eastAsia="en-US" w:bidi="ar-SA"/>
      </w:rPr>
    </w:lvl>
  </w:abstractNum>
  <w:abstractNum w:abstractNumId="7" w15:restartNumberingAfterBreak="0">
    <w:nsid w:val="4C407B4A"/>
    <w:multiLevelType w:val="hybridMultilevel"/>
    <w:tmpl w:val="31829FF4"/>
    <w:lvl w:ilvl="0" w:tplc="B76C536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337A6"/>
    <w:multiLevelType w:val="hybridMultilevel"/>
    <w:tmpl w:val="1E82C4AE"/>
    <w:lvl w:ilvl="0" w:tplc="F7EE1484">
      <w:numFmt w:val="bullet"/>
      <w:lvlText w:val="•"/>
      <w:lvlJc w:val="left"/>
      <w:pPr>
        <w:ind w:left="601" w:hanging="11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18"/>
        <w:szCs w:val="18"/>
        <w:lang w:val="cs-CZ" w:eastAsia="en-US" w:bidi="ar-SA"/>
      </w:rPr>
    </w:lvl>
    <w:lvl w:ilvl="1" w:tplc="7392059C">
      <w:numFmt w:val="bullet"/>
      <w:lvlText w:val="•"/>
      <w:lvlJc w:val="left"/>
      <w:pPr>
        <w:ind w:left="1418" w:hanging="115"/>
      </w:pPr>
      <w:rPr>
        <w:rFonts w:hint="default"/>
        <w:lang w:val="cs-CZ" w:eastAsia="en-US" w:bidi="ar-SA"/>
      </w:rPr>
    </w:lvl>
    <w:lvl w:ilvl="2" w:tplc="83E687EA">
      <w:numFmt w:val="bullet"/>
      <w:lvlText w:val="•"/>
      <w:lvlJc w:val="left"/>
      <w:pPr>
        <w:ind w:left="2237" w:hanging="115"/>
      </w:pPr>
      <w:rPr>
        <w:rFonts w:hint="default"/>
        <w:lang w:val="cs-CZ" w:eastAsia="en-US" w:bidi="ar-SA"/>
      </w:rPr>
    </w:lvl>
    <w:lvl w:ilvl="3" w:tplc="B348447C">
      <w:numFmt w:val="bullet"/>
      <w:lvlText w:val="•"/>
      <w:lvlJc w:val="left"/>
      <w:pPr>
        <w:ind w:left="3056" w:hanging="115"/>
      </w:pPr>
      <w:rPr>
        <w:rFonts w:hint="default"/>
        <w:lang w:val="cs-CZ" w:eastAsia="en-US" w:bidi="ar-SA"/>
      </w:rPr>
    </w:lvl>
    <w:lvl w:ilvl="4" w:tplc="A030FA2A">
      <w:numFmt w:val="bullet"/>
      <w:lvlText w:val="•"/>
      <w:lvlJc w:val="left"/>
      <w:pPr>
        <w:ind w:left="3875" w:hanging="115"/>
      </w:pPr>
      <w:rPr>
        <w:rFonts w:hint="default"/>
        <w:lang w:val="cs-CZ" w:eastAsia="en-US" w:bidi="ar-SA"/>
      </w:rPr>
    </w:lvl>
    <w:lvl w:ilvl="5" w:tplc="D3DC1B84">
      <w:numFmt w:val="bullet"/>
      <w:lvlText w:val="•"/>
      <w:lvlJc w:val="left"/>
      <w:pPr>
        <w:ind w:left="4693" w:hanging="115"/>
      </w:pPr>
      <w:rPr>
        <w:rFonts w:hint="default"/>
        <w:lang w:val="cs-CZ" w:eastAsia="en-US" w:bidi="ar-SA"/>
      </w:rPr>
    </w:lvl>
    <w:lvl w:ilvl="6" w:tplc="F1F4E3BA">
      <w:numFmt w:val="bullet"/>
      <w:lvlText w:val="•"/>
      <w:lvlJc w:val="left"/>
      <w:pPr>
        <w:ind w:left="5512" w:hanging="115"/>
      </w:pPr>
      <w:rPr>
        <w:rFonts w:hint="default"/>
        <w:lang w:val="cs-CZ" w:eastAsia="en-US" w:bidi="ar-SA"/>
      </w:rPr>
    </w:lvl>
    <w:lvl w:ilvl="7" w:tplc="1C5A1B32">
      <w:numFmt w:val="bullet"/>
      <w:lvlText w:val="•"/>
      <w:lvlJc w:val="left"/>
      <w:pPr>
        <w:ind w:left="6331" w:hanging="115"/>
      </w:pPr>
      <w:rPr>
        <w:rFonts w:hint="default"/>
        <w:lang w:val="cs-CZ" w:eastAsia="en-US" w:bidi="ar-SA"/>
      </w:rPr>
    </w:lvl>
    <w:lvl w:ilvl="8" w:tplc="A7AAD774">
      <w:numFmt w:val="bullet"/>
      <w:lvlText w:val="•"/>
      <w:lvlJc w:val="left"/>
      <w:pPr>
        <w:ind w:left="7150" w:hanging="115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E51"/>
    <w:rsid w:val="00055E9B"/>
    <w:rsid w:val="000A0E9B"/>
    <w:rsid w:val="00111284"/>
    <w:rsid w:val="00122E0C"/>
    <w:rsid w:val="00127475"/>
    <w:rsid w:val="00254101"/>
    <w:rsid w:val="002610B9"/>
    <w:rsid w:val="00366E39"/>
    <w:rsid w:val="004026A4"/>
    <w:rsid w:val="00434AE8"/>
    <w:rsid w:val="00605C62"/>
    <w:rsid w:val="006912F6"/>
    <w:rsid w:val="0072749A"/>
    <w:rsid w:val="007501D1"/>
    <w:rsid w:val="008713DA"/>
    <w:rsid w:val="00875759"/>
    <w:rsid w:val="009B05E9"/>
    <w:rsid w:val="00A943B8"/>
    <w:rsid w:val="00B52AE3"/>
    <w:rsid w:val="00BA1966"/>
    <w:rsid w:val="00BF0808"/>
    <w:rsid w:val="00CD0E51"/>
    <w:rsid w:val="00D01E89"/>
    <w:rsid w:val="00E7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F93E"/>
  <w15:docId w15:val="{FDCAD45B-72E8-1243-B0BD-8EFA4CEF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301" w:hanging="301"/>
      <w:outlineLvl w:val="0"/>
    </w:pPr>
    <w:rPr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ind w:left="355" w:hanging="355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9"/>
    <w:unhideWhenUsed/>
    <w:qFormat/>
    <w:pPr>
      <w:ind w:left="355" w:hanging="355"/>
      <w:outlineLvl w:val="2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329"/>
      <w:ind w:right="27"/>
      <w:jc w:val="both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599" w:hanging="113"/>
    </w:pPr>
  </w:style>
  <w:style w:type="paragraph" w:customStyle="1" w:styleId="TableParagraph">
    <w:name w:val="Table Paragraph"/>
    <w:basedOn w:val="Normln"/>
    <w:uiPriority w:val="1"/>
    <w:qFormat/>
    <w:pPr>
      <w:spacing w:before="111"/>
      <w:ind w:left="1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4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475"/>
    <w:rPr>
      <w:rFonts w:ascii="Segoe UI" w:eastAsia="Arial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52A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2A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2AE3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A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AE3"/>
    <w:rPr>
      <w:rFonts w:ascii="Arial" w:eastAsia="Arial" w:hAnsi="Arial" w:cs="Arial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2319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Symfony Admin Analysis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Symfony Admin Analysis</dc:title>
  <dc:creator>ChatGPT Canvas</dc:creator>
  <cp:lastModifiedBy>Kechnerová Ilona</cp:lastModifiedBy>
  <cp:revision>2</cp:revision>
  <cp:lastPrinted>2025-06-11T12:39:00Z</cp:lastPrinted>
  <dcterms:created xsi:type="dcterms:W3CDTF">2025-11-10T13:59:00Z</dcterms:created>
  <dcterms:modified xsi:type="dcterms:W3CDTF">2025-11-10T13:59:00Z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ChatGPT</vt:lpwstr>
  </property>
  <property fmtid="{D5CDD505-2E9C-101B-9397-08002B2CF9AE}" pid="4" name="LastSaved">
    <vt:filetime>2025-06-09T00:00:00Z</vt:filetime>
  </property>
  <property fmtid="{D5CDD505-2E9C-101B-9397-08002B2CF9AE}" pid="5" name="Producer">
    <vt:lpwstr>WeasyPrint 65.1</vt:lpwstr>
  </property>
</Properties>
</file>